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3189C" w14:textId="55DB116E" w:rsidR="00B443AD" w:rsidRDefault="00B443AD" w:rsidP="00B443AD">
      <w:pPr>
        <w:bidi w:val="0"/>
        <w:jc w:val="center"/>
        <w:rPr>
          <w:rStyle w:val="Strong"/>
          <w:rFonts w:cstheme="majorBidi"/>
        </w:rPr>
      </w:pPr>
      <w:r w:rsidRPr="004936E3">
        <w:rPr>
          <w:rStyle w:val="Strong"/>
          <w:rFonts w:cstheme="majorBidi"/>
        </w:rPr>
        <w:t>The Impact of Government Size on Environmental Quality with an Emphasis on Income Inequality</w:t>
      </w:r>
    </w:p>
    <w:p w14:paraId="58A51E4C" w14:textId="77777777" w:rsidR="006F34A8" w:rsidRPr="00A1417D" w:rsidRDefault="006F34A8" w:rsidP="00C15F4F">
      <w:pPr>
        <w:bidi w:val="0"/>
        <w:spacing w:after="0" w:line="240" w:lineRule="auto"/>
        <w:jc w:val="center"/>
        <w:rPr>
          <w:rFonts w:cs="Times New Roman"/>
          <w:sz w:val="10"/>
          <w:szCs w:val="14"/>
          <w:rtl/>
        </w:rPr>
      </w:pPr>
    </w:p>
    <w:p w14:paraId="51882A57" w14:textId="3BE60532" w:rsidR="006F34A8" w:rsidRPr="004734EB" w:rsidRDefault="006F34A8" w:rsidP="00492704">
      <w:pPr>
        <w:bidi w:val="0"/>
        <w:spacing w:after="0" w:line="240" w:lineRule="auto"/>
        <w:jc w:val="center"/>
        <w:rPr>
          <w:rFonts w:cs="Times New Roman"/>
          <w:b/>
          <w:bCs/>
          <w:rtl/>
        </w:rPr>
      </w:pPr>
      <w:r w:rsidRPr="004734EB">
        <w:rPr>
          <w:rFonts w:cs="Times New Roman"/>
        </w:rPr>
        <w:t xml:space="preserve"> </w:t>
      </w:r>
      <w:r w:rsidR="00B443AD">
        <w:rPr>
          <w:rFonts w:cs="Times New Roman"/>
          <w:b/>
          <w:bCs/>
        </w:rPr>
        <w:t>Masoumeh Mohammadifar</w:t>
      </w:r>
      <w:r w:rsidRPr="004734EB">
        <w:rPr>
          <w:rFonts w:cs="Times New Roman"/>
          <w:b/>
          <w:bCs/>
          <w:vertAlign w:val="superscript"/>
        </w:rPr>
        <w:t>1</w:t>
      </w:r>
      <w:r w:rsidR="00B443AD">
        <w:rPr>
          <w:rFonts w:cs="Times New Roman"/>
          <w:b/>
          <w:bCs/>
          <w:vertAlign w:val="superscript"/>
        </w:rPr>
        <w:t>*</w:t>
      </w:r>
      <w:hyperlink r:id="rId8"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sidR="00AA6DD8">
          <w:rPr>
            <w:rFonts w:cs="Times New Roman"/>
            <w:color w:val="1B55C9"/>
            <w:bdr w:val="none" w:sz="0" w:space="0" w:color="auto" w:frame="1"/>
            <w:shd w:val="clear" w:color="auto" w:fill="FFFFFF"/>
          </w:rPr>
          <w:fldChar w:fldCharType="begin"/>
        </w:r>
        <w:r w:rsidR="00AA6DD8">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AA6DD8">
          <w:rPr>
            <w:rFonts w:cs="Times New Roman"/>
            <w:color w:val="1B55C9"/>
            <w:bdr w:val="none" w:sz="0" w:space="0" w:color="auto" w:frame="1"/>
            <w:shd w:val="clear" w:color="auto" w:fill="FFFFFF"/>
          </w:rPr>
          <w:fldChar w:fldCharType="separate"/>
        </w:r>
        <w:r w:rsidR="004873AD">
          <w:rPr>
            <w:rFonts w:cs="Times New Roman"/>
            <w:color w:val="1B55C9"/>
            <w:bdr w:val="none" w:sz="0" w:space="0" w:color="auto" w:frame="1"/>
            <w:shd w:val="clear" w:color="auto" w:fill="FFFFFF"/>
          </w:rPr>
          <w:fldChar w:fldCharType="begin"/>
        </w:r>
        <w:r w:rsidR="00487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4873AD">
          <w:rPr>
            <w:rFonts w:cs="Times New Roman"/>
            <w:color w:val="1B55C9"/>
            <w:bdr w:val="none" w:sz="0" w:space="0" w:color="auto" w:frame="1"/>
            <w:shd w:val="clear" w:color="auto" w:fill="FFFFFF"/>
          </w:rPr>
          <w:fldChar w:fldCharType="separate"/>
        </w:r>
        <w:r w:rsidR="005655E9">
          <w:rPr>
            <w:rFonts w:cs="Times New Roman"/>
            <w:color w:val="1B55C9"/>
            <w:bdr w:val="none" w:sz="0" w:space="0" w:color="auto" w:frame="1"/>
            <w:shd w:val="clear" w:color="auto" w:fill="FFFFFF"/>
          </w:rPr>
          <w:fldChar w:fldCharType="begin"/>
        </w:r>
        <w:r w:rsidR="005655E9">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5655E9">
          <w:rPr>
            <w:rFonts w:cs="Times New Roman"/>
            <w:color w:val="1B55C9"/>
            <w:bdr w:val="none" w:sz="0" w:space="0" w:color="auto" w:frame="1"/>
            <w:shd w:val="clear" w:color="auto" w:fill="FFFFFF"/>
          </w:rPr>
          <w:fldChar w:fldCharType="separate"/>
        </w:r>
        <w:r w:rsidR="00891FDC">
          <w:rPr>
            <w:rFonts w:cs="Times New Roman"/>
            <w:color w:val="1B55C9"/>
            <w:bdr w:val="none" w:sz="0" w:space="0" w:color="auto" w:frame="1"/>
            <w:shd w:val="clear" w:color="auto" w:fill="FFFFFF"/>
          </w:rPr>
          <w:fldChar w:fldCharType="begin"/>
        </w:r>
        <w:r w:rsidR="00891FD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91FDC">
          <w:rPr>
            <w:rFonts w:cs="Times New Roman"/>
            <w:color w:val="1B55C9"/>
            <w:bdr w:val="none" w:sz="0" w:space="0" w:color="auto" w:frame="1"/>
            <w:shd w:val="clear" w:color="auto" w:fill="FFFFFF"/>
          </w:rPr>
          <w:fldChar w:fldCharType="separate"/>
        </w:r>
        <w:r w:rsidR="00D02FBC">
          <w:rPr>
            <w:rFonts w:cs="Times New Roman"/>
            <w:color w:val="1B55C9"/>
            <w:bdr w:val="none" w:sz="0" w:space="0" w:color="auto" w:frame="1"/>
            <w:shd w:val="clear" w:color="auto" w:fill="FFFFFF"/>
          </w:rPr>
          <w:fldChar w:fldCharType="begin"/>
        </w:r>
        <w:r w:rsidR="00D02FB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D02FBC">
          <w:rPr>
            <w:rFonts w:cs="Times New Roman"/>
            <w:color w:val="1B55C9"/>
            <w:bdr w:val="none" w:sz="0" w:space="0" w:color="auto" w:frame="1"/>
            <w:shd w:val="clear" w:color="auto" w:fill="FFFFFF"/>
          </w:rPr>
          <w:fldChar w:fldCharType="separate"/>
        </w:r>
        <w:r w:rsidR="00B443AD">
          <w:rPr>
            <w:rFonts w:cs="Times New Roman"/>
            <w:color w:val="1B55C9"/>
            <w:bdr w:val="none" w:sz="0" w:space="0" w:color="auto" w:frame="1"/>
            <w:shd w:val="clear" w:color="auto" w:fill="FFFFFF"/>
          </w:rPr>
          <w:fldChar w:fldCharType="begin"/>
        </w:r>
        <w:r w:rsidR="00B44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B443AD">
          <w:rPr>
            <w:rFonts w:cs="Times New Roman"/>
            <w:color w:val="1B55C9"/>
            <w:bdr w:val="none" w:sz="0" w:space="0" w:color="auto" w:frame="1"/>
            <w:shd w:val="clear" w:color="auto" w:fill="FFFFFF"/>
          </w:rPr>
          <w:fldChar w:fldCharType="separate"/>
        </w:r>
        <w:r w:rsidR="001104EE">
          <w:rPr>
            <w:rFonts w:cs="Times New Roman"/>
            <w:color w:val="1B55C9"/>
            <w:bdr w:val="none" w:sz="0" w:space="0" w:color="auto" w:frame="1"/>
            <w:shd w:val="clear" w:color="auto" w:fill="FFFFFF"/>
          </w:rPr>
          <w:fldChar w:fldCharType="begin"/>
        </w:r>
        <w:r w:rsidR="001104E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1104EE">
          <w:rPr>
            <w:rFonts w:cs="Times New Roman"/>
            <w:color w:val="1B55C9"/>
            <w:bdr w:val="none" w:sz="0" w:space="0" w:color="auto" w:frame="1"/>
            <w:shd w:val="clear" w:color="auto" w:fill="FFFFFF"/>
          </w:rPr>
          <w:fldChar w:fldCharType="separate"/>
        </w:r>
        <w:r w:rsidR="008B10B7">
          <w:rPr>
            <w:rFonts w:cs="Times New Roman"/>
            <w:color w:val="1B55C9"/>
            <w:bdr w:val="none" w:sz="0" w:space="0" w:color="auto" w:frame="1"/>
            <w:shd w:val="clear" w:color="auto" w:fill="FFFFFF"/>
          </w:rPr>
          <w:fldChar w:fldCharType="begin"/>
        </w:r>
        <w:r w:rsidR="008B10B7">
          <w:rPr>
            <w:rFonts w:cs="Times New Roman"/>
            <w:color w:val="1B55C9"/>
            <w:bdr w:val="none" w:sz="0" w:space="0" w:color="auto" w:frame="1"/>
            <w:shd w:val="clear" w:color="auto" w:fill="FFFFFF"/>
          </w:rPr>
          <w:instrText xml:space="preserve"> </w:instrText>
        </w:r>
        <w:r w:rsidR="008B10B7">
          <w:rPr>
            <w:rFonts w:cs="Times New Roman"/>
            <w:color w:val="1B55C9"/>
            <w:bdr w:val="none" w:sz="0" w:space="0" w:color="auto" w:frame="1"/>
            <w:shd w:val="clear" w:color="auto" w:fill="FFFFFF"/>
          </w:rPr>
          <w:instrText>INCLUDEPICTURE  "http://jorjanijournal.goums.ac.ir/files/0allsites/images/orcid.png" \* MERGEFORMATINET</w:instrText>
        </w:r>
        <w:r w:rsidR="008B10B7">
          <w:rPr>
            <w:rFonts w:cs="Times New Roman"/>
            <w:color w:val="1B55C9"/>
            <w:bdr w:val="none" w:sz="0" w:space="0" w:color="auto" w:frame="1"/>
            <w:shd w:val="clear" w:color="auto" w:fill="FFFFFF"/>
          </w:rPr>
          <w:instrText xml:space="preserve"> </w:instrText>
        </w:r>
        <w:r w:rsidR="008B10B7">
          <w:rPr>
            <w:rFonts w:cs="Times New Roman"/>
            <w:color w:val="1B55C9"/>
            <w:bdr w:val="none" w:sz="0" w:space="0" w:color="auto" w:frame="1"/>
            <w:shd w:val="clear" w:color="auto" w:fill="FFFFFF"/>
          </w:rPr>
          <w:fldChar w:fldCharType="separate"/>
        </w:r>
        <w:r w:rsidR="008B10B7">
          <w:rPr>
            <w:rFonts w:cs="Times New Roman"/>
            <w:color w:val="1B55C9"/>
            <w:bdr w:val="none" w:sz="0" w:space="0" w:color="auto" w:frame="1"/>
            <w:shd w:val="clear" w:color="auto" w:fill="FFFFFF"/>
          </w:rPr>
          <w:pict w14:anchorId="5B7DE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2pt;height:12pt" o:button="t">
              <v:imagedata r:id="rId9" r:href="rId10"/>
            </v:shape>
          </w:pict>
        </w:r>
        <w:r w:rsidR="008B10B7">
          <w:rPr>
            <w:rFonts w:cs="Times New Roman"/>
            <w:color w:val="1B55C9"/>
            <w:bdr w:val="none" w:sz="0" w:space="0" w:color="auto" w:frame="1"/>
            <w:shd w:val="clear" w:color="auto" w:fill="FFFFFF"/>
          </w:rPr>
          <w:fldChar w:fldCharType="end"/>
        </w:r>
        <w:r w:rsidR="001104EE">
          <w:rPr>
            <w:rFonts w:cs="Times New Roman"/>
            <w:color w:val="1B55C9"/>
            <w:bdr w:val="none" w:sz="0" w:space="0" w:color="auto" w:frame="1"/>
            <w:shd w:val="clear" w:color="auto" w:fill="FFFFFF"/>
          </w:rPr>
          <w:fldChar w:fldCharType="end"/>
        </w:r>
        <w:r w:rsidR="00B443AD">
          <w:rPr>
            <w:rFonts w:cs="Times New Roman"/>
            <w:color w:val="1B55C9"/>
            <w:bdr w:val="none" w:sz="0" w:space="0" w:color="auto" w:frame="1"/>
            <w:shd w:val="clear" w:color="auto" w:fill="FFFFFF"/>
          </w:rPr>
          <w:fldChar w:fldCharType="end"/>
        </w:r>
        <w:r w:rsidR="00D02FBC">
          <w:rPr>
            <w:rFonts w:cs="Times New Roman"/>
            <w:color w:val="1B55C9"/>
            <w:bdr w:val="none" w:sz="0" w:space="0" w:color="auto" w:frame="1"/>
            <w:shd w:val="clear" w:color="auto" w:fill="FFFFFF"/>
          </w:rPr>
          <w:fldChar w:fldCharType="end"/>
        </w:r>
        <w:r w:rsidR="00891FDC">
          <w:rPr>
            <w:rFonts w:cs="Times New Roman"/>
            <w:color w:val="1B55C9"/>
            <w:bdr w:val="none" w:sz="0" w:space="0" w:color="auto" w:frame="1"/>
            <w:shd w:val="clear" w:color="auto" w:fill="FFFFFF"/>
          </w:rPr>
          <w:fldChar w:fldCharType="end"/>
        </w:r>
        <w:r w:rsidR="005655E9">
          <w:rPr>
            <w:rFonts w:cs="Times New Roman"/>
            <w:color w:val="1B55C9"/>
            <w:bdr w:val="none" w:sz="0" w:space="0" w:color="auto" w:frame="1"/>
            <w:shd w:val="clear" w:color="auto" w:fill="FFFFFF"/>
          </w:rPr>
          <w:fldChar w:fldCharType="end"/>
        </w:r>
        <w:r w:rsidR="004873AD">
          <w:rPr>
            <w:rFonts w:cs="Times New Roman"/>
            <w:color w:val="1B55C9"/>
            <w:bdr w:val="none" w:sz="0" w:space="0" w:color="auto" w:frame="1"/>
            <w:shd w:val="clear" w:color="auto" w:fill="FFFFFF"/>
          </w:rPr>
          <w:fldChar w:fldCharType="end"/>
        </w:r>
        <w:r w:rsidR="00AA6DD8">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r w:rsidR="00B443AD">
        <w:rPr>
          <w:rFonts w:cs="Times New Roman"/>
          <w:b/>
          <w:bCs/>
        </w:rPr>
        <w:t>Saeed Karimi Potanlar</w:t>
      </w:r>
      <w:r w:rsidRPr="004734EB">
        <w:rPr>
          <w:rFonts w:cs="Times New Roman"/>
          <w:b/>
          <w:bCs/>
          <w:vertAlign w:val="superscript"/>
        </w:rPr>
        <w:t>2</w:t>
      </w:r>
      <w:hyperlink r:id="rId11"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sidR="00AA6DD8">
          <w:rPr>
            <w:rFonts w:cs="Times New Roman"/>
            <w:color w:val="1B55C9"/>
            <w:bdr w:val="none" w:sz="0" w:space="0" w:color="auto" w:frame="1"/>
            <w:shd w:val="clear" w:color="auto" w:fill="FFFFFF"/>
          </w:rPr>
          <w:fldChar w:fldCharType="begin"/>
        </w:r>
        <w:r w:rsidR="00AA6DD8">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AA6DD8">
          <w:rPr>
            <w:rFonts w:cs="Times New Roman"/>
            <w:color w:val="1B55C9"/>
            <w:bdr w:val="none" w:sz="0" w:space="0" w:color="auto" w:frame="1"/>
            <w:shd w:val="clear" w:color="auto" w:fill="FFFFFF"/>
          </w:rPr>
          <w:fldChar w:fldCharType="separate"/>
        </w:r>
        <w:r w:rsidR="004873AD">
          <w:rPr>
            <w:rFonts w:cs="Times New Roman"/>
            <w:color w:val="1B55C9"/>
            <w:bdr w:val="none" w:sz="0" w:space="0" w:color="auto" w:frame="1"/>
            <w:shd w:val="clear" w:color="auto" w:fill="FFFFFF"/>
          </w:rPr>
          <w:fldChar w:fldCharType="begin"/>
        </w:r>
        <w:r w:rsidR="00487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4873AD">
          <w:rPr>
            <w:rFonts w:cs="Times New Roman"/>
            <w:color w:val="1B55C9"/>
            <w:bdr w:val="none" w:sz="0" w:space="0" w:color="auto" w:frame="1"/>
            <w:shd w:val="clear" w:color="auto" w:fill="FFFFFF"/>
          </w:rPr>
          <w:fldChar w:fldCharType="separate"/>
        </w:r>
        <w:r w:rsidR="005655E9">
          <w:rPr>
            <w:rFonts w:cs="Times New Roman"/>
            <w:color w:val="1B55C9"/>
            <w:bdr w:val="none" w:sz="0" w:space="0" w:color="auto" w:frame="1"/>
            <w:shd w:val="clear" w:color="auto" w:fill="FFFFFF"/>
          </w:rPr>
          <w:fldChar w:fldCharType="begin"/>
        </w:r>
        <w:r w:rsidR="005655E9">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5655E9">
          <w:rPr>
            <w:rFonts w:cs="Times New Roman"/>
            <w:color w:val="1B55C9"/>
            <w:bdr w:val="none" w:sz="0" w:space="0" w:color="auto" w:frame="1"/>
            <w:shd w:val="clear" w:color="auto" w:fill="FFFFFF"/>
          </w:rPr>
          <w:fldChar w:fldCharType="separate"/>
        </w:r>
        <w:r w:rsidR="00891FDC">
          <w:rPr>
            <w:rFonts w:cs="Times New Roman"/>
            <w:color w:val="1B55C9"/>
            <w:bdr w:val="none" w:sz="0" w:space="0" w:color="auto" w:frame="1"/>
            <w:shd w:val="clear" w:color="auto" w:fill="FFFFFF"/>
          </w:rPr>
          <w:fldChar w:fldCharType="begin"/>
        </w:r>
        <w:r w:rsidR="00891FD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91FDC">
          <w:rPr>
            <w:rFonts w:cs="Times New Roman"/>
            <w:color w:val="1B55C9"/>
            <w:bdr w:val="none" w:sz="0" w:space="0" w:color="auto" w:frame="1"/>
            <w:shd w:val="clear" w:color="auto" w:fill="FFFFFF"/>
          </w:rPr>
          <w:fldChar w:fldCharType="separate"/>
        </w:r>
        <w:r w:rsidR="00D02FBC">
          <w:rPr>
            <w:rFonts w:cs="Times New Roman"/>
            <w:color w:val="1B55C9"/>
            <w:bdr w:val="none" w:sz="0" w:space="0" w:color="auto" w:frame="1"/>
            <w:shd w:val="clear" w:color="auto" w:fill="FFFFFF"/>
          </w:rPr>
          <w:fldChar w:fldCharType="begin"/>
        </w:r>
        <w:r w:rsidR="00D02FB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D02FBC">
          <w:rPr>
            <w:rFonts w:cs="Times New Roman"/>
            <w:color w:val="1B55C9"/>
            <w:bdr w:val="none" w:sz="0" w:space="0" w:color="auto" w:frame="1"/>
            <w:shd w:val="clear" w:color="auto" w:fill="FFFFFF"/>
          </w:rPr>
          <w:fldChar w:fldCharType="separate"/>
        </w:r>
        <w:r w:rsidR="00B443AD">
          <w:rPr>
            <w:rFonts w:cs="Times New Roman"/>
            <w:color w:val="1B55C9"/>
            <w:bdr w:val="none" w:sz="0" w:space="0" w:color="auto" w:frame="1"/>
            <w:shd w:val="clear" w:color="auto" w:fill="FFFFFF"/>
          </w:rPr>
          <w:fldChar w:fldCharType="begin"/>
        </w:r>
        <w:r w:rsidR="00B44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B443AD">
          <w:rPr>
            <w:rFonts w:cs="Times New Roman"/>
            <w:color w:val="1B55C9"/>
            <w:bdr w:val="none" w:sz="0" w:space="0" w:color="auto" w:frame="1"/>
            <w:shd w:val="clear" w:color="auto" w:fill="FFFFFF"/>
          </w:rPr>
          <w:fldChar w:fldCharType="separate"/>
        </w:r>
        <w:r w:rsidR="001104EE">
          <w:rPr>
            <w:rFonts w:cs="Times New Roman"/>
            <w:color w:val="1B55C9"/>
            <w:bdr w:val="none" w:sz="0" w:space="0" w:color="auto" w:frame="1"/>
            <w:shd w:val="clear" w:color="auto" w:fill="FFFFFF"/>
          </w:rPr>
          <w:fldChar w:fldCharType="begin"/>
        </w:r>
        <w:r w:rsidR="001104E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1104EE">
          <w:rPr>
            <w:rFonts w:cs="Times New Roman"/>
            <w:color w:val="1B55C9"/>
            <w:bdr w:val="none" w:sz="0" w:space="0" w:color="auto" w:frame="1"/>
            <w:shd w:val="clear" w:color="auto" w:fill="FFFFFF"/>
          </w:rPr>
          <w:fldChar w:fldCharType="separate"/>
        </w:r>
        <w:r w:rsidR="008B10B7">
          <w:rPr>
            <w:rFonts w:cs="Times New Roman"/>
            <w:color w:val="1B55C9"/>
            <w:bdr w:val="none" w:sz="0" w:space="0" w:color="auto" w:frame="1"/>
            <w:shd w:val="clear" w:color="auto" w:fill="FFFFFF"/>
          </w:rPr>
          <w:fldChar w:fldCharType="begin"/>
        </w:r>
        <w:r w:rsidR="008B10B7">
          <w:rPr>
            <w:rFonts w:cs="Times New Roman"/>
            <w:color w:val="1B55C9"/>
            <w:bdr w:val="none" w:sz="0" w:space="0" w:color="auto" w:frame="1"/>
            <w:shd w:val="clear" w:color="auto" w:fill="FFFFFF"/>
          </w:rPr>
          <w:instrText xml:space="preserve"> </w:instrText>
        </w:r>
        <w:r w:rsidR="008B10B7">
          <w:rPr>
            <w:rFonts w:cs="Times New Roman"/>
            <w:color w:val="1B55C9"/>
            <w:bdr w:val="none" w:sz="0" w:space="0" w:color="auto" w:frame="1"/>
            <w:shd w:val="clear" w:color="auto" w:fill="FFFFFF"/>
          </w:rPr>
          <w:instrText>INCLUDEPICTURE  "http://jorjanijournal.goums.ac.ir/files/0allsites/images/orcid.png" \* MERGEFORMATINET</w:instrText>
        </w:r>
        <w:r w:rsidR="008B10B7">
          <w:rPr>
            <w:rFonts w:cs="Times New Roman"/>
            <w:color w:val="1B55C9"/>
            <w:bdr w:val="none" w:sz="0" w:space="0" w:color="auto" w:frame="1"/>
            <w:shd w:val="clear" w:color="auto" w:fill="FFFFFF"/>
          </w:rPr>
          <w:instrText xml:space="preserve"> </w:instrText>
        </w:r>
        <w:r w:rsidR="008B10B7">
          <w:rPr>
            <w:rFonts w:cs="Times New Roman"/>
            <w:color w:val="1B55C9"/>
            <w:bdr w:val="none" w:sz="0" w:space="0" w:color="auto" w:frame="1"/>
            <w:shd w:val="clear" w:color="auto" w:fill="FFFFFF"/>
          </w:rPr>
          <w:fldChar w:fldCharType="separate"/>
        </w:r>
        <w:r w:rsidR="004A5E02">
          <w:rPr>
            <w:rFonts w:cs="Times New Roman"/>
            <w:color w:val="1B55C9"/>
            <w:bdr w:val="none" w:sz="0" w:space="0" w:color="auto" w:frame="1"/>
            <w:shd w:val="clear" w:color="auto" w:fill="FFFFFF"/>
          </w:rPr>
          <w:pict w14:anchorId="0948A748">
            <v:shape id="_x0000_i1026" type="#_x0000_t75" title="&quot;http://orcid.org/0000000160928802&quot;" style="width:10.75pt;height:10.75pt" o:button="t">
              <v:imagedata r:id="rId9" r:href="rId12"/>
            </v:shape>
          </w:pict>
        </w:r>
        <w:r w:rsidR="008B10B7">
          <w:rPr>
            <w:rFonts w:cs="Times New Roman"/>
            <w:color w:val="1B55C9"/>
            <w:bdr w:val="none" w:sz="0" w:space="0" w:color="auto" w:frame="1"/>
            <w:shd w:val="clear" w:color="auto" w:fill="FFFFFF"/>
          </w:rPr>
          <w:fldChar w:fldCharType="end"/>
        </w:r>
        <w:r w:rsidR="001104EE">
          <w:rPr>
            <w:rFonts w:cs="Times New Roman"/>
            <w:color w:val="1B55C9"/>
            <w:bdr w:val="none" w:sz="0" w:space="0" w:color="auto" w:frame="1"/>
            <w:shd w:val="clear" w:color="auto" w:fill="FFFFFF"/>
          </w:rPr>
          <w:fldChar w:fldCharType="end"/>
        </w:r>
        <w:r w:rsidR="00B443AD">
          <w:rPr>
            <w:rFonts w:cs="Times New Roman"/>
            <w:color w:val="1B55C9"/>
            <w:bdr w:val="none" w:sz="0" w:space="0" w:color="auto" w:frame="1"/>
            <w:shd w:val="clear" w:color="auto" w:fill="FFFFFF"/>
          </w:rPr>
          <w:fldChar w:fldCharType="end"/>
        </w:r>
        <w:r w:rsidR="00D02FBC">
          <w:rPr>
            <w:rFonts w:cs="Times New Roman"/>
            <w:color w:val="1B55C9"/>
            <w:bdr w:val="none" w:sz="0" w:space="0" w:color="auto" w:frame="1"/>
            <w:shd w:val="clear" w:color="auto" w:fill="FFFFFF"/>
          </w:rPr>
          <w:fldChar w:fldCharType="end"/>
        </w:r>
        <w:r w:rsidR="00891FDC">
          <w:rPr>
            <w:rFonts w:cs="Times New Roman"/>
            <w:color w:val="1B55C9"/>
            <w:bdr w:val="none" w:sz="0" w:space="0" w:color="auto" w:frame="1"/>
            <w:shd w:val="clear" w:color="auto" w:fill="FFFFFF"/>
          </w:rPr>
          <w:fldChar w:fldCharType="end"/>
        </w:r>
        <w:r w:rsidR="005655E9">
          <w:rPr>
            <w:rFonts w:cs="Times New Roman"/>
            <w:color w:val="1B55C9"/>
            <w:bdr w:val="none" w:sz="0" w:space="0" w:color="auto" w:frame="1"/>
            <w:shd w:val="clear" w:color="auto" w:fill="FFFFFF"/>
          </w:rPr>
          <w:fldChar w:fldCharType="end"/>
        </w:r>
        <w:r w:rsidR="004873AD">
          <w:rPr>
            <w:rFonts w:cs="Times New Roman"/>
            <w:color w:val="1B55C9"/>
            <w:bdr w:val="none" w:sz="0" w:space="0" w:color="auto" w:frame="1"/>
            <w:shd w:val="clear" w:color="auto" w:fill="FFFFFF"/>
          </w:rPr>
          <w:fldChar w:fldCharType="end"/>
        </w:r>
        <w:r w:rsidR="00AA6DD8">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r w:rsidR="004A5E02">
        <w:rPr>
          <w:rFonts w:cs="Times New Roman"/>
          <w:b/>
          <w:bCs/>
        </w:rPr>
        <w:t>Shahry</w:t>
      </w:r>
      <w:r w:rsidR="00B443AD">
        <w:rPr>
          <w:rFonts w:cs="Times New Roman"/>
          <w:b/>
          <w:bCs/>
        </w:rPr>
        <w:t>ar Zaroki</w:t>
      </w:r>
      <w:r w:rsidRPr="004734EB">
        <w:rPr>
          <w:rFonts w:cs="Times New Roman"/>
          <w:b/>
          <w:bCs/>
          <w:vertAlign w:val="superscript"/>
        </w:rPr>
        <w:t>3</w:t>
      </w:r>
      <w:hyperlink r:id="rId13" w:history="1">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Pr="00B443AD">
          <w:rPr>
            <w:rFonts w:cs="Times New Roman"/>
            <w:color w:val="000000" w:themeColor="text1"/>
            <w:bdr w:val="none" w:sz="0" w:space="0" w:color="auto" w:frame="1"/>
            <w:shd w:val="clear" w:color="auto" w:fill="FFFFFF"/>
          </w:rPr>
          <w:fldChar w:fldCharType="begin"/>
        </w:r>
        <w:r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B443AD">
          <w:rPr>
            <w:rFonts w:cs="Times New Roman"/>
            <w:color w:val="000000" w:themeColor="text1"/>
            <w:bdr w:val="none" w:sz="0" w:space="0" w:color="auto" w:frame="1"/>
            <w:shd w:val="clear" w:color="auto" w:fill="FFFFFF"/>
          </w:rPr>
          <w:fldChar w:fldCharType="separate"/>
        </w:r>
        <w:r w:rsidR="00AA6DD8" w:rsidRPr="00B443AD">
          <w:rPr>
            <w:rFonts w:cs="Times New Roman"/>
            <w:color w:val="000000" w:themeColor="text1"/>
            <w:bdr w:val="none" w:sz="0" w:space="0" w:color="auto" w:frame="1"/>
            <w:shd w:val="clear" w:color="auto" w:fill="FFFFFF"/>
          </w:rPr>
          <w:fldChar w:fldCharType="begin"/>
        </w:r>
        <w:r w:rsidR="00AA6DD8"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AA6DD8" w:rsidRPr="00B443AD">
          <w:rPr>
            <w:rFonts w:cs="Times New Roman"/>
            <w:color w:val="000000" w:themeColor="text1"/>
            <w:bdr w:val="none" w:sz="0" w:space="0" w:color="auto" w:frame="1"/>
            <w:shd w:val="clear" w:color="auto" w:fill="FFFFFF"/>
          </w:rPr>
          <w:fldChar w:fldCharType="separate"/>
        </w:r>
        <w:r w:rsidR="004873AD" w:rsidRPr="00B443AD">
          <w:rPr>
            <w:rFonts w:cs="Times New Roman"/>
            <w:color w:val="000000" w:themeColor="text1"/>
            <w:bdr w:val="none" w:sz="0" w:space="0" w:color="auto" w:frame="1"/>
            <w:shd w:val="clear" w:color="auto" w:fill="FFFFFF"/>
          </w:rPr>
          <w:fldChar w:fldCharType="begin"/>
        </w:r>
        <w:r w:rsidR="004873AD"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873AD" w:rsidRPr="00B443AD">
          <w:rPr>
            <w:rFonts w:cs="Times New Roman"/>
            <w:color w:val="000000" w:themeColor="text1"/>
            <w:bdr w:val="none" w:sz="0" w:space="0" w:color="auto" w:frame="1"/>
            <w:shd w:val="clear" w:color="auto" w:fill="FFFFFF"/>
          </w:rPr>
          <w:fldChar w:fldCharType="separate"/>
        </w:r>
        <w:r w:rsidR="005655E9" w:rsidRPr="00B443AD">
          <w:rPr>
            <w:rFonts w:cs="Times New Roman"/>
            <w:color w:val="000000" w:themeColor="text1"/>
            <w:bdr w:val="none" w:sz="0" w:space="0" w:color="auto" w:frame="1"/>
            <w:shd w:val="clear" w:color="auto" w:fill="FFFFFF"/>
          </w:rPr>
          <w:fldChar w:fldCharType="begin"/>
        </w:r>
        <w:r w:rsidR="005655E9"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655E9" w:rsidRPr="00B443AD">
          <w:rPr>
            <w:rFonts w:cs="Times New Roman"/>
            <w:color w:val="000000" w:themeColor="text1"/>
            <w:bdr w:val="none" w:sz="0" w:space="0" w:color="auto" w:frame="1"/>
            <w:shd w:val="clear" w:color="auto" w:fill="FFFFFF"/>
          </w:rPr>
          <w:fldChar w:fldCharType="separate"/>
        </w:r>
        <w:r w:rsidR="00891FDC" w:rsidRPr="00B443AD">
          <w:rPr>
            <w:rFonts w:cs="Times New Roman"/>
            <w:color w:val="000000" w:themeColor="text1"/>
            <w:bdr w:val="none" w:sz="0" w:space="0" w:color="auto" w:frame="1"/>
            <w:shd w:val="clear" w:color="auto" w:fill="FFFFFF"/>
          </w:rPr>
          <w:fldChar w:fldCharType="begin"/>
        </w:r>
        <w:r w:rsidR="00891FDC"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891FDC" w:rsidRPr="00B443AD">
          <w:rPr>
            <w:rFonts w:cs="Times New Roman"/>
            <w:color w:val="000000" w:themeColor="text1"/>
            <w:bdr w:val="none" w:sz="0" w:space="0" w:color="auto" w:frame="1"/>
            <w:shd w:val="clear" w:color="auto" w:fill="FFFFFF"/>
          </w:rPr>
          <w:fldChar w:fldCharType="separate"/>
        </w:r>
        <w:r w:rsidR="00D02FBC" w:rsidRPr="00B443AD">
          <w:rPr>
            <w:rFonts w:cs="Times New Roman"/>
            <w:color w:val="000000" w:themeColor="text1"/>
            <w:bdr w:val="none" w:sz="0" w:space="0" w:color="auto" w:frame="1"/>
            <w:shd w:val="clear" w:color="auto" w:fill="FFFFFF"/>
          </w:rPr>
          <w:fldChar w:fldCharType="begin"/>
        </w:r>
        <w:r w:rsidR="00D02FBC"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D02FBC" w:rsidRPr="00B443AD">
          <w:rPr>
            <w:rFonts w:cs="Times New Roman"/>
            <w:color w:val="000000" w:themeColor="text1"/>
            <w:bdr w:val="none" w:sz="0" w:space="0" w:color="auto" w:frame="1"/>
            <w:shd w:val="clear" w:color="auto" w:fill="FFFFFF"/>
          </w:rPr>
          <w:fldChar w:fldCharType="separate"/>
        </w:r>
        <w:r w:rsidR="00B443AD" w:rsidRPr="00B443AD">
          <w:rPr>
            <w:rFonts w:cs="Times New Roman"/>
            <w:color w:val="000000" w:themeColor="text1"/>
            <w:bdr w:val="none" w:sz="0" w:space="0" w:color="auto" w:frame="1"/>
            <w:shd w:val="clear" w:color="auto" w:fill="FFFFFF"/>
          </w:rPr>
          <w:fldChar w:fldCharType="begin"/>
        </w:r>
        <w:r w:rsidR="00B443AD"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B443AD" w:rsidRPr="00B443AD">
          <w:rPr>
            <w:rFonts w:cs="Times New Roman"/>
            <w:color w:val="000000" w:themeColor="text1"/>
            <w:bdr w:val="none" w:sz="0" w:space="0" w:color="auto" w:frame="1"/>
            <w:shd w:val="clear" w:color="auto" w:fill="FFFFFF"/>
          </w:rPr>
          <w:fldChar w:fldCharType="separate"/>
        </w:r>
        <w:r w:rsidR="001104EE">
          <w:rPr>
            <w:rFonts w:cs="Times New Roman"/>
            <w:color w:val="000000" w:themeColor="text1"/>
            <w:bdr w:val="none" w:sz="0" w:space="0" w:color="auto" w:frame="1"/>
            <w:shd w:val="clear" w:color="auto" w:fill="FFFFFF"/>
          </w:rPr>
          <w:fldChar w:fldCharType="begin"/>
        </w:r>
        <w:r w:rsidR="001104EE">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1104EE">
          <w:rPr>
            <w:rFonts w:cs="Times New Roman"/>
            <w:color w:val="000000" w:themeColor="text1"/>
            <w:bdr w:val="none" w:sz="0" w:space="0" w:color="auto" w:frame="1"/>
            <w:shd w:val="clear" w:color="auto" w:fill="FFFFFF"/>
          </w:rPr>
          <w:fldChar w:fldCharType="separate"/>
        </w:r>
        <w:r w:rsidR="008B10B7">
          <w:rPr>
            <w:rFonts w:cs="Times New Roman"/>
            <w:color w:val="000000" w:themeColor="text1"/>
            <w:bdr w:val="none" w:sz="0" w:space="0" w:color="auto" w:frame="1"/>
            <w:shd w:val="clear" w:color="auto" w:fill="FFFFFF"/>
          </w:rPr>
          <w:fldChar w:fldCharType="begin"/>
        </w:r>
        <w:r w:rsidR="008B10B7">
          <w:rPr>
            <w:rFonts w:cs="Times New Roman"/>
            <w:color w:val="000000" w:themeColor="text1"/>
            <w:bdr w:val="none" w:sz="0" w:space="0" w:color="auto" w:frame="1"/>
            <w:shd w:val="clear" w:color="auto" w:fill="FFFFFF"/>
          </w:rPr>
          <w:instrText xml:space="preserve"> </w:instrText>
        </w:r>
        <w:r w:rsidR="008B10B7">
          <w:rPr>
            <w:rFonts w:cs="Times New Roman"/>
            <w:color w:val="000000" w:themeColor="text1"/>
            <w:bdr w:val="none" w:sz="0" w:space="0" w:color="auto" w:frame="1"/>
            <w:shd w:val="clear" w:color="auto" w:fill="FFFFFF"/>
          </w:rPr>
          <w:instrText>INCLUDEPICTURE  "http://jorjanijournal.goums.ac.ir/files/0allsites/images/orcid.png" \* MERGEFORMATINET</w:instrText>
        </w:r>
        <w:r w:rsidR="008B10B7">
          <w:rPr>
            <w:rFonts w:cs="Times New Roman"/>
            <w:color w:val="000000" w:themeColor="text1"/>
            <w:bdr w:val="none" w:sz="0" w:space="0" w:color="auto" w:frame="1"/>
            <w:shd w:val="clear" w:color="auto" w:fill="FFFFFF"/>
          </w:rPr>
          <w:instrText xml:space="preserve"> </w:instrText>
        </w:r>
        <w:r w:rsidR="008B10B7">
          <w:rPr>
            <w:rFonts w:cs="Times New Roman"/>
            <w:color w:val="000000" w:themeColor="text1"/>
            <w:bdr w:val="none" w:sz="0" w:space="0" w:color="auto" w:frame="1"/>
            <w:shd w:val="clear" w:color="auto" w:fill="FFFFFF"/>
          </w:rPr>
          <w:fldChar w:fldCharType="separate"/>
        </w:r>
        <w:r w:rsidR="008B10B7">
          <w:rPr>
            <w:rFonts w:cs="Times New Roman"/>
            <w:color w:val="000000" w:themeColor="text1"/>
            <w:bdr w:val="none" w:sz="0" w:space="0" w:color="auto" w:frame="1"/>
            <w:shd w:val="clear" w:color="auto" w:fill="FFFFFF"/>
          </w:rPr>
          <w:pict w14:anchorId="43463BAA">
            <v:shape id="_x0000_i1027" type="#_x0000_t75" title="&quot;http://orcid.org/0000000160928802&quot;" style="width:12pt;height:12pt" o:button="t">
              <v:imagedata r:id="rId9" r:href="rId14"/>
            </v:shape>
          </w:pict>
        </w:r>
        <w:r w:rsidR="008B10B7">
          <w:rPr>
            <w:rFonts w:cs="Times New Roman"/>
            <w:color w:val="000000" w:themeColor="text1"/>
            <w:bdr w:val="none" w:sz="0" w:space="0" w:color="auto" w:frame="1"/>
            <w:shd w:val="clear" w:color="auto" w:fill="FFFFFF"/>
          </w:rPr>
          <w:fldChar w:fldCharType="end"/>
        </w:r>
        <w:r w:rsidR="001104EE">
          <w:rPr>
            <w:rFonts w:cs="Times New Roman"/>
            <w:color w:val="000000" w:themeColor="text1"/>
            <w:bdr w:val="none" w:sz="0" w:space="0" w:color="auto" w:frame="1"/>
            <w:shd w:val="clear" w:color="auto" w:fill="FFFFFF"/>
          </w:rPr>
          <w:fldChar w:fldCharType="end"/>
        </w:r>
        <w:r w:rsidR="00B443AD" w:rsidRPr="00B443AD">
          <w:rPr>
            <w:rFonts w:cs="Times New Roman"/>
            <w:color w:val="000000" w:themeColor="text1"/>
            <w:bdr w:val="none" w:sz="0" w:space="0" w:color="auto" w:frame="1"/>
            <w:shd w:val="clear" w:color="auto" w:fill="FFFFFF"/>
          </w:rPr>
          <w:fldChar w:fldCharType="end"/>
        </w:r>
        <w:r w:rsidR="00D02FBC" w:rsidRPr="00B443AD">
          <w:rPr>
            <w:rFonts w:cs="Times New Roman"/>
            <w:color w:val="000000" w:themeColor="text1"/>
            <w:bdr w:val="none" w:sz="0" w:space="0" w:color="auto" w:frame="1"/>
            <w:shd w:val="clear" w:color="auto" w:fill="FFFFFF"/>
          </w:rPr>
          <w:fldChar w:fldCharType="end"/>
        </w:r>
        <w:r w:rsidR="00891FDC" w:rsidRPr="00B443AD">
          <w:rPr>
            <w:rFonts w:cs="Times New Roman"/>
            <w:color w:val="000000" w:themeColor="text1"/>
            <w:bdr w:val="none" w:sz="0" w:space="0" w:color="auto" w:frame="1"/>
            <w:shd w:val="clear" w:color="auto" w:fill="FFFFFF"/>
          </w:rPr>
          <w:fldChar w:fldCharType="end"/>
        </w:r>
        <w:r w:rsidR="005655E9" w:rsidRPr="00B443AD">
          <w:rPr>
            <w:rFonts w:cs="Times New Roman"/>
            <w:color w:val="000000" w:themeColor="text1"/>
            <w:bdr w:val="none" w:sz="0" w:space="0" w:color="auto" w:frame="1"/>
            <w:shd w:val="clear" w:color="auto" w:fill="FFFFFF"/>
          </w:rPr>
          <w:fldChar w:fldCharType="end"/>
        </w:r>
        <w:r w:rsidR="004873AD" w:rsidRPr="00B443AD">
          <w:rPr>
            <w:rFonts w:cs="Times New Roman"/>
            <w:color w:val="000000" w:themeColor="text1"/>
            <w:bdr w:val="none" w:sz="0" w:space="0" w:color="auto" w:frame="1"/>
            <w:shd w:val="clear" w:color="auto" w:fill="FFFFFF"/>
          </w:rPr>
          <w:fldChar w:fldCharType="end"/>
        </w:r>
        <w:r w:rsidR="00AA6DD8"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r w:rsidRPr="00B443AD">
          <w:rPr>
            <w:rFonts w:cs="Times New Roman"/>
            <w:color w:val="000000" w:themeColor="text1"/>
            <w:bdr w:val="none" w:sz="0" w:space="0" w:color="auto" w:frame="1"/>
            <w:shd w:val="clear" w:color="auto" w:fill="FFFFFF"/>
          </w:rPr>
          <w:fldChar w:fldCharType="end"/>
        </w:r>
      </w:hyperlink>
      <w:r w:rsidR="00492704">
        <w:rPr>
          <w:rFonts w:cs="Times New Roman"/>
          <w:b/>
          <w:bCs/>
        </w:rPr>
        <w:t xml:space="preserve">Saeed </w:t>
      </w:r>
      <w:bookmarkStart w:id="0" w:name="_GoBack"/>
      <w:r w:rsidR="00492704">
        <w:rPr>
          <w:rFonts w:cs="Times New Roman"/>
          <w:b/>
          <w:bCs/>
        </w:rPr>
        <w:t>Rasekhi</w:t>
      </w:r>
      <w:bookmarkEnd w:id="0"/>
      <w:r w:rsidR="00492704">
        <w:rPr>
          <w:rFonts w:cs="Times New Roman"/>
          <w:b/>
          <w:bCs/>
          <w:vertAlign w:val="superscript"/>
        </w:rPr>
        <w:t>4</w:t>
      </w:r>
      <w:hyperlink r:id="rId15" w:history="1">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492704" w:rsidRPr="00B443AD">
          <w:rPr>
            <w:rFonts w:cs="Times New Roman"/>
            <w:color w:val="000000" w:themeColor="text1"/>
            <w:bdr w:val="none" w:sz="0" w:space="0" w:color="auto" w:frame="1"/>
            <w:shd w:val="clear" w:color="auto" w:fill="FFFFFF"/>
          </w:rPr>
          <w:fldChar w:fldCharType="begin"/>
        </w:r>
        <w:r w:rsidR="00492704" w:rsidRPr="00B443AD">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92704" w:rsidRPr="00B443AD">
          <w:rPr>
            <w:rFonts w:cs="Times New Roman"/>
            <w:color w:val="000000" w:themeColor="text1"/>
            <w:bdr w:val="none" w:sz="0" w:space="0" w:color="auto" w:frame="1"/>
            <w:shd w:val="clear" w:color="auto" w:fill="FFFFFF"/>
          </w:rPr>
          <w:fldChar w:fldCharType="separate"/>
        </w:r>
        <w:r w:rsidR="001104EE">
          <w:rPr>
            <w:rFonts w:cs="Times New Roman"/>
            <w:color w:val="000000" w:themeColor="text1"/>
            <w:bdr w:val="none" w:sz="0" w:space="0" w:color="auto" w:frame="1"/>
            <w:shd w:val="clear" w:color="auto" w:fill="FFFFFF"/>
          </w:rPr>
          <w:fldChar w:fldCharType="begin"/>
        </w:r>
        <w:r w:rsidR="001104EE">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1104EE">
          <w:rPr>
            <w:rFonts w:cs="Times New Roman"/>
            <w:color w:val="000000" w:themeColor="text1"/>
            <w:bdr w:val="none" w:sz="0" w:space="0" w:color="auto" w:frame="1"/>
            <w:shd w:val="clear" w:color="auto" w:fill="FFFFFF"/>
          </w:rPr>
          <w:fldChar w:fldCharType="separate"/>
        </w:r>
        <w:r w:rsidR="008B10B7">
          <w:rPr>
            <w:rFonts w:cs="Times New Roman"/>
            <w:color w:val="000000" w:themeColor="text1"/>
            <w:bdr w:val="none" w:sz="0" w:space="0" w:color="auto" w:frame="1"/>
            <w:shd w:val="clear" w:color="auto" w:fill="FFFFFF"/>
          </w:rPr>
          <w:fldChar w:fldCharType="begin"/>
        </w:r>
        <w:r w:rsidR="008B10B7">
          <w:rPr>
            <w:rFonts w:cs="Times New Roman"/>
            <w:color w:val="000000" w:themeColor="text1"/>
            <w:bdr w:val="none" w:sz="0" w:space="0" w:color="auto" w:frame="1"/>
            <w:shd w:val="clear" w:color="auto" w:fill="FFFFFF"/>
          </w:rPr>
          <w:instrText xml:space="preserve"> </w:instrText>
        </w:r>
        <w:r w:rsidR="008B10B7">
          <w:rPr>
            <w:rFonts w:cs="Times New Roman"/>
            <w:color w:val="000000" w:themeColor="text1"/>
            <w:bdr w:val="none" w:sz="0" w:space="0" w:color="auto" w:frame="1"/>
            <w:shd w:val="clear" w:color="auto" w:fill="FFFFFF"/>
          </w:rPr>
          <w:instrText>INCLUDEPICTURE  "http://jorjanijournal.goums.ac.ir/files/0allsites/images/orc</w:instrText>
        </w:r>
        <w:r w:rsidR="008B10B7">
          <w:rPr>
            <w:rFonts w:cs="Times New Roman"/>
            <w:color w:val="000000" w:themeColor="text1"/>
            <w:bdr w:val="none" w:sz="0" w:space="0" w:color="auto" w:frame="1"/>
            <w:shd w:val="clear" w:color="auto" w:fill="FFFFFF"/>
          </w:rPr>
          <w:instrText>id.png" \* MERGEFORMATINET</w:instrText>
        </w:r>
        <w:r w:rsidR="008B10B7">
          <w:rPr>
            <w:rFonts w:cs="Times New Roman"/>
            <w:color w:val="000000" w:themeColor="text1"/>
            <w:bdr w:val="none" w:sz="0" w:space="0" w:color="auto" w:frame="1"/>
            <w:shd w:val="clear" w:color="auto" w:fill="FFFFFF"/>
          </w:rPr>
          <w:instrText xml:space="preserve"> </w:instrText>
        </w:r>
        <w:r w:rsidR="008B10B7">
          <w:rPr>
            <w:rFonts w:cs="Times New Roman"/>
            <w:color w:val="000000" w:themeColor="text1"/>
            <w:bdr w:val="none" w:sz="0" w:space="0" w:color="auto" w:frame="1"/>
            <w:shd w:val="clear" w:color="auto" w:fill="FFFFFF"/>
          </w:rPr>
          <w:fldChar w:fldCharType="separate"/>
        </w:r>
        <w:r w:rsidR="008B10B7">
          <w:rPr>
            <w:rFonts w:cs="Times New Roman"/>
            <w:color w:val="000000" w:themeColor="text1"/>
            <w:bdr w:val="none" w:sz="0" w:space="0" w:color="auto" w:frame="1"/>
            <w:shd w:val="clear" w:color="auto" w:fill="FFFFFF"/>
          </w:rPr>
          <w:pict w14:anchorId="7FB2312F">
            <v:shape id="_x0000_i1028" type="#_x0000_t75" title="&quot;http://orcid.org/0000000160928802&quot;" style="width:12pt;height:12pt" o:button="t">
              <v:imagedata r:id="rId9" r:href="rId16"/>
            </v:shape>
          </w:pict>
        </w:r>
        <w:r w:rsidR="008B10B7">
          <w:rPr>
            <w:rFonts w:cs="Times New Roman"/>
            <w:color w:val="000000" w:themeColor="text1"/>
            <w:bdr w:val="none" w:sz="0" w:space="0" w:color="auto" w:frame="1"/>
            <w:shd w:val="clear" w:color="auto" w:fill="FFFFFF"/>
          </w:rPr>
          <w:fldChar w:fldCharType="end"/>
        </w:r>
        <w:r w:rsidR="001104EE">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r w:rsidR="00492704" w:rsidRPr="00B443AD">
          <w:rPr>
            <w:rFonts w:cs="Times New Roman"/>
            <w:color w:val="000000" w:themeColor="text1"/>
            <w:bdr w:val="none" w:sz="0" w:space="0" w:color="auto" w:frame="1"/>
            <w:shd w:val="clear" w:color="auto" w:fill="FFFFFF"/>
          </w:rPr>
          <w:fldChar w:fldCharType="end"/>
        </w:r>
      </w:hyperlink>
    </w:p>
    <w:p w14:paraId="6FCD388C" w14:textId="77777777" w:rsidR="006F34A8" w:rsidRPr="004734EB" w:rsidRDefault="006F34A8" w:rsidP="00C15F4F">
      <w:pPr>
        <w:tabs>
          <w:tab w:val="left" w:pos="6870"/>
        </w:tabs>
        <w:bidi w:val="0"/>
        <w:spacing w:after="0" w:line="240" w:lineRule="auto"/>
        <w:rPr>
          <w:rFonts w:cs="Times New Roman"/>
          <w:szCs w:val="20"/>
          <w:rtl/>
        </w:rPr>
      </w:pPr>
    </w:p>
    <w:p w14:paraId="2EFF571C" w14:textId="6DA4B2FC" w:rsidR="006F34A8" w:rsidRPr="004734EB" w:rsidRDefault="006F34A8" w:rsidP="00FF539C">
      <w:pPr>
        <w:bidi w:val="0"/>
        <w:spacing w:after="0"/>
        <w:ind w:left="284" w:hanging="284"/>
        <w:jc w:val="both"/>
        <w:rPr>
          <w:rFonts w:cs="Times New Roman"/>
          <w:sz w:val="18"/>
          <w:szCs w:val="18"/>
          <w:rtl/>
        </w:rPr>
      </w:pPr>
      <w:r w:rsidRPr="004734EB">
        <w:rPr>
          <w:rFonts w:cs="Times New Roman"/>
          <w:sz w:val="18"/>
          <w:szCs w:val="18"/>
        </w:rPr>
        <w:t xml:space="preserve">1. </w:t>
      </w:r>
      <w:r w:rsidR="00AC00DE" w:rsidRPr="004734EB">
        <w:rPr>
          <w:rFonts w:cs="Times New Roman"/>
          <w:sz w:val="18"/>
          <w:szCs w:val="18"/>
        </w:rPr>
        <w:t>Corresponding Author</w:t>
      </w:r>
      <w:r w:rsidR="00AC00DE">
        <w:rPr>
          <w:rFonts w:cs="Times New Roman"/>
          <w:sz w:val="18"/>
          <w:szCs w:val="18"/>
        </w:rPr>
        <w:t xml:space="preserve">, </w:t>
      </w:r>
      <w:r w:rsidRPr="004734EB">
        <w:rPr>
          <w:rFonts w:cs="Times New Roman"/>
          <w:sz w:val="18"/>
          <w:szCs w:val="18"/>
        </w:rPr>
        <w:t>Ph.D. Candidate</w:t>
      </w:r>
      <w:r w:rsidR="00FF539C">
        <w:rPr>
          <w:rFonts w:cs="Times New Roman"/>
          <w:sz w:val="18"/>
          <w:szCs w:val="18"/>
        </w:rPr>
        <w:t>,</w:t>
      </w:r>
      <w:r w:rsidR="00AC00DE" w:rsidRPr="00AC00DE">
        <w:rPr>
          <w:rFonts w:asciiTheme="majorBidi" w:eastAsia="B Nazanin" w:hAnsiTheme="majorBidi" w:cs="B Nazanin"/>
          <w:color w:val="000000" w:themeColor="text1"/>
          <w:sz w:val="20"/>
          <w:szCs w:val="22"/>
          <w:lang w:bidi="ar-SA"/>
        </w:rPr>
        <w:t xml:space="preserve"> </w:t>
      </w:r>
      <w:r w:rsidR="00AC00DE" w:rsidRPr="00AC00DE">
        <w:rPr>
          <w:rFonts w:cs="Times New Roman"/>
          <w:sz w:val="18"/>
          <w:szCs w:val="18"/>
        </w:rPr>
        <w:t>Department of Economics, Faculty of Economic and Administrative Sciences, University of Mazandaran, Babolsar, Iran</w:t>
      </w:r>
      <w:r w:rsidR="00AC00DE">
        <w:rPr>
          <w:rFonts w:cs="Times New Roman"/>
          <w:sz w:val="18"/>
          <w:szCs w:val="18"/>
        </w:rPr>
        <w:t xml:space="preserve">. </w:t>
      </w:r>
      <w:r w:rsidRPr="004734EB">
        <w:rPr>
          <w:rFonts w:cs="Times New Roman"/>
          <w:sz w:val="18"/>
          <w:szCs w:val="18"/>
        </w:rPr>
        <w:t>E-mail:</w:t>
      </w:r>
      <w:r w:rsidR="00AC00DE" w:rsidRPr="00AC00DE">
        <w:t xml:space="preserve"> </w:t>
      </w:r>
      <w:hyperlink r:id="rId17" w:history="1">
        <w:r w:rsidR="00AC00DE" w:rsidRPr="00817B0E">
          <w:rPr>
            <w:rStyle w:val="Hyperlink"/>
            <w:rFonts w:cs="Times New Roman"/>
            <w:sz w:val="18"/>
            <w:szCs w:val="18"/>
          </w:rPr>
          <w:t>m.mohammadifar02@umail.umz.ac.ir</w:t>
        </w:r>
      </w:hyperlink>
      <w:r w:rsidR="00AC00DE">
        <w:rPr>
          <w:rFonts w:hint="cs"/>
          <w:rtl/>
        </w:rPr>
        <w:t xml:space="preserve"> </w:t>
      </w:r>
      <w:r w:rsidR="00E9645E">
        <w:rPr>
          <w:rFonts w:cs="Times New Roman"/>
          <w:sz w:val="18"/>
          <w:szCs w:val="18"/>
        </w:rPr>
        <w:t>(</w:t>
      </w:r>
      <w:r w:rsidR="00FF539C" w:rsidRPr="00FF539C">
        <w:rPr>
          <w:rFonts w:cs="Times New Roman"/>
          <w:sz w:val="18"/>
          <w:szCs w:val="18"/>
        </w:rPr>
        <w:t>0009-0009-6673-6823</w:t>
      </w:r>
      <w:r w:rsidR="00E9645E">
        <w:rPr>
          <w:rFonts w:cs="Times New Roman"/>
          <w:sz w:val="18"/>
          <w:szCs w:val="18"/>
        </w:rPr>
        <w:t>)</w:t>
      </w:r>
    </w:p>
    <w:p w14:paraId="14BD9794" w14:textId="5715C1EA" w:rsidR="006F34A8" w:rsidRPr="004734EB" w:rsidRDefault="006F34A8" w:rsidP="00AC00DE">
      <w:pPr>
        <w:bidi w:val="0"/>
        <w:spacing w:after="0"/>
        <w:ind w:left="284" w:hanging="284"/>
        <w:jc w:val="both"/>
        <w:rPr>
          <w:rFonts w:cs="Times New Roman"/>
          <w:sz w:val="18"/>
          <w:szCs w:val="18"/>
        </w:rPr>
      </w:pPr>
      <w:r w:rsidRPr="004734EB">
        <w:rPr>
          <w:rFonts w:cs="Times New Roman"/>
          <w:sz w:val="18"/>
          <w:szCs w:val="18"/>
        </w:rPr>
        <w:t xml:space="preserve">2. </w:t>
      </w:r>
      <w:r w:rsidR="00AC00DE" w:rsidRPr="00AC00DE">
        <w:rPr>
          <w:rFonts w:cs="Times New Roman"/>
          <w:sz w:val="18"/>
          <w:szCs w:val="18"/>
        </w:rPr>
        <w:t>Professor, Department of Economics, Faculty of Economic and Administrative Sciences, University of Mazandaran, Babolsar, Iran</w:t>
      </w:r>
      <w:r w:rsidR="00AC00DE">
        <w:rPr>
          <w:rFonts w:cs="Times New Roman"/>
          <w:sz w:val="18"/>
          <w:szCs w:val="18"/>
        </w:rPr>
        <w:t xml:space="preserve">. E-mail: </w:t>
      </w:r>
      <w:hyperlink r:id="rId18" w:history="1">
        <w:r w:rsidR="00AC00DE" w:rsidRPr="00AC00DE">
          <w:rPr>
            <w:rStyle w:val="Hyperlink"/>
            <w:rFonts w:cs="Times New Roman"/>
            <w:sz w:val="18"/>
            <w:szCs w:val="18"/>
          </w:rPr>
          <w:t>s.karimi@umz.ac.ir</w:t>
        </w:r>
      </w:hyperlink>
      <w:r w:rsidR="00E9645E" w:rsidRPr="00AC00DE">
        <w:rPr>
          <w:rFonts w:cs="Times New Roman"/>
          <w:sz w:val="18"/>
          <w:szCs w:val="18"/>
        </w:rPr>
        <w:t xml:space="preserve"> </w:t>
      </w:r>
      <w:r w:rsidR="00E9645E">
        <w:rPr>
          <w:rFonts w:cs="Times New Roman"/>
          <w:sz w:val="18"/>
          <w:szCs w:val="18"/>
        </w:rPr>
        <w:t>(ORCID)</w:t>
      </w:r>
    </w:p>
    <w:p w14:paraId="486CCA67" w14:textId="4616B011" w:rsidR="006F34A8" w:rsidRDefault="006F34A8" w:rsidP="00AC00DE">
      <w:pPr>
        <w:bidi w:val="0"/>
        <w:spacing w:after="0"/>
        <w:ind w:left="284" w:hanging="284"/>
        <w:jc w:val="both"/>
        <w:rPr>
          <w:rFonts w:cs="Times New Roman"/>
          <w:sz w:val="18"/>
          <w:szCs w:val="18"/>
        </w:rPr>
      </w:pPr>
      <w:r w:rsidRPr="004734EB">
        <w:rPr>
          <w:rFonts w:cs="Times New Roman"/>
          <w:sz w:val="18"/>
          <w:szCs w:val="18"/>
        </w:rPr>
        <w:t xml:space="preserve">3. </w:t>
      </w:r>
      <w:r w:rsidR="00AC00DE" w:rsidRPr="00AC00DE">
        <w:rPr>
          <w:rFonts w:cs="Times New Roman"/>
          <w:sz w:val="18"/>
          <w:szCs w:val="18"/>
        </w:rPr>
        <w:t xml:space="preserve">Associate Professor, Department of </w:t>
      </w:r>
      <w:r w:rsidR="00020FD1">
        <w:rPr>
          <w:rFonts w:cs="Times New Roman"/>
          <w:sz w:val="18"/>
          <w:szCs w:val="18"/>
        </w:rPr>
        <w:t xml:space="preserve">Energy </w:t>
      </w:r>
      <w:r w:rsidR="00AC00DE" w:rsidRPr="00AC00DE">
        <w:rPr>
          <w:rFonts w:cs="Times New Roman"/>
          <w:sz w:val="18"/>
          <w:szCs w:val="18"/>
        </w:rPr>
        <w:t>Economics, Faculty of Economic and Administrative Sciences, University of Mazandaran, Babolsar, Iran. E</w:t>
      </w:r>
      <w:r w:rsidR="00AC00DE">
        <w:rPr>
          <w:rFonts w:cs="Times New Roman"/>
          <w:sz w:val="18"/>
          <w:szCs w:val="18"/>
        </w:rPr>
        <w:t>-</w:t>
      </w:r>
      <w:r w:rsidR="00AC00DE" w:rsidRPr="00AC00DE">
        <w:rPr>
          <w:rFonts w:cs="Times New Roman"/>
          <w:sz w:val="18"/>
          <w:szCs w:val="18"/>
        </w:rPr>
        <w:t xml:space="preserve">mail: </w:t>
      </w:r>
      <w:hyperlink r:id="rId19" w:history="1">
        <w:r w:rsidR="00AC00DE" w:rsidRPr="00AC00DE">
          <w:rPr>
            <w:rStyle w:val="Hyperlink"/>
            <w:rFonts w:cs="Times New Roman"/>
            <w:sz w:val="18"/>
            <w:szCs w:val="18"/>
          </w:rPr>
          <w:t>sh.zaroki@umz.ac.ir</w:t>
        </w:r>
      </w:hyperlink>
      <w:r w:rsidR="00AC00DE" w:rsidRPr="00AC00DE">
        <w:rPr>
          <w:rFonts w:cs="Times New Roman"/>
          <w:sz w:val="18"/>
          <w:szCs w:val="18"/>
        </w:rPr>
        <w:t xml:space="preserve"> </w:t>
      </w:r>
      <w:r w:rsidR="00E9645E">
        <w:rPr>
          <w:rFonts w:cs="Times New Roman"/>
          <w:sz w:val="18"/>
          <w:szCs w:val="18"/>
        </w:rPr>
        <w:t>(ORCID)</w:t>
      </w:r>
    </w:p>
    <w:p w14:paraId="2FC6AFB7" w14:textId="6F1602C6" w:rsidR="00B443AD" w:rsidRPr="004734EB" w:rsidRDefault="00B443AD" w:rsidP="00AC00DE">
      <w:pPr>
        <w:bidi w:val="0"/>
        <w:spacing w:after="0"/>
        <w:ind w:left="284" w:hanging="284"/>
        <w:jc w:val="both"/>
        <w:rPr>
          <w:rFonts w:cs="Times New Roman"/>
          <w:sz w:val="18"/>
          <w:szCs w:val="18"/>
        </w:rPr>
      </w:pPr>
      <w:r>
        <w:rPr>
          <w:rFonts w:cs="Times New Roman"/>
          <w:sz w:val="18"/>
          <w:szCs w:val="18"/>
        </w:rPr>
        <w:t xml:space="preserve">4. </w:t>
      </w:r>
      <w:r w:rsidR="00AC00DE" w:rsidRPr="00AC00DE">
        <w:rPr>
          <w:rFonts w:cs="Times New Roman"/>
          <w:sz w:val="18"/>
          <w:szCs w:val="18"/>
        </w:rPr>
        <w:t xml:space="preserve">Professor, Department of </w:t>
      </w:r>
      <w:r w:rsidR="00020FD1">
        <w:rPr>
          <w:rFonts w:cs="Times New Roman"/>
          <w:sz w:val="18"/>
          <w:szCs w:val="18"/>
        </w:rPr>
        <w:t xml:space="preserve">Energy </w:t>
      </w:r>
      <w:r w:rsidR="00AC00DE" w:rsidRPr="00AC00DE">
        <w:rPr>
          <w:rFonts w:cs="Times New Roman"/>
          <w:sz w:val="18"/>
          <w:szCs w:val="18"/>
        </w:rPr>
        <w:t>Economics, Faculty of Economic and Administrative Sciences, University of Mazandaran, Babolsar, Iran. E</w:t>
      </w:r>
      <w:r w:rsidR="00AC00DE">
        <w:rPr>
          <w:rFonts w:cs="Times New Roman"/>
          <w:sz w:val="18"/>
          <w:szCs w:val="18"/>
        </w:rPr>
        <w:t>-</w:t>
      </w:r>
      <w:r w:rsidR="00AC00DE" w:rsidRPr="00AC00DE">
        <w:rPr>
          <w:rFonts w:cs="Times New Roman"/>
          <w:sz w:val="18"/>
          <w:szCs w:val="18"/>
        </w:rPr>
        <w:t xml:space="preserve">mail: </w:t>
      </w:r>
      <w:hyperlink r:id="rId20" w:history="1">
        <w:r w:rsidR="00AC00DE" w:rsidRPr="00AC00DE">
          <w:rPr>
            <w:rStyle w:val="Hyperlink"/>
            <w:rFonts w:cs="Times New Roman"/>
            <w:sz w:val="18"/>
            <w:szCs w:val="18"/>
          </w:rPr>
          <w:t>srasekhi@umz.ac.ir</w:t>
        </w:r>
      </w:hyperlink>
      <w:r w:rsidR="00D56329">
        <w:rPr>
          <w:rFonts w:cs="Times New Roman"/>
          <w:sz w:val="18"/>
          <w:szCs w:val="18"/>
        </w:rPr>
        <w:t xml:space="preserve"> (</w:t>
      </w:r>
      <w:r w:rsidR="00D56329" w:rsidRPr="00D56329">
        <w:rPr>
          <w:rFonts w:cs="Times New Roman"/>
          <w:sz w:val="18"/>
          <w:szCs w:val="18"/>
        </w:rPr>
        <w:t>0000-0002-6280-7243</w:t>
      </w:r>
      <w:r w:rsidR="00D56329">
        <w:rPr>
          <w:rFonts w:cs="Times New Roman"/>
          <w:sz w:val="18"/>
          <w:szCs w:val="18"/>
        </w:rPr>
        <w:t>)</w:t>
      </w:r>
    </w:p>
    <w:p w14:paraId="109DAFC2" w14:textId="77777777" w:rsidR="006F34A8" w:rsidRPr="003066FD" w:rsidRDefault="006F34A8" w:rsidP="0013279B">
      <w:pPr>
        <w:bidi w:val="0"/>
        <w:spacing w:after="0" w:line="240" w:lineRule="auto"/>
        <w:ind w:left="284" w:hanging="284"/>
        <w:jc w:val="both"/>
        <w:rPr>
          <w:rFonts w:cs="Times New Roman"/>
          <w:sz w:val="12"/>
          <w:szCs w:val="12"/>
        </w:rPr>
      </w:pPr>
    </w:p>
    <w:tbl>
      <w:tblPr>
        <w:tblStyle w:val="TableGrid"/>
        <w:tblW w:w="0" w:type="auto"/>
        <w:jc w:val="center"/>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8"/>
        <w:gridCol w:w="6292"/>
      </w:tblGrid>
      <w:tr w:rsidR="006F34A8" w:rsidRPr="00823061" w14:paraId="5C55F00E" w14:textId="77777777" w:rsidTr="00874F50">
        <w:trPr>
          <w:jc w:val="center"/>
        </w:trPr>
        <w:tc>
          <w:tcPr>
            <w:tcW w:w="2518" w:type="dxa"/>
          </w:tcPr>
          <w:p w14:paraId="0C6C4CE4" w14:textId="77777777" w:rsidR="006F34A8" w:rsidRPr="00823061" w:rsidRDefault="006F34A8" w:rsidP="00874F50">
            <w:pPr>
              <w:bidi w:val="0"/>
              <w:jc w:val="both"/>
              <w:rPr>
                <w:rFonts w:cs="Times New Roman"/>
                <w:b/>
                <w:bCs/>
                <w:sz w:val="18"/>
                <w:szCs w:val="18"/>
                <w:rtl/>
              </w:rPr>
            </w:pPr>
            <w:r w:rsidRPr="00823061">
              <w:rPr>
                <w:rFonts w:cs="Times New Roman"/>
                <w:b/>
                <w:bCs/>
                <w:sz w:val="18"/>
                <w:szCs w:val="18"/>
              </w:rPr>
              <w:t>Article Info</w:t>
            </w:r>
          </w:p>
        </w:tc>
        <w:tc>
          <w:tcPr>
            <w:tcW w:w="6946" w:type="dxa"/>
          </w:tcPr>
          <w:p w14:paraId="31CE8F23" w14:textId="77777777" w:rsidR="006F34A8" w:rsidRPr="00823061" w:rsidRDefault="006F34A8" w:rsidP="00874F50">
            <w:pPr>
              <w:bidi w:val="0"/>
              <w:rPr>
                <w:rFonts w:cs="Times New Roman"/>
                <w:b/>
                <w:bCs/>
                <w:sz w:val="18"/>
                <w:szCs w:val="18"/>
                <w:rtl/>
              </w:rPr>
            </w:pPr>
            <w:r w:rsidRPr="00823061">
              <w:rPr>
                <w:rFonts w:cs="Times New Roman"/>
                <w:b/>
                <w:bCs/>
                <w:sz w:val="18"/>
                <w:szCs w:val="18"/>
              </w:rPr>
              <w:t>ABSTRACT</w:t>
            </w:r>
          </w:p>
        </w:tc>
      </w:tr>
      <w:tr w:rsidR="006F34A8" w:rsidRPr="00823061" w14:paraId="287DA361" w14:textId="77777777" w:rsidTr="00874F50">
        <w:trPr>
          <w:trHeight w:val="2571"/>
          <w:jc w:val="center"/>
        </w:trPr>
        <w:tc>
          <w:tcPr>
            <w:tcW w:w="2518" w:type="dxa"/>
          </w:tcPr>
          <w:p w14:paraId="67E727B8" w14:textId="77777777" w:rsidR="006F34A8" w:rsidRPr="00823061" w:rsidRDefault="006F34A8" w:rsidP="00874F50">
            <w:pPr>
              <w:bidi w:val="0"/>
              <w:rPr>
                <w:rFonts w:cs="Times New Roman"/>
                <w:b/>
                <w:bCs/>
                <w:sz w:val="18"/>
                <w:szCs w:val="18"/>
              </w:rPr>
            </w:pPr>
            <w:r w:rsidRPr="00823061">
              <w:rPr>
                <w:rFonts w:cs="Times New Roman"/>
                <w:b/>
                <w:bCs/>
                <w:sz w:val="18"/>
                <w:szCs w:val="18"/>
              </w:rPr>
              <w:t>Article type:</w:t>
            </w:r>
          </w:p>
          <w:p w14:paraId="29EBA77F" w14:textId="77777777" w:rsidR="006F34A8" w:rsidRPr="00823061" w:rsidRDefault="006F34A8" w:rsidP="00874F50">
            <w:pPr>
              <w:bidi w:val="0"/>
              <w:rPr>
                <w:rFonts w:cs="Times New Roman"/>
                <w:sz w:val="18"/>
                <w:szCs w:val="18"/>
                <w:rtl/>
              </w:rPr>
            </w:pPr>
            <w:r w:rsidRPr="00823061">
              <w:rPr>
                <w:rFonts w:cs="Times New Roman"/>
                <w:sz w:val="18"/>
                <w:szCs w:val="18"/>
              </w:rPr>
              <w:t>Research Article</w:t>
            </w:r>
          </w:p>
          <w:p w14:paraId="50856AF5" w14:textId="77777777" w:rsidR="006F34A8" w:rsidRPr="00823061" w:rsidRDefault="006F34A8" w:rsidP="00874F50">
            <w:pPr>
              <w:bidi w:val="0"/>
              <w:rPr>
                <w:rFonts w:cs="Times New Roman"/>
                <w:b/>
                <w:bCs/>
                <w:sz w:val="18"/>
                <w:szCs w:val="18"/>
              </w:rPr>
            </w:pPr>
          </w:p>
          <w:p w14:paraId="29651F35" w14:textId="77777777" w:rsidR="006F34A8" w:rsidRPr="00823061" w:rsidRDefault="006F34A8" w:rsidP="00874F50">
            <w:pPr>
              <w:bidi w:val="0"/>
              <w:rPr>
                <w:rFonts w:cs="Times New Roman"/>
                <w:b/>
                <w:bCs/>
                <w:sz w:val="18"/>
                <w:szCs w:val="18"/>
                <w:rtl/>
              </w:rPr>
            </w:pPr>
          </w:p>
          <w:p w14:paraId="276B04CE" w14:textId="77777777" w:rsidR="006F34A8" w:rsidRPr="00823061" w:rsidRDefault="006F34A8" w:rsidP="00874F50">
            <w:pPr>
              <w:bidi w:val="0"/>
              <w:rPr>
                <w:rFonts w:cs="Times New Roman"/>
                <w:b/>
                <w:bCs/>
                <w:sz w:val="18"/>
                <w:szCs w:val="18"/>
              </w:rPr>
            </w:pPr>
            <w:r w:rsidRPr="00823061">
              <w:rPr>
                <w:rFonts w:cs="Times New Roman"/>
                <w:b/>
                <w:bCs/>
                <w:sz w:val="18"/>
                <w:szCs w:val="18"/>
              </w:rPr>
              <w:t xml:space="preserve">Article history: </w:t>
            </w:r>
          </w:p>
          <w:p w14:paraId="3A7E2689" w14:textId="4CFF0D8A" w:rsidR="006F34A8" w:rsidRDefault="006F34A8" w:rsidP="00874F50">
            <w:pPr>
              <w:bidi w:val="0"/>
              <w:rPr>
                <w:rFonts w:cs="Times New Roman"/>
                <w:sz w:val="16"/>
                <w:szCs w:val="16"/>
              </w:rPr>
            </w:pPr>
          </w:p>
          <w:p w14:paraId="6FB73581" w14:textId="5107480A" w:rsidR="00AC00DE" w:rsidRDefault="00AC00DE" w:rsidP="00AC00DE">
            <w:pPr>
              <w:bidi w:val="0"/>
              <w:rPr>
                <w:rFonts w:cs="Times New Roman"/>
                <w:sz w:val="16"/>
                <w:szCs w:val="16"/>
              </w:rPr>
            </w:pPr>
          </w:p>
          <w:p w14:paraId="1F6388E4" w14:textId="35E48352" w:rsidR="00AC00DE" w:rsidRDefault="00AC00DE" w:rsidP="00AC00DE">
            <w:pPr>
              <w:bidi w:val="0"/>
              <w:rPr>
                <w:rFonts w:cs="Times New Roman"/>
                <w:sz w:val="16"/>
                <w:szCs w:val="16"/>
              </w:rPr>
            </w:pPr>
          </w:p>
          <w:p w14:paraId="1A8EAA25" w14:textId="6E22209C" w:rsidR="00AC00DE" w:rsidRDefault="00AC00DE" w:rsidP="00AC00DE">
            <w:pPr>
              <w:bidi w:val="0"/>
              <w:rPr>
                <w:rFonts w:cs="Times New Roman"/>
                <w:sz w:val="16"/>
                <w:szCs w:val="16"/>
              </w:rPr>
            </w:pPr>
          </w:p>
          <w:p w14:paraId="2E49F257" w14:textId="77777777" w:rsidR="00AC00DE" w:rsidRPr="00823061" w:rsidRDefault="00AC00DE" w:rsidP="00AC00DE">
            <w:pPr>
              <w:bidi w:val="0"/>
              <w:rPr>
                <w:rFonts w:cs="Times New Roman"/>
                <w:sz w:val="18"/>
                <w:szCs w:val="18"/>
              </w:rPr>
            </w:pPr>
          </w:p>
          <w:p w14:paraId="149938D4" w14:textId="77777777" w:rsidR="006F34A8" w:rsidRPr="00823061" w:rsidRDefault="006F34A8" w:rsidP="00874F50">
            <w:pPr>
              <w:bidi w:val="0"/>
              <w:rPr>
                <w:rFonts w:cs="Times New Roman"/>
                <w:b/>
                <w:bCs/>
                <w:sz w:val="18"/>
                <w:szCs w:val="18"/>
                <w:rtl/>
              </w:rPr>
            </w:pPr>
          </w:p>
          <w:p w14:paraId="5525D570" w14:textId="77777777" w:rsidR="006F34A8" w:rsidRPr="00823061" w:rsidRDefault="006F34A8" w:rsidP="00874F50">
            <w:pPr>
              <w:bidi w:val="0"/>
              <w:ind w:left="851" w:hanging="851"/>
              <w:rPr>
                <w:rFonts w:cs="Times New Roman"/>
                <w:iCs/>
                <w:sz w:val="18"/>
                <w:szCs w:val="18"/>
              </w:rPr>
            </w:pPr>
            <w:r w:rsidRPr="00823061">
              <w:rPr>
                <w:rFonts w:cs="Times New Roman"/>
                <w:b/>
                <w:bCs/>
                <w:iCs/>
                <w:sz w:val="18"/>
                <w:szCs w:val="18"/>
              </w:rPr>
              <w:t>Keywords</w:t>
            </w:r>
            <w:r w:rsidRPr="00823061">
              <w:rPr>
                <w:rFonts w:cs="Times New Roman"/>
                <w:iCs/>
                <w:sz w:val="18"/>
                <w:szCs w:val="18"/>
              </w:rPr>
              <w:t xml:space="preserve">: </w:t>
            </w:r>
          </w:p>
          <w:p w14:paraId="2779FAE9" w14:textId="1F31EDAF" w:rsidR="006F34A8" w:rsidRPr="00662D30" w:rsidRDefault="00164A6E" w:rsidP="00662D30">
            <w:pPr>
              <w:pStyle w:val="AbstractKeywrords"/>
              <w:rPr>
                <w:b w:val="0"/>
                <w:bCs/>
              </w:rPr>
            </w:pPr>
            <w:r w:rsidRPr="00662D30">
              <w:rPr>
                <w:b w:val="0"/>
                <w:bCs/>
              </w:rPr>
              <w:t>government size,</w:t>
            </w:r>
          </w:p>
          <w:p w14:paraId="0D9B9297" w14:textId="1BC2EBF5" w:rsidR="006F34A8" w:rsidRPr="00662D30" w:rsidRDefault="00164A6E" w:rsidP="00662D30">
            <w:pPr>
              <w:pStyle w:val="AbstractKeywrords"/>
              <w:rPr>
                <w:b w:val="0"/>
                <w:bCs/>
              </w:rPr>
            </w:pPr>
            <w:r w:rsidRPr="00662D30">
              <w:rPr>
                <w:b w:val="0"/>
                <w:bCs/>
              </w:rPr>
              <w:t>Environment</w:t>
            </w:r>
            <w:r w:rsidR="006F34A8" w:rsidRPr="00662D30">
              <w:rPr>
                <w:b w:val="0"/>
                <w:bCs/>
              </w:rPr>
              <w:t xml:space="preserve">, </w:t>
            </w:r>
          </w:p>
          <w:p w14:paraId="24536B72" w14:textId="54B57CD7" w:rsidR="006F34A8" w:rsidRPr="00662D30" w:rsidRDefault="00164A6E" w:rsidP="00662D30">
            <w:pPr>
              <w:pStyle w:val="AbstractKeywrords"/>
              <w:rPr>
                <w:b w:val="0"/>
                <w:bCs/>
              </w:rPr>
            </w:pPr>
            <w:r w:rsidRPr="00662D30">
              <w:rPr>
                <w:b w:val="0"/>
                <w:bCs/>
              </w:rPr>
              <w:t>Income Inequality</w:t>
            </w:r>
            <w:r w:rsidR="006F34A8" w:rsidRPr="00662D30">
              <w:rPr>
                <w:b w:val="0"/>
                <w:bCs/>
              </w:rPr>
              <w:t xml:space="preserve">, </w:t>
            </w:r>
          </w:p>
          <w:p w14:paraId="2F4DBDEC" w14:textId="73DFAA34" w:rsidR="006F34A8" w:rsidRPr="00662D30" w:rsidRDefault="00164A6E" w:rsidP="00662D30">
            <w:pPr>
              <w:pStyle w:val="AbstractKeywrords"/>
              <w:rPr>
                <w:b w:val="0"/>
                <w:bCs/>
              </w:rPr>
            </w:pPr>
            <w:r w:rsidRPr="00662D30">
              <w:rPr>
                <w:b w:val="0"/>
                <w:bCs/>
              </w:rPr>
              <w:t>FGLS,</w:t>
            </w:r>
          </w:p>
          <w:p w14:paraId="66917DA8" w14:textId="741D3AF7" w:rsidR="00164A6E" w:rsidRPr="00662D30" w:rsidRDefault="00164A6E" w:rsidP="00662D30">
            <w:pPr>
              <w:pStyle w:val="AbstractKeywrords"/>
              <w:rPr>
                <w:b w:val="0"/>
                <w:bCs/>
              </w:rPr>
            </w:pPr>
            <w:r w:rsidRPr="00662D30">
              <w:rPr>
                <w:b w:val="0"/>
                <w:bCs/>
              </w:rPr>
              <w:t>PCSE.</w:t>
            </w:r>
          </w:p>
          <w:p w14:paraId="35346909" w14:textId="36AE521D" w:rsidR="00FA7ABE" w:rsidRDefault="00FA7ABE" w:rsidP="00FA7ABE">
            <w:pPr>
              <w:bidi w:val="0"/>
              <w:ind w:left="851" w:hanging="851"/>
              <w:jc w:val="both"/>
              <w:rPr>
                <w:rFonts w:cs="Times New Roman"/>
                <w:iCs/>
                <w:sz w:val="18"/>
                <w:szCs w:val="18"/>
              </w:rPr>
            </w:pPr>
          </w:p>
          <w:p w14:paraId="58910630" w14:textId="3ED4F75E" w:rsidR="00FA7ABE" w:rsidRDefault="00FA7ABE" w:rsidP="00FA7ABE">
            <w:pPr>
              <w:bidi w:val="0"/>
              <w:ind w:left="851" w:hanging="851"/>
              <w:jc w:val="both"/>
              <w:rPr>
                <w:rFonts w:cs="Times New Roman"/>
                <w:sz w:val="18"/>
                <w:szCs w:val="18"/>
              </w:rPr>
            </w:pPr>
            <w:r w:rsidRPr="00FA7ABE">
              <w:rPr>
                <w:rFonts w:cs="Times New Roman"/>
                <w:b/>
                <w:bCs/>
                <w:sz w:val="18"/>
                <w:szCs w:val="18"/>
              </w:rPr>
              <w:t>JEL</w:t>
            </w:r>
            <w:r w:rsidRPr="00FA7ABE">
              <w:rPr>
                <w:rFonts w:cs="Times New Roman"/>
                <w:sz w:val="18"/>
                <w:szCs w:val="18"/>
              </w:rPr>
              <w:t>:</w:t>
            </w:r>
          </w:p>
          <w:p w14:paraId="3BA63C42" w14:textId="77777777" w:rsidR="00DA0D3E" w:rsidRPr="00DA0D3E" w:rsidRDefault="00DA0D3E" w:rsidP="00DA0D3E">
            <w:pPr>
              <w:bidi w:val="0"/>
              <w:ind w:left="851" w:hanging="851"/>
              <w:jc w:val="both"/>
              <w:rPr>
                <w:rFonts w:cs="Times New Roman"/>
                <w:sz w:val="18"/>
                <w:szCs w:val="18"/>
                <w:rtl/>
                <w:lang w:bidi="ar-SA"/>
              </w:rPr>
            </w:pPr>
            <w:r w:rsidRPr="00DA0D3E">
              <w:rPr>
                <w:rFonts w:cs="Times New Roman"/>
                <w:sz w:val="18"/>
                <w:szCs w:val="18"/>
              </w:rPr>
              <w:t>Q56, H50, D63, Q53, C23</w:t>
            </w:r>
          </w:p>
          <w:p w14:paraId="73627A87" w14:textId="77777777" w:rsidR="00DA0D3E" w:rsidRPr="00DA0D3E" w:rsidRDefault="00DA0D3E" w:rsidP="00DA0D3E">
            <w:pPr>
              <w:bidi w:val="0"/>
              <w:ind w:left="851" w:hanging="851"/>
              <w:jc w:val="both"/>
              <w:rPr>
                <w:rFonts w:cs="Times New Roman"/>
                <w:iCs/>
                <w:sz w:val="18"/>
                <w:szCs w:val="18"/>
              </w:rPr>
            </w:pPr>
          </w:p>
          <w:p w14:paraId="547BC17A" w14:textId="2594923E" w:rsidR="006F34A8" w:rsidRPr="00823061" w:rsidRDefault="006F34A8" w:rsidP="00874F50">
            <w:pPr>
              <w:bidi w:val="0"/>
              <w:rPr>
                <w:rFonts w:cs="Times New Roman"/>
                <w:sz w:val="18"/>
                <w:szCs w:val="18"/>
                <w:rtl/>
              </w:rPr>
            </w:pPr>
          </w:p>
        </w:tc>
        <w:tc>
          <w:tcPr>
            <w:tcW w:w="6946" w:type="dxa"/>
          </w:tcPr>
          <w:p w14:paraId="5C1EE680" w14:textId="311C3D77" w:rsidR="003C242C" w:rsidRPr="003C242C" w:rsidRDefault="003C242C" w:rsidP="00070E57">
            <w:pPr>
              <w:pStyle w:val="abstract0"/>
              <w:bidi w:val="0"/>
              <w:rPr>
                <w:rtl/>
              </w:rPr>
            </w:pPr>
            <w:r w:rsidRPr="003C242C">
              <w:t>Climate change and income inequality are intertwined challenges of sustainable development, yet empirical evidence on the role of government size in environmental quality remains inconclusive. This study examines the effect of government size on environmental outcomes and investigates whether income inequality moderates the magnitude and direction of this effect. Using panel data for 59 countries over the period 1994–2023, the research model is estimated in four specifications employing feasible generalized least squares (FGLS) and panel-corrected standard errors (PCSE). Income inequality is measured using four complementary indicators: pre-tax and post-tax Gini coefficients, the income ratio of the top 20 percent to the bottom 20 percent, and the income ratio of the tenth to the first decile. The results show that across all specifications, the impact of government size on per capita carbon dioxide emissions depends on the structure of income distribution. In the post-tax Gini model, the negative interaction term indicates that higher post-redistribution inequality weakens the expansionary effect of government size and may even reverse it. In contrast, although the interaction term is also negative in the pre-tax Gini model, its smaller magnitude leaves the net effect of government size positive. Evidence from income gap measures suggests that when inequality indicators emphasize distributional extremes, their moderating role diminishes, while factors such as public expenditure composition and energy structure become more influential. In addition, the environmental Kuznets curve hypothesis is supported, and urbanization is associated with higher emissions. Overall, the findings indicate that effective emission reduction strategies lie not in choosing between a large or small government, but in the intelligent coordination of redistributive policies with a reorientation of public spending toward low-pollution sectors and low-carbon infrastructure.</w:t>
            </w:r>
          </w:p>
        </w:tc>
      </w:tr>
      <w:tr w:rsidR="006F34A8" w:rsidRPr="00823061" w14:paraId="44DD1190" w14:textId="77777777" w:rsidTr="00874F50">
        <w:trPr>
          <w:jc w:val="center"/>
        </w:trPr>
        <w:tc>
          <w:tcPr>
            <w:tcW w:w="9464" w:type="dxa"/>
            <w:gridSpan w:val="2"/>
          </w:tcPr>
          <w:sdt>
            <w:sdtPr>
              <w:rPr>
                <w:rFonts w:cs="Times New Roman"/>
                <w:color w:val="000000" w:themeColor="text1"/>
                <w:sz w:val="18"/>
                <w:szCs w:val="18"/>
              </w:rPr>
              <w:id w:val="-1038360010"/>
              <w:docPartObj>
                <w:docPartGallery w:val="Page Numbers (Bottom of Page)"/>
                <w:docPartUnique/>
              </w:docPartObj>
            </w:sdtPr>
            <w:sdtEndPr>
              <w:rPr>
                <w:rFonts w:eastAsia="B Zar"/>
                <w:noProof/>
                <w:color w:val="auto"/>
              </w:rPr>
            </w:sdtEndPr>
            <w:sdtContent>
              <w:p w14:paraId="76F182C6" w14:textId="7DBB87CF" w:rsidR="006F34A8" w:rsidRPr="00823061" w:rsidRDefault="006F34A8" w:rsidP="002E234E">
                <w:pPr>
                  <w:bidi w:val="0"/>
                  <w:ind w:left="851" w:hanging="851"/>
                  <w:jc w:val="both"/>
                  <w:rPr>
                    <w:rFonts w:cs="Times New Roman"/>
                    <w:sz w:val="18"/>
                    <w:szCs w:val="18"/>
                  </w:rPr>
                </w:pPr>
                <w:r w:rsidRPr="00823061">
                  <w:rPr>
                    <w:rFonts w:cs="Times New Roman"/>
                    <w:b/>
                    <w:bCs/>
                    <w:sz w:val="18"/>
                    <w:szCs w:val="18"/>
                  </w:rPr>
                  <w:t>Cite this article:</w:t>
                </w:r>
                <w:r w:rsidRPr="00823061">
                  <w:rPr>
                    <w:rFonts w:cs="Times New Roman"/>
                    <w:sz w:val="18"/>
                    <w:szCs w:val="18"/>
                  </w:rPr>
                  <w:t xml:space="preserve"> </w:t>
                </w:r>
                <w:r w:rsidR="002E234E">
                  <w:rPr>
                    <w:rFonts w:cs="Times New Roman"/>
                    <w:sz w:val="18"/>
                    <w:szCs w:val="18"/>
                  </w:rPr>
                  <w:t>Mohammadifar</w:t>
                </w:r>
                <w:r w:rsidRPr="00823061">
                  <w:rPr>
                    <w:rFonts w:cs="Times New Roman"/>
                    <w:sz w:val="18"/>
                    <w:szCs w:val="18"/>
                  </w:rPr>
                  <w:t xml:space="preserve">, </w:t>
                </w:r>
                <w:r w:rsidR="002E234E">
                  <w:rPr>
                    <w:rFonts w:cs="Times New Roman"/>
                    <w:sz w:val="18"/>
                    <w:szCs w:val="18"/>
                  </w:rPr>
                  <w:t>M</w:t>
                </w:r>
                <w:r w:rsidR="008161D8">
                  <w:rPr>
                    <w:rFonts w:cs="Times New Roman"/>
                    <w:sz w:val="18"/>
                    <w:szCs w:val="18"/>
                  </w:rPr>
                  <w:t>asoumeh</w:t>
                </w:r>
                <w:r w:rsidR="002E234E">
                  <w:rPr>
                    <w:rFonts w:cs="Times New Roman"/>
                    <w:sz w:val="18"/>
                    <w:szCs w:val="18"/>
                  </w:rPr>
                  <w:t>., Karimi Potanlar</w:t>
                </w:r>
                <w:r w:rsidRPr="00823061">
                  <w:rPr>
                    <w:rFonts w:cs="Times New Roman"/>
                    <w:sz w:val="18"/>
                    <w:szCs w:val="18"/>
                  </w:rPr>
                  <w:t xml:space="preserve">, </w:t>
                </w:r>
                <w:r w:rsidR="002E234E">
                  <w:rPr>
                    <w:rFonts w:cs="Times New Roman"/>
                    <w:sz w:val="18"/>
                    <w:szCs w:val="18"/>
                  </w:rPr>
                  <w:t>s</w:t>
                </w:r>
                <w:r w:rsidR="008161D8">
                  <w:rPr>
                    <w:rFonts w:cs="Times New Roman"/>
                    <w:sz w:val="18"/>
                    <w:szCs w:val="18"/>
                  </w:rPr>
                  <w:t>aeed</w:t>
                </w:r>
                <w:proofErr w:type="gramStart"/>
                <w:r w:rsidR="008161D8">
                  <w:rPr>
                    <w:rFonts w:cs="Times New Roman"/>
                    <w:sz w:val="18"/>
                    <w:szCs w:val="18"/>
                  </w:rPr>
                  <w:t xml:space="preserve">., </w:t>
                </w:r>
                <w:r w:rsidR="002E234E">
                  <w:rPr>
                    <w:rFonts w:cs="Times New Roman"/>
                    <w:sz w:val="18"/>
                    <w:szCs w:val="18"/>
                  </w:rPr>
                  <w:t xml:space="preserve"> Zaroki</w:t>
                </w:r>
                <w:proofErr w:type="gramEnd"/>
                <w:r w:rsidRPr="00823061">
                  <w:rPr>
                    <w:rFonts w:cs="Times New Roman"/>
                    <w:sz w:val="18"/>
                    <w:szCs w:val="18"/>
                  </w:rPr>
                  <w:t xml:space="preserve">, </w:t>
                </w:r>
                <w:r w:rsidR="002E234E">
                  <w:rPr>
                    <w:rFonts w:cs="Times New Roman"/>
                    <w:sz w:val="18"/>
                    <w:szCs w:val="18"/>
                  </w:rPr>
                  <w:t>s</w:t>
                </w:r>
                <w:r w:rsidR="008161D8">
                  <w:rPr>
                    <w:rFonts w:cs="Times New Roman"/>
                    <w:sz w:val="18"/>
                    <w:szCs w:val="18"/>
                  </w:rPr>
                  <w:t>hahriar &amp; Rasekhi, Saeed.</w:t>
                </w:r>
                <w:r w:rsidR="002E234E">
                  <w:rPr>
                    <w:rFonts w:cs="Times New Roman"/>
                    <w:sz w:val="18"/>
                    <w:szCs w:val="18"/>
                  </w:rPr>
                  <w:t xml:space="preserve"> (2025</w:t>
                </w:r>
                <w:r w:rsidRPr="00823061">
                  <w:rPr>
                    <w:rFonts w:cs="Times New Roman"/>
                    <w:sz w:val="18"/>
                    <w:szCs w:val="18"/>
                  </w:rPr>
                  <w:t xml:space="preserve">). </w:t>
                </w:r>
                <w:r w:rsidR="002E234E" w:rsidRPr="002E234E">
                  <w:rPr>
                    <w:rFonts w:cs="Times New Roman"/>
                    <w:sz w:val="18"/>
                    <w:szCs w:val="18"/>
                  </w:rPr>
                  <w:t>The Impact of Government Size on Environmental Quality with an Emphasis on Income Inequality</w:t>
                </w:r>
                <w:r w:rsidRPr="00823061">
                  <w:rPr>
                    <w:rFonts w:cs="Times New Roman"/>
                    <w:sz w:val="18"/>
                    <w:szCs w:val="18"/>
                  </w:rPr>
                  <w:t xml:space="preserve">.  </w:t>
                </w:r>
                <w:r w:rsidR="00760E63" w:rsidRPr="00760E63">
                  <w:rPr>
                    <w:rFonts w:cs="Times New Roman"/>
                    <w:i/>
                    <w:iCs/>
                    <w:sz w:val="18"/>
                    <w:szCs w:val="18"/>
                  </w:rPr>
                  <w:t>Journal of Economic Modeling Research</w:t>
                </w:r>
                <w:r w:rsidRPr="00823061">
                  <w:rPr>
                    <w:rFonts w:cs="Times New Roman"/>
                    <w:sz w:val="18"/>
                    <w:szCs w:val="18"/>
                  </w:rPr>
                  <w:t xml:space="preserve">, </w:t>
                </w:r>
                <w:r w:rsidR="00760E63">
                  <w:rPr>
                    <w:rFonts w:cs="Times New Roman"/>
                    <w:sz w:val="18"/>
                    <w:szCs w:val="18"/>
                  </w:rPr>
                  <w:t>11</w:t>
                </w:r>
                <w:r w:rsidRPr="00823061">
                  <w:rPr>
                    <w:rFonts w:cs="Times New Roman"/>
                    <w:sz w:val="18"/>
                    <w:szCs w:val="18"/>
                  </w:rPr>
                  <w:t xml:space="preserve"> (</w:t>
                </w:r>
                <w:r w:rsidR="005B1617">
                  <w:rPr>
                    <w:rFonts w:cs="Times New Roman"/>
                    <w:sz w:val="18"/>
                    <w:szCs w:val="18"/>
                  </w:rPr>
                  <w:t>45</w:t>
                </w:r>
                <w:r w:rsidRPr="00823061">
                  <w:rPr>
                    <w:rFonts w:cs="Times New Roman"/>
                    <w:sz w:val="18"/>
                    <w:szCs w:val="18"/>
                  </w:rPr>
                  <w:t>), 1-20.</w:t>
                </w:r>
                <w:r w:rsidRPr="00823061">
                  <w:rPr>
                    <w:rFonts w:cs="Times New Roman"/>
                    <w:sz w:val="18"/>
                    <w:szCs w:val="18"/>
                    <w:rtl/>
                  </w:rPr>
                  <w:t xml:space="preserve"> </w:t>
                </w:r>
                <w:r w:rsidRPr="00823061">
                  <w:rPr>
                    <w:rFonts w:cs="Times New Roman"/>
                    <w:sz w:val="18"/>
                    <w:szCs w:val="18"/>
                  </w:rPr>
                  <w:t>DOI: 0000000000000000000</w:t>
                </w:r>
              </w:p>
              <w:p w14:paraId="2A32CB29" w14:textId="36433D28" w:rsidR="006F34A8" w:rsidRPr="00823061" w:rsidRDefault="006F34A8" w:rsidP="00874F50">
                <w:pPr>
                  <w:bidi w:val="0"/>
                  <w:ind w:left="851" w:hanging="851"/>
                  <w:jc w:val="both"/>
                  <w:rPr>
                    <w:rFonts w:cs="Times New Roman"/>
                    <w:sz w:val="18"/>
                    <w:szCs w:val="18"/>
                  </w:rPr>
                </w:pPr>
              </w:p>
              <w:p w14:paraId="79A8A6A7" w14:textId="663395E6" w:rsidR="006F34A8" w:rsidRPr="00823061" w:rsidRDefault="00760E63" w:rsidP="00AE535C">
                <w:pPr>
                  <w:bidi w:val="0"/>
                  <w:rPr>
                    <w:rFonts w:cs="Times New Roman"/>
                    <w:sz w:val="18"/>
                    <w:szCs w:val="18"/>
                    <w:rtl/>
                  </w:rPr>
                </w:pPr>
                <w:r w:rsidRPr="00823061">
                  <w:rPr>
                    <w:rFonts w:cs="Times New Roman"/>
                    <w:noProof/>
                    <w:sz w:val="18"/>
                    <w:szCs w:val="18"/>
                    <w:lang w:bidi="ar-SA"/>
                  </w:rPr>
                  <w:lastRenderedPageBreak/>
                  <w:drawing>
                    <wp:anchor distT="0" distB="0" distL="114300" distR="114300" simplePos="0" relativeHeight="251659264" behindDoc="0" locked="0" layoutInCell="1" allowOverlap="1" wp14:anchorId="1510810E" wp14:editId="56A96796">
                      <wp:simplePos x="0" y="0"/>
                      <wp:positionH relativeFrom="margin">
                        <wp:posOffset>-50800</wp:posOffset>
                      </wp:positionH>
                      <wp:positionV relativeFrom="margin">
                        <wp:posOffset>605949</wp:posOffset>
                      </wp:positionV>
                      <wp:extent cx="802005" cy="244475"/>
                      <wp:effectExtent l="0" t="0" r="0" b="3175"/>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21" cstate="print"/>
                              <a:srcRect/>
                              <a:stretch>
                                <a:fillRect/>
                              </a:stretch>
                            </pic:blipFill>
                            <pic:spPr bwMode="auto">
                              <a:xfrm>
                                <a:off x="0" y="0"/>
                                <a:ext cx="802005" cy="244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34A8" w:rsidRPr="00823061">
                  <w:rPr>
                    <w:rFonts w:cs="Times New Roman"/>
                    <w:sz w:val="18"/>
                    <w:szCs w:val="18"/>
                  </w:rPr>
                  <w:t xml:space="preserve">                            </w:t>
                </w:r>
                <w:r>
                  <w:rPr>
                    <w:rFonts w:cs="Times New Roman"/>
                    <w:sz w:val="18"/>
                    <w:szCs w:val="18"/>
                  </w:rPr>
                  <w:t xml:space="preserve">  </w:t>
                </w:r>
                <w:r w:rsidR="006F34A8" w:rsidRPr="00823061">
                  <w:rPr>
                    <w:rFonts w:cs="Times New Roman"/>
                    <w:sz w:val="18"/>
                    <w:szCs w:val="18"/>
                  </w:rPr>
                  <w:t xml:space="preserve">© The Author(s).                                       Publisher: </w:t>
                </w:r>
                <w:r w:rsidRPr="00760E63">
                  <w:rPr>
                    <w:rFonts w:cs="Times New Roman"/>
                    <w:sz w:val="18"/>
                    <w:szCs w:val="18"/>
                  </w:rPr>
                  <w:t>Kharazmi University</w:t>
                </w:r>
              </w:p>
              <w:p w14:paraId="560E4ECD" w14:textId="77777777" w:rsidR="006F34A8" w:rsidRPr="00823061" w:rsidRDefault="006F34A8" w:rsidP="00874F50">
                <w:pPr>
                  <w:bidi w:val="0"/>
                  <w:rPr>
                    <w:rFonts w:cs="Times New Roman"/>
                    <w:sz w:val="18"/>
                    <w:szCs w:val="18"/>
                  </w:rPr>
                </w:pPr>
                <w:r w:rsidRPr="00823061">
                  <w:rPr>
                    <w:rFonts w:cs="Times New Roman"/>
                    <w:sz w:val="18"/>
                    <w:szCs w:val="18"/>
                  </w:rPr>
                  <w:t xml:space="preserve">                            </w:t>
                </w:r>
                <w:r w:rsidRPr="00823061">
                  <w:rPr>
                    <w:rFonts w:cs="Times New Roman"/>
                    <w:sz w:val="18"/>
                    <w:szCs w:val="18"/>
                    <w:rtl/>
                  </w:rPr>
                  <w:t xml:space="preserve"> </w:t>
                </w:r>
                <w:r w:rsidRPr="00823061">
                  <w:rPr>
                    <w:rFonts w:cs="Times New Roman"/>
                    <w:sz w:val="18"/>
                    <w:szCs w:val="18"/>
                  </w:rPr>
                  <w:t xml:space="preserve"> DOI: 00000000000000000000000000</w:t>
                </w:r>
              </w:p>
              <w:p w14:paraId="7DF1EB4E" w14:textId="29F01A31" w:rsidR="006F34A8" w:rsidRPr="00823061" w:rsidRDefault="00760E63" w:rsidP="005B1617">
                <w:pPr>
                  <w:bidi w:val="0"/>
                  <w:spacing w:after="80"/>
                  <w:rPr>
                    <w:rFonts w:cs="Times New Roman"/>
                    <w:sz w:val="18"/>
                    <w:szCs w:val="18"/>
                    <w:rtl/>
                  </w:rPr>
                </w:pPr>
                <w:r>
                  <w:rPr>
                    <w:rFonts w:cs="Times New Roman"/>
                    <w:i/>
                    <w:iCs/>
                    <w:sz w:val="18"/>
                    <w:szCs w:val="18"/>
                  </w:rPr>
                  <w:t xml:space="preserve">                              </w:t>
                </w:r>
                <w:r w:rsidRPr="00760E63">
                  <w:rPr>
                    <w:rFonts w:cs="Times New Roman"/>
                    <w:i/>
                    <w:iCs/>
                    <w:sz w:val="18"/>
                    <w:szCs w:val="18"/>
                  </w:rPr>
                  <w:t>Journal of Economic Modeling Research</w:t>
                </w:r>
                <w:r w:rsidR="006F34A8" w:rsidRPr="00823061">
                  <w:rPr>
                    <w:rFonts w:cs="Times New Roman"/>
                    <w:sz w:val="18"/>
                    <w:szCs w:val="18"/>
                  </w:rPr>
                  <w:t xml:space="preserve">, Vol, </w:t>
                </w:r>
                <w:r>
                  <w:rPr>
                    <w:rFonts w:cs="Times New Roman"/>
                    <w:sz w:val="18"/>
                    <w:szCs w:val="18"/>
                  </w:rPr>
                  <w:t>11</w:t>
                </w:r>
                <w:r w:rsidR="006F34A8" w:rsidRPr="00823061">
                  <w:rPr>
                    <w:rFonts w:cs="Times New Roman"/>
                    <w:sz w:val="18"/>
                    <w:szCs w:val="18"/>
                  </w:rPr>
                  <w:t xml:space="preserve">, No. </w:t>
                </w:r>
                <w:r w:rsidR="005B1617">
                  <w:rPr>
                    <w:rFonts w:cs="Times New Roman"/>
                    <w:sz w:val="18"/>
                    <w:szCs w:val="18"/>
                  </w:rPr>
                  <w:t>45</w:t>
                </w:r>
                <w:r w:rsidR="006F34A8" w:rsidRPr="00823061">
                  <w:rPr>
                    <w:rFonts w:cs="Times New Roman"/>
                    <w:sz w:val="18"/>
                    <w:szCs w:val="18"/>
                  </w:rPr>
                  <w:t xml:space="preserve">, 2021, pp. </w:t>
                </w:r>
                <w:r>
                  <w:rPr>
                    <w:rFonts w:cs="Times New Roman"/>
                    <w:sz w:val="18"/>
                    <w:szCs w:val="18"/>
                  </w:rPr>
                  <w:t>1</w:t>
                </w:r>
                <w:r w:rsidR="006F34A8" w:rsidRPr="00823061">
                  <w:rPr>
                    <w:rFonts w:cs="Times New Roman"/>
                    <w:sz w:val="18"/>
                    <w:szCs w:val="18"/>
                  </w:rPr>
                  <w:t>-</w:t>
                </w:r>
                <w:r>
                  <w:rPr>
                    <w:rFonts w:cs="Times New Roman"/>
                    <w:sz w:val="18"/>
                    <w:szCs w:val="18"/>
                  </w:rPr>
                  <w:t>2</w:t>
                </w:r>
                <w:r w:rsidR="006F34A8" w:rsidRPr="00823061">
                  <w:rPr>
                    <w:rFonts w:cs="Times New Roman"/>
                    <w:sz w:val="18"/>
                    <w:szCs w:val="18"/>
                  </w:rPr>
                  <w:t>0.</w:t>
                </w:r>
              </w:p>
            </w:sdtContent>
          </w:sdt>
        </w:tc>
      </w:tr>
    </w:tbl>
    <w:p w14:paraId="6FF78F76" w14:textId="77777777" w:rsidR="006F34A8" w:rsidRDefault="006F34A8" w:rsidP="006F34A8">
      <w:pPr>
        <w:spacing w:line="204" w:lineRule="auto"/>
        <w:jc w:val="center"/>
        <w:rPr>
          <w:b/>
          <w:bCs/>
          <w:sz w:val="10"/>
          <w:szCs w:val="10"/>
        </w:rPr>
      </w:pPr>
    </w:p>
    <w:p w14:paraId="07478D05" w14:textId="77777777" w:rsidR="006F34A8" w:rsidRPr="00785E49" w:rsidRDefault="006F34A8" w:rsidP="006F34A8">
      <w:pPr>
        <w:spacing w:line="204" w:lineRule="auto"/>
        <w:jc w:val="center"/>
        <w:rPr>
          <w:b/>
          <w:bCs/>
          <w:sz w:val="10"/>
          <w:szCs w:val="10"/>
        </w:rPr>
      </w:pPr>
    </w:p>
    <w:p w14:paraId="5EF9A2B3" w14:textId="77777777" w:rsidR="006F34A8" w:rsidRPr="00785E49" w:rsidRDefault="006F34A8" w:rsidP="006F34A8">
      <w:pPr>
        <w:spacing w:line="204" w:lineRule="auto"/>
        <w:jc w:val="both"/>
        <w:rPr>
          <w:b/>
          <w:bCs/>
          <w:sz w:val="18"/>
          <w:szCs w:val="18"/>
          <w:rtl/>
        </w:rPr>
        <w:sectPr w:rsidR="006F34A8" w:rsidRPr="00785E49" w:rsidSect="00891FDC">
          <w:headerReference w:type="even" r:id="rId22"/>
          <w:headerReference w:type="default" r:id="rId23"/>
          <w:headerReference w:type="first" r:id="rId24"/>
          <w:footnotePr>
            <w:numRestart w:val="eachPage"/>
          </w:footnotePr>
          <w:endnotePr>
            <w:numFmt w:val="decimal"/>
          </w:endnotePr>
          <w:pgSz w:w="12242" w:h="15842" w:code="1"/>
          <w:pgMar w:top="2552" w:right="1841" w:bottom="2552" w:left="1701" w:header="567" w:footer="567" w:gutter="0"/>
          <w:pgNumType w:start="35"/>
          <w:cols w:space="720"/>
          <w:titlePg/>
          <w:bidi/>
          <w:rtlGutter/>
          <w:docGrid w:linePitch="360"/>
        </w:sectPr>
      </w:pPr>
    </w:p>
    <w:p w14:paraId="0E48AB61" w14:textId="77777777" w:rsidR="008161D8" w:rsidRPr="008161D8" w:rsidRDefault="008161D8" w:rsidP="008161D8">
      <w:pPr>
        <w:spacing w:after="0" w:line="240" w:lineRule="auto"/>
        <w:jc w:val="center"/>
        <w:rPr>
          <w:b/>
          <w:bCs/>
          <w:sz w:val="26"/>
        </w:rPr>
      </w:pPr>
      <w:r w:rsidRPr="008161D8">
        <w:rPr>
          <w:b/>
          <w:bCs/>
          <w:sz w:val="26"/>
          <w:rtl/>
          <w:lang w:bidi="ar-SA"/>
        </w:rPr>
        <w:lastRenderedPageBreak/>
        <w:t xml:space="preserve">اثر اندازه دولت بر </w:t>
      </w:r>
      <w:r w:rsidRPr="008161D8">
        <w:rPr>
          <w:rFonts w:hint="cs"/>
          <w:b/>
          <w:bCs/>
          <w:sz w:val="26"/>
          <w:rtl/>
          <w:lang w:bidi="ar-SA"/>
        </w:rPr>
        <w:t>کیفیت محیط</w:t>
      </w:r>
      <w:r w:rsidRPr="008161D8">
        <w:rPr>
          <w:b/>
          <w:bCs/>
          <w:sz w:val="26"/>
          <w:rtl/>
          <w:lang w:bidi="ar-SA"/>
        </w:rPr>
        <w:softHyphen/>
      </w:r>
      <w:r w:rsidRPr="008161D8">
        <w:rPr>
          <w:rFonts w:hint="cs"/>
          <w:b/>
          <w:bCs/>
          <w:sz w:val="26"/>
          <w:rtl/>
          <w:lang w:bidi="ar-SA"/>
        </w:rPr>
        <w:t>زیست</w:t>
      </w:r>
      <w:r w:rsidRPr="008161D8">
        <w:rPr>
          <w:b/>
          <w:bCs/>
          <w:sz w:val="26"/>
          <w:rtl/>
          <w:lang w:bidi="ar-SA"/>
        </w:rPr>
        <w:t xml:space="preserve"> با تأک</w:t>
      </w:r>
      <w:r w:rsidRPr="008161D8">
        <w:rPr>
          <w:rFonts w:hint="cs"/>
          <w:b/>
          <w:bCs/>
          <w:sz w:val="26"/>
          <w:rtl/>
          <w:lang w:bidi="ar-SA"/>
        </w:rPr>
        <w:t>ی</w:t>
      </w:r>
      <w:r w:rsidRPr="008161D8">
        <w:rPr>
          <w:rFonts w:hint="eastAsia"/>
          <w:b/>
          <w:bCs/>
          <w:sz w:val="26"/>
          <w:rtl/>
          <w:lang w:bidi="ar-SA"/>
        </w:rPr>
        <w:t>د</w:t>
      </w:r>
      <w:r w:rsidRPr="008161D8">
        <w:rPr>
          <w:b/>
          <w:bCs/>
          <w:sz w:val="26"/>
          <w:rtl/>
          <w:lang w:bidi="ar-SA"/>
        </w:rPr>
        <w:t xml:space="preserve"> بر نابرابر</w:t>
      </w:r>
      <w:r w:rsidRPr="008161D8">
        <w:rPr>
          <w:rFonts w:hint="cs"/>
          <w:b/>
          <w:bCs/>
          <w:sz w:val="26"/>
          <w:rtl/>
          <w:lang w:bidi="ar-SA"/>
        </w:rPr>
        <w:t>ی</w:t>
      </w:r>
      <w:r w:rsidRPr="008161D8">
        <w:rPr>
          <w:b/>
          <w:bCs/>
          <w:sz w:val="26"/>
          <w:rtl/>
          <w:lang w:bidi="ar-SA"/>
        </w:rPr>
        <w:t xml:space="preserve"> درآمد</w:t>
      </w:r>
    </w:p>
    <w:p w14:paraId="1BD040C2" w14:textId="3464A404" w:rsidR="006F34A8" w:rsidRPr="00AE535C" w:rsidRDefault="008161D8" w:rsidP="008161D8">
      <w:pPr>
        <w:spacing w:after="0" w:line="240" w:lineRule="auto"/>
        <w:jc w:val="center"/>
        <w:rPr>
          <w:bCs/>
          <w:szCs w:val="22"/>
          <w:rtl/>
        </w:rPr>
      </w:pPr>
      <w:r>
        <w:rPr>
          <w:rFonts w:hint="cs"/>
          <w:bCs/>
          <w:szCs w:val="22"/>
          <w:rtl/>
        </w:rPr>
        <w:t>معصومه محمدی فر</w:t>
      </w:r>
      <w:r w:rsidR="006F34A8" w:rsidRPr="00AE535C">
        <w:rPr>
          <w:rFonts w:hint="cs"/>
          <w:b/>
          <w:bCs/>
          <w:szCs w:val="22"/>
          <w:vertAlign w:val="superscript"/>
          <w:rtl/>
        </w:rPr>
        <w:t>1</w:t>
      </w:r>
      <w:r>
        <w:rPr>
          <w:rFonts w:hint="cs"/>
          <w:b/>
          <w:bCs/>
          <w:szCs w:val="22"/>
          <w:vertAlign w:val="superscript"/>
          <w:rtl/>
        </w:rPr>
        <w:t>*</w:t>
      </w:r>
      <w:r w:rsidR="006F34A8" w:rsidRPr="00AE535C">
        <w:rPr>
          <w:szCs w:val="22"/>
        </w:rPr>
        <w:t>|</w:t>
      </w:r>
      <w:r w:rsidR="006F34A8" w:rsidRPr="00AE535C">
        <w:rPr>
          <w:rFonts w:hint="cs"/>
          <w:b/>
          <w:bCs/>
          <w:szCs w:val="22"/>
          <w:rtl/>
        </w:rPr>
        <w:t xml:space="preserve"> </w:t>
      </w:r>
      <w:r>
        <w:rPr>
          <w:rFonts w:hint="cs"/>
          <w:bCs/>
          <w:szCs w:val="22"/>
          <w:rtl/>
        </w:rPr>
        <w:t>سعید کریمی‌پتانلار</w:t>
      </w:r>
      <w:r w:rsidR="006F34A8" w:rsidRPr="00AE535C">
        <w:rPr>
          <w:rFonts w:hint="cs"/>
          <w:bCs/>
          <w:szCs w:val="22"/>
          <w:vertAlign w:val="superscript"/>
          <w:rtl/>
        </w:rPr>
        <w:t>2</w:t>
      </w:r>
      <w:r w:rsidR="006F34A8" w:rsidRPr="00AE535C">
        <w:rPr>
          <w:szCs w:val="22"/>
        </w:rPr>
        <w:t>|</w:t>
      </w:r>
      <w:r w:rsidR="006F34A8" w:rsidRPr="00AE535C">
        <w:rPr>
          <w:rFonts w:hint="cs"/>
          <w:b/>
          <w:bCs/>
          <w:szCs w:val="22"/>
          <w:rtl/>
        </w:rPr>
        <w:t xml:space="preserve"> </w:t>
      </w:r>
      <w:r>
        <w:rPr>
          <w:rFonts w:hint="cs"/>
          <w:bCs/>
          <w:szCs w:val="22"/>
          <w:rtl/>
        </w:rPr>
        <w:t>شهریار زروکی</w:t>
      </w:r>
      <w:r w:rsidR="006F34A8" w:rsidRPr="00AE535C">
        <w:rPr>
          <w:rFonts w:hint="cs"/>
          <w:bCs/>
          <w:szCs w:val="22"/>
          <w:vertAlign w:val="superscript"/>
          <w:rtl/>
        </w:rPr>
        <w:t>3</w:t>
      </w:r>
      <w:r w:rsidR="006F34A8" w:rsidRPr="00AE535C">
        <w:rPr>
          <w:szCs w:val="22"/>
        </w:rPr>
        <w:t>|</w:t>
      </w:r>
      <w:r w:rsidR="006F34A8" w:rsidRPr="00AE535C">
        <w:rPr>
          <w:rFonts w:hint="cs"/>
          <w:szCs w:val="22"/>
          <w:rtl/>
        </w:rPr>
        <w:t xml:space="preserve"> </w:t>
      </w:r>
      <w:r>
        <w:rPr>
          <w:rFonts w:hint="cs"/>
          <w:bCs/>
          <w:szCs w:val="22"/>
          <w:rtl/>
        </w:rPr>
        <w:t>سعید راسخی</w:t>
      </w:r>
      <w:r>
        <w:rPr>
          <w:rFonts w:hint="cs"/>
          <w:bCs/>
          <w:szCs w:val="22"/>
          <w:vertAlign w:val="superscript"/>
          <w:rtl/>
        </w:rPr>
        <w:t>4</w:t>
      </w:r>
      <w:r w:rsidRPr="00AE535C">
        <w:rPr>
          <w:szCs w:val="22"/>
        </w:rPr>
        <w:t>|</w:t>
      </w:r>
    </w:p>
    <w:p w14:paraId="1F51171D" w14:textId="77777777" w:rsidR="006F34A8" w:rsidRPr="003B2BA9" w:rsidRDefault="006F34A8" w:rsidP="006F34A8">
      <w:pPr>
        <w:pStyle w:val="affffffff6"/>
        <w:spacing w:before="0" w:after="0"/>
        <w:rPr>
          <w:rFonts w:cs="B Zar"/>
          <w:sz w:val="10"/>
          <w:szCs w:val="10"/>
          <w:rtl/>
        </w:rPr>
      </w:pPr>
    </w:p>
    <w:p w14:paraId="4B54711C" w14:textId="77777777" w:rsidR="00020FD1" w:rsidRDefault="006F34A8" w:rsidP="0062026F">
      <w:pPr>
        <w:pStyle w:val="affffffff6"/>
        <w:spacing w:before="120" w:after="0"/>
        <w:ind w:left="284" w:hanging="284"/>
        <w:jc w:val="both"/>
        <w:rPr>
          <w:rFonts w:cs="B Zar"/>
          <w:sz w:val="18"/>
          <w:szCs w:val="18"/>
        </w:rPr>
      </w:pPr>
      <w:r w:rsidRPr="00AE535C">
        <w:rPr>
          <w:rFonts w:cs="B Zar" w:hint="cs"/>
          <w:sz w:val="18"/>
          <w:szCs w:val="18"/>
          <w:rtl/>
        </w:rPr>
        <w:t>1</w:t>
      </w:r>
      <w:r w:rsidR="001B7295">
        <w:rPr>
          <w:rFonts w:cs="B Zar" w:hint="cs"/>
          <w:sz w:val="18"/>
          <w:szCs w:val="18"/>
          <w:rtl/>
        </w:rPr>
        <w:t>. نویسنده مسئول</w:t>
      </w:r>
      <w:r w:rsidR="001B7295" w:rsidRPr="001B7295">
        <w:rPr>
          <w:rFonts w:cs="B Zar"/>
          <w:sz w:val="18"/>
          <w:szCs w:val="18"/>
          <w:rtl/>
        </w:rPr>
        <w:t>،</w:t>
      </w:r>
      <w:r w:rsidR="00AB1CF6">
        <w:rPr>
          <w:rFonts w:cs="B Zar" w:hint="cs"/>
          <w:sz w:val="18"/>
          <w:szCs w:val="18"/>
          <w:rtl/>
        </w:rPr>
        <w:t xml:space="preserve"> دانش</w:t>
      </w:r>
      <w:r w:rsidR="001B7295">
        <w:rPr>
          <w:rFonts w:cs="B Zar" w:hint="cs"/>
          <w:sz w:val="18"/>
          <w:szCs w:val="18"/>
          <w:rtl/>
        </w:rPr>
        <w:t>جوی دکتری،</w:t>
      </w:r>
      <w:r w:rsidR="001B7295" w:rsidRPr="001B7295">
        <w:rPr>
          <w:rFonts w:cs="B Zar"/>
          <w:sz w:val="18"/>
          <w:szCs w:val="18"/>
          <w:rtl/>
        </w:rPr>
        <w:t xml:space="preserve"> گروه اقتصاد، دانشکده علوم اقتصاد و ادار</w:t>
      </w:r>
      <w:r w:rsidR="001B7295" w:rsidRPr="001B7295">
        <w:rPr>
          <w:rFonts w:cs="B Zar" w:hint="cs"/>
          <w:sz w:val="18"/>
          <w:szCs w:val="18"/>
          <w:rtl/>
        </w:rPr>
        <w:t>ی</w:t>
      </w:r>
      <w:r w:rsidR="001B7295" w:rsidRPr="001B7295">
        <w:rPr>
          <w:rFonts w:cs="B Zar" w:hint="eastAsia"/>
          <w:sz w:val="18"/>
          <w:szCs w:val="18"/>
          <w:rtl/>
        </w:rPr>
        <w:t>،</w:t>
      </w:r>
      <w:r w:rsidR="00020FD1">
        <w:rPr>
          <w:rFonts w:cs="B Zar"/>
          <w:sz w:val="18"/>
          <w:szCs w:val="18"/>
          <w:rtl/>
        </w:rPr>
        <w:t xml:space="preserve"> دانشگاه مازندران</w:t>
      </w:r>
    </w:p>
    <w:p w14:paraId="04F075B3" w14:textId="55EB9F8B" w:rsidR="006F34A8" w:rsidRPr="00E9645E" w:rsidRDefault="001B7295" w:rsidP="00020FD1">
      <w:pPr>
        <w:pStyle w:val="affffffff6"/>
        <w:spacing w:before="0" w:after="0"/>
        <w:ind w:left="284" w:hanging="284"/>
        <w:jc w:val="both"/>
        <w:rPr>
          <w:rFonts w:cs="B Zar"/>
          <w:rtl/>
          <w:lang w:bidi="fa-IR"/>
        </w:rPr>
      </w:pPr>
      <w:r w:rsidRPr="001B7295">
        <w:rPr>
          <w:rFonts w:cs="B Zar"/>
          <w:sz w:val="18"/>
          <w:szCs w:val="18"/>
          <w:rtl/>
        </w:rPr>
        <w:t>را</w:t>
      </w:r>
      <w:r w:rsidRPr="001B7295">
        <w:rPr>
          <w:rFonts w:cs="B Zar" w:hint="cs"/>
          <w:sz w:val="18"/>
          <w:szCs w:val="18"/>
          <w:rtl/>
        </w:rPr>
        <w:t>ی</w:t>
      </w:r>
      <w:r w:rsidRPr="001B7295">
        <w:rPr>
          <w:rFonts w:cs="B Zar" w:hint="eastAsia"/>
          <w:sz w:val="18"/>
          <w:szCs w:val="18"/>
          <w:rtl/>
        </w:rPr>
        <w:t>انامه</w:t>
      </w:r>
      <w:r w:rsidRPr="001B7295">
        <w:rPr>
          <w:rFonts w:cs="B Zar"/>
          <w:sz w:val="18"/>
          <w:szCs w:val="18"/>
          <w:rtl/>
        </w:rPr>
        <w:t xml:space="preserve">: </w:t>
      </w:r>
      <w:hyperlink r:id="rId25" w:history="1">
        <w:r w:rsidRPr="001B7295">
          <w:rPr>
            <w:rStyle w:val="Hyperlink"/>
            <w:rFonts w:asciiTheme="majorBidi" w:hAnsiTheme="majorBidi" w:cstheme="majorBidi"/>
            <w:sz w:val="16"/>
            <w:szCs w:val="16"/>
          </w:rPr>
          <w:t>m.mohammadifar02@umail.umz.ac.ir</w:t>
        </w:r>
      </w:hyperlink>
      <w:r w:rsidR="006F34A8" w:rsidRPr="00AE535C">
        <w:rPr>
          <w:rFonts w:cs="B Zar"/>
          <w:sz w:val="18"/>
          <w:szCs w:val="18"/>
          <w:rtl/>
        </w:rPr>
        <w:t xml:space="preserve"> </w:t>
      </w:r>
      <w:r w:rsidR="0062026F">
        <w:rPr>
          <w:rFonts w:ascii="Times New Roman" w:hAnsi="Times New Roman" w:cs="Times New Roman" w:hint="cs"/>
          <w:color w:val="0033CC"/>
          <w:sz w:val="16"/>
          <w:szCs w:val="16"/>
          <w:rtl/>
        </w:rPr>
        <w:t>(</w:t>
      </w:r>
      <w:r w:rsidR="0062026F" w:rsidRPr="0062026F">
        <w:rPr>
          <w:rFonts w:ascii="Times New Roman" w:hAnsi="Times New Roman" w:cs="Times New Roman"/>
          <w:color w:val="0033CC"/>
          <w:sz w:val="16"/>
          <w:szCs w:val="16"/>
          <w:rtl/>
        </w:rPr>
        <w:t>0009-0009-6673-6823</w:t>
      </w:r>
      <w:r w:rsidR="00E9645E">
        <w:rPr>
          <w:rFonts w:ascii="Times New Roman" w:hAnsi="Times New Roman" w:cs="Times New Roman" w:hint="cs"/>
          <w:color w:val="0033CC"/>
          <w:sz w:val="16"/>
          <w:szCs w:val="16"/>
          <w:rtl/>
          <w:lang w:bidi="fa-IR"/>
        </w:rPr>
        <w:t>)</w:t>
      </w:r>
    </w:p>
    <w:p w14:paraId="17E0166B" w14:textId="6E80EFB2" w:rsidR="006F34A8" w:rsidRPr="003B2BA9" w:rsidRDefault="006F34A8" w:rsidP="0073114B">
      <w:pPr>
        <w:pStyle w:val="affffffff6"/>
        <w:spacing w:before="0" w:after="0"/>
        <w:ind w:left="284" w:hanging="284"/>
        <w:jc w:val="both"/>
        <w:rPr>
          <w:rFonts w:cs="B Zar"/>
          <w:rtl/>
        </w:rPr>
      </w:pPr>
      <w:r w:rsidRPr="00AE535C">
        <w:rPr>
          <w:rFonts w:cs="B Zar" w:hint="cs"/>
          <w:sz w:val="18"/>
          <w:szCs w:val="18"/>
          <w:rtl/>
        </w:rPr>
        <w:t>2</w:t>
      </w:r>
      <w:r w:rsidRPr="00AE535C">
        <w:rPr>
          <w:rFonts w:cs="B Zar"/>
          <w:sz w:val="18"/>
          <w:szCs w:val="18"/>
          <w:rtl/>
        </w:rPr>
        <w:t xml:space="preserve">. </w:t>
      </w:r>
      <w:r w:rsidR="001B7295" w:rsidRPr="001B7295">
        <w:rPr>
          <w:rFonts w:cs="B Zar" w:hint="cs"/>
          <w:sz w:val="18"/>
          <w:szCs w:val="18"/>
          <w:rtl/>
          <w:lang w:bidi="fa-IR"/>
        </w:rPr>
        <w:t>استاد، گروه اقتصاد، دانشکده علوم اقتصاد و اداری، دانشگاه مازندران</w:t>
      </w:r>
      <w:r w:rsidR="001B7295" w:rsidRPr="001B7295">
        <w:rPr>
          <w:rFonts w:cs="B Zar"/>
          <w:sz w:val="18"/>
          <w:szCs w:val="18"/>
          <w:rtl/>
          <w:lang w:bidi="fa-IR"/>
        </w:rPr>
        <w:t xml:space="preserve"> </w:t>
      </w:r>
      <w:r w:rsidRPr="00AE535C">
        <w:rPr>
          <w:rFonts w:cs="B Zar"/>
          <w:sz w:val="18"/>
          <w:szCs w:val="18"/>
          <w:rtl/>
        </w:rPr>
        <w:t>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w:t>
      </w:r>
      <w:r w:rsidR="0073114B" w:rsidRPr="0073114B">
        <w:rPr>
          <w:rFonts w:ascii="Times New Roman" w:eastAsia="B Nazanin" w:hAnsi="Times New Roman" w:cs="B Nazanin"/>
          <w:color w:val="000000"/>
          <w:szCs w:val="22"/>
        </w:rPr>
        <w:t xml:space="preserve"> </w:t>
      </w:r>
      <w:hyperlink r:id="rId26" w:history="1">
        <w:r w:rsidR="0073114B" w:rsidRPr="0073114B">
          <w:rPr>
            <w:rFonts w:ascii="Times New Roman" w:eastAsia="B Nazanin" w:hAnsi="Times New Roman" w:cs="B Nazanin"/>
            <w:color w:val="0000FF"/>
            <w:sz w:val="16"/>
            <w:szCs w:val="18"/>
            <w:u w:val="single"/>
            <w:lang w:bidi="fa-IR"/>
          </w:rPr>
          <w:t>s.karimi@umz.ac.ir</w:t>
        </w:r>
      </w:hyperlink>
      <w:r w:rsidR="00E9645E" w:rsidRPr="0073114B">
        <w:rPr>
          <w:rFonts w:cs="B Zar" w:hint="cs"/>
          <w:sz w:val="16"/>
          <w:szCs w:val="16"/>
          <w:rtl/>
        </w:rPr>
        <w:t xml:space="preserve"> </w:t>
      </w:r>
      <w:r w:rsidR="00E9645E">
        <w:rPr>
          <w:rFonts w:ascii="Times New Roman" w:hAnsi="Times New Roman" w:cs="Times New Roman" w:hint="cs"/>
          <w:color w:val="0033CC"/>
          <w:sz w:val="16"/>
          <w:szCs w:val="16"/>
          <w:rtl/>
        </w:rPr>
        <w:t>(شناسه ارکید</w:t>
      </w:r>
      <w:r w:rsidR="00E9645E">
        <w:rPr>
          <w:rFonts w:ascii="Times New Roman" w:hAnsi="Times New Roman" w:cs="Times New Roman" w:hint="cs"/>
          <w:color w:val="0033CC"/>
          <w:sz w:val="16"/>
          <w:szCs w:val="16"/>
          <w:rtl/>
          <w:lang w:bidi="fa-IR"/>
        </w:rPr>
        <w:t xml:space="preserve"> </w:t>
      </w:r>
      <w:r w:rsidR="00E9645E">
        <w:rPr>
          <w:rFonts w:ascii="Times New Roman" w:hAnsi="Times New Roman" w:cs="Times New Roman"/>
          <w:color w:val="0033CC"/>
          <w:sz w:val="16"/>
          <w:szCs w:val="16"/>
          <w:lang w:bidi="fa-IR"/>
        </w:rPr>
        <w:t>ORCID</w:t>
      </w:r>
      <w:r w:rsidR="00E9645E">
        <w:rPr>
          <w:rFonts w:ascii="Times New Roman" w:hAnsi="Times New Roman" w:cs="Times New Roman" w:hint="cs"/>
          <w:color w:val="0033CC"/>
          <w:sz w:val="16"/>
          <w:szCs w:val="16"/>
          <w:rtl/>
          <w:lang w:bidi="fa-IR"/>
        </w:rPr>
        <w:t>)</w:t>
      </w:r>
    </w:p>
    <w:p w14:paraId="513FFE66" w14:textId="10DA0DD4" w:rsidR="006F34A8" w:rsidRDefault="006F34A8" w:rsidP="0073114B">
      <w:pPr>
        <w:pStyle w:val="affffffff6"/>
        <w:spacing w:before="0" w:after="0"/>
        <w:ind w:left="284" w:hanging="284"/>
        <w:jc w:val="both"/>
        <w:rPr>
          <w:rFonts w:ascii="Times New Roman" w:hAnsi="Times New Roman" w:cs="Times New Roman"/>
          <w:color w:val="0033CC"/>
          <w:sz w:val="16"/>
          <w:szCs w:val="16"/>
          <w:rtl/>
          <w:lang w:bidi="fa-IR"/>
        </w:rPr>
      </w:pPr>
      <w:r w:rsidRPr="00AE535C">
        <w:rPr>
          <w:rFonts w:cs="B Zar" w:hint="cs"/>
          <w:sz w:val="18"/>
          <w:szCs w:val="18"/>
          <w:rtl/>
        </w:rPr>
        <w:t>3</w:t>
      </w:r>
      <w:r w:rsidR="001B7295">
        <w:rPr>
          <w:rFonts w:cs="B Zar"/>
          <w:sz w:val="18"/>
          <w:szCs w:val="18"/>
          <w:rtl/>
        </w:rPr>
        <w:t xml:space="preserve">. </w:t>
      </w:r>
      <w:r w:rsidR="001B7295">
        <w:rPr>
          <w:rFonts w:cs="B Zar" w:hint="cs"/>
          <w:sz w:val="18"/>
          <w:szCs w:val="18"/>
          <w:rtl/>
        </w:rPr>
        <w:t xml:space="preserve"> </w:t>
      </w:r>
      <w:r w:rsidR="001B7295">
        <w:rPr>
          <w:rFonts w:cs="B Zar" w:hint="cs"/>
          <w:sz w:val="18"/>
          <w:szCs w:val="18"/>
          <w:rtl/>
          <w:lang w:bidi="fa-IR"/>
        </w:rPr>
        <w:t>دانشیار</w:t>
      </w:r>
      <w:r w:rsidR="001B7295" w:rsidRPr="001B7295">
        <w:rPr>
          <w:rFonts w:cs="B Zar" w:hint="cs"/>
          <w:sz w:val="18"/>
          <w:szCs w:val="18"/>
          <w:rtl/>
          <w:lang w:bidi="fa-IR"/>
        </w:rPr>
        <w:t>، گروه اقتصاد</w:t>
      </w:r>
      <w:r w:rsidR="00020FD1">
        <w:rPr>
          <w:rFonts w:cs="B Zar" w:hint="cs"/>
          <w:sz w:val="18"/>
          <w:szCs w:val="18"/>
          <w:rtl/>
          <w:lang w:bidi="fa-IR"/>
        </w:rPr>
        <w:t xml:space="preserve"> انرژی</w:t>
      </w:r>
      <w:r w:rsidR="001B7295" w:rsidRPr="001B7295">
        <w:rPr>
          <w:rFonts w:cs="B Zar" w:hint="cs"/>
          <w:sz w:val="18"/>
          <w:szCs w:val="18"/>
          <w:rtl/>
          <w:lang w:bidi="fa-IR"/>
        </w:rPr>
        <w:t>، دانشکده علوم اقتصاد و اداری، دانشگاه مازندران</w:t>
      </w:r>
      <w:r w:rsidR="001B7295" w:rsidRPr="001B7295">
        <w:rPr>
          <w:rFonts w:cs="B Zar"/>
          <w:sz w:val="18"/>
          <w:szCs w:val="18"/>
          <w:rtl/>
          <w:lang w:bidi="fa-IR"/>
        </w:rPr>
        <w:t xml:space="preserve"> </w:t>
      </w:r>
      <w:r w:rsidRPr="00AE535C">
        <w:rPr>
          <w:rFonts w:cs="B Zar"/>
          <w:sz w:val="18"/>
          <w:szCs w:val="18"/>
          <w:rtl/>
        </w:rPr>
        <w:t>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 xml:space="preserve">: </w:t>
      </w:r>
      <w:hyperlink r:id="rId27" w:history="1">
        <w:r w:rsidR="0073114B" w:rsidRPr="0073114B">
          <w:rPr>
            <w:rStyle w:val="Hyperlink"/>
            <w:rFonts w:asciiTheme="majorBidi" w:hAnsiTheme="majorBidi" w:cstheme="majorBidi"/>
            <w:sz w:val="16"/>
            <w:szCs w:val="16"/>
            <w:lang w:bidi="fa-IR"/>
          </w:rPr>
          <w:t>sh.zaroki@umz.ac.ir</w:t>
        </w:r>
      </w:hyperlink>
      <w:r w:rsidR="00E9645E">
        <w:rPr>
          <w:rFonts w:cs="B Zar" w:hint="cs"/>
          <w:rtl/>
          <w:lang w:bidi="fa-IR"/>
        </w:rPr>
        <w:t xml:space="preserve"> </w:t>
      </w:r>
      <w:r w:rsidR="00E9645E">
        <w:rPr>
          <w:rFonts w:ascii="Times New Roman" w:hAnsi="Times New Roman" w:cs="Times New Roman" w:hint="cs"/>
          <w:color w:val="0033CC"/>
          <w:sz w:val="16"/>
          <w:szCs w:val="16"/>
          <w:rtl/>
        </w:rPr>
        <w:t>(شناسه ارکید</w:t>
      </w:r>
      <w:r w:rsidR="00E9645E">
        <w:rPr>
          <w:rFonts w:ascii="Times New Roman" w:hAnsi="Times New Roman" w:cs="Times New Roman" w:hint="cs"/>
          <w:color w:val="0033CC"/>
          <w:sz w:val="16"/>
          <w:szCs w:val="16"/>
          <w:rtl/>
          <w:lang w:bidi="fa-IR"/>
        </w:rPr>
        <w:t xml:space="preserve"> </w:t>
      </w:r>
      <w:r w:rsidR="00E9645E">
        <w:rPr>
          <w:rFonts w:ascii="Times New Roman" w:hAnsi="Times New Roman" w:cs="Times New Roman"/>
          <w:color w:val="0033CC"/>
          <w:sz w:val="16"/>
          <w:szCs w:val="16"/>
          <w:lang w:bidi="fa-IR"/>
        </w:rPr>
        <w:t>ORCID</w:t>
      </w:r>
      <w:r w:rsidR="00E9645E">
        <w:rPr>
          <w:rFonts w:ascii="Times New Roman" w:hAnsi="Times New Roman" w:cs="Times New Roman" w:hint="cs"/>
          <w:color w:val="0033CC"/>
          <w:sz w:val="16"/>
          <w:szCs w:val="16"/>
          <w:rtl/>
          <w:lang w:bidi="fa-IR"/>
        </w:rPr>
        <w:t>)</w:t>
      </w:r>
    </w:p>
    <w:p w14:paraId="509896A1" w14:textId="2224F465" w:rsidR="001B7295" w:rsidRDefault="001B7295" w:rsidP="00D56329">
      <w:pPr>
        <w:pStyle w:val="affffffff6"/>
        <w:spacing w:before="0" w:after="0"/>
        <w:ind w:left="284" w:hanging="284"/>
        <w:jc w:val="both"/>
        <w:rPr>
          <w:rFonts w:ascii="Times New Roman" w:hAnsi="Times New Roman" w:cs="Times New Roman"/>
          <w:color w:val="0033CC"/>
          <w:sz w:val="16"/>
          <w:szCs w:val="16"/>
          <w:rtl/>
          <w:lang w:bidi="fa-IR"/>
        </w:rPr>
      </w:pPr>
      <w:r w:rsidRPr="001B7295">
        <w:rPr>
          <w:rFonts w:cs="B Zar" w:hint="cs"/>
          <w:sz w:val="18"/>
          <w:szCs w:val="18"/>
          <w:rtl/>
          <w:lang w:bidi="fa-IR"/>
        </w:rPr>
        <w:t>4. استاد، گروه اقتصاد</w:t>
      </w:r>
      <w:r w:rsidR="00020FD1">
        <w:rPr>
          <w:rFonts w:cs="B Zar" w:hint="cs"/>
          <w:sz w:val="18"/>
          <w:szCs w:val="18"/>
          <w:rtl/>
          <w:lang w:bidi="fa-IR"/>
        </w:rPr>
        <w:t xml:space="preserve"> انرژی</w:t>
      </w:r>
      <w:r w:rsidRPr="001B7295">
        <w:rPr>
          <w:rFonts w:cs="B Zar" w:hint="cs"/>
          <w:sz w:val="18"/>
          <w:szCs w:val="18"/>
          <w:rtl/>
          <w:lang w:bidi="fa-IR"/>
        </w:rPr>
        <w:t>، دانشکده علوم اقتصاد و اداری، دانشگاه مازندران</w:t>
      </w:r>
      <w:r>
        <w:rPr>
          <w:rFonts w:cs="B Zar" w:hint="cs"/>
          <w:sz w:val="18"/>
          <w:szCs w:val="18"/>
          <w:rtl/>
          <w:lang w:bidi="fa-IR"/>
        </w:rPr>
        <w:t xml:space="preserve">. رایانامه: </w:t>
      </w:r>
      <w:hyperlink r:id="rId28" w:history="1">
        <w:r w:rsidRPr="00817B0E">
          <w:rPr>
            <w:rStyle w:val="Hyperlink"/>
            <w:rFonts w:asciiTheme="majorBidi" w:hAnsiTheme="majorBidi" w:cstheme="majorBidi"/>
            <w:sz w:val="16"/>
            <w:szCs w:val="16"/>
            <w:lang w:bidi="fa-IR"/>
          </w:rPr>
          <w:t>srasekhi@umz.ac.ir</w:t>
        </w:r>
      </w:hyperlink>
      <w:r>
        <w:rPr>
          <w:rFonts w:asciiTheme="majorBidi" w:hAnsiTheme="majorBidi" w:cstheme="majorBidi"/>
          <w:sz w:val="16"/>
          <w:szCs w:val="16"/>
          <w:lang w:bidi="fa-IR"/>
        </w:rPr>
        <w:t xml:space="preserve"> </w:t>
      </w:r>
      <w:r>
        <w:rPr>
          <w:rStyle w:val="Hyperlink"/>
          <w:rFonts w:hint="cs"/>
          <w:rtl/>
          <w:lang w:bidi="fa-IR"/>
        </w:rPr>
        <w:t xml:space="preserve"> </w:t>
      </w:r>
      <w:r>
        <w:rPr>
          <w:rFonts w:ascii="Times New Roman" w:hAnsi="Times New Roman" w:cs="Times New Roman" w:hint="cs"/>
          <w:color w:val="0033CC"/>
          <w:sz w:val="16"/>
          <w:szCs w:val="16"/>
          <w:rtl/>
        </w:rPr>
        <w:t>(</w:t>
      </w:r>
      <w:r w:rsidR="00D56329" w:rsidRPr="00D56329">
        <w:rPr>
          <w:rFonts w:ascii="Times New Roman" w:hAnsi="Times New Roman" w:cs="Times New Roman"/>
          <w:color w:val="0033CC"/>
          <w:sz w:val="16"/>
          <w:szCs w:val="16"/>
          <w:rtl/>
        </w:rPr>
        <w:t>0000-0002-6280-7243</w:t>
      </w:r>
      <w:r>
        <w:rPr>
          <w:rFonts w:ascii="Times New Roman" w:hAnsi="Times New Roman" w:cs="Times New Roman" w:hint="cs"/>
          <w:color w:val="0033CC"/>
          <w:sz w:val="16"/>
          <w:szCs w:val="16"/>
          <w:rtl/>
          <w:lang w:bidi="fa-IR"/>
        </w:rPr>
        <w:t>)</w:t>
      </w:r>
    </w:p>
    <w:p w14:paraId="1BBB552E" w14:textId="70652F38" w:rsidR="001B7295" w:rsidRPr="001B7295" w:rsidRDefault="001B7295" w:rsidP="001B7295">
      <w:pPr>
        <w:pStyle w:val="affffffff6"/>
        <w:spacing w:before="0" w:after="0"/>
        <w:ind w:left="284" w:hanging="284"/>
        <w:jc w:val="both"/>
        <w:rPr>
          <w:rFonts w:cs="B Zar"/>
          <w:sz w:val="18"/>
          <w:szCs w:val="18"/>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836"/>
        <w:gridCol w:w="5406"/>
      </w:tblGrid>
      <w:tr w:rsidR="006F34A8" w:rsidRPr="00630FDD" w14:paraId="1F71A5D0" w14:textId="77777777" w:rsidTr="00874F50">
        <w:tc>
          <w:tcPr>
            <w:tcW w:w="1836" w:type="dxa"/>
          </w:tcPr>
          <w:p w14:paraId="1F0F8179" w14:textId="77777777" w:rsidR="006F34A8" w:rsidRPr="00B67CCB" w:rsidRDefault="006F34A8" w:rsidP="00874F50">
            <w:pPr>
              <w:spacing w:line="320" w:lineRule="exact"/>
              <w:rPr>
                <w:b/>
                <w:bCs/>
                <w:rtl/>
              </w:rPr>
            </w:pPr>
            <w:r w:rsidRPr="00B67CCB">
              <w:rPr>
                <w:rFonts w:hint="cs"/>
                <w:b/>
                <w:bCs/>
                <w:rtl/>
              </w:rPr>
              <w:t>اطلاعات مقاله</w:t>
            </w:r>
          </w:p>
        </w:tc>
        <w:tc>
          <w:tcPr>
            <w:tcW w:w="5406" w:type="dxa"/>
          </w:tcPr>
          <w:p w14:paraId="30E6C072" w14:textId="77777777" w:rsidR="006F34A8" w:rsidRPr="00B67CCB" w:rsidRDefault="006F34A8" w:rsidP="00874F50">
            <w:pPr>
              <w:spacing w:line="320" w:lineRule="exact"/>
              <w:rPr>
                <w:b/>
                <w:bCs/>
                <w:rtl/>
              </w:rPr>
            </w:pPr>
            <w:r w:rsidRPr="00B67CCB">
              <w:rPr>
                <w:rFonts w:hint="cs"/>
                <w:b/>
                <w:bCs/>
                <w:rtl/>
              </w:rPr>
              <w:t>چکیده</w:t>
            </w:r>
          </w:p>
        </w:tc>
      </w:tr>
      <w:tr w:rsidR="006F34A8" w:rsidRPr="00630FDD" w14:paraId="4A98B1F1" w14:textId="77777777" w:rsidTr="00874F50">
        <w:trPr>
          <w:trHeight w:val="2200"/>
        </w:trPr>
        <w:tc>
          <w:tcPr>
            <w:tcW w:w="1836" w:type="dxa"/>
          </w:tcPr>
          <w:p w14:paraId="65F2F294"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نوع مقاله: </w:t>
            </w:r>
          </w:p>
          <w:p w14:paraId="345105B0" w14:textId="77777777" w:rsidR="006F34A8" w:rsidRPr="00B67CCB" w:rsidRDefault="006F34A8" w:rsidP="00874F50">
            <w:pPr>
              <w:spacing w:line="320" w:lineRule="exact"/>
              <w:rPr>
                <w:sz w:val="20"/>
                <w:szCs w:val="20"/>
                <w:rtl/>
              </w:rPr>
            </w:pPr>
            <w:r w:rsidRPr="00B67CCB">
              <w:rPr>
                <w:rFonts w:hint="cs"/>
                <w:sz w:val="20"/>
                <w:szCs w:val="20"/>
                <w:rtl/>
              </w:rPr>
              <w:t>مقاله پژوهشی</w:t>
            </w:r>
          </w:p>
          <w:p w14:paraId="2353F653" w14:textId="77777777" w:rsidR="006F34A8" w:rsidRPr="00B67CCB" w:rsidRDefault="006F34A8" w:rsidP="00B67CCB">
            <w:pPr>
              <w:rPr>
                <w:b/>
                <w:bCs/>
                <w:sz w:val="12"/>
                <w:szCs w:val="12"/>
                <w:rtl/>
              </w:rPr>
            </w:pPr>
          </w:p>
          <w:p w14:paraId="671D8945" w14:textId="705D309C" w:rsidR="006F34A8" w:rsidRPr="00B67CCB" w:rsidRDefault="006F34A8" w:rsidP="008161D8">
            <w:pPr>
              <w:spacing w:line="320" w:lineRule="exact"/>
              <w:rPr>
                <w:b/>
                <w:bCs/>
                <w:sz w:val="20"/>
                <w:szCs w:val="20"/>
              </w:rPr>
            </w:pPr>
            <w:r w:rsidRPr="00B67CCB">
              <w:rPr>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در</w:t>
            </w:r>
            <w:r w:rsidRPr="00B67CCB">
              <w:rPr>
                <w:rFonts w:hint="cs"/>
                <w:b/>
                <w:bCs/>
                <w:sz w:val="20"/>
                <w:szCs w:val="20"/>
                <w:rtl/>
              </w:rPr>
              <w:t>ی</w:t>
            </w:r>
            <w:r w:rsidRPr="00B67CCB">
              <w:rPr>
                <w:rFonts w:hint="eastAsia"/>
                <w:b/>
                <w:bCs/>
                <w:sz w:val="20"/>
                <w:szCs w:val="20"/>
                <w:rtl/>
              </w:rPr>
              <w:t>افت</w:t>
            </w:r>
            <w:r w:rsidRPr="00B67CCB">
              <w:rPr>
                <w:b/>
                <w:bCs/>
                <w:sz w:val="20"/>
                <w:szCs w:val="20"/>
                <w:rtl/>
              </w:rPr>
              <w:t>:</w:t>
            </w:r>
            <w:r w:rsidRPr="00B67CCB">
              <w:rPr>
                <w:sz w:val="20"/>
                <w:szCs w:val="20"/>
                <w:rtl/>
              </w:rPr>
              <w:t xml:space="preserve"> </w:t>
            </w:r>
          </w:p>
          <w:p w14:paraId="732801F7" w14:textId="77777777" w:rsidR="006F34A8" w:rsidRPr="00B67CCB" w:rsidRDefault="006F34A8" w:rsidP="00B67CCB">
            <w:pPr>
              <w:rPr>
                <w:b/>
                <w:bCs/>
                <w:sz w:val="12"/>
                <w:szCs w:val="12"/>
                <w:rtl/>
              </w:rPr>
            </w:pPr>
          </w:p>
          <w:p w14:paraId="60E06221"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تاریخ ویرایش: </w:t>
            </w:r>
          </w:p>
          <w:p w14:paraId="6F4B99A5" w14:textId="77777777" w:rsidR="006F34A8" w:rsidRPr="00B67CCB" w:rsidRDefault="006F34A8" w:rsidP="00B67CCB">
            <w:pPr>
              <w:rPr>
                <w:b/>
                <w:bCs/>
                <w:sz w:val="12"/>
                <w:szCs w:val="12"/>
                <w:rtl/>
              </w:rPr>
            </w:pPr>
          </w:p>
          <w:p w14:paraId="42524567" w14:textId="1E7F5991" w:rsidR="006F34A8" w:rsidRPr="00B67CCB" w:rsidRDefault="006F34A8" w:rsidP="008161D8">
            <w:pPr>
              <w:spacing w:line="320" w:lineRule="exact"/>
              <w:rPr>
                <w:b/>
                <w:bCs/>
                <w:sz w:val="20"/>
                <w:szCs w:val="20"/>
                <w:rtl/>
              </w:rPr>
            </w:pPr>
            <w:r w:rsidRPr="00B67CCB">
              <w:rPr>
                <w:rFonts w:hint="eastAsia"/>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پذ</w:t>
            </w:r>
            <w:r w:rsidRPr="00B67CCB">
              <w:rPr>
                <w:rFonts w:hint="cs"/>
                <w:b/>
                <w:bCs/>
                <w:sz w:val="20"/>
                <w:szCs w:val="20"/>
                <w:rtl/>
              </w:rPr>
              <w:t>ی</w:t>
            </w:r>
            <w:r w:rsidRPr="00B67CCB">
              <w:rPr>
                <w:rFonts w:hint="eastAsia"/>
                <w:b/>
                <w:bCs/>
                <w:sz w:val="20"/>
                <w:szCs w:val="20"/>
                <w:rtl/>
              </w:rPr>
              <w:t>رش</w:t>
            </w:r>
            <w:r w:rsidRPr="00B67CCB">
              <w:rPr>
                <w:b/>
                <w:bCs/>
                <w:sz w:val="20"/>
                <w:szCs w:val="20"/>
                <w:rtl/>
              </w:rPr>
              <w:t xml:space="preserve"> : </w:t>
            </w:r>
          </w:p>
          <w:p w14:paraId="693D6100" w14:textId="77777777" w:rsidR="006F34A8" w:rsidRPr="00B67CCB" w:rsidRDefault="006F34A8" w:rsidP="00B67CCB">
            <w:pPr>
              <w:rPr>
                <w:rFonts w:asciiTheme="majorBidi" w:hAnsiTheme="majorBidi"/>
                <w:sz w:val="12"/>
                <w:szCs w:val="12"/>
                <w:rtl/>
              </w:rPr>
            </w:pPr>
          </w:p>
          <w:p w14:paraId="72BF1C02" w14:textId="77777777" w:rsidR="006F34A8" w:rsidRPr="00B67CCB" w:rsidRDefault="006F34A8" w:rsidP="00874F50">
            <w:pPr>
              <w:spacing w:line="320" w:lineRule="exact"/>
              <w:rPr>
                <w:b/>
                <w:bCs/>
                <w:sz w:val="20"/>
                <w:szCs w:val="20"/>
                <w:rtl/>
              </w:rPr>
            </w:pPr>
            <w:r w:rsidRPr="00B67CCB">
              <w:rPr>
                <w:b/>
                <w:bCs/>
                <w:sz w:val="20"/>
                <w:szCs w:val="20"/>
                <w:rtl/>
              </w:rPr>
              <w:t>واژه</w:t>
            </w:r>
            <w:r w:rsidRPr="00B67CCB">
              <w:rPr>
                <w:rFonts w:hint="cs"/>
                <w:b/>
                <w:bCs/>
                <w:sz w:val="20"/>
                <w:szCs w:val="20"/>
                <w:rtl/>
              </w:rPr>
              <w:t>‌</w:t>
            </w:r>
            <w:r w:rsidRPr="00B67CCB">
              <w:rPr>
                <w:b/>
                <w:bCs/>
                <w:sz w:val="20"/>
                <w:szCs w:val="20"/>
                <w:rtl/>
              </w:rPr>
              <w:t>های کلیدی:</w:t>
            </w:r>
            <w:r w:rsidRPr="00B67CCB">
              <w:rPr>
                <w:rFonts w:hint="cs"/>
                <w:b/>
                <w:bCs/>
                <w:sz w:val="20"/>
                <w:szCs w:val="20"/>
                <w:rtl/>
              </w:rPr>
              <w:t xml:space="preserve"> </w:t>
            </w:r>
          </w:p>
          <w:p w14:paraId="28A25EDB" w14:textId="04B30A2A" w:rsidR="006F34A8" w:rsidRPr="00B67CCB" w:rsidRDefault="008161D8" w:rsidP="008161D8">
            <w:pPr>
              <w:spacing w:line="320" w:lineRule="exact"/>
              <w:rPr>
                <w:sz w:val="20"/>
                <w:szCs w:val="20"/>
                <w:rtl/>
              </w:rPr>
            </w:pPr>
            <w:r>
              <w:rPr>
                <w:rFonts w:hint="cs"/>
                <w:sz w:val="20"/>
                <w:szCs w:val="20"/>
                <w:rtl/>
              </w:rPr>
              <w:t>اندازه دولت</w:t>
            </w:r>
            <w:r w:rsidR="006F34A8" w:rsidRPr="00B67CCB">
              <w:rPr>
                <w:sz w:val="20"/>
                <w:szCs w:val="20"/>
                <w:rtl/>
              </w:rPr>
              <w:t xml:space="preserve">، </w:t>
            </w:r>
            <w:r>
              <w:rPr>
                <w:rFonts w:hint="cs"/>
                <w:sz w:val="20"/>
                <w:szCs w:val="20"/>
                <w:rtl/>
              </w:rPr>
              <w:t>محیط‌زیست</w:t>
            </w:r>
            <w:r w:rsidR="006F34A8" w:rsidRPr="00B67CCB">
              <w:rPr>
                <w:sz w:val="20"/>
                <w:szCs w:val="20"/>
                <w:rtl/>
              </w:rPr>
              <w:t xml:space="preserve">، </w:t>
            </w:r>
          </w:p>
          <w:p w14:paraId="4A249C9D" w14:textId="170B67A7" w:rsidR="006F34A8" w:rsidRDefault="008161D8" w:rsidP="008161D8">
            <w:pPr>
              <w:spacing w:line="320" w:lineRule="exact"/>
              <w:rPr>
                <w:sz w:val="20"/>
                <w:szCs w:val="20"/>
                <w:rtl/>
              </w:rPr>
            </w:pPr>
            <w:r>
              <w:rPr>
                <w:rFonts w:hint="cs"/>
                <w:sz w:val="20"/>
                <w:szCs w:val="20"/>
                <w:rtl/>
              </w:rPr>
              <w:t>نابرابری درآمد</w:t>
            </w:r>
            <w:r w:rsidR="006F34A8" w:rsidRPr="00B67CCB">
              <w:rPr>
                <w:sz w:val="20"/>
                <w:szCs w:val="20"/>
                <w:rtl/>
              </w:rPr>
              <w:t xml:space="preserve">، </w:t>
            </w:r>
            <w:r w:rsidRPr="008161D8">
              <w:rPr>
                <w:sz w:val="20"/>
                <w:szCs w:val="20"/>
                <w:rtl/>
                <w:lang w:bidi="ar-SA"/>
              </w:rPr>
              <w:t>حداقل مربعات تعمیم‌یافته امکان‌پذیر</w:t>
            </w:r>
            <w:r>
              <w:rPr>
                <w:rFonts w:hint="cs"/>
                <w:sz w:val="20"/>
                <w:szCs w:val="20"/>
                <w:rtl/>
              </w:rPr>
              <w:t>،</w:t>
            </w:r>
          </w:p>
          <w:p w14:paraId="2B941F60" w14:textId="064F0578" w:rsidR="008161D8" w:rsidRDefault="008161D8" w:rsidP="008161D8">
            <w:pPr>
              <w:spacing w:line="320" w:lineRule="exact"/>
              <w:rPr>
                <w:sz w:val="20"/>
                <w:szCs w:val="20"/>
                <w:rtl/>
              </w:rPr>
            </w:pPr>
            <w:r w:rsidRPr="008161D8">
              <w:rPr>
                <w:sz w:val="20"/>
                <w:szCs w:val="20"/>
                <w:rtl/>
                <w:lang w:bidi="ar-SA"/>
              </w:rPr>
              <w:t>تصحیح خطای استاندارد</w:t>
            </w:r>
            <w:r>
              <w:rPr>
                <w:rFonts w:hint="cs"/>
                <w:sz w:val="20"/>
                <w:szCs w:val="20"/>
                <w:rtl/>
                <w:lang w:bidi="ar-SA"/>
              </w:rPr>
              <w:t>.</w:t>
            </w:r>
          </w:p>
          <w:p w14:paraId="017F9812" w14:textId="77777777" w:rsidR="008161D8" w:rsidRDefault="008161D8" w:rsidP="008161D8">
            <w:pPr>
              <w:spacing w:line="320" w:lineRule="exact"/>
              <w:rPr>
                <w:sz w:val="20"/>
                <w:szCs w:val="20"/>
                <w:rtl/>
              </w:rPr>
            </w:pPr>
          </w:p>
          <w:p w14:paraId="698403DF" w14:textId="77777777" w:rsidR="00B67CCB" w:rsidRPr="00B67CCB" w:rsidRDefault="00B67CCB" w:rsidP="00B67CCB">
            <w:pPr>
              <w:rPr>
                <w:sz w:val="12"/>
                <w:szCs w:val="12"/>
              </w:rPr>
            </w:pPr>
          </w:p>
          <w:p w14:paraId="4068E032" w14:textId="3C25EB84" w:rsidR="00B67CCB" w:rsidRPr="00B67CCB" w:rsidRDefault="00B67CCB" w:rsidP="00B67CCB">
            <w:pPr>
              <w:spacing w:line="320" w:lineRule="exact"/>
              <w:rPr>
                <w:rFonts w:asciiTheme="majorBidi" w:hAnsiTheme="majorBidi"/>
                <w:b/>
                <w:bCs/>
                <w:sz w:val="20"/>
                <w:szCs w:val="20"/>
                <w:rtl/>
              </w:rPr>
            </w:pPr>
            <w:r w:rsidRPr="00B67CCB">
              <w:rPr>
                <w:rFonts w:asciiTheme="majorBidi" w:hAnsiTheme="majorBidi"/>
                <w:b/>
                <w:bCs/>
                <w:sz w:val="20"/>
                <w:szCs w:val="20"/>
                <w:rtl/>
              </w:rPr>
              <w:t>طبقه</w:t>
            </w:r>
            <w:r w:rsidRPr="00B67CCB">
              <w:rPr>
                <w:rFonts w:asciiTheme="majorBidi" w:hAnsiTheme="majorBidi" w:hint="cs"/>
                <w:b/>
                <w:bCs/>
                <w:sz w:val="20"/>
                <w:szCs w:val="20"/>
                <w:rtl/>
              </w:rPr>
              <w:t xml:space="preserve">‌بندي </w:t>
            </w:r>
            <w:r w:rsidRPr="00B67CCB">
              <w:rPr>
                <w:rFonts w:cs="Times New Roman"/>
                <w:b/>
                <w:bCs/>
                <w:sz w:val="18"/>
                <w:szCs w:val="18"/>
              </w:rPr>
              <w:t>JEL</w:t>
            </w:r>
            <w:r w:rsidRPr="00B67CCB">
              <w:rPr>
                <w:rFonts w:asciiTheme="majorBidi" w:hAnsiTheme="majorBidi" w:hint="cs"/>
                <w:b/>
                <w:bCs/>
                <w:sz w:val="20"/>
                <w:szCs w:val="20"/>
                <w:rtl/>
              </w:rPr>
              <w:t>:</w:t>
            </w:r>
          </w:p>
          <w:p w14:paraId="781DC136" w14:textId="6830597D" w:rsidR="00B67CCB" w:rsidRPr="008161D8" w:rsidRDefault="008161D8" w:rsidP="00687844">
            <w:pPr>
              <w:pStyle w:val="05JEL"/>
              <w:bidi w:val="0"/>
              <w:rPr>
                <w:rFonts w:asciiTheme="majorBidi" w:hAnsiTheme="majorBidi"/>
                <w:sz w:val="20"/>
                <w:szCs w:val="20"/>
                <w:rtl/>
              </w:rPr>
            </w:pPr>
            <w:r w:rsidRPr="008161D8">
              <w:t>Q56, H50, D63, Q53, C23</w:t>
            </w:r>
          </w:p>
        </w:tc>
        <w:tc>
          <w:tcPr>
            <w:tcW w:w="5406" w:type="dxa"/>
          </w:tcPr>
          <w:p w14:paraId="5C29A615" w14:textId="0015961A" w:rsidR="00732078" w:rsidRPr="00070E57" w:rsidRDefault="00732078" w:rsidP="005C4EE8">
            <w:pPr>
              <w:pStyle w:val="001"/>
            </w:pPr>
            <w:r w:rsidRPr="00070E57">
              <w:rPr>
                <w:rtl/>
                <w:lang w:bidi="ar-SA"/>
              </w:rPr>
              <w:t xml:space="preserve">بحران اقلیمی و نابرابری درآمد دو چالش به‌هم‌تنیده توسعه پایدارند، ولی شواهد تجربی درباره نقش اندازه دولت در کیفیت محیط‌زیست یکدست نیست. این پژوهش اثر اندازه دولت بر محیط‌زیست را بررسی می‌کند و می‌کوشد نشان دهد آیا نابرابری درآمد می‌تواند شدت و جهت این اثر را تعدیل کند. بدین منظور، با استفاده از داده‌های تابلویی </w:t>
            </w:r>
            <w:r w:rsidRPr="00070E57">
              <w:rPr>
                <w:rtl/>
              </w:rPr>
              <w:t>۵۹</w:t>
            </w:r>
            <w:r w:rsidRPr="00070E57">
              <w:rPr>
                <w:rtl/>
                <w:lang w:bidi="ar-SA"/>
              </w:rPr>
              <w:t xml:space="preserve"> کشور طی دوره </w:t>
            </w:r>
            <w:r w:rsidRPr="00070E57">
              <w:rPr>
                <w:rtl/>
              </w:rPr>
              <w:t>۱۹۹۴</w:t>
            </w:r>
            <w:r w:rsidRPr="00070E57">
              <w:rPr>
                <w:rtl/>
                <w:lang w:bidi="ar-SA"/>
              </w:rPr>
              <w:t xml:space="preserve"> تا </w:t>
            </w:r>
            <w:r w:rsidRPr="00070E57">
              <w:rPr>
                <w:rtl/>
              </w:rPr>
              <w:t>۲۰۲۳</w:t>
            </w:r>
            <w:r w:rsidRPr="00070E57">
              <w:rPr>
                <w:rtl/>
                <w:lang w:bidi="ar-SA"/>
              </w:rPr>
              <w:t>، الگوی پژوهش در چهار مشخصه متفاوت برآورد شد و از دو روش حداقل مربعات تعمیم‌یافته امکان‌پذیر و تصحیح خطای استاندارد استفاده گردید. نابرابری درآمد با چهار سنجه مکمل شامل ضریب جینی قبل از مالیات، ضریب جینی بعد از مالیات، نسبت درآمد بیست درصد بالای جامعه به بیست درصد پایین و نسبت درآمد دهک دهم به دهک اول اندازه‌گیری شد. نتایج نشان می‌دهد در تمامی الگوها، اثر اندازه دولت بر انتشار سرانه کربن دی‌اکسید به ساختار توزیع درآمد وابست</w:t>
            </w:r>
            <w:r w:rsidR="001B7295" w:rsidRPr="00070E57">
              <w:rPr>
                <w:rtl/>
                <w:lang w:bidi="ar-SA"/>
              </w:rPr>
              <w:t xml:space="preserve">ه است. در مدل مبتنی بر </w:t>
            </w:r>
            <w:r w:rsidR="001B7295" w:rsidRPr="005C4EE8">
              <w:rPr>
                <w:szCs w:val="18"/>
                <w:rtl/>
              </w:rPr>
              <w:t>ضریب</w:t>
            </w:r>
            <w:r w:rsidR="001B7295" w:rsidRPr="00070E57">
              <w:rPr>
                <w:rFonts w:hint="cs"/>
                <w:rtl/>
                <w:lang w:bidi="ar-SA"/>
              </w:rPr>
              <w:t xml:space="preserve"> </w:t>
            </w:r>
            <w:r w:rsidRPr="00070E57">
              <w:rPr>
                <w:rtl/>
                <w:lang w:bidi="ar-SA"/>
              </w:rPr>
              <w:t>جینی بعد از مالیات، ضریب تعاملی منفی است و محاسبات اثر نهایی نشان می‌دهد در سطوح بالاتر نابرابری پس از بازتوزیع، اثر افزایشی اندازه دولت تضعیف می‌شود و حتی می‌تواند به ناحیه کاهنده منتقل شود. در مقابل، در مدل مبتنی بر ضریب جینی قبل از مالیات، اگرچه ضریب تعاملی منفی برآورد می‌شود، ولی اندازه آن کمتر از اثر مستقیم اندازه دولت است و اثر خالص همچنان مثبت باقی می‌ماند. همچنین نتایج شاخص‌های شکاف درآمدی نشان می‌دهد هرچه سنجه نابرابری بیشتر بر دو سر افراطی توزیع درآمد متمرکز باشد، نقش تعدیل‌گری آن ضعیف‌تر شده و اهمیت عواملی مانند ترکیب مخارج دولت و ساختار انرژی افزایش می‌یابد. افزون بر این، وجودمنحنی کوزنتس زیست‌محیطی میان درآمد و انتشار تأیید و شهرنشینی نیز با افزایش انتشار همراه است. یافته‌ها نشان می‌دهد راهبرد مؤثر برای کاهش انتشار، نه انتخاب صرف میان دولت بزرگ یا کوچک، بلکه هماهنگی هوشمندانه سیاست‌های بازتوزیعی با جهت‌دهی ترکیب مخارج عمومی به سوی حوزه‌های کم‌آلاینده و زیرساخت‌های کم‌کربن است</w:t>
            </w:r>
            <w:r w:rsidRPr="00070E57">
              <w:t>.</w:t>
            </w:r>
          </w:p>
          <w:p w14:paraId="1F8EF6A4" w14:textId="118B89E9" w:rsidR="006F34A8" w:rsidRPr="00070E57" w:rsidRDefault="006F34A8" w:rsidP="00874F50">
            <w:pPr>
              <w:spacing w:line="320" w:lineRule="exact"/>
              <w:rPr>
                <w:sz w:val="20"/>
                <w:szCs w:val="20"/>
                <w:rtl/>
              </w:rPr>
            </w:pPr>
          </w:p>
        </w:tc>
      </w:tr>
      <w:tr w:rsidR="006F34A8" w:rsidRPr="00630FDD" w14:paraId="5E2C6498" w14:textId="77777777" w:rsidTr="00874F50">
        <w:tc>
          <w:tcPr>
            <w:tcW w:w="7242" w:type="dxa"/>
            <w:gridSpan w:val="2"/>
          </w:tcPr>
          <w:sdt>
            <w:sdtPr>
              <w:rPr>
                <w:rFonts w:asciiTheme="majorBidi" w:hAnsiTheme="majorBidi" w:cs="B Nazanin"/>
                <w:color w:val="000000" w:themeColor="text1"/>
                <w:sz w:val="16"/>
                <w:szCs w:val="16"/>
                <w:rtl/>
              </w:rPr>
              <w:id w:val="-922184508"/>
              <w:docPartObj>
                <w:docPartGallery w:val="Page Numbers (Bottom of Page)"/>
                <w:docPartUnique/>
              </w:docPartObj>
            </w:sdtPr>
            <w:sdtEndPr>
              <w:rPr>
                <w:rFonts w:ascii="Chaparral Pro" w:hAnsi="Chaparral Pro"/>
                <w:noProof/>
                <w:sz w:val="8"/>
                <w:szCs w:val="4"/>
              </w:rPr>
            </w:sdtEndPr>
            <w:sdtContent>
              <w:sdt>
                <w:sdtPr>
                  <w:rPr>
                    <w:rFonts w:asciiTheme="majorBidi" w:hAnsiTheme="majorBidi" w:cs="B Nazanin"/>
                    <w:color w:val="000000" w:themeColor="text1"/>
                    <w:sz w:val="16"/>
                    <w:szCs w:val="16"/>
                    <w:rtl/>
                  </w:rPr>
                  <w:id w:val="180532535"/>
                  <w:docPartObj>
                    <w:docPartGallery w:val="Page Numbers (Bottom of Page)"/>
                    <w:docPartUnique/>
                  </w:docPartObj>
                </w:sdtPr>
                <w:sdtEndPr>
                  <w:rPr>
                    <w:noProof/>
                  </w:rPr>
                </w:sdtEndPr>
                <w:sdtContent>
                  <w:p w14:paraId="5EEF4583" w14:textId="6AEBE824" w:rsidR="006F34A8" w:rsidRPr="00AB1CF6" w:rsidRDefault="006F34A8" w:rsidP="00AB1CF6">
                    <w:pPr>
                      <w:spacing w:line="320" w:lineRule="exact"/>
                      <w:ind w:left="851" w:hanging="851"/>
                      <w:jc w:val="both"/>
                      <w:rPr>
                        <w:b/>
                        <w:bCs/>
                        <w:sz w:val="20"/>
                        <w:szCs w:val="20"/>
                        <w:highlight w:val="yellow"/>
                        <w:rtl/>
                      </w:rPr>
                    </w:pPr>
                    <w:r w:rsidRPr="00B67CCB">
                      <w:rPr>
                        <w:rFonts w:hint="cs"/>
                        <w:b/>
                        <w:bCs/>
                        <w:sz w:val="20"/>
                        <w:szCs w:val="20"/>
                        <w:rtl/>
                      </w:rPr>
                      <w:t>استناد</w:t>
                    </w:r>
                    <w:r w:rsidR="008161D8">
                      <w:rPr>
                        <w:rFonts w:hint="cs"/>
                        <w:sz w:val="20"/>
                        <w:szCs w:val="20"/>
                        <w:rtl/>
                      </w:rPr>
                      <w:t>: محمدی فر</w:t>
                    </w:r>
                    <w:r w:rsidRPr="00B67CCB">
                      <w:rPr>
                        <w:rFonts w:hint="cs"/>
                        <w:sz w:val="20"/>
                        <w:szCs w:val="20"/>
                        <w:rtl/>
                      </w:rPr>
                      <w:t xml:space="preserve">، </w:t>
                    </w:r>
                    <w:r w:rsidR="008161D8">
                      <w:rPr>
                        <w:rFonts w:hint="cs"/>
                        <w:sz w:val="20"/>
                        <w:szCs w:val="20"/>
                        <w:rtl/>
                      </w:rPr>
                      <w:t>معصومه</w:t>
                    </w:r>
                    <w:r w:rsidRPr="00B67CCB">
                      <w:rPr>
                        <w:rFonts w:hint="cs"/>
                        <w:sz w:val="20"/>
                        <w:szCs w:val="20"/>
                        <w:rtl/>
                      </w:rPr>
                      <w:t>؛</w:t>
                    </w:r>
                    <w:r w:rsidRPr="00B67CCB">
                      <w:rPr>
                        <w:sz w:val="20"/>
                        <w:szCs w:val="20"/>
                        <w:rtl/>
                      </w:rPr>
                      <w:t xml:space="preserve"> </w:t>
                    </w:r>
                    <w:r w:rsidR="008161D8">
                      <w:rPr>
                        <w:rFonts w:hint="cs"/>
                        <w:sz w:val="20"/>
                        <w:szCs w:val="20"/>
                        <w:rtl/>
                      </w:rPr>
                      <w:t>کریمی‌پتانلار</w:t>
                    </w:r>
                    <w:r w:rsidRPr="00B67CCB">
                      <w:rPr>
                        <w:rFonts w:hint="cs"/>
                        <w:sz w:val="20"/>
                        <w:szCs w:val="20"/>
                        <w:rtl/>
                      </w:rPr>
                      <w:t xml:space="preserve">، </w:t>
                    </w:r>
                    <w:r w:rsidR="008161D8">
                      <w:rPr>
                        <w:rFonts w:hint="cs"/>
                        <w:sz w:val="20"/>
                        <w:szCs w:val="20"/>
                        <w:rtl/>
                      </w:rPr>
                      <w:t>سعید</w:t>
                    </w:r>
                    <w:r w:rsidRPr="00B67CCB">
                      <w:rPr>
                        <w:rFonts w:hint="cs"/>
                        <w:sz w:val="20"/>
                        <w:szCs w:val="20"/>
                        <w:rtl/>
                      </w:rPr>
                      <w:t xml:space="preserve">؛ </w:t>
                    </w:r>
                    <w:r w:rsidR="008161D8">
                      <w:rPr>
                        <w:rFonts w:hint="cs"/>
                        <w:sz w:val="20"/>
                        <w:szCs w:val="20"/>
                        <w:rtl/>
                      </w:rPr>
                      <w:t>زروکی، شهریار و راسخی</w:t>
                    </w:r>
                    <w:r w:rsidRPr="00B67CCB">
                      <w:rPr>
                        <w:rFonts w:hint="cs"/>
                        <w:sz w:val="20"/>
                        <w:szCs w:val="20"/>
                        <w:rtl/>
                      </w:rPr>
                      <w:t xml:space="preserve">، </w:t>
                    </w:r>
                    <w:r w:rsidR="008161D8">
                      <w:rPr>
                        <w:rFonts w:hint="cs"/>
                        <w:sz w:val="20"/>
                        <w:szCs w:val="20"/>
                        <w:rtl/>
                      </w:rPr>
                      <w:t>سعید</w:t>
                    </w:r>
                    <w:r w:rsidRPr="00B67CCB">
                      <w:rPr>
                        <w:rFonts w:hint="cs"/>
                        <w:sz w:val="20"/>
                        <w:szCs w:val="20"/>
                        <w:rtl/>
                      </w:rPr>
                      <w:t xml:space="preserve"> (</w:t>
                    </w:r>
                    <w:r w:rsidR="008161D8">
                      <w:rPr>
                        <w:rFonts w:hint="cs"/>
                        <w:sz w:val="20"/>
                        <w:szCs w:val="20"/>
                        <w:rtl/>
                      </w:rPr>
                      <w:t>1404</w:t>
                    </w:r>
                    <w:r w:rsidRPr="00B67CCB">
                      <w:rPr>
                        <w:rFonts w:hint="cs"/>
                        <w:sz w:val="20"/>
                        <w:szCs w:val="20"/>
                        <w:rtl/>
                      </w:rPr>
                      <w:t xml:space="preserve">). </w:t>
                    </w:r>
                    <w:r w:rsidR="00AB1CF6" w:rsidRPr="00AB1CF6">
                      <w:rPr>
                        <w:sz w:val="20"/>
                        <w:szCs w:val="20"/>
                        <w:rtl/>
                        <w:lang w:bidi="ar-SA"/>
                      </w:rPr>
                      <w:t xml:space="preserve">اثر اندازه دولت بر </w:t>
                    </w:r>
                    <w:r w:rsidR="00AB1CF6" w:rsidRPr="00AB1CF6">
                      <w:rPr>
                        <w:rFonts w:hint="cs"/>
                        <w:sz w:val="20"/>
                        <w:szCs w:val="20"/>
                        <w:rtl/>
                        <w:lang w:bidi="ar-SA"/>
                      </w:rPr>
                      <w:t>کیفیت محیط</w:t>
                    </w:r>
                    <w:r w:rsidR="00AB1CF6" w:rsidRPr="00AB1CF6">
                      <w:rPr>
                        <w:sz w:val="20"/>
                        <w:szCs w:val="20"/>
                        <w:rtl/>
                        <w:lang w:bidi="ar-SA"/>
                      </w:rPr>
                      <w:softHyphen/>
                    </w:r>
                    <w:r w:rsidR="00AB1CF6" w:rsidRPr="00AB1CF6">
                      <w:rPr>
                        <w:rFonts w:hint="cs"/>
                        <w:sz w:val="20"/>
                        <w:szCs w:val="20"/>
                        <w:rtl/>
                        <w:lang w:bidi="ar-SA"/>
                      </w:rPr>
                      <w:t>زیست</w:t>
                    </w:r>
                    <w:r w:rsidR="00AB1CF6" w:rsidRPr="00AB1CF6">
                      <w:rPr>
                        <w:sz w:val="20"/>
                        <w:szCs w:val="20"/>
                        <w:rtl/>
                        <w:lang w:bidi="ar-SA"/>
                      </w:rPr>
                      <w:t xml:space="preserve"> با تأک</w:t>
                    </w:r>
                    <w:r w:rsidR="00AB1CF6" w:rsidRPr="00AB1CF6">
                      <w:rPr>
                        <w:rFonts w:hint="cs"/>
                        <w:sz w:val="20"/>
                        <w:szCs w:val="20"/>
                        <w:rtl/>
                        <w:lang w:bidi="ar-SA"/>
                      </w:rPr>
                      <w:t>ی</w:t>
                    </w:r>
                    <w:r w:rsidR="00AB1CF6" w:rsidRPr="00AB1CF6">
                      <w:rPr>
                        <w:rFonts w:hint="eastAsia"/>
                        <w:sz w:val="20"/>
                        <w:szCs w:val="20"/>
                        <w:rtl/>
                        <w:lang w:bidi="ar-SA"/>
                      </w:rPr>
                      <w:t>د</w:t>
                    </w:r>
                    <w:r w:rsidR="00AB1CF6" w:rsidRPr="00AB1CF6">
                      <w:rPr>
                        <w:sz w:val="20"/>
                        <w:szCs w:val="20"/>
                        <w:rtl/>
                        <w:lang w:bidi="ar-SA"/>
                      </w:rPr>
                      <w:t xml:space="preserve"> بر نابرابر</w:t>
                    </w:r>
                    <w:r w:rsidR="00AB1CF6" w:rsidRPr="00AB1CF6">
                      <w:rPr>
                        <w:rFonts w:hint="cs"/>
                        <w:sz w:val="20"/>
                        <w:szCs w:val="20"/>
                        <w:rtl/>
                        <w:lang w:bidi="ar-SA"/>
                      </w:rPr>
                      <w:t>ی</w:t>
                    </w:r>
                    <w:r w:rsidR="00AB1CF6" w:rsidRPr="00AB1CF6">
                      <w:rPr>
                        <w:sz w:val="20"/>
                        <w:szCs w:val="20"/>
                        <w:rtl/>
                        <w:lang w:bidi="ar-SA"/>
                      </w:rPr>
                      <w:t xml:space="preserve"> درآمد</w:t>
                    </w:r>
                    <w:r w:rsidR="00AB1CF6">
                      <w:rPr>
                        <w:rFonts w:hint="cs"/>
                        <w:b/>
                        <w:bCs/>
                        <w:sz w:val="20"/>
                        <w:szCs w:val="20"/>
                        <w:rtl/>
                      </w:rPr>
                      <w:t xml:space="preserve"> </w:t>
                    </w:r>
                    <w:r w:rsidRPr="00B67CCB">
                      <w:rPr>
                        <w:rFonts w:hint="cs"/>
                        <w:sz w:val="20"/>
                        <w:szCs w:val="20"/>
                        <w:rtl/>
                      </w:rPr>
                      <w:t xml:space="preserve">. </w:t>
                    </w:r>
                    <w:r w:rsidR="00126F71" w:rsidRPr="00B67CCB">
                      <w:rPr>
                        <w:i/>
                        <w:iCs/>
                        <w:sz w:val="20"/>
                        <w:szCs w:val="20"/>
                        <w:rtl/>
                      </w:rPr>
                      <w:t>تحق</w:t>
                    </w:r>
                    <w:r w:rsidR="00126F71" w:rsidRPr="00B67CCB">
                      <w:rPr>
                        <w:rFonts w:hint="cs"/>
                        <w:i/>
                        <w:iCs/>
                        <w:sz w:val="20"/>
                        <w:szCs w:val="20"/>
                        <w:rtl/>
                      </w:rPr>
                      <w:t>یقات</w:t>
                    </w:r>
                    <w:r w:rsidR="00126F71" w:rsidRPr="00B67CCB">
                      <w:rPr>
                        <w:i/>
                        <w:iCs/>
                        <w:sz w:val="20"/>
                        <w:szCs w:val="20"/>
                        <w:rtl/>
                      </w:rPr>
                      <w:t xml:space="preserve"> مدل</w:t>
                    </w:r>
                    <w:r w:rsidR="00126F71" w:rsidRPr="00B67CCB">
                      <w:rPr>
                        <w:rFonts w:hint="cs"/>
                        <w:i/>
                        <w:iCs/>
                        <w:sz w:val="20"/>
                        <w:szCs w:val="20"/>
                        <w:rtl/>
                      </w:rPr>
                      <w:t>‌</w:t>
                    </w:r>
                    <w:r w:rsidR="00126F71" w:rsidRPr="00B67CCB">
                      <w:rPr>
                        <w:i/>
                        <w:iCs/>
                        <w:sz w:val="20"/>
                        <w:szCs w:val="20"/>
                        <w:rtl/>
                      </w:rPr>
                      <w:t>ساز</w:t>
                    </w:r>
                    <w:r w:rsidR="00126F71" w:rsidRPr="00B67CCB">
                      <w:rPr>
                        <w:rFonts w:hint="cs"/>
                        <w:i/>
                        <w:iCs/>
                        <w:sz w:val="20"/>
                        <w:szCs w:val="20"/>
                        <w:rtl/>
                      </w:rPr>
                      <w:t>ی</w:t>
                    </w:r>
                    <w:r w:rsidR="00126F71" w:rsidRPr="00B67CCB">
                      <w:rPr>
                        <w:i/>
                        <w:iCs/>
                        <w:sz w:val="20"/>
                        <w:szCs w:val="20"/>
                        <w:rtl/>
                      </w:rPr>
                      <w:t xml:space="preserve"> اقتصاد</w:t>
                    </w:r>
                    <w:r w:rsidR="00126F71" w:rsidRPr="00B67CCB">
                      <w:rPr>
                        <w:rFonts w:hint="cs"/>
                        <w:i/>
                        <w:iCs/>
                        <w:sz w:val="20"/>
                        <w:szCs w:val="20"/>
                        <w:rtl/>
                      </w:rPr>
                      <w:t>ی</w:t>
                    </w:r>
                    <w:r w:rsidRPr="00B67CCB">
                      <w:rPr>
                        <w:rFonts w:hint="cs"/>
                        <w:sz w:val="20"/>
                        <w:szCs w:val="20"/>
                        <w:rtl/>
                      </w:rPr>
                      <w:t xml:space="preserve">، </w:t>
                    </w:r>
                    <w:r w:rsidR="00126F71" w:rsidRPr="00B67CCB">
                      <w:rPr>
                        <w:rFonts w:hint="cs"/>
                        <w:sz w:val="20"/>
                        <w:szCs w:val="20"/>
                        <w:rtl/>
                      </w:rPr>
                      <w:t>11</w:t>
                    </w:r>
                    <w:r w:rsidRPr="00B67CCB">
                      <w:rPr>
                        <w:rFonts w:hint="cs"/>
                        <w:sz w:val="20"/>
                        <w:szCs w:val="20"/>
                        <w:rtl/>
                      </w:rPr>
                      <w:t xml:space="preserve"> (</w:t>
                    </w:r>
                    <w:r w:rsidR="005B1617">
                      <w:rPr>
                        <w:rFonts w:hint="cs"/>
                        <w:sz w:val="20"/>
                        <w:szCs w:val="20"/>
                        <w:rtl/>
                      </w:rPr>
                      <w:t>45</w:t>
                    </w:r>
                    <w:r w:rsidRPr="00B67CCB">
                      <w:rPr>
                        <w:rFonts w:hint="cs"/>
                        <w:sz w:val="20"/>
                        <w:szCs w:val="20"/>
                        <w:rtl/>
                      </w:rPr>
                      <w:t xml:space="preserve">)، 20-1.  </w:t>
                    </w:r>
                    <w:r w:rsidRPr="00B67CCB">
                      <w:rPr>
                        <w:sz w:val="18"/>
                        <w:szCs w:val="22"/>
                      </w:rPr>
                      <w:t>DOI:</w:t>
                    </w:r>
                    <w:r w:rsidRPr="00B67CCB">
                      <w:rPr>
                        <w:sz w:val="12"/>
                        <w:szCs w:val="12"/>
                      </w:rPr>
                      <w:t xml:space="preserve"> </w:t>
                    </w:r>
                    <w:r w:rsidRPr="00B67CCB">
                      <w:rPr>
                        <w:sz w:val="18"/>
                        <w:szCs w:val="22"/>
                      </w:rPr>
                      <w:t>0000000000000000000000</w:t>
                    </w:r>
                  </w:p>
                  <w:p w14:paraId="1C4AA010" w14:textId="77777777" w:rsidR="006F34A8" w:rsidRPr="00B67CCB" w:rsidRDefault="006F34A8" w:rsidP="00874F50">
                    <w:pPr>
                      <w:pStyle w:val="FootnoteText"/>
                      <w:ind w:left="567" w:hanging="567"/>
                      <w:jc w:val="both"/>
                      <w:rPr>
                        <w:sz w:val="14"/>
                        <w:szCs w:val="14"/>
                        <w:rtl/>
                      </w:rPr>
                    </w:pPr>
                    <w:r w:rsidRPr="00B67CCB">
                      <w:rPr>
                        <w:rFonts w:hint="cs"/>
                        <w:noProof/>
                        <w:rtl/>
                        <w:lang w:bidi="ar-SA"/>
                      </w:rPr>
                      <w:drawing>
                        <wp:anchor distT="0" distB="0" distL="114300" distR="114300" simplePos="0" relativeHeight="251660288" behindDoc="0" locked="0" layoutInCell="1" allowOverlap="1" wp14:anchorId="18E317A9" wp14:editId="5B0F75A6">
                          <wp:simplePos x="0" y="0"/>
                          <wp:positionH relativeFrom="margin">
                            <wp:posOffset>-1345</wp:posOffset>
                          </wp:positionH>
                          <wp:positionV relativeFrom="margin">
                            <wp:posOffset>496421</wp:posOffset>
                          </wp:positionV>
                          <wp:extent cx="770890" cy="238760"/>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21" cstate="print"/>
                                  <a:srcRect/>
                                  <a:stretch>
                                    <a:fillRect/>
                                  </a:stretch>
                                </pic:blipFill>
                                <pic:spPr bwMode="auto">
                                  <a:xfrm>
                                    <a:off x="0" y="0"/>
                                    <a:ext cx="770890" cy="238760"/>
                                  </a:xfrm>
                                  <a:prstGeom prst="rect">
                                    <a:avLst/>
                                  </a:prstGeom>
                                  <a:noFill/>
                                  <a:ln w="9525">
                                    <a:noFill/>
                                    <a:miter lim="800000"/>
                                    <a:headEnd/>
                                    <a:tailEnd/>
                                  </a:ln>
                                </pic:spPr>
                              </pic:pic>
                            </a:graphicData>
                          </a:graphic>
                        </wp:anchor>
                      </w:drawing>
                    </w:r>
                    <w:r w:rsidRPr="00B67CCB">
                      <w:rPr>
                        <w:rFonts w:hint="cs"/>
                        <w:rtl/>
                      </w:rPr>
                      <w:tab/>
                    </w:r>
                  </w:p>
                  <w:p w14:paraId="75EB47BF" w14:textId="3EB4B4E2" w:rsidR="006F34A8" w:rsidRPr="00B67CCB" w:rsidRDefault="006F34A8" w:rsidP="00893429">
                    <w:pPr>
                      <w:pStyle w:val="articledata"/>
                      <w:bidi/>
                      <w:spacing w:line="276" w:lineRule="auto"/>
                      <w:rPr>
                        <w:rFonts w:cs="B Zar"/>
                        <w:sz w:val="20"/>
                        <w:szCs w:val="20"/>
                        <w:rtl/>
                      </w:rPr>
                    </w:pPr>
                    <w:r w:rsidRPr="00B67CCB">
                      <w:rPr>
                        <w:rFonts w:cs="B Zar" w:hint="cs"/>
                        <w:sz w:val="20"/>
                        <w:szCs w:val="20"/>
                        <w:rtl/>
                      </w:rPr>
                      <w:lastRenderedPageBreak/>
                      <w:t xml:space="preserve">ناشر: </w:t>
                    </w:r>
                    <w:r w:rsidR="00893429">
                      <w:rPr>
                        <w:rFonts w:cs="B Zar" w:hint="cs"/>
                        <w:sz w:val="20"/>
                        <w:szCs w:val="20"/>
                        <w:rtl/>
                      </w:rPr>
                      <w:t>دانشگاه خوارزمی.</w:t>
                    </w:r>
                    <w:r w:rsidRPr="00B67CCB">
                      <w:rPr>
                        <w:rFonts w:cs="B Zar" w:hint="cs"/>
                        <w:sz w:val="20"/>
                        <w:szCs w:val="20"/>
                        <w:rtl/>
                      </w:rPr>
                      <w:t xml:space="preserve">                                       </w:t>
                    </w:r>
                    <w:r w:rsidRPr="00B67CCB">
                      <w:rPr>
                        <w:rFonts w:ascii="Cambria" w:hAnsi="Cambria" w:cs="Cambria" w:hint="cs"/>
                        <w:sz w:val="20"/>
                        <w:szCs w:val="20"/>
                        <w:rtl/>
                      </w:rPr>
                      <w:t>©</w:t>
                    </w:r>
                    <w:r w:rsidRPr="00B67CCB">
                      <w:rPr>
                        <w:rFonts w:ascii="Arial" w:hAnsi="Arial" w:cs="B Zar" w:hint="cs"/>
                        <w:sz w:val="20"/>
                        <w:szCs w:val="20"/>
                        <w:rtl/>
                      </w:rPr>
                      <w:t xml:space="preserve"> </w:t>
                    </w:r>
                    <w:r w:rsidRPr="00B67CCB">
                      <w:rPr>
                        <w:rFonts w:cs="B Zar" w:hint="cs"/>
                        <w:sz w:val="20"/>
                        <w:szCs w:val="20"/>
                        <w:rtl/>
                      </w:rPr>
                      <w:t>نویسندگان.</w:t>
                    </w:r>
                  </w:p>
                </w:sdtContent>
              </w:sdt>
            </w:sdtContent>
          </w:sdt>
        </w:tc>
      </w:tr>
    </w:tbl>
    <w:p w14:paraId="681BFEF2" w14:textId="77777777" w:rsidR="006F34A8" w:rsidRDefault="006F34A8" w:rsidP="006F34A8">
      <w:pPr>
        <w:ind w:left="49"/>
        <w:jc w:val="both"/>
        <w:rPr>
          <w:b/>
          <w:bCs/>
          <w:szCs w:val="20"/>
          <w:rtl/>
        </w:rPr>
      </w:pPr>
      <w:r>
        <w:rPr>
          <w:b/>
          <w:bCs/>
          <w:szCs w:val="20"/>
          <w:rtl/>
        </w:rPr>
        <w:lastRenderedPageBreak/>
        <w:br w:type="page"/>
      </w:r>
    </w:p>
    <w:p w14:paraId="3E8B1512" w14:textId="77777777" w:rsidR="00DE77B7" w:rsidRPr="00D20480" w:rsidRDefault="00DE77B7" w:rsidP="00781A92">
      <w:pPr>
        <w:spacing w:before="120" w:after="0" w:line="240" w:lineRule="auto"/>
        <w:jc w:val="lowKashida"/>
        <w:rPr>
          <w:b/>
          <w:bCs/>
          <w:szCs w:val="24"/>
          <w:rtl/>
        </w:rPr>
      </w:pPr>
      <w:r w:rsidRPr="00D20480">
        <w:rPr>
          <w:rFonts w:hint="cs"/>
          <w:b/>
          <w:bCs/>
          <w:szCs w:val="24"/>
          <w:rtl/>
        </w:rPr>
        <w:lastRenderedPageBreak/>
        <w:t>1. مقدمه</w:t>
      </w:r>
    </w:p>
    <w:p w14:paraId="3B39F947" w14:textId="3CC5F411" w:rsidR="00687844" w:rsidRPr="00352694" w:rsidRDefault="00687844" w:rsidP="003948EA">
      <w:pPr>
        <w:pStyle w:val="afffff7"/>
        <w:rPr>
          <w:bCs/>
        </w:rPr>
      </w:pPr>
      <w:r w:rsidRPr="00352694">
        <w:rPr>
          <w:rtl/>
        </w:rPr>
        <w:t>بحران اقل</w:t>
      </w:r>
      <w:r w:rsidRPr="00352694">
        <w:rPr>
          <w:rFonts w:hint="cs"/>
          <w:rtl/>
        </w:rPr>
        <w:t>ی</w:t>
      </w:r>
      <w:r w:rsidRPr="00352694">
        <w:rPr>
          <w:rFonts w:hint="eastAsia"/>
          <w:rtl/>
        </w:rPr>
        <w:t>م</w:t>
      </w:r>
      <w:r w:rsidRPr="00352694">
        <w:rPr>
          <w:rFonts w:hint="cs"/>
          <w:rtl/>
        </w:rPr>
        <w:t>ی</w:t>
      </w:r>
      <w:r w:rsidRPr="00352694">
        <w:rPr>
          <w:rtl/>
        </w:rPr>
        <w:t xml:space="preserve"> چالش</w:t>
      </w:r>
      <w:r w:rsidRPr="00352694">
        <w:rPr>
          <w:rFonts w:hint="cs"/>
          <w:rtl/>
        </w:rPr>
        <w:t>ی</w:t>
      </w:r>
      <w:r w:rsidRPr="00352694">
        <w:rPr>
          <w:rtl/>
        </w:rPr>
        <w:t xml:space="preserve"> فور</w:t>
      </w:r>
      <w:r w:rsidRPr="00352694">
        <w:rPr>
          <w:rFonts w:hint="cs"/>
          <w:rtl/>
        </w:rPr>
        <w:t>ی</w:t>
      </w:r>
      <w:r w:rsidRPr="00352694">
        <w:rPr>
          <w:rtl/>
        </w:rPr>
        <w:t xml:space="preserve"> و جهان</w:t>
      </w:r>
      <w:r w:rsidRPr="00352694">
        <w:rPr>
          <w:rFonts w:hint="cs"/>
          <w:rtl/>
        </w:rPr>
        <w:t>ی</w:t>
      </w:r>
      <w:r w:rsidRPr="00352694">
        <w:rPr>
          <w:rtl/>
        </w:rPr>
        <w:t xml:space="preserve"> است. بر اساس گزارش ششم ارز</w:t>
      </w:r>
      <w:r w:rsidRPr="00352694">
        <w:rPr>
          <w:rFonts w:hint="cs"/>
          <w:rtl/>
        </w:rPr>
        <w:t>ی</w:t>
      </w:r>
      <w:r w:rsidRPr="00352694">
        <w:rPr>
          <w:rFonts w:hint="eastAsia"/>
          <w:rtl/>
        </w:rPr>
        <w:t>اب</w:t>
      </w:r>
      <w:r w:rsidRPr="00352694">
        <w:rPr>
          <w:rFonts w:hint="cs"/>
          <w:rtl/>
        </w:rPr>
        <w:t>ی هیئت میان‌دولتی تغییرات اقلیمی</w:t>
      </w:r>
      <w:r w:rsidRPr="00352694">
        <w:rPr>
          <w:vertAlign w:val="superscript"/>
          <w:rtl/>
        </w:rPr>
        <w:footnoteReference w:id="1"/>
      </w:r>
      <w:r w:rsidRPr="00352694">
        <w:rPr>
          <w:rtl/>
        </w:rPr>
        <w:t xml:space="preserve"> </w:t>
      </w:r>
      <w:r w:rsidRPr="00352694">
        <w:t>IPCC</w:t>
      </w:r>
      <w:r w:rsidRPr="00352694">
        <w:rPr>
          <w:rtl/>
        </w:rPr>
        <w:t>، گرما</w:t>
      </w:r>
      <w:r w:rsidRPr="00352694">
        <w:rPr>
          <w:rFonts w:hint="cs"/>
          <w:rtl/>
        </w:rPr>
        <w:t>ی</w:t>
      </w:r>
      <w:r w:rsidRPr="00352694">
        <w:rPr>
          <w:rFonts w:hint="eastAsia"/>
          <w:rtl/>
        </w:rPr>
        <w:t>ش</w:t>
      </w:r>
      <w:r w:rsidRPr="00352694">
        <w:rPr>
          <w:rtl/>
        </w:rPr>
        <w:t xml:space="preserve"> جهان</w:t>
      </w:r>
      <w:r w:rsidRPr="00352694">
        <w:rPr>
          <w:rFonts w:hint="cs"/>
          <w:rtl/>
        </w:rPr>
        <w:t>ی</w:t>
      </w:r>
      <w:r w:rsidRPr="00352694">
        <w:rPr>
          <w:rtl/>
        </w:rPr>
        <w:t xml:space="preserve"> در دوره ۲۰۱۱</w:t>
      </w:r>
      <w:r w:rsidRPr="00352694">
        <w:rPr>
          <w:rFonts w:ascii="Times New Roman" w:hAnsi="Times New Roman" w:cs="Times New Roman" w:hint="cs"/>
          <w:rtl/>
        </w:rPr>
        <w:t>–</w:t>
      </w:r>
      <w:r w:rsidRPr="00352694">
        <w:rPr>
          <w:rFonts w:hint="cs"/>
          <w:rtl/>
        </w:rPr>
        <w:t>۲۰۲۰</w:t>
      </w:r>
      <w:r w:rsidRPr="00352694">
        <w:rPr>
          <w:rtl/>
        </w:rPr>
        <w:t xml:space="preserve"> به حدو</w:t>
      </w:r>
      <w:r w:rsidRPr="00352694">
        <w:rPr>
          <w:rFonts w:hint="cs"/>
          <w:rtl/>
        </w:rPr>
        <w:t xml:space="preserve">د 1/1 </w:t>
      </w:r>
      <w:r w:rsidRPr="00352694">
        <w:rPr>
          <w:rtl/>
        </w:rPr>
        <w:t>درجه سلس</w:t>
      </w:r>
      <w:r w:rsidRPr="00352694">
        <w:rPr>
          <w:rFonts w:hint="cs"/>
          <w:rtl/>
        </w:rPr>
        <w:t>ی</w:t>
      </w:r>
      <w:r w:rsidRPr="00352694">
        <w:rPr>
          <w:rFonts w:hint="eastAsia"/>
          <w:rtl/>
        </w:rPr>
        <w:t>وس</w:t>
      </w:r>
      <w:r w:rsidRPr="00352694">
        <w:rPr>
          <w:rtl/>
        </w:rPr>
        <w:t xml:space="preserve"> بالاتر از سطح پ</w:t>
      </w:r>
      <w:r w:rsidRPr="00352694">
        <w:rPr>
          <w:rFonts w:hint="cs"/>
          <w:rtl/>
        </w:rPr>
        <w:t>ی</w:t>
      </w:r>
      <w:r w:rsidRPr="00352694">
        <w:rPr>
          <w:rFonts w:hint="eastAsia"/>
          <w:rtl/>
        </w:rPr>
        <w:t>شاصنعت</w:t>
      </w:r>
      <w:r w:rsidRPr="00352694">
        <w:rPr>
          <w:rFonts w:hint="cs"/>
          <w:rtl/>
        </w:rPr>
        <w:t>ی</w:t>
      </w:r>
      <w:r w:rsidRPr="00352694">
        <w:rPr>
          <w:rtl/>
        </w:rPr>
        <w:t xml:space="preserve"> رس</w:t>
      </w:r>
      <w:r w:rsidRPr="00352694">
        <w:rPr>
          <w:rFonts w:hint="cs"/>
          <w:rtl/>
        </w:rPr>
        <w:t>ی</w:t>
      </w:r>
      <w:r w:rsidRPr="00352694">
        <w:rPr>
          <w:rFonts w:hint="eastAsia"/>
          <w:rtl/>
        </w:rPr>
        <w:t>ده</w:t>
      </w:r>
      <w:r w:rsidRPr="00352694">
        <w:rPr>
          <w:rtl/>
        </w:rPr>
        <w:t xml:space="preserve"> است. هر م</w:t>
      </w:r>
      <w:r w:rsidRPr="00352694">
        <w:rPr>
          <w:rFonts w:hint="cs"/>
          <w:rtl/>
        </w:rPr>
        <w:t>ی</w:t>
      </w:r>
      <w:r w:rsidRPr="00352694">
        <w:rPr>
          <w:rFonts w:hint="eastAsia"/>
          <w:rtl/>
        </w:rPr>
        <w:t>زان</w:t>
      </w:r>
      <w:r w:rsidRPr="00352694">
        <w:rPr>
          <w:rtl/>
        </w:rPr>
        <w:t xml:space="preserve"> گرما</w:t>
      </w:r>
      <w:r w:rsidRPr="00352694">
        <w:rPr>
          <w:rFonts w:hint="cs"/>
          <w:rtl/>
        </w:rPr>
        <w:t>ی</w:t>
      </w:r>
      <w:r w:rsidRPr="00352694">
        <w:rPr>
          <w:rFonts w:hint="eastAsia"/>
          <w:rtl/>
        </w:rPr>
        <w:t>ش</w:t>
      </w:r>
      <w:r w:rsidRPr="00352694">
        <w:rPr>
          <w:rtl/>
        </w:rPr>
        <w:t xml:space="preserve"> ب</w:t>
      </w:r>
      <w:r w:rsidRPr="00352694">
        <w:rPr>
          <w:rFonts w:hint="cs"/>
          <w:rtl/>
        </w:rPr>
        <w:t>ی</w:t>
      </w:r>
      <w:r w:rsidRPr="00352694">
        <w:rPr>
          <w:rFonts w:hint="eastAsia"/>
          <w:rtl/>
        </w:rPr>
        <w:t>شتر،</w:t>
      </w:r>
      <w:r w:rsidRPr="00352694">
        <w:rPr>
          <w:rtl/>
        </w:rPr>
        <w:t xml:space="preserve"> به‌و</w:t>
      </w:r>
      <w:r w:rsidRPr="00352694">
        <w:rPr>
          <w:rFonts w:hint="cs"/>
          <w:rtl/>
        </w:rPr>
        <w:t>ی</w:t>
      </w:r>
      <w:r w:rsidRPr="00352694">
        <w:rPr>
          <w:rFonts w:hint="eastAsia"/>
          <w:rtl/>
        </w:rPr>
        <w:t>ژه</w:t>
      </w:r>
      <w:r w:rsidRPr="00352694">
        <w:rPr>
          <w:rtl/>
        </w:rPr>
        <w:t xml:space="preserve"> برا</w:t>
      </w:r>
      <w:r w:rsidRPr="00352694">
        <w:rPr>
          <w:rFonts w:hint="cs"/>
          <w:rtl/>
        </w:rPr>
        <w:t>ی</w:t>
      </w:r>
      <w:r w:rsidRPr="00352694">
        <w:rPr>
          <w:rtl/>
        </w:rPr>
        <w:t xml:space="preserve"> جمع</w:t>
      </w:r>
      <w:r w:rsidRPr="00352694">
        <w:rPr>
          <w:rFonts w:hint="cs"/>
          <w:rtl/>
        </w:rPr>
        <w:t>ی</w:t>
      </w:r>
      <w:r w:rsidRPr="00352694">
        <w:rPr>
          <w:rFonts w:hint="eastAsia"/>
          <w:rtl/>
        </w:rPr>
        <w:t>ت‌ها</w:t>
      </w:r>
      <w:r w:rsidRPr="00352694">
        <w:rPr>
          <w:rFonts w:hint="cs"/>
          <w:rtl/>
        </w:rPr>
        <w:t>ی</w:t>
      </w:r>
      <w:r w:rsidRPr="00352694">
        <w:rPr>
          <w:rtl/>
        </w:rPr>
        <w:t xml:space="preserve"> آس</w:t>
      </w:r>
      <w:r w:rsidRPr="00352694">
        <w:rPr>
          <w:rFonts w:hint="cs"/>
          <w:rtl/>
        </w:rPr>
        <w:t>ی</w:t>
      </w:r>
      <w:r w:rsidRPr="00352694">
        <w:rPr>
          <w:rFonts w:hint="eastAsia"/>
          <w:rtl/>
        </w:rPr>
        <w:t>ب‌پذ</w:t>
      </w:r>
      <w:r w:rsidRPr="00352694">
        <w:rPr>
          <w:rFonts w:hint="cs"/>
          <w:rtl/>
        </w:rPr>
        <w:t>ی</w:t>
      </w:r>
      <w:r w:rsidRPr="00352694">
        <w:rPr>
          <w:rFonts w:hint="eastAsia"/>
          <w:rtl/>
        </w:rPr>
        <w:t>ر،</w:t>
      </w:r>
      <w:r w:rsidRPr="00352694">
        <w:rPr>
          <w:rtl/>
        </w:rPr>
        <w:t xml:space="preserve"> پ</w:t>
      </w:r>
      <w:r w:rsidRPr="00352694">
        <w:rPr>
          <w:rFonts w:hint="cs"/>
          <w:rtl/>
        </w:rPr>
        <w:t>ی</w:t>
      </w:r>
      <w:r w:rsidRPr="00352694">
        <w:rPr>
          <w:rFonts w:hint="eastAsia"/>
          <w:rtl/>
        </w:rPr>
        <w:t>امدها</w:t>
      </w:r>
      <w:r w:rsidRPr="00352694">
        <w:rPr>
          <w:rFonts w:hint="cs"/>
          <w:rtl/>
        </w:rPr>
        <w:t>ی</w:t>
      </w:r>
      <w:r w:rsidRPr="00352694">
        <w:rPr>
          <w:rtl/>
        </w:rPr>
        <w:t xml:space="preserve"> خطرناک‌تر</w:t>
      </w:r>
      <w:r w:rsidRPr="00352694">
        <w:rPr>
          <w:rFonts w:hint="cs"/>
          <w:rtl/>
        </w:rPr>
        <w:t>ی</w:t>
      </w:r>
      <w:r w:rsidRPr="00352694">
        <w:rPr>
          <w:rtl/>
        </w:rPr>
        <w:t xml:space="preserve"> به همراه دارد؛ ازا</w:t>
      </w:r>
      <w:r w:rsidRPr="00352694">
        <w:rPr>
          <w:rFonts w:hint="cs"/>
          <w:rtl/>
        </w:rPr>
        <w:t>ی</w:t>
      </w:r>
      <w:r w:rsidRPr="00352694">
        <w:rPr>
          <w:rFonts w:hint="eastAsia"/>
          <w:rtl/>
        </w:rPr>
        <w:t>ن‌رو،</w:t>
      </w:r>
      <w:r w:rsidRPr="00352694">
        <w:rPr>
          <w:rtl/>
        </w:rPr>
        <w:t xml:space="preserve"> برا</w:t>
      </w:r>
      <w:r w:rsidRPr="00352694">
        <w:rPr>
          <w:rFonts w:hint="cs"/>
          <w:rtl/>
        </w:rPr>
        <w:t>ی</w:t>
      </w:r>
      <w:r w:rsidRPr="00352694">
        <w:rPr>
          <w:rtl/>
        </w:rPr>
        <w:t xml:space="preserve"> حفظ امکان محدود کردن افزا</w:t>
      </w:r>
      <w:r w:rsidRPr="00352694">
        <w:rPr>
          <w:rFonts w:hint="cs"/>
          <w:rtl/>
        </w:rPr>
        <w:t>ی</w:t>
      </w:r>
      <w:r w:rsidRPr="00352694">
        <w:rPr>
          <w:rFonts w:hint="eastAsia"/>
          <w:rtl/>
        </w:rPr>
        <w:t>ش</w:t>
      </w:r>
      <w:r w:rsidRPr="00352694">
        <w:rPr>
          <w:rtl/>
        </w:rPr>
        <w:t xml:space="preserve"> دما به ۱</w:t>
      </w:r>
      <w:r w:rsidRPr="00352694">
        <w:rPr>
          <w:rFonts w:ascii="Times New Roman" w:hAnsi="Times New Roman" w:cs="Times New Roman" w:hint="cs"/>
          <w:rtl/>
        </w:rPr>
        <w:t>٫</w:t>
      </w:r>
      <w:r w:rsidRPr="00352694">
        <w:rPr>
          <w:rtl/>
        </w:rPr>
        <w:t>۵ درجه سلس</w:t>
      </w:r>
      <w:r w:rsidRPr="00352694">
        <w:rPr>
          <w:rFonts w:hint="cs"/>
          <w:rtl/>
        </w:rPr>
        <w:t>ی</w:t>
      </w:r>
      <w:r w:rsidRPr="00352694">
        <w:rPr>
          <w:rFonts w:hint="eastAsia"/>
          <w:rtl/>
        </w:rPr>
        <w:t>وس،</w:t>
      </w:r>
      <w:r w:rsidRPr="00352694">
        <w:rPr>
          <w:rtl/>
        </w:rPr>
        <w:t xml:space="preserve"> کاهش فور</w:t>
      </w:r>
      <w:r w:rsidRPr="00352694">
        <w:rPr>
          <w:rFonts w:hint="cs"/>
          <w:rtl/>
        </w:rPr>
        <w:t>ی</w:t>
      </w:r>
      <w:r w:rsidRPr="00352694">
        <w:rPr>
          <w:rtl/>
        </w:rPr>
        <w:t xml:space="preserve"> و قابل‌توجه انتشار گازها</w:t>
      </w:r>
      <w:r w:rsidRPr="00352694">
        <w:rPr>
          <w:rFonts w:hint="cs"/>
          <w:rtl/>
        </w:rPr>
        <w:t>ی</w:t>
      </w:r>
      <w:r w:rsidRPr="00352694">
        <w:rPr>
          <w:rtl/>
        </w:rPr>
        <w:t xml:space="preserve"> گلخانه‌ا</w:t>
      </w:r>
      <w:r w:rsidRPr="00352694">
        <w:rPr>
          <w:rFonts w:hint="cs"/>
          <w:rtl/>
        </w:rPr>
        <w:t>ی</w:t>
      </w:r>
      <w:r w:rsidRPr="00352694">
        <w:rPr>
          <w:rtl/>
        </w:rPr>
        <w:t xml:space="preserve"> ضرور</w:t>
      </w:r>
      <w:r w:rsidRPr="00352694">
        <w:rPr>
          <w:rFonts w:hint="cs"/>
          <w:rtl/>
        </w:rPr>
        <w:t>ی</w:t>
      </w:r>
      <w:r w:rsidRPr="00352694">
        <w:rPr>
          <w:rtl/>
        </w:rPr>
        <w:t xml:space="preserve"> است</w:t>
      </w:r>
      <w:r w:rsidRPr="00352694">
        <w:rPr>
          <w:rFonts w:hint="cs"/>
          <w:rtl/>
        </w:rPr>
        <w:t xml:space="preserve"> </w:t>
      </w:r>
      <w:r w:rsidR="004F1CE3" w:rsidRPr="00352694">
        <w:t>(</w:t>
      </w:r>
      <w:r w:rsidRPr="00352694">
        <w:t>IPCC, 2023</w:t>
      </w:r>
      <w:r w:rsidR="004F1CE3" w:rsidRPr="00352694">
        <w:t>)</w:t>
      </w:r>
      <w:r w:rsidRPr="00352694">
        <w:rPr>
          <w:rFonts w:hint="cs"/>
          <w:rtl/>
        </w:rPr>
        <w:t>.</w:t>
      </w:r>
      <w:r w:rsidRPr="00352694">
        <w:rPr>
          <w:rtl/>
        </w:rPr>
        <w:t xml:space="preserve"> </w:t>
      </w:r>
      <w:r w:rsidRPr="00352694">
        <w:rPr>
          <w:rFonts w:hint="cs"/>
          <w:rtl/>
        </w:rPr>
        <w:t>دی</w:t>
      </w:r>
      <w:r w:rsidRPr="00352694">
        <w:t xml:space="preserve"> </w:t>
      </w:r>
      <w:r w:rsidRPr="00352694">
        <w:rPr>
          <w:rFonts w:hint="cs"/>
          <w:rtl/>
        </w:rPr>
        <w:t>اکسید</w:t>
      </w:r>
      <w:r w:rsidRPr="00352694">
        <w:t xml:space="preserve"> </w:t>
      </w:r>
      <w:r w:rsidRPr="00352694">
        <w:rPr>
          <w:rFonts w:hint="cs"/>
          <w:rtl/>
        </w:rPr>
        <w:t>کربن</w:t>
      </w:r>
      <w:r w:rsidRPr="00352694">
        <w:t xml:space="preserve"> </w:t>
      </w:r>
      <w:r w:rsidRPr="00352694">
        <w:rPr>
          <w:rFonts w:hint="cs"/>
          <w:rtl/>
        </w:rPr>
        <w:t>که</w:t>
      </w:r>
      <w:r w:rsidRPr="00352694">
        <w:t xml:space="preserve"> </w:t>
      </w:r>
      <w:r w:rsidRPr="00352694">
        <w:rPr>
          <w:rFonts w:hint="cs"/>
          <w:rtl/>
        </w:rPr>
        <w:t>به</w:t>
      </w:r>
      <w:r w:rsidRPr="00352694">
        <w:t xml:space="preserve"> </w:t>
      </w:r>
      <w:r w:rsidRPr="00352694">
        <w:rPr>
          <w:rFonts w:hint="cs"/>
          <w:rtl/>
        </w:rPr>
        <w:t>آلودگی</w:t>
      </w:r>
      <w:r w:rsidRPr="00352694">
        <w:t xml:space="preserve"> </w:t>
      </w:r>
      <w:r w:rsidRPr="00352694">
        <w:rPr>
          <w:rFonts w:hint="cs"/>
          <w:rtl/>
        </w:rPr>
        <w:t>فرامرزی معروف</w:t>
      </w:r>
      <w:r w:rsidRPr="00352694">
        <w:t xml:space="preserve"> </w:t>
      </w:r>
      <w:r w:rsidRPr="00352694">
        <w:rPr>
          <w:rFonts w:hint="cs"/>
          <w:rtl/>
        </w:rPr>
        <w:t>است؛</w:t>
      </w:r>
      <w:r w:rsidRPr="00352694">
        <w:t xml:space="preserve"> </w:t>
      </w:r>
      <w:r w:rsidRPr="00352694">
        <w:rPr>
          <w:rFonts w:hint="cs"/>
          <w:rtl/>
        </w:rPr>
        <w:t>عامل</w:t>
      </w:r>
      <w:r w:rsidRPr="00352694">
        <w:t xml:space="preserve"> </w:t>
      </w:r>
      <w:r w:rsidRPr="00352694">
        <w:rPr>
          <w:rFonts w:hint="cs"/>
          <w:rtl/>
        </w:rPr>
        <w:t>اصلی</w:t>
      </w:r>
      <w:r w:rsidRPr="00352694">
        <w:t xml:space="preserve"> </w:t>
      </w:r>
      <w:r w:rsidRPr="00352694">
        <w:rPr>
          <w:rFonts w:hint="cs"/>
          <w:rtl/>
        </w:rPr>
        <w:t>گرمایش</w:t>
      </w:r>
      <w:r w:rsidRPr="00352694">
        <w:t xml:space="preserve"> </w:t>
      </w:r>
      <w:r w:rsidRPr="00352694">
        <w:rPr>
          <w:rFonts w:hint="cs"/>
          <w:rtl/>
        </w:rPr>
        <w:t>جهانی</w:t>
      </w:r>
      <w:r w:rsidRPr="00352694">
        <w:t xml:space="preserve"> </w:t>
      </w:r>
      <w:r w:rsidRPr="00352694">
        <w:rPr>
          <w:rFonts w:hint="cs"/>
          <w:rtl/>
        </w:rPr>
        <w:t>تشخیص</w:t>
      </w:r>
      <w:r w:rsidRPr="00352694">
        <w:t xml:space="preserve"> </w:t>
      </w:r>
      <w:r w:rsidRPr="00352694">
        <w:rPr>
          <w:rFonts w:hint="cs"/>
          <w:rtl/>
        </w:rPr>
        <w:t>داده</w:t>
      </w:r>
      <w:r w:rsidRPr="00352694">
        <w:t xml:space="preserve"> </w:t>
      </w:r>
      <w:r w:rsidRPr="00352694">
        <w:rPr>
          <w:rFonts w:hint="cs"/>
          <w:rtl/>
        </w:rPr>
        <w:t>شده</w:t>
      </w:r>
      <w:r w:rsidRPr="00352694">
        <w:t xml:space="preserve"> </w:t>
      </w:r>
      <w:r w:rsidRPr="00352694">
        <w:rPr>
          <w:rFonts w:hint="cs"/>
          <w:rtl/>
        </w:rPr>
        <w:t xml:space="preserve">است (زروکی، 1398). </w:t>
      </w:r>
      <w:r w:rsidRPr="00352694">
        <w:rPr>
          <w:rtl/>
        </w:rPr>
        <w:t xml:space="preserve">تا مارس ۲۰۲۲، ۸۳ کشور که در مجموع </w:t>
      </w:r>
      <w:r w:rsidRPr="00352694">
        <w:rPr>
          <w:rFonts w:hint="cs"/>
          <w:rtl/>
        </w:rPr>
        <w:t>2/74</w:t>
      </w:r>
      <w:r w:rsidRPr="00352694">
        <w:rPr>
          <w:rtl/>
        </w:rPr>
        <w:t xml:space="preserve"> درصد از انتشار جهان</w:t>
      </w:r>
      <w:r w:rsidRPr="00352694">
        <w:rPr>
          <w:rFonts w:hint="cs"/>
          <w:rtl/>
        </w:rPr>
        <w:t>ی</w:t>
      </w:r>
      <w:r w:rsidRPr="00352694">
        <w:rPr>
          <w:rtl/>
        </w:rPr>
        <w:t xml:space="preserve"> گازها</w:t>
      </w:r>
      <w:r w:rsidRPr="00352694">
        <w:rPr>
          <w:rFonts w:hint="cs"/>
          <w:rtl/>
        </w:rPr>
        <w:t>ی</w:t>
      </w:r>
      <w:r w:rsidRPr="00352694">
        <w:rPr>
          <w:rtl/>
        </w:rPr>
        <w:t xml:space="preserve"> گلخانه‌ا</w:t>
      </w:r>
      <w:r w:rsidRPr="00352694">
        <w:rPr>
          <w:rFonts w:hint="cs"/>
          <w:rtl/>
        </w:rPr>
        <w:t>ی</w:t>
      </w:r>
      <w:r w:rsidRPr="00352694">
        <w:rPr>
          <w:rtl/>
        </w:rPr>
        <w:t xml:space="preserve"> را تول</w:t>
      </w:r>
      <w:r w:rsidRPr="00352694">
        <w:rPr>
          <w:rFonts w:hint="cs"/>
          <w:rtl/>
        </w:rPr>
        <w:t>ی</w:t>
      </w:r>
      <w:r w:rsidRPr="00352694">
        <w:rPr>
          <w:rFonts w:hint="eastAsia"/>
          <w:rtl/>
        </w:rPr>
        <w:t>د</w:t>
      </w:r>
      <w:r w:rsidRPr="00352694">
        <w:rPr>
          <w:rtl/>
        </w:rPr>
        <w:t xml:space="preserve"> م</w:t>
      </w:r>
      <w:r w:rsidRPr="00352694">
        <w:rPr>
          <w:rFonts w:hint="cs"/>
          <w:rtl/>
        </w:rPr>
        <w:t>ی‌</w:t>
      </w:r>
      <w:r w:rsidRPr="00352694">
        <w:rPr>
          <w:rFonts w:hint="eastAsia"/>
          <w:rtl/>
        </w:rPr>
        <w:t>کنند،</w:t>
      </w:r>
      <w:r w:rsidRPr="00352694">
        <w:rPr>
          <w:rtl/>
        </w:rPr>
        <w:t xml:space="preserve"> تعهد خود را برا</w:t>
      </w:r>
      <w:r w:rsidRPr="00352694">
        <w:rPr>
          <w:rFonts w:hint="cs"/>
          <w:rtl/>
        </w:rPr>
        <w:t>ی</w:t>
      </w:r>
      <w:r w:rsidRPr="00352694">
        <w:rPr>
          <w:rtl/>
        </w:rPr>
        <w:t xml:space="preserve"> دست</w:t>
      </w:r>
      <w:r w:rsidRPr="00352694">
        <w:rPr>
          <w:rFonts w:hint="cs"/>
          <w:rtl/>
        </w:rPr>
        <w:t>ی</w:t>
      </w:r>
      <w:r w:rsidRPr="00352694">
        <w:rPr>
          <w:rFonts w:hint="eastAsia"/>
          <w:rtl/>
        </w:rPr>
        <w:t>اب</w:t>
      </w:r>
      <w:r w:rsidRPr="00352694">
        <w:rPr>
          <w:rFonts w:hint="cs"/>
          <w:rtl/>
        </w:rPr>
        <w:t>ی</w:t>
      </w:r>
      <w:r w:rsidRPr="00352694">
        <w:rPr>
          <w:rtl/>
        </w:rPr>
        <w:t xml:space="preserve"> به </w:t>
      </w:r>
      <w:r w:rsidRPr="00352694">
        <w:rPr>
          <w:rFonts w:hint="cs"/>
          <w:rtl/>
        </w:rPr>
        <w:t xml:space="preserve">وضعیت </w:t>
      </w:r>
      <w:r w:rsidRPr="00352694">
        <w:rPr>
          <w:rtl/>
        </w:rPr>
        <w:t>کربن‌خنث</w:t>
      </w:r>
      <w:r w:rsidRPr="00352694">
        <w:rPr>
          <w:rFonts w:hint="cs"/>
          <w:rtl/>
        </w:rPr>
        <w:t>ی</w:t>
      </w:r>
      <w:r w:rsidRPr="00352694">
        <w:rPr>
          <w:rtl/>
        </w:rPr>
        <w:t xml:space="preserve"> اعلام کرده‌اند</w:t>
      </w:r>
      <w:r w:rsidRPr="00352694">
        <w:rPr>
          <w:rFonts w:hint="cs"/>
          <w:rtl/>
        </w:rPr>
        <w:t xml:space="preserve">، </w:t>
      </w:r>
      <w:r w:rsidRPr="00352694">
        <w:rPr>
          <w:rtl/>
        </w:rPr>
        <w:t>که نشان می‌دهد گذار به اقتصاد با انتشار خالص صفر می‌تواند به توسعه‌ای پایدار و مقاوم منجر شود</w:t>
      </w:r>
      <w:r w:rsidRPr="00352694">
        <w:rPr>
          <w:rFonts w:hint="cs"/>
          <w:rtl/>
        </w:rPr>
        <w:t xml:space="preserve"> </w:t>
      </w:r>
      <w:r w:rsidR="004F1CE3" w:rsidRPr="00352694">
        <w:t>(</w:t>
      </w:r>
      <w:r w:rsidRPr="00352694">
        <w:t>Stern, 2022</w:t>
      </w:r>
      <w:r w:rsidR="004F1CE3" w:rsidRPr="00352694">
        <w:t>)</w:t>
      </w:r>
      <w:r w:rsidRPr="00352694">
        <w:rPr>
          <w:rFonts w:hint="cs"/>
          <w:rtl/>
        </w:rPr>
        <w:t xml:space="preserve">. </w:t>
      </w:r>
      <w:r w:rsidRPr="00352694">
        <w:rPr>
          <w:rtl/>
        </w:rPr>
        <w:t>گرما</w:t>
      </w:r>
      <w:r w:rsidRPr="00352694">
        <w:rPr>
          <w:rFonts w:hint="cs"/>
          <w:rtl/>
        </w:rPr>
        <w:t>ی</w:t>
      </w:r>
      <w:r w:rsidRPr="00352694">
        <w:rPr>
          <w:rFonts w:hint="eastAsia"/>
          <w:rtl/>
        </w:rPr>
        <w:t>ش</w:t>
      </w:r>
      <w:r w:rsidRPr="00352694">
        <w:rPr>
          <w:rtl/>
        </w:rPr>
        <w:t xml:space="preserve"> جهان</w:t>
      </w:r>
      <w:r w:rsidRPr="00352694">
        <w:rPr>
          <w:rFonts w:hint="cs"/>
          <w:rtl/>
        </w:rPr>
        <w:t>ی</w:t>
      </w:r>
      <w:r w:rsidRPr="00352694">
        <w:rPr>
          <w:rtl/>
        </w:rPr>
        <w:t xml:space="preserve"> ناش</w:t>
      </w:r>
      <w:r w:rsidRPr="00352694">
        <w:rPr>
          <w:rFonts w:hint="cs"/>
          <w:rtl/>
        </w:rPr>
        <w:t>ی</w:t>
      </w:r>
      <w:r w:rsidRPr="00352694">
        <w:rPr>
          <w:rtl/>
        </w:rPr>
        <w:t xml:space="preserve"> از فعال</w:t>
      </w:r>
      <w:r w:rsidRPr="00352694">
        <w:rPr>
          <w:rFonts w:hint="cs"/>
          <w:rtl/>
        </w:rPr>
        <w:t>ی</w:t>
      </w:r>
      <w:r w:rsidRPr="00352694">
        <w:rPr>
          <w:rFonts w:hint="eastAsia"/>
          <w:rtl/>
        </w:rPr>
        <w:t>ت‌ها</w:t>
      </w:r>
      <w:r w:rsidRPr="00352694">
        <w:rPr>
          <w:rFonts w:hint="cs"/>
          <w:rtl/>
        </w:rPr>
        <w:t>ی</w:t>
      </w:r>
      <w:r w:rsidRPr="00352694">
        <w:rPr>
          <w:rtl/>
        </w:rPr>
        <w:t xml:space="preserve"> انسان</w:t>
      </w:r>
      <w:r w:rsidRPr="00352694">
        <w:rPr>
          <w:rFonts w:hint="cs"/>
          <w:rtl/>
        </w:rPr>
        <w:t>ی</w:t>
      </w:r>
      <w:r w:rsidRPr="00352694">
        <w:rPr>
          <w:rtl/>
        </w:rPr>
        <w:t xml:space="preserve"> تاکنون به خسارات اقتصاد</w:t>
      </w:r>
      <w:r w:rsidRPr="00352694">
        <w:rPr>
          <w:rFonts w:hint="cs"/>
          <w:rtl/>
        </w:rPr>
        <w:t>ی</w:t>
      </w:r>
      <w:r w:rsidRPr="00352694">
        <w:rPr>
          <w:rtl/>
        </w:rPr>
        <w:t xml:space="preserve"> بس</w:t>
      </w:r>
      <w:r w:rsidRPr="00352694">
        <w:rPr>
          <w:rFonts w:hint="cs"/>
          <w:rtl/>
        </w:rPr>
        <w:t>ی</w:t>
      </w:r>
      <w:r w:rsidRPr="00352694">
        <w:rPr>
          <w:rFonts w:hint="eastAsia"/>
          <w:rtl/>
        </w:rPr>
        <w:t>ار</w:t>
      </w:r>
      <w:r w:rsidRPr="00352694">
        <w:rPr>
          <w:rtl/>
        </w:rPr>
        <w:t xml:space="preserve"> بزرگ</w:t>
      </w:r>
      <w:r w:rsidRPr="00352694">
        <w:rPr>
          <w:rFonts w:hint="cs"/>
          <w:rtl/>
        </w:rPr>
        <w:t>ی</w:t>
      </w:r>
      <w:r w:rsidRPr="00352694">
        <w:rPr>
          <w:rtl/>
        </w:rPr>
        <w:t xml:space="preserve"> در سطح مل</w:t>
      </w:r>
      <w:r w:rsidRPr="00352694">
        <w:rPr>
          <w:rFonts w:hint="cs"/>
          <w:rtl/>
        </w:rPr>
        <w:t>ی</w:t>
      </w:r>
      <w:r w:rsidRPr="00352694">
        <w:rPr>
          <w:rtl/>
        </w:rPr>
        <w:t xml:space="preserve"> و جهان</w:t>
      </w:r>
      <w:r w:rsidRPr="00352694">
        <w:rPr>
          <w:rFonts w:hint="cs"/>
          <w:rtl/>
        </w:rPr>
        <w:t>ی</w:t>
      </w:r>
      <w:r w:rsidRPr="00352694">
        <w:rPr>
          <w:rtl/>
        </w:rPr>
        <w:t xml:space="preserve"> منجر شده و ا</w:t>
      </w:r>
      <w:r w:rsidRPr="00352694">
        <w:rPr>
          <w:rFonts w:hint="cs"/>
          <w:rtl/>
        </w:rPr>
        <w:t>ی</w:t>
      </w:r>
      <w:r w:rsidRPr="00352694">
        <w:rPr>
          <w:rFonts w:hint="eastAsia"/>
          <w:rtl/>
        </w:rPr>
        <w:t>ن</w:t>
      </w:r>
      <w:r w:rsidRPr="00352694">
        <w:rPr>
          <w:rtl/>
        </w:rPr>
        <w:t xml:space="preserve"> ز</w:t>
      </w:r>
      <w:r w:rsidRPr="00352694">
        <w:rPr>
          <w:rFonts w:hint="cs"/>
          <w:rtl/>
        </w:rPr>
        <w:t>ی</w:t>
      </w:r>
      <w:r w:rsidRPr="00352694">
        <w:rPr>
          <w:rFonts w:hint="eastAsia"/>
          <w:rtl/>
        </w:rPr>
        <w:t>ان‌ها</w:t>
      </w:r>
      <w:r w:rsidRPr="00352694">
        <w:rPr>
          <w:rtl/>
        </w:rPr>
        <w:t xml:space="preserve"> به‌طور نابرابر بر کشورها</w:t>
      </w:r>
      <w:r w:rsidRPr="00352694">
        <w:rPr>
          <w:rFonts w:hint="cs"/>
          <w:rtl/>
        </w:rPr>
        <w:t>ی</w:t>
      </w:r>
      <w:r w:rsidRPr="00352694">
        <w:rPr>
          <w:rtl/>
        </w:rPr>
        <w:t xml:space="preserve"> مختلف توز</w:t>
      </w:r>
      <w:r w:rsidRPr="00352694">
        <w:rPr>
          <w:rFonts w:hint="cs"/>
          <w:rtl/>
        </w:rPr>
        <w:t>ی</w:t>
      </w:r>
      <w:r w:rsidRPr="00352694">
        <w:rPr>
          <w:rFonts w:hint="eastAsia"/>
          <w:rtl/>
        </w:rPr>
        <w:t>ع</w:t>
      </w:r>
      <w:r w:rsidRPr="00352694">
        <w:rPr>
          <w:rtl/>
        </w:rPr>
        <w:t xml:space="preserve"> شده‌اند. تمرکز ا</w:t>
      </w:r>
      <w:r w:rsidRPr="00352694">
        <w:rPr>
          <w:rFonts w:hint="cs"/>
          <w:rtl/>
        </w:rPr>
        <w:t>ی</w:t>
      </w:r>
      <w:r w:rsidRPr="00352694">
        <w:rPr>
          <w:rFonts w:hint="eastAsia"/>
          <w:rtl/>
        </w:rPr>
        <w:t>ن</w:t>
      </w:r>
      <w:r w:rsidRPr="00352694">
        <w:rPr>
          <w:rtl/>
        </w:rPr>
        <w:t xml:space="preserve"> خسارات بر اقتصادها</w:t>
      </w:r>
      <w:r w:rsidRPr="00352694">
        <w:rPr>
          <w:rFonts w:hint="cs"/>
          <w:rtl/>
        </w:rPr>
        <w:t>ی</w:t>
      </w:r>
      <w:r w:rsidRPr="00352694">
        <w:rPr>
          <w:rtl/>
        </w:rPr>
        <w:t xml:space="preserve"> آس</w:t>
      </w:r>
      <w:r w:rsidRPr="00352694">
        <w:rPr>
          <w:rFonts w:hint="cs"/>
          <w:rtl/>
        </w:rPr>
        <w:t>ی</w:t>
      </w:r>
      <w:r w:rsidRPr="00352694">
        <w:rPr>
          <w:rFonts w:hint="eastAsia"/>
          <w:rtl/>
        </w:rPr>
        <w:t>ب‌پذ</w:t>
      </w:r>
      <w:r w:rsidRPr="00352694">
        <w:rPr>
          <w:rFonts w:hint="cs"/>
          <w:rtl/>
        </w:rPr>
        <w:t>ی</w:t>
      </w:r>
      <w:r w:rsidRPr="00352694">
        <w:rPr>
          <w:rFonts w:hint="eastAsia"/>
          <w:rtl/>
        </w:rPr>
        <w:t>ر</w:t>
      </w:r>
      <w:r w:rsidRPr="00352694">
        <w:rPr>
          <w:rtl/>
        </w:rPr>
        <w:t xml:space="preserve"> م</w:t>
      </w:r>
      <w:r w:rsidRPr="00352694">
        <w:rPr>
          <w:rFonts w:hint="cs"/>
          <w:rtl/>
        </w:rPr>
        <w:t>ی‌</w:t>
      </w:r>
      <w:r w:rsidRPr="00352694">
        <w:rPr>
          <w:rFonts w:hint="eastAsia"/>
          <w:rtl/>
        </w:rPr>
        <w:t>تواند</w:t>
      </w:r>
      <w:r w:rsidRPr="00352694">
        <w:rPr>
          <w:rtl/>
        </w:rPr>
        <w:t xml:space="preserve"> بستر بروز پ</w:t>
      </w:r>
      <w:r w:rsidRPr="00352694">
        <w:rPr>
          <w:rFonts w:hint="cs"/>
          <w:rtl/>
        </w:rPr>
        <w:t>ی</w:t>
      </w:r>
      <w:r w:rsidRPr="00352694">
        <w:rPr>
          <w:rFonts w:hint="eastAsia"/>
          <w:rtl/>
        </w:rPr>
        <w:t>امدها</w:t>
      </w:r>
      <w:r w:rsidRPr="00352694">
        <w:rPr>
          <w:rFonts w:hint="cs"/>
          <w:rtl/>
        </w:rPr>
        <w:t>ی</w:t>
      </w:r>
      <w:r w:rsidRPr="00352694">
        <w:rPr>
          <w:rtl/>
        </w:rPr>
        <w:t xml:space="preserve"> ثانو</w:t>
      </w:r>
      <w:r w:rsidRPr="00352694">
        <w:rPr>
          <w:rFonts w:hint="cs"/>
          <w:rtl/>
        </w:rPr>
        <w:t>ی</w:t>
      </w:r>
      <w:r w:rsidRPr="00352694">
        <w:rPr>
          <w:rFonts w:hint="eastAsia"/>
          <w:rtl/>
        </w:rPr>
        <w:t>ه‌ا</w:t>
      </w:r>
      <w:r w:rsidRPr="00352694">
        <w:rPr>
          <w:rFonts w:hint="cs"/>
          <w:rtl/>
        </w:rPr>
        <w:t>ی</w:t>
      </w:r>
      <w:r w:rsidRPr="00352694">
        <w:rPr>
          <w:rtl/>
        </w:rPr>
        <w:t xml:space="preserve"> مانند ناامن</w:t>
      </w:r>
      <w:r w:rsidRPr="00352694">
        <w:rPr>
          <w:rFonts w:hint="cs"/>
          <w:rtl/>
        </w:rPr>
        <w:t>ی</w:t>
      </w:r>
      <w:r w:rsidRPr="00352694">
        <w:rPr>
          <w:rtl/>
        </w:rPr>
        <w:t xml:space="preserve"> </w:t>
      </w:r>
      <w:r w:rsidRPr="00352694">
        <w:rPr>
          <w:rFonts w:hint="eastAsia"/>
          <w:rtl/>
        </w:rPr>
        <w:t>مع</w:t>
      </w:r>
      <w:r w:rsidRPr="00352694">
        <w:rPr>
          <w:rFonts w:hint="cs"/>
          <w:rtl/>
        </w:rPr>
        <w:t>ی</w:t>
      </w:r>
      <w:r w:rsidRPr="00352694">
        <w:rPr>
          <w:rFonts w:hint="eastAsia"/>
          <w:rtl/>
        </w:rPr>
        <w:t>شت</w:t>
      </w:r>
      <w:r w:rsidRPr="00352694">
        <w:rPr>
          <w:rFonts w:hint="cs"/>
          <w:rtl/>
        </w:rPr>
        <w:t>ی</w:t>
      </w:r>
      <w:r w:rsidRPr="00352694">
        <w:rPr>
          <w:rFonts w:hint="eastAsia"/>
          <w:rtl/>
        </w:rPr>
        <w:t>،</w:t>
      </w:r>
      <w:r w:rsidRPr="00352694">
        <w:rPr>
          <w:rtl/>
        </w:rPr>
        <w:t xml:space="preserve"> فشارها</w:t>
      </w:r>
      <w:r w:rsidRPr="00352694">
        <w:rPr>
          <w:rFonts w:hint="cs"/>
          <w:rtl/>
        </w:rPr>
        <w:t>ی</w:t>
      </w:r>
      <w:r w:rsidRPr="00352694">
        <w:rPr>
          <w:rtl/>
        </w:rPr>
        <w:t xml:space="preserve"> مهاجرت</w:t>
      </w:r>
      <w:r w:rsidRPr="00352694">
        <w:rPr>
          <w:rFonts w:hint="cs"/>
          <w:rtl/>
        </w:rPr>
        <w:t>ی</w:t>
      </w:r>
      <w:r w:rsidRPr="00352694">
        <w:rPr>
          <w:rtl/>
        </w:rPr>
        <w:t xml:space="preserve"> و ب</w:t>
      </w:r>
      <w:r w:rsidRPr="00352694">
        <w:rPr>
          <w:rFonts w:hint="cs"/>
          <w:rtl/>
        </w:rPr>
        <w:t>ی‌</w:t>
      </w:r>
      <w:r w:rsidRPr="00352694">
        <w:rPr>
          <w:rFonts w:hint="eastAsia"/>
          <w:rtl/>
        </w:rPr>
        <w:t>ثبات</w:t>
      </w:r>
      <w:r w:rsidRPr="00352694">
        <w:rPr>
          <w:rFonts w:hint="cs"/>
          <w:rtl/>
        </w:rPr>
        <w:t>ی</w:t>
      </w:r>
      <w:r w:rsidRPr="00352694">
        <w:rPr>
          <w:rtl/>
        </w:rPr>
        <w:t xml:space="preserve"> اجتماع</w:t>
      </w:r>
      <w:r w:rsidRPr="00352694">
        <w:rPr>
          <w:rFonts w:hint="cs"/>
          <w:rtl/>
        </w:rPr>
        <w:t>ی</w:t>
      </w:r>
      <w:r w:rsidRPr="00352694">
        <w:rPr>
          <w:rtl/>
        </w:rPr>
        <w:t xml:space="preserve"> را تقو</w:t>
      </w:r>
      <w:r w:rsidRPr="00352694">
        <w:rPr>
          <w:rFonts w:hint="cs"/>
          <w:rtl/>
        </w:rPr>
        <w:t>ی</w:t>
      </w:r>
      <w:r w:rsidRPr="00352694">
        <w:rPr>
          <w:rFonts w:hint="eastAsia"/>
          <w:rtl/>
        </w:rPr>
        <w:t>ت</w:t>
      </w:r>
      <w:r w:rsidRPr="00352694">
        <w:rPr>
          <w:rtl/>
        </w:rPr>
        <w:t xml:space="preserve"> کند</w:t>
      </w:r>
      <w:r w:rsidRPr="00352694">
        <w:rPr>
          <w:rFonts w:hint="cs"/>
          <w:rtl/>
        </w:rPr>
        <w:t xml:space="preserve"> </w:t>
      </w:r>
      <w:r w:rsidR="00070E57" w:rsidRPr="00352694">
        <w:t>(</w:t>
      </w:r>
      <w:r w:rsidRPr="00352694">
        <w:t>Callahan &amp; Mankin, 2025; Callahan &amp; Mankin, 2022</w:t>
      </w:r>
      <w:r w:rsidR="00070E57" w:rsidRPr="00352694">
        <w:t>)</w:t>
      </w:r>
      <w:r w:rsidRPr="00352694">
        <w:rPr>
          <w:rFonts w:hint="cs"/>
          <w:rtl/>
        </w:rPr>
        <w:t xml:space="preserve">. </w:t>
      </w:r>
      <w:r w:rsidRPr="00352694">
        <w:rPr>
          <w:rtl/>
        </w:rPr>
        <w:t>در این میان، نقش دولت‌ها نه‌تنها در سطح بین‌المللی، بلکه در سطح ملی نیز تعیین‌کننده است. این اهمیت از آنجا ناشی می‌شود که آلودگی هوا نمونه‌ای از یک آسیب عمومی است، همان‌گونه که هوای پاک کالایی عمومی محسوب می‌شود. ازاین‌رو، راه‌حل‌های متداول برای چنین شکست‌های بازاری معمولاً متکی بر مداخله دولت هستند</w:t>
      </w:r>
      <w:r w:rsidRPr="00352694">
        <w:rPr>
          <w:rFonts w:hint="cs"/>
          <w:rtl/>
        </w:rPr>
        <w:t xml:space="preserve"> </w:t>
      </w:r>
      <w:r w:rsidR="00070E57" w:rsidRPr="00352694">
        <w:t>(</w:t>
      </w:r>
      <w:r w:rsidRPr="00352694">
        <w:t>Keita, 2022</w:t>
      </w:r>
      <w:r w:rsidR="00070E57" w:rsidRPr="00352694">
        <w:t>)</w:t>
      </w:r>
      <w:r w:rsidRPr="00352694">
        <w:rPr>
          <w:rFonts w:hint="cs"/>
          <w:rtl/>
        </w:rPr>
        <w:t>.</w:t>
      </w:r>
      <w:r w:rsidRPr="00352694">
        <w:t xml:space="preserve"> </w:t>
      </w:r>
      <w:r w:rsidRPr="00352694">
        <w:rPr>
          <w:rtl/>
        </w:rPr>
        <w:t>مطالعات مختلف نیز نشان داده‌اند که اندازه دولت از عوامل تعیین‌کننده مهم در کیفیت محیط زیستی کشورها است</w:t>
      </w:r>
      <w:r w:rsidRPr="00352694">
        <w:rPr>
          <w:rFonts w:hint="cs"/>
          <w:rtl/>
        </w:rPr>
        <w:t xml:space="preserve"> </w:t>
      </w:r>
      <w:r w:rsidR="00070E57" w:rsidRPr="00352694">
        <w:t>(</w:t>
      </w:r>
      <w:r w:rsidRPr="00352694">
        <w:t>Bernauer &amp; Koubi, 2006; Lopez et al., 2011</w:t>
      </w:r>
      <w:r w:rsidR="00070E57" w:rsidRPr="00352694">
        <w:t>)</w:t>
      </w:r>
      <w:r w:rsidRPr="00352694">
        <w:rPr>
          <w:rFonts w:hint="cs"/>
          <w:rtl/>
        </w:rPr>
        <w:t>.</w:t>
      </w:r>
    </w:p>
    <w:p w14:paraId="3A1CFF25" w14:textId="389C85D4" w:rsidR="00687844" w:rsidRPr="00687844" w:rsidRDefault="00687844" w:rsidP="003948EA">
      <w:pPr>
        <w:pStyle w:val="afffff7"/>
        <w:rPr>
          <w:bCs/>
          <w:rtl/>
        </w:rPr>
      </w:pPr>
      <w:r w:rsidRPr="00687844">
        <w:rPr>
          <w:rtl/>
        </w:rPr>
        <w:t>در همین راستا، اهداف توسعه پایدار در سه بُعد کلیدی جامعه، اقتصاد و محیط زیست تعریف شده‌اند</w:t>
      </w:r>
      <w:r w:rsidRPr="00687844">
        <w:rPr>
          <w:rFonts w:hint="cs"/>
          <w:rtl/>
        </w:rPr>
        <w:t xml:space="preserve">. </w:t>
      </w:r>
      <w:r w:rsidRPr="00687844">
        <w:rPr>
          <w:rtl/>
        </w:rPr>
        <w:t>توسعه پایدار به‌صورت خودبه‌خودی حاصل نمی‌شود، بلکه نیازمند مداخلات هدفمند و برنامه‌ریزی‌شده از سوی دولت‌ها و سایر نهادهای مؤثر است</w:t>
      </w:r>
      <w:r w:rsidRPr="00687844">
        <w:rPr>
          <w:rFonts w:hint="cs"/>
          <w:rtl/>
        </w:rPr>
        <w:t xml:space="preserve"> </w:t>
      </w:r>
      <w:r w:rsidR="00070E57">
        <w:t>(</w:t>
      </w:r>
      <w:r w:rsidRPr="00687844">
        <w:t>Meadowcroft, 2007</w:t>
      </w:r>
      <w:r w:rsidR="00070E57">
        <w:t>)</w:t>
      </w:r>
      <w:r w:rsidRPr="00687844">
        <w:rPr>
          <w:rFonts w:hint="cs"/>
          <w:rtl/>
        </w:rPr>
        <w:t xml:space="preserve">. </w:t>
      </w:r>
      <w:r w:rsidRPr="00687844">
        <w:rPr>
          <w:rtl/>
        </w:rPr>
        <w:t>نقش دولت در تحقق این سه هدف در خط مقدم قرار دارد، زیرا می‌کوشد میان عدالت اجتماعی، رشد اقتصادی و حفاظت از محیط زیست توازن برقرار کند</w:t>
      </w:r>
      <w:r w:rsidRPr="00687844">
        <w:rPr>
          <w:rFonts w:hint="cs"/>
          <w:rtl/>
        </w:rPr>
        <w:t xml:space="preserve"> </w:t>
      </w:r>
      <w:r w:rsidR="00070E57">
        <w:t>(</w:t>
      </w:r>
      <w:r w:rsidRPr="00687844">
        <w:t>Leuenberger, 2006</w:t>
      </w:r>
      <w:r w:rsidR="00070E57">
        <w:t>)</w:t>
      </w:r>
      <w:r w:rsidRPr="00687844">
        <w:rPr>
          <w:rFonts w:hint="cs"/>
          <w:rtl/>
        </w:rPr>
        <w:t xml:space="preserve">. </w:t>
      </w:r>
      <w:r w:rsidRPr="00687844">
        <w:rPr>
          <w:rtl/>
        </w:rPr>
        <w:t>بااین‌حال، میزان مداخله دولت در اقتصاد و جامعه می‌تواند دوگانه عمل کند: از یک‌سو موجب بهبود عملکرد اقتصادی شود و از سوی دیگر، در صورت گسترش بیش از حد، باعث ناکارآمدی و بروز مشکلات ساختاری گردد</w:t>
      </w:r>
      <w:r w:rsidRPr="00687844">
        <w:rPr>
          <w:rFonts w:hint="cs"/>
          <w:rtl/>
        </w:rPr>
        <w:t xml:space="preserve"> </w:t>
      </w:r>
      <w:r w:rsidR="00070E57">
        <w:t>(</w:t>
      </w:r>
      <w:r w:rsidRPr="00687844">
        <w:t>Aktan, 2017</w:t>
      </w:r>
      <w:r w:rsidR="00070E57">
        <w:t>)</w:t>
      </w:r>
      <w:r w:rsidRPr="00687844">
        <w:rPr>
          <w:rFonts w:hint="cs"/>
          <w:rtl/>
        </w:rPr>
        <w:t>. ا</w:t>
      </w:r>
      <w:r w:rsidRPr="00687844">
        <w:rPr>
          <w:rtl/>
        </w:rPr>
        <w:t xml:space="preserve">ز </w:t>
      </w:r>
      <w:r w:rsidRPr="00687844">
        <w:rPr>
          <w:rFonts w:hint="cs"/>
          <w:rtl/>
        </w:rPr>
        <w:t>ا</w:t>
      </w:r>
      <w:r w:rsidRPr="00687844">
        <w:rPr>
          <w:rtl/>
        </w:rPr>
        <w:t>ینرو، اندازه دولت که معمولاً با نسبت مخارج عمومی به تولید ناخالص داخلی سنجیده می‌شود، شاخصی کلیدی از گستره و نقش دولت در اقتصاد به شمار می‌آید و می‌تواند آثار متفاوتی بر جنبه‌های اقتصادی، اجتماعی و زیست‌محیطی برجای گذار</w:t>
      </w:r>
      <w:r w:rsidRPr="00687844">
        <w:rPr>
          <w:rFonts w:hint="cs"/>
          <w:rtl/>
        </w:rPr>
        <w:t xml:space="preserve">د </w:t>
      </w:r>
      <w:r w:rsidR="00070E57">
        <w:t>(</w:t>
      </w:r>
      <w:r w:rsidRPr="00687844">
        <w:t>Fournier &amp; Johansson, 2016</w:t>
      </w:r>
      <w:r w:rsidR="00070E57">
        <w:t>)</w:t>
      </w:r>
      <w:r w:rsidRPr="00687844">
        <w:rPr>
          <w:rFonts w:hint="cs"/>
          <w:rtl/>
        </w:rPr>
        <w:t xml:space="preserve">. </w:t>
      </w:r>
      <w:r w:rsidRPr="00687844">
        <w:rPr>
          <w:rtl/>
        </w:rPr>
        <w:t>تجربه تاریخی نشان می‌دهد که پس از جنگ جهانی دوم، اندازه بخش عمومی در اکثر کشورها گسترش یافت</w:t>
      </w:r>
      <w:r w:rsidRPr="00687844">
        <w:rPr>
          <w:rFonts w:hint="cs"/>
          <w:rtl/>
        </w:rPr>
        <w:t xml:space="preserve"> </w:t>
      </w:r>
      <w:r w:rsidR="00070E57">
        <w:t>(</w:t>
      </w:r>
      <w:r w:rsidRPr="00687844">
        <w:t>Cooke, 2003; Mueller, 2003</w:t>
      </w:r>
      <w:r w:rsidR="00070E57">
        <w:t>)</w:t>
      </w:r>
      <w:r w:rsidRPr="00687844">
        <w:rPr>
          <w:rFonts w:hint="cs"/>
          <w:rtl/>
        </w:rPr>
        <w:t xml:space="preserve">. </w:t>
      </w:r>
      <w:r w:rsidRPr="00687844">
        <w:rPr>
          <w:rtl/>
        </w:rPr>
        <w:t xml:space="preserve">در قرن بیستم، </w:t>
      </w:r>
      <w:r w:rsidRPr="00687844">
        <w:rPr>
          <w:rtl/>
        </w:rPr>
        <w:lastRenderedPageBreak/>
        <w:t>ظهور دولت رفاه و افزایش مداخلات دولتی برای رفع شکست‌های بازار، کاهش نابرابری درآمد و مقابله با آثار منفی خارجی، به رشد قابل‌توجه دولت‌ها انجامید</w:t>
      </w:r>
      <w:r w:rsidR="00070E57">
        <w:rPr>
          <w:rFonts w:hint="cs"/>
          <w:rtl/>
        </w:rPr>
        <w:t xml:space="preserve"> </w:t>
      </w:r>
      <w:r w:rsidR="00070E57">
        <w:t>(</w:t>
      </w:r>
      <w:r w:rsidRPr="00687844">
        <w:t>Afonso et al., 2023</w:t>
      </w:r>
      <w:r w:rsidR="00070E57">
        <w:t>)</w:t>
      </w:r>
      <w:r w:rsidRPr="00687844">
        <w:rPr>
          <w:rFonts w:hint="cs"/>
          <w:rtl/>
        </w:rPr>
        <w:t xml:space="preserve">. </w:t>
      </w:r>
      <w:r w:rsidRPr="00687844">
        <w:rPr>
          <w:rtl/>
        </w:rPr>
        <w:t>با</w:t>
      </w:r>
      <w:r w:rsidRPr="00687844">
        <w:rPr>
          <w:rFonts w:hint="cs"/>
          <w:rtl/>
        </w:rPr>
        <w:t xml:space="preserve"> </w:t>
      </w:r>
      <w:r w:rsidRPr="00687844">
        <w:rPr>
          <w:rtl/>
        </w:rPr>
        <w:t>این‌حال، رشد اقتصادی ناشی از توسعه بخش خصوصی و سرمایه‌گذاری خارجی در بسیاری از کشورها با افزایش آلودگی و تخریب زیست‌محیطی همراه شد. ازاین‌رو، دولت‌ها ناگزیر شدند برای کنترل آثار منفی توسعه، سیاست‌های جدیدی در حوزه تأمین اجتماعی، بهداشت و محیط زیست اتخاذ کنند تا ضمن کاهش آسیب‌ها، پایداری اقتصادی و اجتماعی را تضمین نمایند (آماده و همکاران، ۱۳۹۱)</w:t>
      </w:r>
      <w:r w:rsidRPr="00687844">
        <w:rPr>
          <w:rFonts w:hint="cs"/>
          <w:rtl/>
        </w:rPr>
        <w:t xml:space="preserve">. </w:t>
      </w:r>
      <w:r w:rsidRPr="00687844">
        <w:rPr>
          <w:rtl/>
        </w:rPr>
        <w:t>افزون بر این، بحران‌های چند سال اخیر از بحران مالی ۲۰۰۸ و همه‌گیری کووید</w:t>
      </w:r>
      <w:r w:rsidRPr="00687844">
        <w:rPr>
          <w:rFonts w:hint="cs"/>
          <w:rtl/>
        </w:rPr>
        <w:t xml:space="preserve"> 19</w:t>
      </w:r>
      <w:r w:rsidRPr="00687844">
        <w:rPr>
          <w:rtl/>
        </w:rPr>
        <w:t xml:space="preserve"> تا بحران انرژی ناشی از تهاجم روسیه به اوکراین</w:t>
      </w:r>
      <w:r w:rsidRPr="00687844">
        <w:rPr>
          <w:rFonts w:hint="cs"/>
          <w:rtl/>
        </w:rPr>
        <w:t xml:space="preserve">، </w:t>
      </w:r>
      <w:r w:rsidRPr="00687844">
        <w:rPr>
          <w:rtl/>
        </w:rPr>
        <w:t xml:space="preserve">فشار مضاعفی بر دولت‌ها وارد کرده و آنان را ناگزیر ساخته تا با افزایش هزینه‌های عمومی، به نیازهای روزافزون مردم خود واکنش نشان دهند. این افزایش فعالیت دولت‌ها در آمارهای ملی نیز منعکس شده است؛ به‌طوری‌که سهم مخارج عمومی نسبت به تولید ناخالص داخلی از </w:t>
      </w:r>
      <w:r w:rsidRPr="00687844">
        <w:rPr>
          <w:rFonts w:hint="cs"/>
          <w:rtl/>
        </w:rPr>
        <w:t>9/25</w:t>
      </w:r>
      <w:r w:rsidRPr="00687844">
        <w:rPr>
          <w:rtl/>
        </w:rPr>
        <w:t xml:space="preserve"> درصد در سال ۲۰۰۸ به </w:t>
      </w:r>
      <w:r w:rsidRPr="00687844">
        <w:rPr>
          <w:rFonts w:hint="cs"/>
          <w:rtl/>
        </w:rPr>
        <w:t xml:space="preserve">1/34 </w:t>
      </w:r>
      <w:r w:rsidRPr="00687844">
        <w:rPr>
          <w:rtl/>
        </w:rPr>
        <w:t>درصد در سال ۲۰۲۰ افزایش یافته است</w:t>
      </w:r>
      <w:r w:rsidRPr="00687844">
        <w:rPr>
          <w:rFonts w:hint="cs"/>
          <w:rtl/>
        </w:rPr>
        <w:t xml:space="preserve"> </w:t>
      </w:r>
      <w:r w:rsidR="002A4EDA">
        <w:t>(</w:t>
      </w:r>
      <w:r w:rsidRPr="00687844">
        <w:t>World Bank, 2023</w:t>
      </w:r>
      <w:r w:rsidR="002A4EDA">
        <w:t>)</w:t>
      </w:r>
      <w:r w:rsidRPr="00687844">
        <w:rPr>
          <w:rFonts w:hint="cs"/>
          <w:rtl/>
        </w:rPr>
        <w:t xml:space="preserve">. </w:t>
      </w:r>
      <w:r w:rsidRPr="00687844">
        <w:rPr>
          <w:rtl/>
        </w:rPr>
        <w:t>این تحولات نشان می‌دهد که دولت‌ها بازیگران اصلی در پاسخ به بحران‌های اقتصادی و زیست‌محیطی هستن</w:t>
      </w:r>
      <w:r w:rsidRPr="00687844">
        <w:rPr>
          <w:rFonts w:hint="cs"/>
          <w:rtl/>
        </w:rPr>
        <w:t>د.</w:t>
      </w:r>
      <w:r w:rsidRPr="00687844">
        <w:t xml:space="preserve"> </w:t>
      </w:r>
      <w:r w:rsidRPr="00687844">
        <w:rPr>
          <w:rtl/>
        </w:rPr>
        <w:t>در نتیجه، سؤال اساسی این است که آیا افزایش اندازه دولت الزاماً به بهبود کیفیت محیط زیست منجر می‌شود یا ممکن است به ناکارآمدی و افزایش تخریب منتهی گردد؟</w:t>
      </w:r>
    </w:p>
    <w:p w14:paraId="05750CEE" w14:textId="732DAA39" w:rsidR="00687844" w:rsidRPr="00687844" w:rsidRDefault="00687844" w:rsidP="003948EA">
      <w:pPr>
        <w:pStyle w:val="afffff7"/>
        <w:rPr>
          <w:bCs/>
          <w:rtl/>
        </w:rPr>
      </w:pPr>
      <w:r w:rsidRPr="00687844">
        <w:rPr>
          <w:rtl/>
        </w:rPr>
        <w:t>در کنار این عوامل، نابرابری درآمد به عنوان یکی از دغدغه‌های محوری سیاست‌گذاران مطرح است. دولت‌ها از طریق سیاست‌های مالی، تجاری، تعیین حداقل دستمزد، کنترل نرخ بهره، اصلاحات ارضی و قوانین ضدانحصار می‌توانند بر نابرابری درآمد تأثیرگذار باشند</w:t>
      </w:r>
      <w:r w:rsidRPr="00687844">
        <w:rPr>
          <w:rFonts w:hint="cs"/>
          <w:rtl/>
        </w:rPr>
        <w:t xml:space="preserve"> </w:t>
      </w:r>
      <w:r w:rsidR="002A4EDA">
        <w:t>(</w:t>
      </w:r>
      <w:r w:rsidRPr="00687844">
        <w:t>Nuru et al., 2022</w:t>
      </w:r>
      <w:r w:rsidR="002A4EDA">
        <w:t>)</w:t>
      </w:r>
      <w:r w:rsidRPr="00687844">
        <w:rPr>
          <w:rFonts w:hint="cs"/>
          <w:rtl/>
        </w:rPr>
        <w:t xml:space="preserve">. </w:t>
      </w:r>
      <w:r w:rsidRPr="00687844">
        <w:rPr>
          <w:rtl/>
        </w:rPr>
        <w:t xml:space="preserve">نابرابری درآمد به تفاوت در توزیع درآمد بین افراد یا گروه‌های مختلف در جامعه اشاره دارد. این نابرابری را می‌توان از طریق شاخص‌هایی مانند ضریب جینی اندازه‌گیری کرد. </w:t>
      </w:r>
      <w:r w:rsidRPr="00687844">
        <w:rPr>
          <w:rFonts w:hint="cs"/>
          <w:rtl/>
        </w:rPr>
        <w:t>مقدار</w:t>
      </w:r>
      <w:r w:rsidRPr="00687844">
        <w:rPr>
          <w:rtl/>
        </w:rPr>
        <w:t xml:space="preserve"> جینی از</w:t>
      </w:r>
      <w:r w:rsidRPr="00687844">
        <w:rPr>
          <w:rFonts w:hint="cs"/>
          <w:rtl/>
        </w:rPr>
        <w:t xml:space="preserve"> صفر</w:t>
      </w:r>
      <w:r w:rsidRPr="00687844">
        <w:rPr>
          <w:rtl/>
        </w:rPr>
        <w:t xml:space="preserve"> (توزیع کامل و برابر) تا</w:t>
      </w:r>
      <w:r w:rsidRPr="00687844">
        <w:rPr>
          <w:rFonts w:hint="cs"/>
          <w:rtl/>
        </w:rPr>
        <w:t xml:space="preserve"> یک</w:t>
      </w:r>
      <w:r w:rsidRPr="00687844">
        <w:rPr>
          <w:rtl/>
        </w:rPr>
        <w:t xml:space="preserve"> (نابرابری کامل) متغیر است و نشان‌دهنده میزان </w:t>
      </w:r>
      <w:r w:rsidRPr="00687844">
        <w:rPr>
          <w:rFonts w:hint="cs"/>
          <w:rtl/>
        </w:rPr>
        <w:t>اختلاف</w:t>
      </w:r>
      <w:r w:rsidRPr="00687844">
        <w:rPr>
          <w:rtl/>
        </w:rPr>
        <w:t xml:space="preserve"> در توزیع درآمد است</w:t>
      </w:r>
      <w:r w:rsidRPr="00687844">
        <w:rPr>
          <w:rFonts w:hint="cs"/>
          <w:rtl/>
        </w:rPr>
        <w:t xml:space="preserve"> </w:t>
      </w:r>
      <w:r w:rsidR="002A4EDA">
        <w:t>(</w:t>
      </w:r>
      <w:r w:rsidRPr="00687844">
        <w:t>Todaro &amp; Smith, 2009</w:t>
      </w:r>
      <w:r w:rsidR="002A4EDA">
        <w:t>)</w:t>
      </w:r>
      <w:r w:rsidRPr="00687844">
        <w:rPr>
          <w:rFonts w:hint="cs"/>
          <w:rtl/>
        </w:rPr>
        <w:t xml:space="preserve">. </w:t>
      </w:r>
      <w:r w:rsidRPr="00687844">
        <w:rPr>
          <w:rtl/>
        </w:rPr>
        <w:t>نابرابر</w:t>
      </w:r>
      <w:r w:rsidRPr="00687844">
        <w:rPr>
          <w:rFonts w:hint="cs"/>
          <w:rtl/>
        </w:rPr>
        <w:t>ی</w:t>
      </w:r>
      <w:r w:rsidRPr="00687844">
        <w:rPr>
          <w:rtl/>
        </w:rPr>
        <w:t xml:space="preserve"> درآمد اغلب از د</w:t>
      </w:r>
      <w:r w:rsidRPr="00687844">
        <w:rPr>
          <w:rFonts w:hint="cs"/>
          <w:rtl/>
        </w:rPr>
        <w:t>ی</w:t>
      </w:r>
      <w:r w:rsidRPr="00687844">
        <w:rPr>
          <w:rFonts w:hint="eastAsia"/>
          <w:rtl/>
        </w:rPr>
        <w:t>دگاه</w:t>
      </w:r>
      <w:r w:rsidRPr="00687844">
        <w:rPr>
          <w:rtl/>
        </w:rPr>
        <w:t xml:space="preserve"> ها</w:t>
      </w:r>
      <w:r w:rsidRPr="00687844">
        <w:rPr>
          <w:rFonts w:hint="cs"/>
          <w:rtl/>
        </w:rPr>
        <w:t>ی</w:t>
      </w:r>
      <w:r w:rsidRPr="00687844">
        <w:rPr>
          <w:rtl/>
        </w:rPr>
        <w:t xml:space="preserve"> اجتماع</w:t>
      </w:r>
      <w:r w:rsidRPr="00687844">
        <w:rPr>
          <w:rFonts w:hint="cs"/>
          <w:rtl/>
        </w:rPr>
        <w:t>ی</w:t>
      </w:r>
      <w:r w:rsidRPr="00687844">
        <w:rPr>
          <w:rFonts w:hint="eastAsia"/>
          <w:rtl/>
        </w:rPr>
        <w:t>،</w:t>
      </w:r>
      <w:r w:rsidRPr="00687844">
        <w:rPr>
          <w:rtl/>
        </w:rPr>
        <w:t xml:space="preserve"> اقتصاد</w:t>
      </w:r>
      <w:r w:rsidRPr="00687844">
        <w:rPr>
          <w:rFonts w:hint="cs"/>
          <w:rtl/>
        </w:rPr>
        <w:t>ی</w:t>
      </w:r>
      <w:r w:rsidRPr="00687844">
        <w:rPr>
          <w:rtl/>
        </w:rPr>
        <w:t xml:space="preserve"> و س</w:t>
      </w:r>
      <w:r w:rsidRPr="00687844">
        <w:rPr>
          <w:rFonts w:hint="cs"/>
          <w:rtl/>
        </w:rPr>
        <w:t>ی</w:t>
      </w:r>
      <w:r w:rsidRPr="00687844">
        <w:rPr>
          <w:rFonts w:hint="eastAsia"/>
          <w:rtl/>
        </w:rPr>
        <w:t>اس</w:t>
      </w:r>
      <w:r w:rsidRPr="00687844">
        <w:rPr>
          <w:rFonts w:hint="cs"/>
          <w:rtl/>
        </w:rPr>
        <w:t>ی</w:t>
      </w:r>
      <w:r w:rsidRPr="00687844">
        <w:rPr>
          <w:rtl/>
        </w:rPr>
        <w:t xml:space="preserve"> مضر تلق</w:t>
      </w:r>
      <w:r w:rsidRPr="00687844">
        <w:rPr>
          <w:rFonts w:hint="cs"/>
          <w:rtl/>
        </w:rPr>
        <w:t>ی</w:t>
      </w:r>
      <w:r w:rsidRPr="00687844">
        <w:rPr>
          <w:rtl/>
        </w:rPr>
        <w:t xml:space="preserve"> م</w:t>
      </w:r>
      <w:r w:rsidRPr="00687844">
        <w:rPr>
          <w:rFonts w:hint="cs"/>
          <w:rtl/>
        </w:rPr>
        <w:t>ی</w:t>
      </w:r>
      <w:r w:rsidRPr="00687844">
        <w:rPr>
          <w:rtl/>
        </w:rPr>
        <w:t xml:space="preserve"> شود و مستند شده است که منجر به مشکلات </w:t>
      </w:r>
      <w:r w:rsidRPr="00687844">
        <w:rPr>
          <w:rFonts w:hint="cs"/>
          <w:rtl/>
        </w:rPr>
        <w:t xml:space="preserve">مختلفی در این زمینه ها </w:t>
      </w:r>
      <w:r w:rsidRPr="00687844">
        <w:rPr>
          <w:rtl/>
        </w:rPr>
        <w:t>م</w:t>
      </w:r>
      <w:r w:rsidRPr="00687844">
        <w:rPr>
          <w:rFonts w:hint="cs"/>
          <w:rtl/>
        </w:rPr>
        <w:t>ی‌</w:t>
      </w:r>
      <w:r w:rsidRPr="00687844">
        <w:rPr>
          <w:rtl/>
        </w:rPr>
        <w:t>شود</w:t>
      </w:r>
      <w:r w:rsidRPr="00687844">
        <w:rPr>
          <w:rFonts w:hint="cs"/>
          <w:rtl/>
        </w:rPr>
        <w:t xml:space="preserve"> </w:t>
      </w:r>
      <w:r w:rsidR="002A4EDA">
        <w:t>(</w:t>
      </w:r>
      <w:r w:rsidRPr="00687844">
        <w:t>Wilkinson &amp; Pickett, 2009; Chetty et al., 2016</w:t>
      </w:r>
      <w:r w:rsidR="002A4EDA">
        <w:t>)</w:t>
      </w:r>
      <w:r w:rsidRPr="00687844">
        <w:rPr>
          <w:rFonts w:hint="cs"/>
          <w:rtl/>
        </w:rPr>
        <w:t>. تحقیقا</w:t>
      </w:r>
      <w:r w:rsidRPr="00687844">
        <w:rPr>
          <w:rFonts w:hint="eastAsia"/>
          <w:rtl/>
        </w:rPr>
        <w:t>ت</w:t>
      </w:r>
      <w:r w:rsidRPr="00687844">
        <w:rPr>
          <w:rtl/>
        </w:rPr>
        <w:t xml:space="preserve"> </w:t>
      </w:r>
      <w:r w:rsidRPr="00687844">
        <w:rPr>
          <w:rFonts w:hint="cs"/>
          <w:rtl/>
        </w:rPr>
        <w:t>بسیاری</w:t>
      </w:r>
      <w:r w:rsidRPr="00687844">
        <w:rPr>
          <w:rtl/>
        </w:rPr>
        <w:t xml:space="preserve"> نشان م</w:t>
      </w:r>
      <w:r w:rsidRPr="00687844">
        <w:rPr>
          <w:rFonts w:hint="cs"/>
          <w:rtl/>
        </w:rPr>
        <w:t>ی‌</w:t>
      </w:r>
      <w:r w:rsidRPr="00687844">
        <w:rPr>
          <w:rFonts w:hint="eastAsia"/>
          <w:rtl/>
        </w:rPr>
        <w:t>دهد</w:t>
      </w:r>
      <w:r w:rsidRPr="00687844">
        <w:rPr>
          <w:rtl/>
        </w:rPr>
        <w:t xml:space="preserve"> که پا</w:t>
      </w:r>
      <w:r w:rsidRPr="00687844">
        <w:rPr>
          <w:rFonts w:hint="cs"/>
          <w:rtl/>
        </w:rPr>
        <w:t>ی</w:t>
      </w:r>
      <w:r w:rsidRPr="00687844">
        <w:rPr>
          <w:rFonts w:hint="eastAsia"/>
          <w:rtl/>
        </w:rPr>
        <w:t>دار</w:t>
      </w:r>
      <w:r w:rsidRPr="00687844">
        <w:rPr>
          <w:rFonts w:hint="cs"/>
          <w:rtl/>
        </w:rPr>
        <w:t>ی</w:t>
      </w:r>
      <w:r w:rsidRPr="00687844">
        <w:rPr>
          <w:rtl/>
        </w:rPr>
        <w:t xml:space="preserve"> سطوح بالا</w:t>
      </w:r>
      <w:r w:rsidRPr="00687844">
        <w:rPr>
          <w:rFonts w:hint="cs"/>
          <w:rtl/>
        </w:rPr>
        <w:t>ی</w:t>
      </w:r>
      <w:r w:rsidRPr="00687844">
        <w:rPr>
          <w:rtl/>
        </w:rPr>
        <w:t xml:space="preserve"> نابرابر</w:t>
      </w:r>
      <w:r w:rsidRPr="00687844">
        <w:rPr>
          <w:rFonts w:hint="cs"/>
          <w:rtl/>
        </w:rPr>
        <w:t>ی</w:t>
      </w:r>
      <w:r w:rsidRPr="00687844">
        <w:rPr>
          <w:rtl/>
        </w:rPr>
        <w:t xml:space="preserve"> درآمد برا</w:t>
      </w:r>
      <w:r w:rsidRPr="00687844">
        <w:rPr>
          <w:rFonts w:hint="cs"/>
          <w:rtl/>
        </w:rPr>
        <w:t>ی</w:t>
      </w:r>
      <w:r w:rsidRPr="00687844">
        <w:rPr>
          <w:rtl/>
        </w:rPr>
        <w:t xml:space="preserve"> رشد اقتصاد</w:t>
      </w:r>
      <w:r w:rsidRPr="00687844">
        <w:rPr>
          <w:rFonts w:hint="cs"/>
          <w:rtl/>
        </w:rPr>
        <w:t>ی</w:t>
      </w:r>
      <w:r w:rsidRPr="00687844">
        <w:rPr>
          <w:rtl/>
        </w:rPr>
        <w:t xml:space="preserve"> مضر است و جوامع برابرتر شرا</w:t>
      </w:r>
      <w:r w:rsidRPr="00687844">
        <w:rPr>
          <w:rFonts w:hint="cs"/>
          <w:rtl/>
        </w:rPr>
        <w:t>ی</w:t>
      </w:r>
      <w:r w:rsidRPr="00687844">
        <w:rPr>
          <w:rFonts w:hint="eastAsia"/>
          <w:rtl/>
        </w:rPr>
        <w:t>ط</w:t>
      </w:r>
      <w:r w:rsidRPr="00687844">
        <w:rPr>
          <w:rFonts w:hint="cs"/>
          <w:rtl/>
        </w:rPr>
        <w:t>ی</w:t>
      </w:r>
      <w:r w:rsidRPr="00687844">
        <w:rPr>
          <w:rtl/>
        </w:rPr>
        <w:t xml:space="preserve"> را برا</w:t>
      </w:r>
      <w:r w:rsidRPr="00687844">
        <w:rPr>
          <w:rFonts w:hint="cs"/>
          <w:rtl/>
        </w:rPr>
        <w:t>ی</w:t>
      </w:r>
      <w:r w:rsidRPr="00687844">
        <w:rPr>
          <w:rtl/>
        </w:rPr>
        <w:t xml:space="preserve"> توسعه اقتصاد</w:t>
      </w:r>
      <w:r w:rsidRPr="00687844">
        <w:rPr>
          <w:rFonts w:hint="cs"/>
          <w:rtl/>
        </w:rPr>
        <w:t>ی</w:t>
      </w:r>
      <w:r w:rsidRPr="00687844">
        <w:rPr>
          <w:rtl/>
        </w:rPr>
        <w:t xml:space="preserve"> بالاتر و پا</w:t>
      </w:r>
      <w:r w:rsidRPr="00687844">
        <w:rPr>
          <w:rFonts w:hint="cs"/>
          <w:rtl/>
        </w:rPr>
        <w:t>ی</w:t>
      </w:r>
      <w:r w:rsidRPr="00687844">
        <w:rPr>
          <w:rFonts w:hint="eastAsia"/>
          <w:rtl/>
        </w:rPr>
        <w:t>دارتر</w:t>
      </w:r>
      <w:r w:rsidRPr="00687844">
        <w:rPr>
          <w:rtl/>
        </w:rPr>
        <w:t xml:space="preserve"> ا</w:t>
      </w:r>
      <w:r w:rsidRPr="00687844">
        <w:rPr>
          <w:rFonts w:hint="cs"/>
          <w:rtl/>
        </w:rPr>
        <w:t>ی</w:t>
      </w:r>
      <w:r w:rsidRPr="00687844">
        <w:rPr>
          <w:rFonts w:hint="eastAsia"/>
          <w:rtl/>
        </w:rPr>
        <w:t>جاد</w:t>
      </w:r>
      <w:r w:rsidRPr="00687844">
        <w:rPr>
          <w:rtl/>
        </w:rPr>
        <w:t xml:space="preserve"> م</w:t>
      </w:r>
      <w:r w:rsidRPr="00687844">
        <w:rPr>
          <w:rFonts w:hint="cs"/>
          <w:rtl/>
        </w:rPr>
        <w:t>ی‌</w:t>
      </w:r>
      <w:r w:rsidRPr="00687844">
        <w:rPr>
          <w:rFonts w:hint="eastAsia"/>
          <w:rtl/>
        </w:rPr>
        <w:t>کنند</w:t>
      </w:r>
      <w:r w:rsidRPr="00687844">
        <w:rPr>
          <w:rFonts w:hint="cs"/>
          <w:rtl/>
        </w:rPr>
        <w:t xml:space="preserve"> </w:t>
      </w:r>
      <w:r w:rsidR="002A4EDA">
        <w:t>(</w:t>
      </w:r>
      <w:r w:rsidRPr="00687844">
        <w:t>Berg et al., 2012; Ravallion, 2014; Cingano, 2014; Shen &amp; Zhao, 2023</w:t>
      </w:r>
      <w:r w:rsidR="002A4EDA">
        <w:t>)</w:t>
      </w:r>
      <w:r w:rsidRPr="00687844">
        <w:rPr>
          <w:rFonts w:hint="cs"/>
          <w:rtl/>
        </w:rPr>
        <w:t>. نا</w:t>
      </w:r>
      <w:r w:rsidRPr="00687844">
        <w:rPr>
          <w:rtl/>
        </w:rPr>
        <w:t>برابری درآمدی می‌تواند به بروز ناآرامی‌های اجتماعی و افزایش جرایم منجر شود، زیرا گروه‌های کم‌درآمد ممکن است احساس بی‌عدالتی کنند و این احساس می‌تواند نارضایتی اجتماعی و خشونت را افزایش دهد</w:t>
      </w:r>
      <w:r w:rsidRPr="00687844">
        <w:rPr>
          <w:rFonts w:hint="cs"/>
          <w:rtl/>
        </w:rPr>
        <w:t xml:space="preserve"> </w:t>
      </w:r>
      <w:r w:rsidR="002A4EDA">
        <w:t>(</w:t>
      </w:r>
      <w:r w:rsidRPr="00687844">
        <w:t>Alesina &amp; Perotti, 1996</w:t>
      </w:r>
      <w:r w:rsidR="002A4EDA">
        <w:t>)</w:t>
      </w:r>
      <w:r w:rsidRPr="00687844">
        <w:rPr>
          <w:rFonts w:hint="cs"/>
          <w:rtl/>
        </w:rPr>
        <w:t xml:space="preserve">. </w:t>
      </w:r>
      <w:r w:rsidRPr="00687844">
        <w:rPr>
          <w:rtl/>
        </w:rPr>
        <w:t>بنابرا</w:t>
      </w:r>
      <w:r w:rsidRPr="00687844">
        <w:rPr>
          <w:rFonts w:hint="cs"/>
          <w:rtl/>
        </w:rPr>
        <w:t>ی</w:t>
      </w:r>
      <w:r w:rsidRPr="00687844">
        <w:rPr>
          <w:rFonts w:hint="eastAsia"/>
          <w:rtl/>
        </w:rPr>
        <w:t>ن،</w:t>
      </w:r>
      <w:r w:rsidRPr="00687844">
        <w:rPr>
          <w:rtl/>
        </w:rPr>
        <w:t>چگونگ</w:t>
      </w:r>
      <w:r w:rsidRPr="00687844">
        <w:rPr>
          <w:rFonts w:hint="cs"/>
          <w:rtl/>
        </w:rPr>
        <w:t>ی</w:t>
      </w:r>
      <w:r w:rsidRPr="00687844">
        <w:rPr>
          <w:rtl/>
        </w:rPr>
        <w:t xml:space="preserve"> بهبود نابرابر</w:t>
      </w:r>
      <w:r w:rsidRPr="00687844">
        <w:rPr>
          <w:rFonts w:hint="cs"/>
          <w:rtl/>
        </w:rPr>
        <w:t>ی</w:t>
      </w:r>
      <w:r w:rsidRPr="00687844">
        <w:rPr>
          <w:rtl/>
        </w:rPr>
        <w:t xml:space="preserve"> درآمد به </w:t>
      </w:r>
      <w:r w:rsidRPr="00687844">
        <w:rPr>
          <w:rFonts w:hint="cs"/>
          <w:rtl/>
        </w:rPr>
        <w:t>ی</w:t>
      </w:r>
      <w:r w:rsidRPr="00687844">
        <w:rPr>
          <w:rFonts w:hint="eastAsia"/>
          <w:rtl/>
        </w:rPr>
        <w:t>ک</w:t>
      </w:r>
      <w:r w:rsidRPr="00687844">
        <w:rPr>
          <w:rtl/>
        </w:rPr>
        <w:t xml:space="preserve"> معضل س</w:t>
      </w:r>
      <w:r w:rsidRPr="00687844">
        <w:rPr>
          <w:rFonts w:hint="cs"/>
          <w:rtl/>
        </w:rPr>
        <w:t>ی</w:t>
      </w:r>
      <w:r w:rsidRPr="00687844">
        <w:rPr>
          <w:rFonts w:hint="eastAsia"/>
          <w:rtl/>
        </w:rPr>
        <w:t>است</w:t>
      </w:r>
      <w:r w:rsidRPr="00687844">
        <w:rPr>
          <w:rtl/>
        </w:rPr>
        <w:t xml:space="preserve"> فور</w:t>
      </w:r>
      <w:r w:rsidRPr="00687844">
        <w:rPr>
          <w:rFonts w:hint="cs"/>
          <w:rtl/>
        </w:rPr>
        <w:t>ی</w:t>
      </w:r>
      <w:r w:rsidRPr="00687844">
        <w:rPr>
          <w:rtl/>
        </w:rPr>
        <w:t xml:space="preserve"> برا</w:t>
      </w:r>
      <w:r w:rsidRPr="00687844">
        <w:rPr>
          <w:rFonts w:hint="cs"/>
          <w:rtl/>
        </w:rPr>
        <w:t>ی</w:t>
      </w:r>
      <w:r w:rsidRPr="00687844">
        <w:rPr>
          <w:rtl/>
        </w:rPr>
        <w:t xml:space="preserve"> بس</w:t>
      </w:r>
      <w:r w:rsidRPr="00687844">
        <w:rPr>
          <w:rFonts w:hint="cs"/>
          <w:rtl/>
        </w:rPr>
        <w:t>ی</w:t>
      </w:r>
      <w:r w:rsidRPr="00687844">
        <w:rPr>
          <w:rFonts w:hint="eastAsia"/>
          <w:rtl/>
        </w:rPr>
        <w:t>ار</w:t>
      </w:r>
      <w:r w:rsidRPr="00687844">
        <w:rPr>
          <w:rFonts w:hint="cs"/>
          <w:rtl/>
        </w:rPr>
        <w:t>ی</w:t>
      </w:r>
      <w:r w:rsidRPr="00687844">
        <w:rPr>
          <w:rtl/>
        </w:rPr>
        <w:t xml:space="preserve"> از کشورها تبد</w:t>
      </w:r>
      <w:r w:rsidRPr="00687844">
        <w:rPr>
          <w:rFonts w:hint="cs"/>
          <w:rtl/>
        </w:rPr>
        <w:t>ی</w:t>
      </w:r>
      <w:r w:rsidRPr="00687844">
        <w:rPr>
          <w:rFonts w:hint="eastAsia"/>
          <w:rtl/>
        </w:rPr>
        <w:t>ل</w:t>
      </w:r>
      <w:r w:rsidRPr="00687844">
        <w:rPr>
          <w:rtl/>
        </w:rPr>
        <w:t xml:space="preserve"> شده ا</w:t>
      </w:r>
      <w:r w:rsidRPr="00687844">
        <w:rPr>
          <w:rFonts w:hint="cs"/>
          <w:rtl/>
        </w:rPr>
        <w:t>ست. ا</w:t>
      </w:r>
      <w:r w:rsidRPr="00687844">
        <w:rPr>
          <w:rtl/>
        </w:rPr>
        <w:t>نتخاب میزان و نحوه دخالت دولت در اقتصاد، از مسیر بازتوزیع درآمد و خدمات عمومی، می‌تواند نقشی تعیین‌کننده در کاهش نابرابری ایفا کند</w:t>
      </w:r>
      <w:r w:rsidRPr="00687844">
        <w:rPr>
          <w:rFonts w:hint="cs"/>
          <w:rtl/>
        </w:rPr>
        <w:t xml:space="preserve"> </w:t>
      </w:r>
      <w:r w:rsidR="002A4EDA">
        <w:t>(</w:t>
      </w:r>
      <w:r w:rsidRPr="00687844">
        <w:rPr>
          <w:bCs/>
        </w:rPr>
        <w:t>Fournier &amp; Johansson, 2016</w:t>
      </w:r>
      <w:r w:rsidR="002A4EDA">
        <w:t>)</w:t>
      </w:r>
      <w:r w:rsidRPr="00687844">
        <w:rPr>
          <w:rFonts w:hint="cs"/>
          <w:rtl/>
        </w:rPr>
        <w:t>. کا</w:t>
      </w:r>
      <w:r w:rsidRPr="00687844">
        <w:rPr>
          <w:rtl/>
        </w:rPr>
        <w:t>هش نابرابری، در کنار حفاظت از محیط زیست، از اهداف کلیدی توسعه پایدار است، زیرا اقدامات در هر یک از این حوزه‌ها می‌تواند بر دیگری اثر متقابل بگذا</w:t>
      </w:r>
      <w:r w:rsidRPr="00687844">
        <w:rPr>
          <w:rFonts w:hint="cs"/>
          <w:rtl/>
        </w:rPr>
        <w:t xml:space="preserve">رد. </w:t>
      </w:r>
    </w:p>
    <w:p w14:paraId="767DBBCF" w14:textId="3DD4E23F" w:rsidR="00687844" w:rsidRPr="00687844" w:rsidRDefault="00687844" w:rsidP="003948EA">
      <w:pPr>
        <w:pStyle w:val="afffff7"/>
        <w:rPr>
          <w:bCs/>
        </w:rPr>
      </w:pPr>
      <w:r w:rsidRPr="00687844">
        <w:rPr>
          <w:rtl/>
        </w:rPr>
        <w:lastRenderedPageBreak/>
        <w:t>با وجود اهمیت این دو مؤلفه، شواهد تجربی درباره رابطه میان نابرابری درآمد و کیفیت محیط زیست، همچنان متناقض است</w:t>
      </w:r>
      <w:r w:rsidRPr="00687844">
        <w:rPr>
          <w:rFonts w:hint="cs"/>
          <w:rtl/>
        </w:rPr>
        <w:t>.</w:t>
      </w:r>
      <w:r w:rsidRPr="00687844">
        <w:rPr>
          <w:rtl/>
        </w:rPr>
        <w:t xml:space="preserve"> برخی مطالعات همبستگی مثبت میان نابرابری و تخریب محیط زیست گزارش کرده‌اند</w:t>
      </w:r>
      <w:r w:rsidRPr="00687844">
        <w:rPr>
          <w:rFonts w:hint="cs"/>
          <w:rtl/>
        </w:rPr>
        <w:t xml:space="preserve"> (</w:t>
      </w:r>
      <w:r w:rsidRPr="00687844">
        <w:rPr>
          <w:rtl/>
        </w:rPr>
        <w:t>انصاری سامانی و همکاران، 1403</w:t>
      </w:r>
      <w:r w:rsidRPr="00687844">
        <w:rPr>
          <w:rFonts w:hint="cs"/>
          <w:rtl/>
        </w:rPr>
        <w:t xml:space="preserve"> </w:t>
      </w:r>
      <w:r w:rsidRPr="00687844">
        <w:rPr>
          <w:rtl/>
        </w:rPr>
        <w:t>؛</w:t>
      </w:r>
      <w:r w:rsidRPr="00687844">
        <w:t>Sager, 2019; Adua, 2022</w:t>
      </w:r>
      <w:r w:rsidR="00FC7BC5">
        <w:t>(</w:t>
      </w:r>
      <w:r w:rsidRPr="00687844">
        <w:rPr>
          <w:rFonts w:hint="cs"/>
          <w:rtl/>
        </w:rPr>
        <w:t>،</w:t>
      </w:r>
      <w:r w:rsidRPr="00687844">
        <w:rPr>
          <w:rtl/>
        </w:rPr>
        <w:t xml:space="preserve"> در حالی‌که برخی دیگر به رابطه‌ای منفی یا معکوس دست یافته‌اند</w:t>
      </w:r>
      <w:r w:rsidRPr="00687844">
        <w:rPr>
          <w:rFonts w:hint="cs"/>
          <w:rtl/>
        </w:rPr>
        <w:t xml:space="preserve"> </w:t>
      </w:r>
      <w:r w:rsidR="002A4EDA">
        <w:t>(</w:t>
      </w:r>
      <w:r w:rsidRPr="00687844">
        <w:t>Wang et al., 2023; Cevik &amp; Jalles, 2023</w:t>
      </w:r>
      <w:r w:rsidR="002A4EDA">
        <w:t>)</w:t>
      </w:r>
      <w:r w:rsidRPr="00687844">
        <w:rPr>
          <w:rFonts w:hint="cs"/>
          <w:rtl/>
        </w:rPr>
        <w:t xml:space="preserve">. </w:t>
      </w:r>
      <w:r w:rsidRPr="00687844">
        <w:rPr>
          <w:rtl/>
        </w:rPr>
        <w:t>بر اساس گزارش</w:t>
      </w:r>
      <w:r w:rsidR="002A4EDA">
        <w:rPr>
          <w:rFonts w:hint="cs"/>
          <w:rtl/>
        </w:rPr>
        <w:t xml:space="preserve"> </w:t>
      </w:r>
      <w:r w:rsidRPr="00687844">
        <w:t>Oxfam (2024)</w:t>
      </w:r>
      <w:r w:rsidRPr="00687844">
        <w:rPr>
          <w:rtl/>
        </w:rPr>
        <w:t>، ۱۰</w:t>
      </w:r>
      <w:r w:rsidRPr="00687844">
        <w:t xml:space="preserve"> </w:t>
      </w:r>
      <w:r w:rsidRPr="00687844">
        <w:rPr>
          <w:rtl/>
        </w:rPr>
        <w:t>درصد ثروتمندترین افراد جهان مسئول ۵۰ درصد از انتشار کربن جهانی‌اند، در حالی که ۵۰ درصد فقیرترین تنها ۸ درصد از کل انتشار را بر عهده دارند؛ با این وجود، این گروه‌های کم‌درآمد بیشترین آسیب را از پیامدهای اقلیمی متحمل می‌شوند</w:t>
      </w:r>
      <w:r w:rsidRPr="00687844">
        <w:rPr>
          <w:rFonts w:hint="cs"/>
          <w:rtl/>
        </w:rPr>
        <w:t xml:space="preserve">. </w:t>
      </w:r>
      <w:r w:rsidRPr="00687844">
        <w:rPr>
          <w:rtl/>
        </w:rPr>
        <w:t xml:space="preserve">برای جلوگیری از افزایش دمای جهانی به بیش از ۱.۵ درجه سانتی‌گراد، </w:t>
      </w:r>
      <w:r w:rsidRPr="00687844">
        <w:t>IPCC</w:t>
      </w:r>
      <w:r w:rsidRPr="00687844">
        <w:rPr>
          <w:rFonts w:hint="cs"/>
          <w:rtl/>
        </w:rPr>
        <w:t xml:space="preserve"> </w:t>
      </w:r>
      <w:r w:rsidRPr="00687844">
        <w:t xml:space="preserve"> </w:t>
      </w:r>
      <w:r w:rsidRPr="00687844">
        <w:rPr>
          <w:rtl/>
        </w:rPr>
        <w:t>اعلام کرده است که انتشار جهانی باید نسبت به سال ۲۰۱۰ تا ۲۰۳۰ به نصف و تا ۲۰۵۰ به صفر برسد</w:t>
      </w:r>
      <w:r w:rsidRPr="00687844">
        <w:rPr>
          <w:rFonts w:hint="cs"/>
          <w:rtl/>
        </w:rPr>
        <w:t xml:space="preserve"> </w:t>
      </w:r>
      <w:r w:rsidR="00227E5D">
        <w:t>(</w:t>
      </w:r>
      <w:r w:rsidRPr="00687844">
        <w:t>IPCC, 2023</w:t>
      </w:r>
      <w:r w:rsidR="00227E5D">
        <w:t>)</w:t>
      </w:r>
      <w:r w:rsidRPr="00687844">
        <w:rPr>
          <w:rFonts w:hint="cs"/>
          <w:rtl/>
        </w:rPr>
        <w:t xml:space="preserve">. </w:t>
      </w:r>
      <w:r w:rsidRPr="00687844">
        <w:rPr>
          <w:rtl/>
        </w:rPr>
        <w:t>تحقق این هدف بدون اقدامات گسترده و فوری دولت‌ها در سراسر جهان ممکن نخواهد بود. در بسیاری از کشورهای با درآمد متوسط، رشد نامتوازن اقتصادی و سیاست‌های ناکارا موجب افزایش نابرابری و سهم بالای این کشورها در انتشار دی‌اکسیدکربن شده است؛ به‌گونه‌ای که این گروه از کشورها با دربرگرفتن بخش عمده‌ای از جمعیت جهان، حدود ۶۰ درصد از کل انتشار جهانی را تولید می‌کنن</w:t>
      </w:r>
      <w:r w:rsidRPr="00687844">
        <w:rPr>
          <w:rFonts w:hint="cs"/>
          <w:rtl/>
        </w:rPr>
        <w:t xml:space="preserve">د </w:t>
      </w:r>
      <w:r w:rsidR="00227E5D">
        <w:t>(</w:t>
      </w:r>
      <w:r w:rsidRPr="00687844">
        <w:t>World Bank, 2024</w:t>
      </w:r>
      <w:r w:rsidR="00227E5D">
        <w:t>)</w:t>
      </w:r>
      <w:r w:rsidRPr="00687844">
        <w:rPr>
          <w:rFonts w:hint="cs"/>
          <w:rtl/>
        </w:rPr>
        <w:t xml:space="preserve">. </w:t>
      </w:r>
      <w:r w:rsidRPr="00687844">
        <w:rPr>
          <w:rtl/>
        </w:rPr>
        <w:t>در واقع، فقیرترین اقشار هر کشور بیشترین تأثیر را از تغییرات اقلیمی متحمل می‌شوند، زیرا در مناطق آسیب‌پذیرتر زندگی می‌کنند، از بیمه و حمایت نهادی کمتری برخوردارند و توانایی سازگاری پایین‌تری دارند</w:t>
      </w:r>
      <w:r w:rsidRPr="00687844">
        <w:rPr>
          <w:rFonts w:hint="cs"/>
          <w:rtl/>
        </w:rPr>
        <w:t xml:space="preserve"> </w:t>
      </w:r>
      <w:r w:rsidR="00227E5D">
        <w:t>(</w:t>
      </w:r>
      <w:r w:rsidRPr="00687844">
        <w:t>Hallegatte &amp; Rozenberg, 2017; Dercon, 2014</w:t>
      </w:r>
      <w:r w:rsidR="00227E5D">
        <w:t>)</w:t>
      </w:r>
      <w:r w:rsidRPr="00687844">
        <w:rPr>
          <w:rFonts w:hint="cs"/>
          <w:rtl/>
        </w:rPr>
        <w:t xml:space="preserve">. </w:t>
      </w:r>
    </w:p>
    <w:p w14:paraId="509ADAA0" w14:textId="77777777" w:rsidR="00687844" w:rsidRPr="00687844" w:rsidRDefault="00687844" w:rsidP="003948EA">
      <w:pPr>
        <w:pStyle w:val="afffff7"/>
        <w:rPr>
          <w:rtl/>
        </w:rPr>
      </w:pPr>
      <w:r w:rsidRPr="00687844">
        <w:rPr>
          <w:rtl/>
        </w:rPr>
        <w:t>بنابراین، بحران اقلیمی نه‌تنها چالشی زیست‌محیطی بلکه آزمونی برای عدالت اقتصادی و کارآمدی سیاست‌های دولت‌هاست. با وجود مطالعات متعدد درباره نقش دولت و نابرابری در پایداری زیست‌محیطی، شواهد تجربی همچنان ناهم‌ساز و گاه متناقض‌اند. از سوی دیگر، نابرابری درآمد می‌تواند شدت اثر</w:t>
      </w:r>
      <w:r w:rsidRPr="00687844">
        <w:rPr>
          <w:rFonts w:hint="cs"/>
          <w:rtl/>
        </w:rPr>
        <w:t xml:space="preserve"> اندازه دولت بر محیط زیست</w:t>
      </w:r>
      <w:r w:rsidRPr="00687844">
        <w:rPr>
          <w:rtl/>
        </w:rPr>
        <w:t xml:space="preserve"> را تغییر دهد؛ بااین‌حال، بررسی هم‌زمان این سه بُعد اندازه دولت، نابرابری درآمد و کیفیت محیط زیست</w:t>
      </w:r>
      <w:r w:rsidRPr="00687844">
        <w:rPr>
          <w:rFonts w:hint="cs"/>
          <w:rtl/>
        </w:rPr>
        <w:t>،</w:t>
      </w:r>
      <w:r w:rsidRPr="00687844">
        <w:rPr>
          <w:rtl/>
        </w:rPr>
        <w:t xml:space="preserve"> کمتر مورد توجه پژوهش‌های پیشین قرار گرفته است.</w:t>
      </w:r>
      <w:r w:rsidRPr="00687844">
        <w:rPr>
          <w:rFonts w:hint="cs"/>
          <w:rtl/>
        </w:rPr>
        <w:t xml:space="preserve"> </w:t>
      </w:r>
      <w:r w:rsidRPr="00687844">
        <w:rPr>
          <w:rtl/>
        </w:rPr>
        <w:t>ازاین‌رو،</w:t>
      </w:r>
      <w:r w:rsidRPr="00687844">
        <w:rPr>
          <w:rFonts w:hint="cs"/>
          <w:rtl/>
        </w:rPr>
        <w:t xml:space="preserve"> </w:t>
      </w:r>
      <w:r w:rsidRPr="00687844">
        <w:rPr>
          <w:rtl/>
        </w:rPr>
        <w:t>پژوهش حاضر با هدف واکاوی نقش اندازه دولت در بهبود یا تضعیف کیفیت محیط زیست انجام می‌شود. در این راستا</w:t>
      </w:r>
      <w:r w:rsidRPr="00687844">
        <w:rPr>
          <w:rFonts w:hint="cs"/>
          <w:rtl/>
        </w:rPr>
        <w:t xml:space="preserve"> این </w:t>
      </w:r>
      <w:r w:rsidRPr="00687844">
        <w:rPr>
          <w:rtl/>
        </w:rPr>
        <w:t xml:space="preserve">مطالعه می‌کوشد </w:t>
      </w:r>
      <w:r w:rsidRPr="00687844">
        <w:rPr>
          <w:rFonts w:hint="cs"/>
          <w:rtl/>
        </w:rPr>
        <w:t xml:space="preserve">تا </w:t>
      </w:r>
      <w:r w:rsidRPr="00687844">
        <w:rPr>
          <w:rtl/>
        </w:rPr>
        <w:t xml:space="preserve">روشن سازد که آیا گستره مداخله دولت‌ها می‌تواند به‌صورت معناداری بر شاخص‌های زیست‌محیطی اثرگذار باشد یا خیر. افزون بر این، پژوهش به بررسی نقش نابرابری درآمد به‌عنوان یک عامل ساختاری می‌پردازد تا مشخص شود آیا این متغیر می‌تواند شدت و جهت اثر اندازه دولت بر کیفیت محیط زیست را تعدیل کند. </w:t>
      </w:r>
    </w:p>
    <w:p w14:paraId="5FC211A7" w14:textId="77777777" w:rsidR="00687844" w:rsidRPr="00687844" w:rsidRDefault="00687844" w:rsidP="003948EA">
      <w:pPr>
        <w:pStyle w:val="afffff7"/>
        <w:rPr>
          <w:rtl/>
        </w:rPr>
      </w:pPr>
      <w:r w:rsidRPr="00687844">
        <w:rPr>
          <w:rtl/>
        </w:rPr>
        <w:t>به منظور پاسخ به ا</w:t>
      </w:r>
      <w:r w:rsidRPr="00687844">
        <w:rPr>
          <w:rFonts w:hint="cs"/>
          <w:rtl/>
        </w:rPr>
        <w:t>ی</w:t>
      </w:r>
      <w:r w:rsidRPr="00687844">
        <w:rPr>
          <w:rFonts w:hint="eastAsia"/>
          <w:rtl/>
        </w:rPr>
        <w:t>ن</w:t>
      </w:r>
      <w:r w:rsidRPr="00687844">
        <w:rPr>
          <w:rtl/>
        </w:rPr>
        <w:t xml:space="preserve"> پرسش‌ها، پژوهش حاضر در ادامه ابتدا مبان</w:t>
      </w:r>
      <w:r w:rsidRPr="00687844">
        <w:rPr>
          <w:rFonts w:hint="cs"/>
          <w:rtl/>
        </w:rPr>
        <w:t>ی</w:t>
      </w:r>
      <w:r w:rsidRPr="00687844">
        <w:rPr>
          <w:rtl/>
        </w:rPr>
        <w:t xml:space="preserve"> نظر</w:t>
      </w:r>
      <w:r w:rsidRPr="00687844">
        <w:rPr>
          <w:rFonts w:hint="cs"/>
          <w:rtl/>
        </w:rPr>
        <w:t>ی</w:t>
      </w:r>
      <w:r w:rsidRPr="00687844">
        <w:rPr>
          <w:rtl/>
        </w:rPr>
        <w:t xml:space="preserve"> رابطه م</w:t>
      </w:r>
      <w:r w:rsidRPr="00687844">
        <w:rPr>
          <w:rFonts w:hint="cs"/>
          <w:rtl/>
        </w:rPr>
        <w:t>ی</w:t>
      </w:r>
      <w:r w:rsidRPr="00687844">
        <w:rPr>
          <w:rFonts w:hint="eastAsia"/>
          <w:rtl/>
        </w:rPr>
        <w:t>ان</w:t>
      </w:r>
      <w:r w:rsidRPr="00687844">
        <w:rPr>
          <w:rtl/>
        </w:rPr>
        <w:t xml:space="preserve"> اندازه دولت، نابرابر</w:t>
      </w:r>
      <w:r w:rsidRPr="00687844">
        <w:rPr>
          <w:rFonts w:hint="cs"/>
          <w:rtl/>
        </w:rPr>
        <w:t>ی</w:t>
      </w:r>
      <w:r w:rsidRPr="00687844">
        <w:rPr>
          <w:rtl/>
        </w:rPr>
        <w:t xml:space="preserve"> درآمد و ک</w:t>
      </w:r>
      <w:r w:rsidRPr="00687844">
        <w:rPr>
          <w:rFonts w:hint="cs"/>
          <w:rtl/>
        </w:rPr>
        <w:t>ی</w:t>
      </w:r>
      <w:r w:rsidRPr="00687844">
        <w:rPr>
          <w:rFonts w:hint="eastAsia"/>
          <w:rtl/>
        </w:rPr>
        <w:t>ف</w:t>
      </w:r>
      <w:r w:rsidRPr="00687844">
        <w:rPr>
          <w:rFonts w:hint="cs"/>
          <w:rtl/>
        </w:rPr>
        <w:t>ی</w:t>
      </w:r>
      <w:r w:rsidRPr="00687844">
        <w:rPr>
          <w:rFonts w:hint="eastAsia"/>
          <w:rtl/>
        </w:rPr>
        <w:t>ت</w:t>
      </w:r>
      <w:r w:rsidRPr="00687844">
        <w:rPr>
          <w:rtl/>
        </w:rPr>
        <w:t xml:space="preserve"> مح</w:t>
      </w:r>
      <w:r w:rsidRPr="00687844">
        <w:rPr>
          <w:rFonts w:hint="cs"/>
          <w:rtl/>
        </w:rPr>
        <w:t>ی</w:t>
      </w:r>
      <w:r w:rsidRPr="00687844">
        <w:rPr>
          <w:rFonts w:hint="eastAsia"/>
          <w:rtl/>
        </w:rPr>
        <w:t>ط‌ز</w:t>
      </w:r>
      <w:r w:rsidRPr="00687844">
        <w:rPr>
          <w:rFonts w:hint="cs"/>
          <w:rtl/>
        </w:rPr>
        <w:t>ی</w:t>
      </w:r>
      <w:r w:rsidRPr="00687844">
        <w:rPr>
          <w:rFonts w:hint="eastAsia"/>
          <w:rtl/>
        </w:rPr>
        <w:t>ست</w:t>
      </w:r>
      <w:r w:rsidRPr="00687844">
        <w:rPr>
          <w:rtl/>
        </w:rPr>
        <w:t xml:space="preserve"> را مرور کرده و سپس پ</w:t>
      </w:r>
      <w:r w:rsidRPr="00687844">
        <w:rPr>
          <w:rFonts w:hint="cs"/>
          <w:rtl/>
        </w:rPr>
        <w:t>ی</w:t>
      </w:r>
      <w:r w:rsidRPr="00687844">
        <w:rPr>
          <w:rFonts w:hint="eastAsia"/>
          <w:rtl/>
        </w:rPr>
        <w:t>ش</w:t>
      </w:r>
      <w:r w:rsidRPr="00687844">
        <w:rPr>
          <w:rFonts w:hint="cs"/>
          <w:rtl/>
        </w:rPr>
        <w:t>ی</w:t>
      </w:r>
      <w:r w:rsidRPr="00687844">
        <w:rPr>
          <w:rFonts w:hint="eastAsia"/>
          <w:rtl/>
        </w:rPr>
        <w:t>نه</w:t>
      </w:r>
      <w:r w:rsidRPr="00687844">
        <w:rPr>
          <w:rtl/>
        </w:rPr>
        <w:t xml:space="preserve"> مطالعات</w:t>
      </w:r>
      <w:r w:rsidRPr="00687844">
        <w:rPr>
          <w:rFonts w:hint="cs"/>
          <w:rtl/>
        </w:rPr>
        <w:t>ی</w:t>
      </w:r>
      <w:r w:rsidRPr="00687844">
        <w:rPr>
          <w:rtl/>
        </w:rPr>
        <w:t xml:space="preserve"> مرتبط را بررس</w:t>
      </w:r>
      <w:r w:rsidRPr="00687844">
        <w:rPr>
          <w:rFonts w:hint="cs"/>
          <w:rtl/>
        </w:rPr>
        <w:t>ی</w:t>
      </w:r>
      <w:r w:rsidRPr="00687844">
        <w:rPr>
          <w:rtl/>
        </w:rPr>
        <w:t xml:space="preserve"> م</w:t>
      </w:r>
      <w:r w:rsidRPr="00687844">
        <w:rPr>
          <w:rFonts w:hint="cs"/>
          <w:rtl/>
        </w:rPr>
        <w:t>ی‌</w:t>
      </w:r>
      <w:r w:rsidRPr="00687844">
        <w:rPr>
          <w:rFonts w:hint="eastAsia"/>
          <w:rtl/>
        </w:rPr>
        <w:t>کند</w:t>
      </w:r>
      <w:r w:rsidRPr="00687844">
        <w:rPr>
          <w:rtl/>
        </w:rPr>
        <w:t>. در بخش روش‌شناس</w:t>
      </w:r>
      <w:r w:rsidRPr="00687844">
        <w:rPr>
          <w:rFonts w:hint="cs"/>
          <w:rtl/>
        </w:rPr>
        <w:t>ی</w:t>
      </w:r>
      <w:r w:rsidRPr="00687844">
        <w:rPr>
          <w:rFonts w:hint="eastAsia"/>
          <w:rtl/>
        </w:rPr>
        <w:t>،</w:t>
      </w:r>
      <w:r w:rsidRPr="00687844">
        <w:rPr>
          <w:rtl/>
        </w:rPr>
        <w:t xml:space="preserve"> با به‌کارگ</w:t>
      </w:r>
      <w:r w:rsidRPr="00687844">
        <w:rPr>
          <w:rFonts w:hint="cs"/>
          <w:rtl/>
        </w:rPr>
        <w:t>ی</w:t>
      </w:r>
      <w:r w:rsidRPr="00687844">
        <w:rPr>
          <w:rFonts w:hint="eastAsia"/>
          <w:rtl/>
        </w:rPr>
        <w:t>ر</w:t>
      </w:r>
      <w:r w:rsidRPr="00687844">
        <w:rPr>
          <w:rFonts w:hint="cs"/>
          <w:rtl/>
        </w:rPr>
        <w:t>ی</w:t>
      </w:r>
      <w:r w:rsidRPr="00687844">
        <w:rPr>
          <w:rtl/>
        </w:rPr>
        <w:t xml:space="preserve"> داده‌ها</w:t>
      </w:r>
      <w:r w:rsidRPr="00687844">
        <w:rPr>
          <w:rFonts w:hint="cs"/>
          <w:rtl/>
        </w:rPr>
        <w:t>ی</w:t>
      </w:r>
      <w:r w:rsidRPr="00687844">
        <w:rPr>
          <w:rtl/>
        </w:rPr>
        <w:t xml:space="preserve"> تابلو</w:t>
      </w:r>
      <w:r w:rsidRPr="00687844">
        <w:rPr>
          <w:rFonts w:hint="cs"/>
          <w:rtl/>
        </w:rPr>
        <w:t>یی</w:t>
      </w:r>
      <w:r w:rsidRPr="00687844">
        <w:rPr>
          <w:rtl/>
        </w:rPr>
        <w:t xml:space="preserve"> ۵۹ کشور ط</w:t>
      </w:r>
      <w:r w:rsidRPr="00687844">
        <w:rPr>
          <w:rFonts w:hint="cs"/>
          <w:rtl/>
        </w:rPr>
        <w:t>ی</w:t>
      </w:r>
      <w:r w:rsidRPr="00687844">
        <w:rPr>
          <w:rtl/>
        </w:rPr>
        <w:t xml:space="preserve"> دوره ۱۹۹۴ تا ۲۰۲۳ و استفاده از روش‌ها</w:t>
      </w:r>
      <w:r w:rsidRPr="00687844">
        <w:rPr>
          <w:rFonts w:hint="cs"/>
          <w:rtl/>
        </w:rPr>
        <w:t>ی</w:t>
      </w:r>
      <w:r w:rsidRPr="00687844">
        <w:rPr>
          <w:rtl/>
        </w:rPr>
        <w:t xml:space="preserve"> اقتصادسنج</w:t>
      </w:r>
      <w:r w:rsidRPr="00687844">
        <w:rPr>
          <w:rFonts w:hint="cs"/>
          <w:rtl/>
        </w:rPr>
        <w:t>ی</w:t>
      </w:r>
      <w:r w:rsidRPr="00687844">
        <w:rPr>
          <w:rtl/>
        </w:rPr>
        <w:t xml:space="preserve"> مناسب، الگو</w:t>
      </w:r>
      <w:r w:rsidRPr="00687844">
        <w:rPr>
          <w:rFonts w:hint="cs"/>
          <w:rtl/>
        </w:rPr>
        <w:t>ی</w:t>
      </w:r>
      <w:r w:rsidRPr="00687844">
        <w:rPr>
          <w:rtl/>
        </w:rPr>
        <w:t xml:space="preserve"> پژوهش برآورد م</w:t>
      </w:r>
      <w:r w:rsidRPr="00687844">
        <w:rPr>
          <w:rFonts w:hint="cs"/>
          <w:rtl/>
        </w:rPr>
        <w:t>ی‌</w:t>
      </w:r>
      <w:r w:rsidRPr="00687844">
        <w:rPr>
          <w:rFonts w:hint="eastAsia"/>
          <w:rtl/>
        </w:rPr>
        <w:t>شود</w:t>
      </w:r>
      <w:r w:rsidRPr="00687844">
        <w:rPr>
          <w:rtl/>
        </w:rPr>
        <w:t xml:space="preserve">. </w:t>
      </w:r>
      <w:r w:rsidRPr="00687844">
        <w:rPr>
          <w:rFonts w:hint="cs"/>
          <w:rtl/>
        </w:rPr>
        <w:t>ی</w:t>
      </w:r>
      <w:r w:rsidRPr="00687844">
        <w:rPr>
          <w:rFonts w:hint="eastAsia"/>
          <w:rtl/>
        </w:rPr>
        <w:t>افته‌ها</w:t>
      </w:r>
      <w:r w:rsidRPr="00687844">
        <w:rPr>
          <w:rFonts w:hint="cs"/>
          <w:rtl/>
        </w:rPr>
        <w:t>ی</w:t>
      </w:r>
      <w:r w:rsidRPr="00687844">
        <w:rPr>
          <w:rtl/>
        </w:rPr>
        <w:t xml:space="preserve"> تحق</w:t>
      </w:r>
      <w:r w:rsidRPr="00687844">
        <w:rPr>
          <w:rFonts w:hint="cs"/>
          <w:rtl/>
        </w:rPr>
        <w:t>ی</w:t>
      </w:r>
      <w:r w:rsidRPr="00687844">
        <w:rPr>
          <w:rFonts w:hint="eastAsia"/>
          <w:rtl/>
        </w:rPr>
        <w:t>ق</w:t>
      </w:r>
      <w:r w:rsidRPr="00687844">
        <w:rPr>
          <w:rtl/>
        </w:rPr>
        <w:t xml:space="preserve"> در بخش نتا</w:t>
      </w:r>
      <w:r w:rsidRPr="00687844">
        <w:rPr>
          <w:rFonts w:hint="cs"/>
          <w:rtl/>
        </w:rPr>
        <w:t>ی</w:t>
      </w:r>
      <w:r w:rsidRPr="00687844">
        <w:rPr>
          <w:rFonts w:hint="eastAsia"/>
          <w:rtl/>
        </w:rPr>
        <w:t>ج</w:t>
      </w:r>
      <w:r w:rsidRPr="00687844">
        <w:rPr>
          <w:rtl/>
        </w:rPr>
        <w:t xml:space="preserve"> ارائه و تحل</w:t>
      </w:r>
      <w:r w:rsidRPr="00687844">
        <w:rPr>
          <w:rFonts w:hint="cs"/>
          <w:rtl/>
        </w:rPr>
        <w:t>ی</w:t>
      </w:r>
      <w:r w:rsidRPr="00687844">
        <w:rPr>
          <w:rFonts w:hint="eastAsia"/>
          <w:rtl/>
        </w:rPr>
        <w:t>ل</w:t>
      </w:r>
      <w:r w:rsidRPr="00687844">
        <w:rPr>
          <w:rtl/>
        </w:rPr>
        <w:t xml:space="preserve"> م</w:t>
      </w:r>
      <w:r w:rsidRPr="00687844">
        <w:rPr>
          <w:rFonts w:hint="cs"/>
          <w:rtl/>
        </w:rPr>
        <w:t>ی‌</w:t>
      </w:r>
      <w:r w:rsidRPr="00687844">
        <w:rPr>
          <w:rFonts w:hint="eastAsia"/>
          <w:rtl/>
        </w:rPr>
        <w:t>گردد</w:t>
      </w:r>
      <w:r w:rsidRPr="00687844">
        <w:rPr>
          <w:rtl/>
        </w:rPr>
        <w:t xml:space="preserve"> و در پا</w:t>
      </w:r>
      <w:r w:rsidRPr="00687844">
        <w:rPr>
          <w:rFonts w:hint="cs"/>
          <w:rtl/>
        </w:rPr>
        <w:t>ی</w:t>
      </w:r>
      <w:r w:rsidRPr="00687844">
        <w:rPr>
          <w:rFonts w:hint="eastAsia"/>
          <w:rtl/>
        </w:rPr>
        <w:t>ان،</w:t>
      </w:r>
      <w:r w:rsidRPr="00687844">
        <w:rPr>
          <w:rtl/>
        </w:rPr>
        <w:t xml:space="preserve"> مقاله با جمع‌بند</w:t>
      </w:r>
      <w:r w:rsidRPr="00687844">
        <w:rPr>
          <w:rFonts w:hint="cs"/>
          <w:rtl/>
        </w:rPr>
        <w:t>ی</w:t>
      </w:r>
      <w:r w:rsidRPr="00687844">
        <w:rPr>
          <w:rtl/>
        </w:rPr>
        <w:t xml:space="preserve"> </w:t>
      </w:r>
      <w:r w:rsidRPr="00687844">
        <w:rPr>
          <w:rFonts w:hint="cs"/>
          <w:rtl/>
        </w:rPr>
        <w:t>ی</w:t>
      </w:r>
      <w:r w:rsidRPr="00687844">
        <w:rPr>
          <w:rFonts w:hint="eastAsia"/>
          <w:rtl/>
        </w:rPr>
        <w:t>افته‌ها</w:t>
      </w:r>
      <w:r w:rsidRPr="00687844">
        <w:rPr>
          <w:rFonts w:hint="cs"/>
          <w:rtl/>
        </w:rPr>
        <w:t>ی</w:t>
      </w:r>
      <w:r w:rsidRPr="00687844">
        <w:rPr>
          <w:rtl/>
        </w:rPr>
        <w:t xml:space="preserve"> اصل</w:t>
      </w:r>
      <w:r w:rsidRPr="00687844">
        <w:rPr>
          <w:rFonts w:hint="cs"/>
          <w:rtl/>
        </w:rPr>
        <w:t>ی</w:t>
      </w:r>
      <w:r w:rsidRPr="00687844">
        <w:rPr>
          <w:rFonts w:hint="eastAsia"/>
          <w:rtl/>
        </w:rPr>
        <w:t>،</w:t>
      </w:r>
      <w:r w:rsidRPr="00687844">
        <w:rPr>
          <w:rtl/>
        </w:rPr>
        <w:t xml:space="preserve"> استخراج دلالت‌ها</w:t>
      </w:r>
      <w:r w:rsidRPr="00687844">
        <w:rPr>
          <w:rFonts w:hint="cs"/>
          <w:rtl/>
        </w:rPr>
        <w:t>ی</w:t>
      </w:r>
      <w:r w:rsidRPr="00687844">
        <w:rPr>
          <w:rtl/>
        </w:rPr>
        <w:t xml:space="preserve"> س</w:t>
      </w:r>
      <w:r w:rsidRPr="00687844">
        <w:rPr>
          <w:rFonts w:hint="cs"/>
          <w:rtl/>
        </w:rPr>
        <w:t>ی</w:t>
      </w:r>
      <w:r w:rsidRPr="00687844">
        <w:rPr>
          <w:rFonts w:hint="eastAsia"/>
          <w:rtl/>
        </w:rPr>
        <w:t>است</w:t>
      </w:r>
      <w:r w:rsidRPr="00687844">
        <w:rPr>
          <w:rFonts w:hint="cs"/>
          <w:rtl/>
        </w:rPr>
        <w:t>ی</w:t>
      </w:r>
      <w:r w:rsidRPr="00687844">
        <w:rPr>
          <w:rtl/>
        </w:rPr>
        <w:t xml:space="preserve"> و ارائه پ</w:t>
      </w:r>
      <w:r w:rsidRPr="00687844">
        <w:rPr>
          <w:rFonts w:hint="cs"/>
          <w:rtl/>
        </w:rPr>
        <w:t>ی</w:t>
      </w:r>
      <w:r w:rsidRPr="00687844">
        <w:rPr>
          <w:rFonts w:hint="eastAsia"/>
          <w:rtl/>
        </w:rPr>
        <w:t>شنهادها</w:t>
      </w:r>
      <w:r w:rsidRPr="00687844">
        <w:rPr>
          <w:rFonts w:hint="cs"/>
          <w:rtl/>
        </w:rPr>
        <w:t>یی</w:t>
      </w:r>
      <w:r w:rsidRPr="00687844">
        <w:rPr>
          <w:rtl/>
        </w:rPr>
        <w:t xml:space="preserve"> برا</w:t>
      </w:r>
      <w:r w:rsidRPr="00687844">
        <w:rPr>
          <w:rFonts w:hint="cs"/>
          <w:rtl/>
        </w:rPr>
        <w:t>ی</w:t>
      </w:r>
      <w:r w:rsidRPr="00687844">
        <w:rPr>
          <w:rtl/>
        </w:rPr>
        <w:t xml:space="preserve"> مس</w:t>
      </w:r>
      <w:r w:rsidRPr="00687844">
        <w:rPr>
          <w:rFonts w:hint="cs"/>
          <w:rtl/>
        </w:rPr>
        <w:t>ی</w:t>
      </w:r>
      <w:r w:rsidRPr="00687844">
        <w:rPr>
          <w:rFonts w:hint="eastAsia"/>
          <w:rtl/>
        </w:rPr>
        <w:t>رها</w:t>
      </w:r>
      <w:r w:rsidRPr="00687844">
        <w:rPr>
          <w:rFonts w:hint="cs"/>
          <w:rtl/>
        </w:rPr>
        <w:t>ی</w:t>
      </w:r>
      <w:r w:rsidRPr="00687844">
        <w:rPr>
          <w:rtl/>
        </w:rPr>
        <w:t xml:space="preserve"> پژوهش</w:t>
      </w:r>
      <w:r w:rsidRPr="00687844">
        <w:rPr>
          <w:rFonts w:hint="cs"/>
          <w:rtl/>
        </w:rPr>
        <w:t>ی</w:t>
      </w:r>
      <w:r w:rsidRPr="00687844">
        <w:rPr>
          <w:rtl/>
        </w:rPr>
        <w:t xml:space="preserve"> آ</w:t>
      </w:r>
      <w:r w:rsidRPr="00687844">
        <w:rPr>
          <w:rFonts w:hint="cs"/>
          <w:rtl/>
        </w:rPr>
        <w:t>ی</w:t>
      </w:r>
      <w:r w:rsidRPr="00687844">
        <w:rPr>
          <w:rFonts w:hint="eastAsia"/>
          <w:rtl/>
        </w:rPr>
        <w:t>نده</w:t>
      </w:r>
      <w:r w:rsidRPr="00687844">
        <w:rPr>
          <w:rtl/>
        </w:rPr>
        <w:t xml:space="preserve"> به پا</w:t>
      </w:r>
      <w:r w:rsidRPr="00687844">
        <w:rPr>
          <w:rFonts w:hint="cs"/>
          <w:rtl/>
        </w:rPr>
        <w:t>ی</w:t>
      </w:r>
      <w:r w:rsidRPr="00687844">
        <w:rPr>
          <w:rFonts w:hint="eastAsia"/>
          <w:rtl/>
        </w:rPr>
        <w:t>ان</w:t>
      </w:r>
      <w:r w:rsidRPr="00687844">
        <w:rPr>
          <w:rtl/>
        </w:rPr>
        <w:t xml:space="preserve"> م</w:t>
      </w:r>
      <w:r w:rsidRPr="00687844">
        <w:rPr>
          <w:rFonts w:hint="cs"/>
          <w:rtl/>
        </w:rPr>
        <w:t>ی‌</w:t>
      </w:r>
      <w:r w:rsidRPr="00687844">
        <w:rPr>
          <w:rFonts w:hint="eastAsia"/>
          <w:rtl/>
        </w:rPr>
        <w:t>رسد</w:t>
      </w:r>
      <w:r w:rsidRPr="00687844">
        <w:rPr>
          <w:rtl/>
        </w:rPr>
        <w:t>.</w:t>
      </w:r>
    </w:p>
    <w:p w14:paraId="2EA6B63F" w14:textId="77777777" w:rsidR="00DE77B7" w:rsidRPr="00DA788A" w:rsidRDefault="00DE77B7" w:rsidP="006477BF">
      <w:pPr>
        <w:spacing w:before="120" w:after="0" w:line="240" w:lineRule="auto"/>
        <w:jc w:val="lowKashida"/>
        <w:rPr>
          <w:b/>
          <w:bCs/>
          <w:rtl/>
        </w:rPr>
      </w:pPr>
      <w:r w:rsidRPr="00DA788A">
        <w:rPr>
          <w:rFonts w:hint="cs"/>
          <w:b/>
          <w:bCs/>
          <w:rtl/>
        </w:rPr>
        <w:lastRenderedPageBreak/>
        <w:t>2. مبانی نظری</w:t>
      </w:r>
    </w:p>
    <w:p w14:paraId="2561FCFA" w14:textId="77777777" w:rsidR="006F773E" w:rsidRPr="006F773E" w:rsidRDefault="006F773E" w:rsidP="006477BF">
      <w:pPr>
        <w:pStyle w:val="afffffffc"/>
      </w:pPr>
      <w:r w:rsidRPr="006F773E">
        <w:rPr>
          <w:rFonts w:hint="cs"/>
          <w:rtl/>
        </w:rPr>
        <w:t>اندازه دولت و محیط زیست</w:t>
      </w:r>
    </w:p>
    <w:p w14:paraId="3B32C761" w14:textId="5D523056" w:rsidR="006F773E" w:rsidRPr="006F773E" w:rsidRDefault="006F773E" w:rsidP="003948EA">
      <w:pPr>
        <w:pStyle w:val="afffff7"/>
        <w:rPr>
          <w:rtl/>
        </w:rPr>
      </w:pPr>
      <w:r w:rsidRPr="006F773E">
        <w:rPr>
          <w:rtl/>
        </w:rPr>
        <w:t>کیفیت محیط‌زیست به‌مثابه یک کالای عمومی غیررقابتی و غیرقابل‌استثناء، در غیاب مداخلات سیاست‌گذاری مناسب معمولاً تأمین ناکافی می‌شود</w:t>
      </w:r>
      <w:r w:rsidRPr="006F773E">
        <w:rPr>
          <w:rFonts w:hint="cs"/>
          <w:rtl/>
        </w:rPr>
        <w:t xml:space="preserve">. </w:t>
      </w:r>
      <w:r w:rsidRPr="006F773E">
        <w:rPr>
          <w:rtl/>
        </w:rPr>
        <w:t>از هم</w:t>
      </w:r>
      <w:r w:rsidRPr="006F773E">
        <w:rPr>
          <w:rFonts w:hint="cs"/>
          <w:rtl/>
        </w:rPr>
        <w:t>ی</w:t>
      </w:r>
      <w:r w:rsidRPr="006F773E">
        <w:rPr>
          <w:rFonts w:hint="eastAsia"/>
          <w:rtl/>
        </w:rPr>
        <w:t>ن</w:t>
      </w:r>
      <w:r w:rsidRPr="006F773E">
        <w:rPr>
          <w:rtl/>
        </w:rPr>
        <w:t xml:space="preserve"> رو دولت‌ها به‌عنوان عامل تأم</w:t>
      </w:r>
      <w:r w:rsidRPr="006F773E">
        <w:rPr>
          <w:rFonts w:hint="cs"/>
          <w:rtl/>
        </w:rPr>
        <w:t>ی</w:t>
      </w:r>
      <w:r w:rsidRPr="006F773E">
        <w:rPr>
          <w:rFonts w:hint="eastAsia"/>
          <w:rtl/>
        </w:rPr>
        <w:t>ن‌کننده</w:t>
      </w:r>
      <w:r w:rsidRPr="006F773E">
        <w:rPr>
          <w:rtl/>
        </w:rPr>
        <w:t xml:space="preserve"> </w:t>
      </w:r>
      <w:r w:rsidRPr="006F773E">
        <w:rPr>
          <w:rFonts w:hint="cs"/>
          <w:rtl/>
        </w:rPr>
        <w:t>ی</w:t>
      </w:r>
      <w:r w:rsidRPr="006F773E">
        <w:rPr>
          <w:rFonts w:hint="eastAsia"/>
          <w:rtl/>
        </w:rPr>
        <w:t>ا</w:t>
      </w:r>
      <w:r w:rsidRPr="006F773E">
        <w:rPr>
          <w:rtl/>
        </w:rPr>
        <w:t xml:space="preserve"> تنظ</w:t>
      </w:r>
      <w:r w:rsidRPr="006F773E">
        <w:rPr>
          <w:rFonts w:hint="cs"/>
          <w:rtl/>
        </w:rPr>
        <w:t>ی</w:t>
      </w:r>
      <w:r w:rsidRPr="006F773E">
        <w:rPr>
          <w:rFonts w:hint="eastAsia"/>
          <w:rtl/>
        </w:rPr>
        <w:t>م‌گر</w:t>
      </w:r>
      <w:r w:rsidRPr="006F773E">
        <w:rPr>
          <w:rtl/>
        </w:rPr>
        <w:t xml:space="preserve"> ا</w:t>
      </w:r>
      <w:r w:rsidRPr="006F773E">
        <w:rPr>
          <w:rFonts w:hint="cs"/>
          <w:rtl/>
        </w:rPr>
        <w:t>ی</w:t>
      </w:r>
      <w:r w:rsidRPr="006F773E">
        <w:rPr>
          <w:rFonts w:hint="eastAsia"/>
          <w:rtl/>
        </w:rPr>
        <w:t>ن</w:t>
      </w:r>
      <w:r w:rsidRPr="006F773E">
        <w:rPr>
          <w:rtl/>
        </w:rPr>
        <w:t xml:space="preserve"> کالا</w:t>
      </w:r>
      <w:r w:rsidRPr="006F773E">
        <w:rPr>
          <w:rFonts w:hint="cs"/>
          <w:rtl/>
        </w:rPr>
        <w:t>ی</w:t>
      </w:r>
      <w:r w:rsidRPr="006F773E">
        <w:rPr>
          <w:rtl/>
        </w:rPr>
        <w:t xml:space="preserve"> عموم</w:t>
      </w:r>
      <w:r w:rsidRPr="006F773E">
        <w:rPr>
          <w:rFonts w:hint="cs"/>
          <w:rtl/>
        </w:rPr>
        <w:t>ی</w:t>
      </w:r>
      <w:r w:rsidRPr="006F773E">
        <w:rPr>
          <w:rtl/>
        </w:rPr>
        <w:t xml:space="preserve"> وارد م</w:t>
      </w:r>
      <w:r w:rsidRPr="006F773E">
        <w:rPr>
          <w:rFonts w:hint="cs"/>
          <w:rtl/>
        </w:rPr>
        <w:t>ی</w:t>
      </w:r>
      <w:r w:rsidRPr="006F773E">
        <w:rPr>
          <w:rFonts w:hint="eastAsia"/>
          <w:rtl/>
        </w:rPr>
        <w:t>دان</w:t>
      </w:r>
      <w:r w:rsidRPr="006F773E">
        <w:rPr>
          <w:rtl/>
        </w:rPr>
        <w:t xml:space="preserve"> م</w:t>
      </w:r>
      <w:r w:rsidRPr="006F773E">
        <w:rPr>
          <w:rFonts w:hint="cs"/>
          <w:rtl/>
        </w:rPr>
        <w:t>ی‌</w:t>
      </w:r>
      <w:r w:rsidRPr="006F773E">
        <w:rPr>
          <w:rFonts w:hint="eastAsia"/>
          <w:rtl/>
        </w:rPr>
        <w:t>شوند</w:t>
      </w:r>
      <w:r w:rsidRPr="006F773E">
        <w:rPr>
          <w:rFonts w:hint="cs"/>
          <w:rtl/>
        </w:rPr>
        <w:t xml:space="preserve">. </w:t>
      </w:r>
      <w:r w:rsidRPr="006F773E">
        <w:rPr>
          <w:rtl/>
        </w:rPr>
        <w:t>ر</w:t>
      </w:r>
      <w:r w:rsidRPr="006F773E">
        <w:rPr>
          <w:rFonts w:hint="cs"/>
          <w:rtl/>
        </w:rPr>
        <w:t>ا</w:t>
      </w:r>
      <w:r w:rsidRPr="006F773E">
        <w:rPr>
          <w:rtl/>
        </w:rPr>
        <w:t>ه‌حل‌های پیشنهادی رایج برای چنین شکست‌های بازار شامل مالی</w:t>
      </w:r>
      <w:r w:rsidR="005451BE">
        <w:rPr>
          <w:rtl/>
        </w:rPr>
        <w:t>ات، یارانه‌ها یا مداخله دولت اس</w:t>
      </w:r>
      <w:r w:rsidR="005451BE">
        <w:rPr>
          <w:rFonts w:hint="cs"/>
          <w:rtl/>
        </w:rPr>
        <w:t xml:space="preserve">ت </w:t>
      </w:r>
      <w:r w:rsidR="005451BE">
        <w:t>(</w:t>
      </w:r>
      <w:r w:rsidRPr="006F773E">
        <w:t>Keita, 2022; Fan et al., 2020</w:t>
      </w:r>
      <w:r w:rsidR="005451BE">
        <w:t>)</w:t>
      </w:r>
      <w:r w:rsidRPr="006F773E">
        <w:rPr>
          <w:rFonts w:hint="cs"/>
          <w:rtl/>
        </w:rPr>
        <w:t xml:space="preserve">. </w:t>
      </w:r>
      <w:r w:rsidRPr="006F773E">
        <w:rPr>
          <w:rtl/>
        </w:rPr>
        <w:t>پرسش اصل</w:t>
      </w:r>
      <w:r w:rsidRPr="006F773E">
        <w:rPr>
          <w:rFonts w:hint="cs"/>
          <w:rtl/>
        </w:rPr>
        <w:t>ی</w:t>
      </w:r>
      <w:r w:rsidRPr="006F773E">
        <w:rPr>
          <w:rtl/>
        </w:rPr>
        <w:t xml:space="preserve"> ا</w:t>
      </w:r>
      <w:r w:rsidRPr="006F773E">
        <w:rPr>
          <w:rFonts w:hint="cs"/>
          <w:rtl/>
        </w:rPr>
        <w:t>ی</w:t>
      </w:r>
      <w:r w:rsidRPr="006F773E">
        <w:rPr>
          <w:rFonts w:hint="eastAsia"/>
          <w:rtl/>
        </w:rPr>
        <w:t>ن</w:t>
      </w:r>
      <w:r w:rsidRPr="006F773E">
        <w:rPr>
          <w:rtl/>
        </w:rPr>
        <w:t xml:space="preserve"> پژوهش فراتر از سؤال آ</w:t>
      </w:r>
      <w:r w:rsidRPr="006F773E">
        <w:rPr>
          <w:rFonts w:hint="cs"/>
          <w:rtl/>
        </w:rPr>
        <w:t>ی</w:t>
      </w:r>
      <w:r w:rsidRPr="006F773E">
        <w:rPr>
          <w:rFonts w:hint="eastAsia"/>
          <w:rtl/>
        </w:rPr>
        <w:t>ا</w:t>
      </w:r>
      <w:r w:rsidRPr="006F773E">
        <w:rPr>
          <w:rtl/>
        </w:rPr>
        <w:t xml:space="preserve"> دولت بزرگ‌تر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را بهبود م</w:t>
      </w:r>
      <w:r w:rsidRPr="006F773E">
        <w:rPr>
          <w:rFonts w:hint="cs"/>
          <w:rtl/>
        </w:rPr>
        <w:t>ی‌</w:t>
      </w:r>
      <w:r w:rsidRPr="006F773E">
        <w:rPr>
          <w:rFonts w:hint="eastAsia"/>
          <w:rtl/>
        </w:rPr>
        <w:t>بخشد</w:t>
      </w:r>
      <w:r w:rsidRPr="006F773E">
        <w:rPr>
          <w:rtl/>
        </w:rPr>
        <w:t xml:space="preserve"> </w:t>
      </w:r>
      <w:r w:rsidRPr="006F773E">
        <w:rPr>
          <w:rFonts w:hint="cs"/>
          <w:rtl/>
        </w:rPr>
        <w:t>ی</w:t>
      </w:r>
      <w:r w:rsidRPr="006F773E">
        <w:rPr>
          <w:rFonts w:hint="eastAsia"/>
          <w:rtl/>
        </w:rPr>
        <w:t>ا</w:t>
      </w:r>
      <w:r w:rsidRPr="006F773E">
        <w:rPr>
          <w:rtl/>
        </w:rPr>
        <w:t xml:space="preserve"> تخر</w:t>
      </w:r>
      <w:r w:rsidRPr="006F773E">
        <w:rPr>
          <w:rFonts w:hint="cs"/>
          <w:rtl/>
        </w:rPr>
        <w:t>ی</w:t>
      </w:r>
      <w:r w:rsidRPr="006F773E">
        <w:rPr>
          <w:rFonts w:hint="eastAsia"/>
          <w:rtl/>
        </w:rPr>
        <w:t>ب</w:t>
      </w:r>
      <w:r w:rsidRPr="006F773E">
        <w:rPr>
          <w:rtl/>
        </w:rPr>
        <w:t xml:space="preserve"> م</w:t>
      </w:r>
      <w:r w:rsidRPr="006F773E">
        <w:rPr>
          <w:rFonts w:hint="cs"/>
          <w:rtl/>
        </w:rPr>
        <w:t>ی‌</w:t>
      </w:r>
      <w:r w:rsidRPr="006F773E">
        <w:rPr>
          <w:rFonts w:hint="eastAsia"/>
          <w:rtl/>
        </w:rPr>
        <w:t>کند؟</w:t>
      </w:r>
      <w:r w:rsidRPr="006F773E">
        <w:rPr>
          <w:rFonts w:hint="cs"/>
          <w:rtl/>
        </w:rPr>
        <w:t xml:space="preserve"> </w:t>
      </w:r>
      <w:r w:rsidRPr="006F773E">
        <w:rPr>
          <w:rtl/>
        </w:rPr>
        <w:t>است و به ا</w:t>
      </w:r>
      <w:r w:rsidRPr="006F773E">
        <w:rPr>
          <w:rFonts w:hint="cs"/>
          <w:rtl/>
        </w:rPr>
        <w:t>ی</w:t>
      </w:r>
      <w:r w:rsidRPr="006F773E">
        <w:rPr>
          <w:rFonts w:hint="eastAsia"/>
          <w:rtl/>
        </w:rPr>
        <w:t>ن</w:t>
      </w:r>
      <w:r w:rsidRPr="006F773E">
        <w:rPr>
          <w:rtl/>
        </w:rPr>
        <w:t xml:space="preserve"> سمت م</w:t>
      </w:r>
      <w:r w:rsidRPr="006F773E">
        <w:rPr>
          <w:rFonts w:hint="cs"/>
          <w:rtl/>
        </w:rPr>
        <w:t>ی‌</w:t>
      </w:r>
      <w:r w:rsidRPr="006F773E">
        <w:rPr>
          <w:rFonts w:hint="eastAsia"/>
          <w:rtl/>
        </w:rPr>
        <w:t>رود</w:t>
      </w:r>
      <w:r w:rsidRPr="006F773E">
        <w:rPr>
          <w:rtl/>
        </w:rPr>
        <w:t xml:space="preserve"> که اثر اندازه دولت بر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برا</w:t>
      </w:r>
      <w:r w:rsidRPr="006F773E">
        <w:rPr>
          <w:rFonts w:hint="cs"/>
          <w:rtl/>
        </w:rPr>
        <w:t>ی</w:t>
      </w:r>
      <w:r w:rsidRPr="006F773E">
        <w:rPr>
          <w:rtl/>
        </w:rPr>
        <w:t xml:space="preserve"> چه ساختارها</w:t>
      </w:r>
      <w:r w:rsidRPr="006F773E">
        <w:rPr>
          <w:rFonts w:hint="cs"/>
          <w:rtl/>
        </w:rPr>
        <w:t>ی</w:t>
      </w:r>
      <w:r w:rsidRPr="006F773E">
        <w:rPr>
          <w:rtl/>
        </w:rPr>
        <w:t xml:space="preserve"> توز</w:t>
      </w:r>
      <w:r w:rsidRPr="006F773E">
        <w:rPr>
          <w:rFonts w:hint="cs"/>
          <w:rtl/>
        </w:rPr>
        <w:t>ی</w:t>
      </w:r>
      <w:r w:rsidRPr="006F773E">
        <w:rPr>
          <w:rFonts w:hint="eastAsia"/>
          <w:rtl/>
        </w:rPr>
        <w:t>ع</w:t>
      </w:r>
      <w:r w:rsidRPr="006F773E">
        <w:rPr>
          <w:rFonts w:hint="cs"/>
          <w:rtl/>
        </w:rPr>
        <w:t>ی</w:t>
      </w:r>
      <w:r w:rsidRPr="006F773E">
        <w:rPr>
          <w:rtl/>
        </w:rPr>
        <w:t xml:space="preserve"> مثبت </w:t>
      </w:r>
      <w:r w:rsidRPr="006F773E">
        <w:rPr>
          <w:rFonts w:hint="cs"/>
          <w:rtl/>
        </w:rPr>
        <w:t>ی</w:t>
      </w:r>
      <w:r w:rsidRPr="006F773E">
        <w:rPr>
          <w:rFonts w:hint="eastAsia"/>
          <w:rtl/>
        </w:rPr>
        <w:t>ا</w:t>
      </w:r>
      <w:r w:rsidRPr="006F773E">
        <w:rPr>
          <w:rtl/>
        </w:rPr>
        <w:t xml:space="preserve"> منف</w:t>
      </w:r>
      <w:r w:rsidRPr="006F773E">
        <w:rPr>
          <w:rFonts w:hint="cs"/>
          <w:rtl/>
        </w:rPr>
        <w:t>ی</w:t>
      </w:r>
      <w:r w:rsidRPr="006F773E">
        <w:rPr>
          <w:rtl/>
        </w:rPr>
        <w:t xml:space="preserve"> اس</w:t>
      </w:r>
      <w:r w:rsidRPr="006F773E">
        <w:rPr>
          <w:rFonts w:hint="cs"/>
          <w:rtl/>
        </w:rPr>
        <w:t>ت؟</w:t>
      </w:r>
      <w:r w:rsidRPr="006F773E">
        <w:rPr>
          <w:highlight w:val="yellow"/>
          <w:rtl/>
        </w:rPr>
        <w:t xml:space="preserve"> </w:t>
      </w:r>
    </w:p>
    <w:p w14:paraId="2617B5CC" w14:textId="5AED27AE" w:rsidR="006F773E" w:rsidRPr="006F773E" w:rsidRDefault="006F773E" w:rsidP="003948EA">
      <w:pPr>
        <w:pStyle w:val="afffff7"/>
        <w:rPr>
          <w:rtl/>
        </w:rPr>
      </w:pPr>
      <w:r w:rsidRPr="006F773E">
        <w:rPr>
          <w:rtl/>
        </w:rPr>
        <w:t>از د</w:t>
      </w:r>
      <w:r w:rsidRPr="006F773E">
        <w:rPr>
          <w:rFonts w:hint="cs"/>
          <w:rtl/>
        </w:rPr>
        <w:t>ی</w:t>
      </w:r>
      <w:r w:rsidRPr="006F773E">
        <w:rPr>
          <w:rFonts w:hint="eastAsia"/>
          <w:rtl/>
        </w:rPr>
        <w:t>دگاه</w:t>
      </w:r>
      <w:r w:rsidRPr="006F773E">
        <w:rPr>
          <w:rtl/>
        </w:rPr>
        <w:t xml:space="preserve"> نظر</w:t>
      </w:r>
      <w:r w:rsidRPr="006F773E">
        <w:rPr>
          <w:rFonts w:hint="cs"/>
          <w:rtl/>
        </w:rPr>
        <w:t>ی</w:t>
      </w:r>
      <w:r w:rsidRPr="006F773E">
        <w:rPr>
          <w:rFonts w:hint="eastAsia"/>
          <w:rtl/>
        </w:rPr>
        <w:t>،</w:t>
      </w:r>
      <w:r w:rsidRPr="006F773E">
        <w:rPr>
          <w:rtl/>
        </w:rPr>
        <w:t xml:space="preserve"> اندازه دولت م</w:t>
      </w:r>
      <w:r w:rsidRPr="006F773E">
        <w:rPr>
          <w:rFonts w:hint="cs"/>
          <w:rtl/>
        </w:rPr>
        <w:t>ی‌</w:t>
      </w:r>
      <w:r w:rsidRPr="006F773E">
        <w:rPr>
          <w:rFonts w:hint="eastAsia"/>
          <w:rtl/>
        </w:rPr>
        <w:t>تواند</w:t>
      </w:r>
      <w:r w:rsidRPr="006F773E">
        <w:rPr>
          <w:rtl/>
        </w:rPr>
        <w:t xml:space="preserve"> به‌طور هم‌زمان حامل پ</w:t>
      </w:r>
      <w:r w:rsidRPr="006F773E">
        <w:rPr>
          <w:rFonts w:hint="cs"/>
          <w:rtl/>
        </w:rPr>
        <w:t>ی</w:t>
      </w:r>
      <w:r w:rsidRPr="006F773E">
        <w:rPr>
          <w:rFonts w:hint="eastAsia"/>
          <w:rtl/>
        </w:rPr>
        <w:t>امدها</w:t>
      </w:r>
      <w:r w:rsidRPr="006F773E">
        <w:rPr>
          <w:rFonts w:hint="cs"/>
          <w:rtl/>
        </w:rPr>
        <w:t>ی</w:t>
      </w:r>
      <w:r w:rsidRPr="006F773E">
        <w:rPr>
          <w:rtl/>
        </w:rPr>
        <w:t xml:space="preserve"> مثبت و منف</w:t>
      </w:r>
      <w:r w:rsidRPr="006F773E">
        <w:rPr>
          <w:rFonts w:hint="cs"/>
          <w:rtl/>
        </w:rPr>
        <w:t>ی</w:t>
      </w:r>
      <w:r w:rsidRPr="006F773E">
        <w:rPr>
          <w:rtl/>
        </w:rPr>
        <w:t xml:space="preserve"> برا</w:t>
      </w:r>
      <w:r w:rsidRPr="006F773E">
        <w:rPr>
          <w:rFonts w:hint="cs"/>
          <w:rtl/>
        </w:rPr>
        <w:t>ی</w:t>
      </w:r>
      <w:r w:rsidRPr="006F773E">
        <w:rPr>
          <w:rtl/>
        </w:rPr>
        <w:t xml:space="preserve">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باشد و در نت</w:t>
      </w:r>
      <w:r w:rsidRPr="006F773E">
        <w:rPr>
          <w:rFonts w:hint="cs"/>
          <w:rtl/>
        </w:rPr>
        <w:t>ی</w:t>
      </w:r>
      <w:r w:rsidRPr="006F773E">
        <w:rPr>
          <w:rFonts w:hint="eastAsia"/>
          <w:rtl/>
        </w:rPr>
        <w:t>جه</w:t>
      </w:r>
      <w:r w:rsidRPr="006F773E">
        <w:rPr>
          <w:rtl/>
        </w:rPr>
        <w:t xml:space="preserve"> انتظار </w:t>
      </w:r>
      <w:r w:rsidRPr="006F773E">
        <w:rPr>
          <w:rFonts w:hint="cs"/>
          <w:rtl/>
        </w:rPr>
        <w:t>ی</w:t>
      </w:r>
      <w:r w:rsidRPr="006F773E">
        <w:rPr>
          <w:rFonts w:hint="eastAsia"/>
          <w:rtl/>
        </w:rPr>
        <w:t>ک</w:t>
      </w:r>
      <w:r w:rsidRPr="006F773E">
        <w:rPr>
          <w:rtl/>
        </w:rPr>
        <w:t xml:space="preserve"> الگو</w:t>
      </w:r>
      <w:r w:rsidRPr="006F773E">
        <w:rPr>
          <w:rFonts w:hint="cs"/>
          <w:rtl/>
        </w:rPr>
        <w:t>ی</w:t>
      </w:r>
      <w:r w:rsidRPr="006F773E">
        <w:rPr>
          <w:rtl/>
        </w:rPr>
        <w:t xml:space="preserve"> ثابت و جهان‌شمول منطق</w:t>
      </w:r>
      <w:r w:rsidRPr="006F773E">
        <w:rPr>
          <w:rFonts w:hint="cs"/>
          <w:rtl/>
        </w:rPr>
        <w:t>ی</w:t>
      </w:r>
      <w:r w:rsidRPr="006F773E">
        <w:rPr>
          <w:rtl/>
        </w:rPr>
        <w:t xml:space="preserve"> به نظر نم</w:t>
      </w:r>
      <w:r w:rsidRPr="006F773E">
        <w:rPr>
          <w:rFonts w:hint="cs"/>
          <w:rtl/>
        </w:rPr>
        <w:t>ی‌</w:t>
      </w:r>
      <w:r w:rsidRPr="006F773E">
        <w:rPr>
          <w:rFonts w:hint="eastAsia"/>
          <w:rtl/>
        </w:rPr>
        <w:t>رسد</w:t>
      </w:r>
      <w:r w:rsidRPr="006F773E">
        <w:rPr>
          <w:rtl/>
        </w:rPr>
        <w:t xml:space="preserve">. </w:t>
      </w:r>
      <w:r w:rsidRPr="006F773E">
        <w:rPr>
          <w:rFonts w:hint="cs"/>
          <w:rtl/>
        </w:rPr>
        <w:t>ی</w:t>
      </w:r>
      <w:r w:rsidRPr="006F773E">
        <w:rPr>
          <w:rFonts w:hint="eastAsia"/>
          <w:rtl/>
        </w:rPr>
        <w:t>ک</w:t>
      </w:r>
      <w:r w:rsidRPr="006F773E">
        <w:rPr>
          <w:rtl/>
        </w:rPr>
        <w:t xml:space="preserve"> سو</w:t>
      </w:r>
      <w:r w:rsidRPr="006F773E">
        <w:rPr>
          <w:rFonts w:hint="cs"/>
          <w:rtl/>
        </w:rPr>
        <w:t>ی</w:t>
      </w:r>
      <w:r w:rsidRPr="006F773E">
        <w:rPr>
          <w:rtl/>
        </w:rPr>
        <w:t xml:space="preserve"> ادب</w:t>
      </w:r>
      <w:r w:rsidRPr="006F773E">
        <w:rPr>
          <w:rFonts w:hint="cs"/>
          <w:rtl/>
        </w:rPr>
        <w:t>ی</w:t>
      </w:r>
      <w:r w:rsidRPr="006F773E">
        <w:rPr>
          <w:rFonts w:hint="eastAsia"/>
          <w:rtl/>
        </w:rPr>
        <w:t>ات</w:t>
      </w:r>
      <w:r w:rsidRPr="006F773E">
        <w:rPr>
          <w:rtl/>
        </w:rPr>
        <w:t xml:space="preserve"> بر نقش حما</w:t>
      </w:r>
      <w:r w:rsidRPr="006F773E">
        <w:rPr>
          <w:rFonts w:hint="cs"/>
          <w:rtl/>
        </w:rPr>
        <w:t>ی</w:t>
      </w:r>
      <w:r w:rsidRPr="006F773E">
        <w:rPr>
          <w:rFonts w:hint="eastAsia"/>
          <w:rtl/>
        </w:rPr>
        <w:t>ت</w:t>
      </w:r>
      <w:r w:rsidRPr="006F773E">
        <w:rPr>
          <w:rFonts w:hint="cs"/>
          <w:rtl/>
        </w:rPr>
        <w:t>ی</w:t>
      </w:r>
      <w:r w:rsidRPr="006F773E">
        <w:rPr>
          <w:rtl/>
        </w:rPr>
        <w:t xml:space="preserve"> و تنظ</w:t>
      </w:r>
      <w:r w:rsidRPr="006F773E">
        <w:rPr>
          <w:rFonts w:hint="cs"/>
          <w:rtl/>
        </w:rPr>
        <w:t>ی</w:t>
      </w:r>
      <w:r w:rsidRPr="006F773E">
        <w:rPr>
          <w:rFonts w:hint="eastAsia"/>
          <w:rtl/>
        </w:rPr>
        <w:t>م‌گر</w:t>
      </w:r>
      <w:r w:rsidRPr="006F773E">
        <w:rPr>
          <w:rtl/>
        </w:rPr>
        <w:t xml:space="preserve"> دولت تأک</w:t>
      </w:r>
      <w:r w:rsidRPr="006F773E">
        <w:rPr>
          <w:rFonts w:hint="cs"/>
          <w:rtl/>
        </w:rPr>
        <w:t>ی</w:t>
      </w:r>
      <w:r w:rsidRPr="006F773E">
        <w:rPr>
          <w:rFonts w:hint="eastAsia"/>
          <w:rtl/>
        </w:rPr>
        <w:t>د</w:t>
      </w:r>
      <w:r w:rsidRPr="006F773E">
        <w:rPr>
          <w:rtl/>
        </w:rPr>
        <w:t xml:space="preserve"> م</w:t>
      </w:r>
      <w:r w:rsidRPr="006F773E">
        <w:rPr>
          <w:rFonts w:hint="cs"/>
          <w:rtl/>
        </w:rPr>
        <w:t>ی‌</w:t>
      </w:r>
      <w:r w:rsidRPr="006F773E">
        <w:rPr>
          <w:rFonts w:hint="eastAsia"/>
          <w:rtl/>
        </w:rPr>
        <w:t>کند</w:t>
      </w:r>
      <w:r w:rsidRPr="006F773E">
        <w:rPr>
          <w:rFonts w:hint="cs"/>
          <w:rtl/>
        </w:rPr>
        <w:t xml:space="preserve">. </w:t>
      </w:r>
      <w:r w:rsidRPr="006F773E">
        <w:rPr>
          <w:rtl/>
        </w:rPr>
        <w:t>برا</w:t>
      </w:r>
      <w:r w:rsidRPr="006F773E">
        <w:rPr>
          <w:rFonts w:hint="cs"/>
          <w:rtl/>
        </w:rPr>
        <w:t>ی</w:t>
      </w:r>
      <w:r w:rsidRPr="006F773E">
        <w:rPr>
          <w:rtl/>
        </w:rPr>
        <w:t xml:space="preserve"> مثال هرچه مخارج دولت</w:t>
      </w:r>
      <w:r w:rsidRPr="006F773E">
        <w:rPr>
          <w:rFonts w:hint="cs"/>
          <w:rtl/>
        </w:rPr>
        <w:t>،</w:t>
      </w:r>
      <w:r w:rsidRPr="006F773E">
        <w:rPr>
          <w:rtl/>
        </w:rPr>
        <w:t xml:space="preserve"> به‌عنوان شاخص</w:t>
      </w:r>
      <w:r w:rsidRPr="006F773E">
        <w:rPr>
          <w:rFonts w:hint="cs"/>
          <w:rtl/>
        </w:rPr>
        <w:t>ی</w:t>
      </w:r>
      <w:r w:rsidRPr="006F773E">
        <w:rPr>
          <w:rtl/>
        </w:rPr>
        <w:t xml:space="preserve"> از اندازه دولت ب</w:t>
      </w:r>
      <w:r w:rsidRPr="006F773E">
        <w:rPr>
          <w:rFonts w:hint="cs"/>
          <w:rtl/>
        </w:rPr>
        <w:t>ی</w:t>
      </w:r>
      <w:r w:rsidRPr="006F773E">
        <w:rPr>
          <w:rFonts w:hint="eastAsia"/>
          <w:rtl/>
        </w:rPr>
        <w:t>شتر</w:t>
      </w:r>
      <w:r w:rsidRPr="006F773E">
        <w:rPr>
          <w:rtl/>
        </w:rPr>
        <w:t xml:space="preserve"> باشد، انتقالات بازتوز</w:t>
      </w:r>
      <w:r w:rsidRPr="006F773E">
        <w:rPr>
          <w:rFonts w:hint="cs"/>
          <w:rtl/>
        </w:rPr>
        <w:t>ی</w:t>
      </w:r>
      <w:r w:rsidRPr="006F773E">
        <w:rPr>
          <w:rFonts w:hint="eastAsia"/>
          <w:rtl/>
        </w:rPr>
        <w:t>ع</w:t>
      </w:r>
      <w:r w:rsidRPr="006F773E">
        <w:rPr>
          <w:rFonts w:hint="cs"/>
          <w:rtl/>
        </w:rPr>
        <w:t>ی</w:t>
      </w:r>
      <w:r w:rsidRPr="006F773E">
        <w:rPr>
          <w:rtl/>
        </w:rPr>
        <w:t xml:space="preserve"> ن</w:t>
      </w:r>
      <w:r w:rsidRPr="006F773E">
        <w:rPr>
          <w:rFonts w:hint="cs"/>
          <w:rtl/>
        </w:rPr>
        <w:t>ی</w:t>
      </w:r>
      <w:r w:rsidRPr="006F773E">
        <w:rPr>
          <w:rFonts w:hint="eastAsia"/>
          <w:rtl/>
        </w:rPr>
        <w:t>ز</w:t>
      </w:r>
      <w:r w:rsidRPr="006F773E">
        <w:rPr>
          <w:rtl/>
        </w:rPr>
        <w:t xml:space="preserve"> افزا</w:t>
      </w:r>
      <w:r w:rsidRPr="006F773E">
        <w:rPr>
          <w:rFonts w:hint="cs"/>
          <w:rtl/>
        </w:rPr>
        <w:t>ی</w:t>
      </w:r>
      <w:r w:rsidRPr="006F773E">
        <w:rPr>
          <w:rFonts w:hint="eastAsia"/>
          <w:rtl/>
        </w:rPr>
        <w:t>ش</w:t>
      </w:r>
      <w:r w:rsidRPr="006F773E">
        <w:rPr>
          <w:rtl/>
        </w:rPr>
        <w:t xml:space="preserve"> م</w:t>
      </w:r>
      <w:r w:rsidRPr="006F773E">
        <w:rPr>
          <w:rFonts w:hint="cs"/>
          <w:rtl/>
        </w:rPr>
        <w:t>ی‌ی</w:t>
      </w:r>
      <w:r w:rsidRPr="006F773E">
        <w:rPr>
          <w:rFonts w:hint="eastAsia"/>
          <w:rtl/>
        </w:rPr>
        <w:t>ابد؛</w:t>
      </w:r>
      <w:r w:rsidRPr="006F773E">
        <w:rPr>
          <w:rtl/>
        </w:rPr>
        <w:t xml:space="preserve"> در نت</w:t>
      </w:r>
      <w:r w:rsidRPr="006F773E">
        <w:rPr>
          <w:rFonts w:hint="cs"/>
          <w:rtl/>
        </w:rPr>
        <w:t>ی</w:t>
      </w:r>
      <w:r w:rsidRPr="006F773E">
        <w:rPr>
          <w:rFonts w:hint="eastAsia"/>
          <w:rtl/>
        </w:rPr>
        <w:t>جه،</w:t>
      </w:r>
      <w:r w:rsidRPr="006F773E">
        <w:rPr>
          <w:rtl/>
        </w:rPr>
        <w:t xml:space="preserve"> برابر</w:t>
      </w:r>
      <w:r w:rsidRPr="006F773E">
        <w:rPr>
          <w:rFonts w:hint="cs"/>
          <w:rtl/>
        </w:rPr>
        <w:t>ی</w:t>
      </w:r>
      <w:r w:rsidRPr="006F773E">
        <w:rPr>
          <w:rtl/>
        </w:rPr>
        <w:t xml:space="preserve"> درآمد</w:t>
      </w:r>
      <w:r w:rsidRPr="006F773E">
        <w:rPr>
          <w:rFonts w:hint="cs"/>
          <w:rtl/>
        </w:rPr>
        <w:t>ی</w:t>
      </w:r>
      <w:r w:rsidRPr="006F773E">
        <w:rPr>
          <w:rtl/>
        </w:rPr>
        <w:t xml:space="preserve"> در اقتصاد بهبود پ</w:t>
      </w:r>
      <w:r w:rsidRPr="006F773E">
        <w:rPr>
          <w:rFonts w:hint="cs"/>
          <w:rtl/>
        </w:rPr>
        <w:t>ی</w:t>
      </w:r>
      <w:r w:rsidRPr="006F773E">
        <w:rPr>
          <w:rFonts w:hint="eastAsia"/>
          <w:rtl/>
        </w:rPr>
        <w:t>دا</w:t>
      </w:r>
      <w:r w:rsidRPr="006F773E">
        <w:rPr>
          <w:rtl/>
        </w:rPr>
        <w:t xml:space="preserve"> م</w:t>
      </w:r>
      <w:r w:rsidRPr="006F773E">
        <w:rPr>
          <w:rFonts w:hint="cs"/>
          <w:rtl/>
        </w:rPr>
        <w:t>ی‌</w:t>
      </w:r>
      <w:r w:rsidRPr="006F773E">
        <w:rPr>
          <w:rFonts w:hint="eastAsia"/>
          <w:rtl/>
        </w:rPr>
        <w:t>کند</w:t>
      </w:r>
      <w:r w:rsidRPr="006F773E">
        <w:rPr>
          <w:rtl/>
        </w:rPr>
        <w:t xml:space="preserve"> و ا</w:t>
      </w:r>
      <w:r w:rsidRPr="006F773E">
        <w:rPr>
          <w:rFonts w:hint="cs"/>
          <w:rtl/>
        </w:rPr>
        <w:t>ی</w:t>
      </w:r>
      <w:r w:rsidRPr="006F773E">
        <w:rPr>
          <w:rFonts w:hint="eastAsia"/>
          <w:rtl/>
        </w:rPr>
        <w:t>ن</w:t>
      </w:r>
      <w:r w:rsidRPr="006F773E">
        <w:rPr>
          <w:rtl/>
        </w:rPr>
        <w:t xml:space="preserve"> امر به نوبه خود تقاضا برا</w:t>
      </w:r>
      <w:r w:rsidRPr="006F773E">
        <w:rPr>
          <w:rFonts w:hint="cs"/>
          <w:rtl/>
        </w:rPr>
        <w:t>ی</w:t>
      </w:r>
      <w:r w:rsidRPr="006F773E">
        <w:rPr>
          <w:rtl/>
        </w:rPr>
        <w:t xml:space="preserve">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بهتر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را افزا</w:t>
      </w:r>
      <w:r w:rsidRPr="006F773E">
        <w:rPr>
          <w:rFonts w:hint="cs"/>
          <w:rtl/>
        </w:rPr>
        <w:t>ی</w:t>
      </w:r>
      <w:r w:rsidRPr="006F773E">
        <w:rPr>
          <w:rFonts w:hint="eastAsia"/>
          <w:rtl/>
        </w:rPr>
        <w:t>ش</w:t>
      </w:r>
      <w:r w:rsidRPr="006F773E">
        <w:rPr>
          <w:rtl/>
        </w:rPr>
        <w:t xml:space="preserve"> م</w:t>
      </w:r>
      <w:r w:rsidRPr="006F773E">
        <w:rPr>
          <w:rFonts w:hint="cs"/>
          <w:rtl/>
        </w:rPr>
        <w:t>ی‌</w:t>
      </w:r>
      <w:r w:rsidRPr="006F773E">
        <w:rPr>
          <w:rFonts w:hint="eastAsia"/>
          <w:rtl/>
        </w:rPr>
        <w:t>دهد</w:t>
      </w:r>
      <w:r w:rsidRPr="006F773E">
        <w:rPr>
          <w:rtl/>
        </w:rPr>
        <w:t>. افزون بر ا</w:t>
      </w:r>
      <w:r w:rsidRPr="006F773E">
        <w:rPr>
          <w:rFonts w:hint="cs"/>
          <w:rtl/>
        </w:rPr>
        <w:t>ی</w:t>
      </w:r>
      <w:r w:rsidRPr="006F773E">
        <w:rPr>
          <w:rFonts w:hint="eastAsia"/>
          <w:rtl/>
        </w:rPr>
        <w:t>ن،</w:t>
      </w:r>
      <w:r w:rsidRPr="006F773E">
        <w:rPr>
          <w:rtl/>
        </w:rPr>
        <w:t xml:space="preserve"> اگر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به‌</w:t>
      </w:r>
      <w:r w:rsidRPr="006F773E">
        <w:rPr>
          <w:rFonts w:hint="eastAsia"/>
          <w:rtl/>
        </w:rPr>
        <w:t>عنوان</w:t>
      </w:r>
      <w:r w:rsidRPr="006F773E">
        <w:rPr>
          <w:rtl/>
        </w:rPr>
        <w:t xml:space="preserve"> </w:t>
      </w:r>
      <w:r w:rsidRPr="006F773E">
        <w:rPr>
          <w:rFonts w:hint="cs"/>
          <w:rtl/>
        </w:rPr>
        <w:t>ی</w:t>
      </w:r>
      <w:r w:rsidRPr="006F773E">
        <w:rPr>
          <w:rFonts w:hint="eastAsia"/>
          <w:rtl/>
        </w:rPr>
        <w:t>ک</w:t>
      </w:r>
      <w:r w:rsidRPr="006F773E">
        <w:rPr>
          <w:rtl/>
        </w:rPr>
        <w:t xml:space="preserve"> کالا</w:t>
      </w:r>
      <w:r w:rsidRPr="006F773E">
        <w:rPr>
          <w:rFonts w:hint="cs"/>
          <w:rtl/>
        </w:rPr>
        <w:t>ی</w:t>
      </w:r>
      <w:r w:rsidRPr="006F773E">
        <w:rPr>
          <w:rtl/>
        </w:rPr>
        <w:t xml:space="preserve"> عموم</w:t>
      </w:r>
      <w:r w:rsidRPr="006F773E">
        <w:rPr>
          <w:rFonts w:hint="cs"/>
          <w:rtl/>
        </w:rPr>
        <w:t>ی</w:t>
      </w:r>
      <w:r w:rsidRPr="006F773E">
        <w:rPr>
          <w:rtl/>
        </w:rPr>
        <w:t xml:space="preserve"> لوکس و نه </w:t>
      </w:r>
      <w:r w:rsidRPr="006F773E">
        <w:rPr>
          <w:rFonts w:hint="cs"/>
          <w:rtl/>
        </w:rPr>
        <w:t>ی</w:t>
      </w:r>
      <w:r w:rsidRPr="006F773E">
        <w:rPr>
          <w:rFonts w:hint="eastAsia"/>
          <w:rtl/>
        </w:rPr>
        <w:t>ک</w:t>
      </w:r>
      <w:r w:rsidRPr="006F773E">
        <w:rPr>
          <w:rtl/>
        </w:rPr>
        <w:t xml:space="preserve"> کالا</w:t>
      </w:r>
      <w:r w:rsidRPr="006F773E">
        <w:rPr>
          <w:rFonts w:hint="cs"/>
          <w:rtl/>
        </w:rPr>
        <w:t>ی</w:t>
      </w:r>
      <w:r w:rsidRPr="006F773E">
        <w:rPr>
          <w:rtl/>
        </w:rPr>
        <w:t xml:space="preserve"> ضرور</w:t>
      </w:r>
      <w:r w:rsidRPr="006F773E">
        <w:rPr>
          <w:rFonts w:hint="cs"/>
          <w:rtl/>
        </w:rPr>
        <w:t>ی</w:t>
      </w:r>
      <w:r w:rsidRPr="006F773E">
        <w:rPr>
          <w:rtl/>
        </w:rPr>
        <w:t xml:space="preserve"> در نظر گرفته شود، ا</w:t>
      </w:r>
      <w:r w:rsidRPr="006F773E">
        <w:rPr>
          <w:rFonts w:hint="cs"/>
          <w:rtl/>
        </w:rPr>
        <w:t>ی</w:t>
      </w:r>
      <w:r w:rsidRPr="006F773E">
        <w:rPr>
          <w:rFonts w:hint="eastAsia"/>
          <w:rtl/>
        </w:rPr>
        <w:t>ن</w:t>
      </w:r>
      <w:r w:rsidRPr="006F773E">
        <w:rPr>
          <w:rtl/>
        </w:rPr>
        <w:t xml:space="preserve"> احتمال وجود دارد که تقاضا برا</w:t>
      </w:r>
      <w:r w:rsidRPr="006F773E">
        <w:rPr>
          <w:rFonts w:hint="cs"/>
          <w:rtl/>
        </w:rPr>
        <w:t>ی</w:t>
      </w:r>
      <w:r w:rsidRPr="006F773E">
        <w:rPr>
          <w:rtl/>
        </w:rPr>
        <w:t xml:space="preserve"> آن پس از تأم</w:t>
      </w:r>
      <w:r w:rsidRPr="006F773E">
        <w:rPr>
          <w:rFonts w:hint="cs"/>
          <w:rtl/>
        </w:rPr>
        <w:t>ی</w:t>
      </w:r>
      <w:r w:rsidRPr="006F773E">
        <w:rPr>
          <w:rFonts w:hint="eastAsia"/>
          <w:rtl/>
        </w:rPr>
        <w:t>ن</w:t>
      </w:r>
      <w:r w:rsidRPr="006F773E">
        <w:rPr>
          <w:rtl/>
        </w:rPr>
        <w:t xml:space="preserve"> سا</w:t>
      </w:r>
      <w:r w:rsidRPr="006F773E">
        <w:rPr>
          <w:rFonts w:hint="cs"/>
          <w:rtl/>
        </w:rPr>
        <w:t>ی</w:t>
      </w:r>
      <w:r w:rsidRPr="006F773E">
        <w:rPr>
          <w:rFonts w:hint="eastAsia"/>
          <w:rtl/>
        </w:rPr>
        <w:t>ر</w:t>
      </w:r>
      <w:r w:rsidRPr="006F773E">
        <w:rPr>
          <w:rtl/>
        </w:rPr>
        <w:t xml:space="preserve"> کالاها</w:t>
      </w:r>
      <w:r w:rsidRPr="006F773E">
        <w:rPr>
          <w:rFonts w:hint="cs"/>
          <w:rtl/>
        </w:rPr>
        <w:t>ی</w:t>
      </w:r>
      <w:r w:rsidRPr="006F773E">
        <w:rPr>
          <w:rtl/>
        </w:rPr>
        <w:t xml:space="preserve"> عموم</w:t>
      </w:r>
      <w:r w:rsidRPr="006F773E">
        <w:rPr>
          <w:rFonts w:hint="cs"/>
          <w:rtl/>
        </w:rPr>
        <w:t>ی</w:t>
      </w:r>
      <w:r w:rsidRPr="006F773E">
        <w:rPr>
          <w:rtl/>
        </w:rPr>
        <w:t xml:space="preserve"> افزا</w:t>
      </w:r>
      <w:r w:rsidRPr="006F773E">
        <w:rPr>
          <w:rFonts w:hint="cs"/>
          <w:rtl/>
        </w:rPr>
        <w:t>ی</w:t>
      </w:r>
      <w:r w:rsidRPr="006F773E">
        <w:rPr>
          <w:rFonts w:hint="eastAsia"/>
          <w:rtl/>
        </w:rPr>
        <w:t>ش</w:t>
      </w:r>
      <w:r w:rsidRPr="006F773E">
        <w:rPr>
          <w:rtl/>
        </w:rPr>
        <w:t xml:space="preserve"> </w:t>
      </w:r>
      <w:r w:rsidRPr="006F773E">
        <w:rPr>
          <w:rFonts w:hint="cs"/>
          <w:rtl/>
        </w:rPr>
        <w:t>ی</w:t>
      </w:r>
      <w:r w:rsidRPr="006F773E">
        <w:rPr>
          <w:rFonts w:hint="eastAsia"/>
          <w:rtl/>
        </w:rPr>
        <w:t>ابد؛</w:t>
      </w:r>
      <w:r w:rsidRPr="006F773E">
        <w:rPr>
          <w:rtl/>
        </w:rPr>
        <w:t xml:space="preserve"> به ب</w:t>
      </w:r>
      <w:r w:rsidRPr="006F773E">
        <w:rPr>
          <w:rFonts w:hint="cs"/>
          <w:rtl/>
        </w:rPr>
        <w:t>ی</w:t>
      </w:r>
      <w:r w:rsidRPr="006F773E">
        <w:rPr>
          <w:rFonts w:hint="eastAsia"/>
          <w:rtl/>
        </w:rPr>
        <w:t>ان</w:t>
      </w:r>
      <w:r w:rsidRPr="006F773E">
        <w:rPr>
          <w:rtl/>
        </w:rPr>
        <w:t xml:space="preserve"> د</w:t>
      </w:r>
      <w:r w:rsidRPr="006F773E">
        <w:rPr>
          <w:rFonts w:hint="cs"/>
          <w:rtl/>
        </w:rPr>
        <w:t>ی</w:t>
      </w:r>
      <w:r w:rsidRPr="006F773E">
        <w:rPr>
          <w:rFonts w:hint="eastAsia"/>
          <w:rtl/>
        </w:rPr>
        <w:t>گر،</w:t>
      </w:r>
      <w:r w:rsidRPr="006F773E">
        <w:rPr>
          <w:rtl/>
        </w:rPr>
        <w:t xml:space="preserve"> در سطوح بالاتر مخارج دولت </w:t>
      </w:r>
      <w:r w:rsidRPr="006F773E">
        <w:rPr>
          <w:rFonts w:hint="cs"/>
          <w:rtl/>
        </w:rPr>
        <w:t>ی</w:t>
      </w:r>
      <w:r w:rsidRPr="006F773E">
        <w:rPr>
          <w:rFonts w:hint="eastAsia"/>
          <w:rtl/>
        </w:rPr>
        <w:t>ا</w:t>
      </w:r>
      <w:r w:rsidRPr="006F773E">
        <w:rPr>
          <w:rtl/>
        </w:rPr>
        <w:t xml:space="preserve"> در شرا</w:t>
      </w:r>
      <w:r w:rsidRPr="006F773E">
        <w:rPr>
          <w:rFonts w:hint="cs"/>
          <w:rtl/>
        </w:rPr>
        <w:t>ی</w:t>
      </w:r>
      <w:r w:rsidRPr="006F773E">
        <w:rPr>
          <w:rFonts w:hint="eastAsia"/>
          <w:rtl/>
        </w:rPr>
        <w:t>ط</w:t>
      </w:r>
      <w:r w:rsidRPr="006F773E">
        <w:rPr>
          <w:rFonts w:hint="cs"/>
          <w:rtl/>
        </w:rPr>
        <w:t>ی</w:t>
      </w:r>
      <w:r w:rsidRPr="006F773E">
        <w:rPr>
          <w:rtl/>
        </w:rPr>
        <w:t xml:space="preserve"> که اندازه دولت بزرگ‌تر اس</w:t>
      </w:r>
      <w:r w:rsidRPr="006F773E">
        <w:rPr>
          <w:rFonts w:hint="cs"/>
          <w:rtl/>
        </w:rPr>
        <w:t xml:space="preserve">ت </w:t>
      </w:r>
      <w:r w:rsidR="005451BE">
        <w:t>(</w:t>
      </w:r>
      <w:r w:rsidRPr="006F773E">
        <w:t>Frederik &amp; Lundström, 2001</w:t>
      </w:r>
      <w:r w:rsidR="005451BE">
        <w:t>)</w:t>
      </w:r>
      <w:r w:rsidRPr="006F773E">
        <w:rPr>
          <w:rFonts w:hint="cs"/>
          <w:rtl/>
        </w:rPr>
        <w:t xml:space="preserve">. </w:t>
      </w:r>
      <w:r w:rsidRPr="006F773E">
        <w:rPr>
          <w:rtl/>
        </w:rPr>
        <w:t xml:space="preserve">دولت </w:t>
      </w:r>
      <w:r w:rsidRPr="006F773E">
        <w:rPr>
          <w:rFonts w:hint="cs"/>
          <w:rtl/>
        </w:rPr>
        <w:t xml:space="preserve">همچنین </w:t>
      </w:r>
      <w:r w:rsidRPr="006F773E">
        <w:rPr>
          <w:rtl/>
        </w:rPr>
        <w:t>م</w:t>
      </w:r>
      <w:r w:rsidRPr="006F773E">
        <w:rPr>
          <w:rFonts w:hint="cs"/>
          <w:rtl/>
        </w:rPr>
        <w:t>ی‌</w:t>
      </w:r>
      <w:r w:rsidRPr="006F773E">
        <w:rPr>
          <w:rFonts w:hint="eastAsia"/>
          <w:rtl/>
        </w:rPr>
        <w:t>تواند</w:t>
      </w:r>
      <w:r w:rsidRPr="006F773E">
        <w:rPr>
          <w:rtl/>
        </w:rPr>
        <w:t xml:space="preserve"> جامعه را به سمت استفاده از محصولات کم‌مصرف انرژ</w:t>
      </w:r>
      <w:r w:rsidRPr="006F773E">
        <w:rPr>
          <w:rFonts w:hint="cs"/>
          <w:rtl/>
        </w:rPr>
        <w:t>ی</w:t>
      </w:r>
      <w:r w:rsidRPr="006F773E">
        <w:rPr>
          <w:rFonts w:hint="eastAsia"/>
          <w:rtl/>
        </w:rPr>
        <w:t>،</w:t>
      </w:r>
      <w:r w:rsidRPr="006F773E">
        <w:rPr>
          <w:rtl/>
        </w:rPr>
        <w:t xml:space="preserve"> فناور</w:t>
      </w:r>
      <w:r w:rsidRPr="006F773E">
        <w:rPr>
          <w:rFonts w:hint="cs"/>
          <w:rtl/>
        </w:rPr>
        <w:t>ی‌</w:t>
      </w:r>
      <w:r w:rsidRPr="006F773E">
        <w:rPr>
          <w:rFonts w:hint="eastAsia"/>
          <w:rtl/>
        </w:rPr>
        <w:t>ها</w:t>
      </w:r>
      <w:r w:rsidRPr="006F773E">
        <w:rPr>
          <w:rFonts w:hint="cs"/>
          <w:rtl/>
        </w:rPr>
        <w:t>ی</w:t>
      </w:r>
      <w:r w:rsidRPr="006F773E">
        <w:rPr>
          <w:rtl/>
        </w:rPr>
        <w:t xml:space="preserve"> پاک و سبز و انرژ</w:t>
      </w:r>
      <w:r w:rsidRPr="006F773E">
        <w:rPr>
          <w:rFonts w:hint="cs"/>
          <w:rtl/>
        </w:rPr>
        <w:t>ی‌</w:t>
      </w:r>
      <w:r w:rsidRPr="006F773E">
        <w:rPr>
          <w:rFonts w:hint="eastAsia"/>
          <w:rtl/>
        </w:rPr>
        <w:t>ها</w:t>
      </w:r>
      <w:r w:rsidRPr="006F773E">
        <w:rPr>
          <w:rFonts w:hint="cs"/>
          <w:rtl/>
        </w:rPr>
        <w:t>ی</w:t>
      </w:r>
      <w:r w:rsidRPr="006F773E">
        <w:rPr>
          <w:rtl/>
        </w:rPr>
        <w:t xml:space="preserve"> تجد</w:t>
      </w:r>
      <w:r w:rsidRPr="006F773E">
        <w:rPr>
          <w:rFonts w:hint="cs"/>
          <w:rtl/>
        </w:rPr>
        <w:t>ی</w:t>
      </w:r>
      <w:r w:rsidRPr="006F773E">
        <w:rPr>
          <w:rFonts w:hint="eastAsia"/>
          <w:rtl/>
        </w:rPr>
        <w:t>دپذ</w:t>
      </w:r>
      <w:r w:rsidRPr="006F773E">
        <w:rPr>
          <w:rFonts w:hint="cs"/>
          <w:rtl/>
        </w:rPr>
        <w:t>ی</w:t>
      </w:r>
      <w:r w:rsidRPr="006F773E">
        <w:rPr>
          <w:rFonts w:hint="eastAsia"/>
          <w:rtl/>
        </w:rPr>
        <w:t>ر</w:t>
      </w:r>
      <w:r w:rsidRPr="006F773E">
        <w:rPr>
          <w:rtl/>
        </w:rPr>
        <w:t xml:space="preserve"> سوق دهد. ا</w:t>
      </w:r>
      <w:r w:rsidRPr="006F773E">
        <w:rPr>
          <w:rFonts w:hint="cs"/>
          <w:rtl/>
        </w:rPr>
        <w:t>ی</w:t>
      </w:r>
      <w:r w:rsidRPr="006F773E">
        <w:rPr>
          <w:rFonts w:hint="eastAsia"/>
          <w:rtl/>
        </w:rPr>
        <w:t>ن</w:t>
      </w:r>
      <w:r w:rsidRPr="006F773E">
        <w:rPr>
          <w:rtl/>
        </w:rPr>
        <w:t xml:space="preserve"> د</w:t>
      </w:r>
      <w:r w:rsidRPr="006F773E">
        <w:rPr>
          <w:rFonts w:hint="cs"/>
          <w:rtl/>
        </w:rPr>
        <w:t>ی</w:t>
      </w:r>
      <w:r w:rsidRPr="006F773E">
        <w:rPr>
          <w:rFonts w:hint="eastAsia"/>
          <w:rtl/>
        </w:rPr>
        <w:t>دگاه</w:t>
      </w:r>
      <w:r w:rsidRPr="006F773E">
        <w:rPr>
          <w:rtl/>
        </w:rPr>
        <w:t xml:space="preserve"> ب</w:t>
      </w:r>
      <w:r w:rsidRPr="006F773E">
        <w:rPr>
          <w:rFonts w:hint="cs"/>
          <w:rtl/>
        </w:rPr>
        <w:t>ی</w:t>
      </w:r>
      <w:r w:rsidRPr="006F773E">
        <w:rPr>
          <w:rFonts w:hint="eastAsia"/>
          <w:rtl/>
        </w:rPr>
        <w:t>ان</w:t>
      </w:r>
      <w:r w:rsidRPr="006F773E">
        <w:rPr>
          <w:rtl/>
        </w:rPr>
        <w:t xml:space="preserve"> م</w:t>
      </w:r>
      <w:r w:rsidRPr="006F773E">
        <w:rPr>
          <w:rFonts w:hint="cs"/>
          <w:rtl/>
        </w:rPr>
        <w:t>ی‌</w:t>
      </w:r>
      <w:r w:rsidRPr="006F773E">
        <w:rPr>
          <w:rFonts w:hint="eastAsia"/>
          <w:rtl/>
        </w:rPr>
        <w:t>کند</w:t>
      </w:r>
      <w:r w:rsidRPr="006F773E">
        <w:rPr>
          <w:rtl/>
        </w:rPr>
        <w:t xml:space="preserve"> که هرچه اندازه دولت در </w:t>
      </w:r>
      <w:r w:rsidRPr="006F773E">
        <w:rPr>
          <w:rFonts w:hint="cs"/>
          <w:rtl/>
        </w:rPr>
        <w:t>ی</w:t>
      </w:r>
      <w:r w:rsidRPr="006F773E">
        <w:rPr>
          <w:rFonts w:hint="eastAsia"/>
          <w:rtl/>
        </w:rPr>
        <w:t>ک</w:t>
      </w:r>
      <w:r w:rsidRPr="006F773E">
        <w:rPr>
          <w:rtl/>
        </w:rPr>
        <w:t xml:space="preserve"> کشور بزرگ‌تر باشد،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ن</w:t>
      </w:r>
      <w:r w:rsidRPr="006F773E">
        <w:rPr>
          <w:rFonts w:hint="cs"/>
          <w:rtl/>
        </w:rPr>
        <w:t>ی</w:t>
      </w:r>
      <w:r w:rsidRPr="006F773E">
        <w:rPr>
          <w:rFonts w:hint="eastAsia"/>
          <w:rtl/>
        </w:rPr>
        <w:t>ز</w:t>
      </w:r>
      <w:r w:rsidRPr="006F773E">
        <w:rPr>
          <w:rtl/>
        </w:rPr>
        <w:t xml:space="preserve"> بهبود م</w:t>
      </w:r>
      <w:r w:rsidRPr="006F773E">
        <w:rPr>
          <w:rFonts w:hint="cs"/>
          <w:rtl/>
        </w:rPr>
        <w:t>ی‌ی</w:t>
      </w:r>
      <w:r w:rsidRPr="006F773E">
        <w:rPr>
          <w:rFonts w:hint="eastAsia"/>
          <w:rtl/>
        </w:rPr>
        <w:t>ابد</w:t>
      </w:r>
      <w:r w:rsidRPr="006F773E">
        <w:rPr>
          <w:rtl/>
        </w:rPr>
        <w:t>. منطق اصل</w:t>
      </w:r>
      <w:r w:rsidRPr="006F773E">
        <w:rPr>
          <w:rFonts w:hint="cs"/>
          <w:rtl/>
        </w:rPr>
        <w:t>ی</w:t>
      </w:r>
      <w:r w:rsidRPr="006F773E">
        <w:rPr>
          <w:rtl/>
        </w:rPr>
        <w:t xml:space="preserve"> ا</w:t>
      </w:r>
      <w:r w:rsidRPr="006F773E">
        <w:rPr>
          <w:rFonts w:hint="cs"/>
          <w:rtl/>
        </w:rPr>
        <w:t>ی</w:t>
      </w:r>
      <w:r w:rsidRPr="006F773E">
        <w:rPr>
          <w:rFonts w:hint="eastAsia"/>
          <w:rtl/>
        </w:rPr>
        <w:t>ن</w:t>
      </w:r>
      <w:r w:rsidRPr="006F773E">
        <w:rPr>
          <w:rtl/>
        </w:rPr>
        <w:t xml:space="preserve"> استدلال آن است که دولت </w:t>
      </w:r>
      <w:r w:rsidRPr="006F773E">
        <w:rPr>
          <w:rFonts w:hint="eastAsia"/>
          <w:rtl/>
        </w:rPr>
        <w:t>نقش</w:t>
      </w:r>
      <w:r w:rsidRPr="006F773E">
        <w:rPr>
          <w:rFonts w:hint="cs"/>
          <w:rtl/>
        </w:rPr>
        <w:t>ی</w:t>
      </w:r>
      <w:r w:rsidRPr="006F773E">
        <w:rPr>
          <w:rtl/>
        </w:rPr>
        <w:t xml:space="preserve"> کل</w:t>
      </w:r>
      <w:r w:rsidRPr="006F773E">
        <w:rPr>
          <w:rFonts w:hint="cs"/>
          <w:rtl/>
        </w:rPr>
        <w:t>ی</w:t>
      </w:r>
      <w:r w:rsidRPr="006F773E">
        <w:rPr>
          <w:rFonts w:hint="eastAsia"/>
          <w:rtl/>
        </w:rPr>
        <w:t>د</w:t>
      </w:r>
      <w:r w:rsidRPr="006F773E">
        <w:rPr>
          <w:rFonts w:hint="cs"/>
          <w:rtl/>
        </w:rPr>
        <w:t>ی</w:t>
      </w:r>
      <w:r w:rsidRPr="006F773E">
        <w:rPr>
          <w:rtl/>
        </w:rPr>
        <w:t xml:space="preserve"> در پر کردن شکاف م</w:t>
      </w:r>
      <w:r w:rsidRPr="006F773E">
        <w:rPr>
          <w:rFonts w:hint="cs"/>
          <w:rtl/>
        </w:rPr>
        <w:t>ی</w:t>
      </w:r>
      <w:r w:rsidRPr="006F773E">
        <w:rPr>
          <w:rFonts w:hint="eastAsia"/>
          <w:rtl/>
        </w:rPr>
        <w:t>ان</w:t>
      </w:r>
      <w:r w:rsidRPr="006F773E">
        <w:rPr>
          <w:rtl/>
        </w:rPr>
        <w:t xml:space="preserve"> منافع عموم</w:t>
      </w:r>
      <w:r w:rsidRPr="006F773E">
        <w:rPr>
          <w:rFonts w:hint="cs"/>
          <w:rtl/>
        </w:rPr>
        <w:t>ی</w:t>
      </w:r>
      <w:r w:rsidRPr="006F773E">
        <w:rPr>
          <w:rtl/>
        </w:rPr>
        <w:t xml:space="preserve"> و خصوص</w:t>
      </w:r>
      <w:r w:rsidRPr="006F773E">
        <w:rPr>
          <w:rFonts w:hint="cs"/>
          <w:rtl/>
        </w:rPr>
        <w:t>ی</w:t>
      </w:r>
      <w:r w:rsidRPr="006F773E">
        <w:rPr>
          <w:rtl/>
        </w:rPr>
        <w:t xml:space="preserve"> ا</w:t>
      </w:r>
      <w:r w:rsidRPr="006F773E">
        <w:rPr>
          <w:rFonts w:hint="cs"/>
          <w:rtl/>
        </w:rPr>
        <w:t>ی</w:t>
      </w:r>
      <w:r w:rsidRPr="006F773E">
        <w:rPr>
          <w:rFonts w:hint="eastAsia"/>
          <w:rtl/>
        </w:rPr>
        <w:t>فا</w:t>
      </w:r>
      <w:r w:rsidRPr="006F773E">
        <w:rPr>
          <w:rtl/>
        </w:rPr>
        <w:t xml:space="preserve"> کرده و راه‌حل‌ها</w:t>
      </w:r>
      <w:r w:rsidRPr="006F773E">
        <w:rPr>
          <w:rFonts w:hint="cs"/>
          <w:rtl/>
        </w:rPr>
        <w:t>ی</w:t>
      </w:r>
      <w:r w:rsidRPr="006F773E">
        <w:rPr>
          <w:rtl/>
        </w:rPr>
        <w:t xml:space="preserve"> به</w:t>
      </w:r>
      <w:r w:rsidRPr="006F773E">
        <w:rPr>
          <w:rFonts w:hint="cs"/>
          <w:rtl/>
        </w:rPr>
        <w:t>ی</w:t>
      </w:r>
      <w:r w:rsidRPr="006F773E">
        <w:rPr>
          <w:rFonts w:hint="eastAsia"/>
          <w:rtl/>
        </w:rPr>
        <w:t>نه‌ا</w:t>
      </w:r>
      <w:r w:rsidRPr="006F773E">
        <w:rPr>
          <w:rFonts w:hint="cs"/>
          <w:rtl/>
        </w:rPr>
        <w:t>ی</w:t>
      </w:r>
      <w:r w:rsidRPr="006F773E">
        <w:rPr>
          <w:rtl/>
        </w:rPr>
        <w:t xml:space="preserve"> برا</w:t>
      </w:r>
      <w:r w:rsidRPr="006F773E">
        <w:rPr>
          <w:rFonts w:hint="cs"/>
          <w:rtl/>
        </w:rPr>
        <w:t>ی</w:t>
      </w:r>
      <w:r w:rsidRPr="006F773E">
        <w:rPr>
          <w:rtl/>
        </w:rPr>
        <w:t xml:space="preserve"> حفاظت از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ارائه م</w:t>
      </w:r>
      <w:r w:rsidRPr="006F773E">
        <w:rPr>
          <w:rFonts w:hint="cs"/>
          <w:rtl/>
        </w:rPr>
        <w:t>ی‌</w:t>
      </w:r>
      <w:r w:rsidRPr="006F773E">
        <w:rPr>
          <w:rFonts w:hint="eastAsia"/>
          <w:rtl/>
        </w:rPr>
        <w:t>دهد</w:t>
      </w:r>
      <w:r w:rsidRPr="006F773E">
        <w:rPr>
          <w:rFonts w:hint="cs"/>
          <w:rtl/>
        </w:rPr>
        <w:t xml:space="preserve"> </w:t>
      </w:r>
      <w:r w:rsidR="005451BE">
        <w:t>(</w:t>
      </w:r>
      <w:r w:rsidRPr="006F773E">
        <w:t>Galinato &amp; Islam; 2017; Halkos &amp; Paizanos, 2016</w:t>
      </w:r>
      <w:r w:rsidR="005451BE">
        <w:t>)</w:t>
      </w:r>
      <w:r w:rsidRPr="006F773E">
        <w:rPr>
          <w:rFonts w:hint="cs"/>
          <w:rtl/>
        </w:rPr>
        <w:t xml:space="preserve">. </w:t>
      </w:r>
      <w:r w:rsidRPr="006F773E">
        <w:rPr>
          <w:rtl/>
        </w:rPr>
        <w:t>از ا</w:t>
      </w:r>
      <w:r w:rsidRPr="006F773E">
        <w:rPr>
          <w:rFonts w:hint="cs"/>
          <w:rtl/>
        </w:rPr>
        <w:t>ی</w:t>
      </w:r>
      <w:r w:rsidRPr="006F773E">
        <w:rPr>
          <w:rFonts w:hint="eastAsia"/>
          <w:rtl/>
        </w:rPr>
        <w:t>ن</w:t>
      </w:r>
      <w:r w:rsidRPr="006F773E">
        <w:rPr>
          <w:rtl/>
        </w:rPr>
        <w:t xml:space="preserve"> منظر، بزرگ‌تر شدن دولت لزوماً به معنا</w:t>
      </w:r>
      <w:r w:rsidRPr="006F773E">
        <w:rPr>
          <w:rFonts w:hint="cs"/>
          <w:rtl/>
        </w:rPr>
        <w:t>ی</w:t>
      </w:r>
      <w:r w:rsidRPr="006F773E">
        <w:rPr>
          <w:rtl/>
        </w:rPr>
        <w:t xml:space="preserve"> ناکارا</w:t>
      </w:r>
      <w:r w:rsidRPr="006F773E">
        <w:rPr>
          <w:rFonts w:hint="cs"/>
          <w:rtl/>
        </w:rPr>
        <w:t>یی</w:t>
      </w:r>
      <w:r w:rsidRPr="006F773E">
        <w:rPr>
          <w:rtl/>
        </w:rPr>
        <w:t xml:space="preserve"> </w:t>
      </w:r>
      <w:r w:rsidRPr="006F773E">
        <w:rPr>
          <w:rFonts w:hint="cs"/>
          <w:rtl/>
        </w:rPr>
        <w:t>ی</w:t>
      </w:r>
      <w:r w:rsidRPr="006F773E">
        <w:rPr>
          <w:rFonts w:hint="eastAsia"/>
          <w:rtl/>
        </w:rPr>
        <w:t>ا</w:t>
      </w:r>
      <w:r w:rsidRPr="006F773E">
        <w:rPr>
          <w:rtl/>
        </w:rPr>
        <w:t xml:space="preserve"> اتلاف ن</w:t>
      </w:r>
      <w:r w:rsidRPr="006F773E">
        <w:rPr>
          <w:rFonts w:hint="cs"/>
          <w:rtl/>
        </w:rPr>
        <w:t>ی</w:t>
      </w:r>
      <w:r w:rsidRPr="006F773E">
        <w:rPr>
          <w:rFonts w:hint="eastAsia"/>
          <w:rtl/>
        </w:rPr>
        <w:t>ست،</w:t>
      </w:r>
      <w:r w:rsidRPr="006F773E">
        <w:rPr>
          <w:rtl/>
        </w:rPr>
        <w:t xml:space="preserve"> بلکه م</w:t>
      </w:r>
      <w:r w:rsidRPr="006F773E">
        <w:rPr>
          <w:rFonts w:hint="cs"/>
          <w:rtl/>
        </w:rPr>
        <w:t>ی‌</w:t>
      </w:r>
      <w:r w:rsidRPr="006F773E">
        <w:rPr>
          <w:rFonts w:hint="eastAsia"/>
          <w:rtl/>
        </w:rPr>
        <w:t>تواند</w:t>
      </w:r>
      <w:r w:rsidRPr="006F773E">
        <w:rPr>
          <w:rtl/>
        </w:rPr>
        <w:t xml:space="preserve"> پاسخ</w:t>
      </w:r>
      <w:r w:rsidRPr="006F773E">
        <w:rPr>
          <w:rFonts w:hint="cs"/>
          <w:rtl/>
        </w:rPr>
        <w:t>ی</w:t>
      </w:r>
      <w:r w:rsidRPr="006F773E">
        <w:rPr>
          <w:rtl/>
        </w:rPr>
        <w:t xml:space="preserve"> کارآمد به شکست بازار در تول</w:t>
      </w:r>
      <w:r w:rsidRPr="006F773E">
        <w:rPr>
          <w:rFonts w:hint="cs"/>
          <w:rtl/>
        </w:rPr>
        <w:t>ی</w:t>
      </w:r>
      <w:r w:rsidRPr="006F773E">
        <w:rPr>
          <w:rFonts w:hint="eastAsia"/>
          <w:rtl/>
        </w:rPr>
        <w:t>د</w:t>
      </w:r>
      <w:r w:rsidRPr="006F773E">
        <w:rPr>
          <w:rtl/>
        </w:rPr>
        <w:t xml:space="preserve"> کالاها</w:t>
      </w:r>
      <w:r w:rsidRPr="006F773E">
        <w:rPr>
          <w:rFonts w:hint="cs"/>
          <w:rtl/>
        </w:rPr>
        <w:t>ی</w:t>
      </w:r>
      <w:r w:rsidRPr="006F773E">
        <w:rPr>
          <w:rtl/>
        </w:rPr>
        <w:t xml:space="preserve"> عموم</w:t>
      </w:r>
      <w:r w:rsidRPr="006F773E">
        <w:rPr>
          <w:rFonts w:hint="cs"/>
          <w:rtl/>
        </w:rPr>
        <w:t>ی</w:t>
      </w:r>
      <w:r w:rsidRPr="006F773E">
        <w:rPr>
          <w:rtl/>
        </w:rPr>
        <w:t xml:space="preserve"> و حفاظت از منابع ز</w:t>
      </w:r>
      <w:r w:rsidRPr="006F773E">
        <w:rPr>
          <w:rFonts w:hint="cs"/>
          <w:rtl/>
        </w:rPr>
        <w:t>ی</w:t>
      </w:r>
      <w:r w:rsidRPr="006F773E">
        <w:rPr>
          <w:rFonts w:hint="eastAsia"/>
          <w:rtl/>
        </w:rPr>
        <w:t>ست‌مح</w:t>
      </w:r>
      <w:r w:rsidRPr="006F773E">
        <w:rPr>
          <w:rFonts w:hint="cs"/>
          <w:rtl/>
        </w:rPr>
        <w:t>ی</w:t>
      </w:r>
      <w:r w:rsidRPr="006F773E">
        <w:rPr>
          <w:rFonts w:hint="eastAsia"/>
          <w:rtl/>
        </w:rPr>
        <w:t>ط</w:t>
      </w:r>
      <w:r w:rsidRPr="006F773E">
        <w:rPr>
          <w:rFonts w:hint="cs"/>
          <w:rtl/>
        </w:rPr>
        <w:t>ی</w:t>
      </w:r>
      <w:r w:rsidRPr="006F773E">
        <w:rPr>
          <w:rtl/>
        </w:rPr>
        <w:t xml:space="preserve"> باشد.</w:t>
      </w:r>
      <w:r w:rsidRPr="006F773E">
        <w:rPr>
          <w:rFonts w:hint="cs"/>
          <w:rtl/>
        </w:rPr>
        <w:t xml:space="preserve"> </w:t>
      </w:r>
      <w:r w:rsidRPr="006F773E">
        <w:rPr>
          <w:rtl/>
        </w:rPr>
        <w:t>از سو</w:t>
      </w:r>
      <w:r w:rsidRPr="006F773E">
        <w:rPr>
          <w:rFonts w:hint="cs"/>
          <w:rtl/>
        </w:rPr>
        <w:t>ی</w:t>
      </w:r>
      <w:r w:rsidRPr="006F773E">
        <w:rPr>
          <w:rtl/>
        </w:rPr>
        <w:t xml:space="preserve"> د</w:t>
      </w:r>
      <w:r w:rsidRPr="006F773E">
        <w:rPr>
          <w:rFonts w:hint="cs"/>
          <w:rtl/>
        </w:rPr>
        <w:t>ی</w:t>
      </w:r>
      <w:r w:rsidRPr="006F773E">
        <w:rPr>
          <w:rFonts w:hint="eastAsia"/>
          <w:rtl/>
        </w:rPr>
        <w:t>گر ،</w:t>
      </w:r>
      <w:r w:rsidRPr="006F773E">
        <w:rPr>
          <w:rtl/>
        </w:rPr>
        <w:t xml:space="preserve"> </w:t>
      </w:r>
      <w:r w:rsidRPr="006F773E">
        <w:rPr>
          <w:rFonts w:hint="cs"/>
          <w:rtl/>
        </w:rPr>
        <w:t>ی</w:t>
      </w:r>
      <w:r w:rsidRPr="006F773E">
        <w:rPr>
          <w:rFonts w:hint="eastAsia"/>
          <w:rtl/>
        </w:rPr>
        <w:t>ک</w:t>
      </w:r>
      <w:r w:rsidRPr="006F773E">
        <w:rPr>
          <w:rtl/>
        </w:rPr>
        <w:t xml:space="preserve"> جر</w:t>
      </w:r>
      <w:r w:rsidRPr="006F773E">
        <w:rPr>
          <w:rFonts w:hint="cs"/>
          <w:rtl/>
        </w:rPr>
        <w:t>ی</w:t>
      </w:r>
      <w:r w:rsidRPr="006F773E">
        <w:rPr>
          <w:rFonts w:hint="eastAsia"/>
          <w:rtl/>
        </w:rPr>
        <w:t>ان</w:t>
      </w:r>
      <w:r w:rsidRPr="006F773E">
        <w:rPr>
          <w:rtl/>
        </w:rPr>
        <w:t xml:space="preserve"> از ادب</w:t>
      </w:r>
      <w:r w:rsidRPr="006F773E">
        <w:rPr>
          <w:rFonts w:hint="cs"/>
          <w:rtl/>
        </w:rPr>
        <w:t>ی</w:t>
      </w:r>
      <w:r w:rsidRPr="006F773E">
        <w:rPr>
          <w:rFonts w:hint="eastAsia"/>
          <w:rtl/>
        </w:rPr>
        <w:t>ات،</w:t>
      </w:r>
      <w:r w:rsidRPr="006F773E">
        <w:rPr>
          <w:rtl/>
        </w:rPr>
        <w:t xml:space="preserve"> اثر منف</w:t>
      </w:r>
      <w:r w:rsidRPr="006F773E">
        <w:rPr>
          <w:rFonts w:hint="cs"/>
          <w:rtl/>
        </w:rPr>
        <w:t>ی</w:t>
      </w:r>
      <w:r w:rsidRPr="006F773E">
        <w:rPr>
          <w:rtl/>
        </w:rPr>
        <w:t xml:space="preserve"> اندازه بزرگ دولت بر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را برجسته م</w:t>
      </w:r>
      <w:r w:rsidRPr="006F773E">
        <w:rPr>
          <w:rFonts w:hint="cs"/>
          <w:rtl/>
        </w:rPr>
        <w:t>ی‌</w:t>
      </w:r>
      <w:r w:rsidRPr="006F773E">
        <w:rPr>
          <w:rFonts w:hint="eastAsia"/>
          <w:rtl/>
        </w:rPr>
        <w:t>سازد؛</w:t>
      </w:r>
      <w:r w:rsidRPr="006F773E">
        <w:rPr>
          <w:rtl/>
        </w:rPr>
        <w:t xml:space="preserve"> چرا که بخش‌ها</w:t>
      </w:r>
      <w:r w:rsidRPr="006F773E">
        <w:rPr>
          <w:rFonts w:hint="cs"/>
          <w:rtl/>
        </w:rPr>
        <w:t>ی</w:t>
      </w:r>
      <w:r w:rsidRPr="006F773E">
        <w:rPr>
          <w:rtl/>
        </w:rPr>
        <w:t xml:space="preserve"> دولت</w:t>
      </w:r>
      <w:r w:rsidRPr="006F773E">
        <w:rPr>
          <w:rFonts w:hint="cs"/>
          <w:rtl/>
        </w:rPr>
        <w:t>ی</w:t>
      </w:r>
      <w:r w:rsidRPr="006F773E">
        <w:rPr>
          <w:rtl/>
        </w:rPr>
        <w:t xml:space="preserve"> اغلب ناکارا تلق</w:t>
      </w:r>
      <w:r w:rsidRPr="006F773E">
        <w:rPr>
          <w:rFonts w:hint="cs"/>
          <w:rtl/>
        </w:rPr>
        <w:t>ی</w:t>
      </w:r>
      <w:r w:rsidRPr="006F773E">
        <w:rPr>
          <w:rtl/>
        </w:rPr>
        <w:t xml:space="preserve"> م</w:t>
      </w:r>
      <w:r w:rsidRPr="006F773E">
        <w:rPr>
          <w:rFonts w:hint="cs"/>
          <w:rtl/>
        </w:rPr>
        <w:t>ی‌</w:t>
      </w:r>
      <w:r w:rsidRPr="006F773E">
        <w:rPr>
          <w:rFonts w:hint="eastAsia"/>
          <w:rtl/>
        </w:rPr>
        <w:t>شوند</w:t>
      </w:r>
      <w:r w:rsidRPr="006F773E">
        <w:rPr>
          <w:rtl/>
        </w:rPr>
        <w:t xml:space="preserve"> و اتلاف منابع ز</w:t>
      </w:r>
      <w:r w:rsidRPr="006F773E">
        <w:rPr>
          <w:rFonts w:hint="cs"/>
          <w:rtl/>
        </w:rPr>
        <w:t>ی</w:t>
      </w:r>
      <w:r w:rsidRPr="006F773E">
        <w:rPr>
          <w:rFonts w:hint="eastAsia"/>
          <w:rtl/>
        </w:rPr>
        <w:t>اد</w:t>
      </w:r>
      <w:r w:rsidRPr="006F773E">
        <w:rPr>
          <w:rFonts w:hint="cs"/>
          <w:rtl/>
        </w:rPr>
        <w:t>ی</w:t>
      </w:r>
      <w:r w:rsidRPr="006F773E">
        <w:rPr>
          <w:rtl/>
        </w:rPr>
        <w:t xml:space="preserve"> دارند. به‌عنوان نمونه، سرما</w:t>
      </w:r>
      <w:r w:rsidRPr="006F773E">
        <w:rPr>
          <w:rFonts w:hint="cs"/>
          <w:rtl/>
        </w:rPr>
        <w:t>ی</w:t>
      </w:r>
      <w:r w:rsidRPr="006F773E">
        <w:rPr>
          <w:rFonts w:hint="eastAsia"/>
          <w:rtl/>
        </w:rPr>
        <w:t>ه‌گذار</w:t>
      </w:r>
      <w:r w:rsidRPr="006F773E">
        <w:rPr>
          <w:rFonts w:hint="cs"/>
          <w:rtl/>
        </w:rPr>
        <w:t>ی</w:t>
      </w:r>
      <w:r w:rsidRPr="006F773E">
        <w:rPr>
          <w:rtl/>
        </w:rPr>
        <w:t xml:space="preserve"> بنگاه‌ها</w:t>
      </w:r>
      <w:r w:rsidRPr="006F773E">
        <w:rPr>
          <w:rFonts w:hint="cs"/>
          <w:rtl/>
        </w:rPr>
        <w:t>ی</w:t>
      </w:r>
      <w:r w:rsidRPr="006F773E">
        <w:rPr>
          <w:rtl/>
        </w:rPr>
        <w:t xml:space="preserve"> دولت</w:t>
      </w:r>
      <w:r w:rsidRPr="006F773E">
        <w:rPr>
          <w:rFonts w:hint="cs"/>
          <w:rtl/>
        </w:rPr>
        <w:t>ی</w:t>
      </w:r>
      <w:r w:rsidRPr="006F773E">
        <w:rPr>
          <w:rtl/>
        </w:rPr>
        <w:t xml:space="preserve"> </w:t>
      </w:r>
      <w:r w:rsidRPr="006F773E">
        <w:rPr>
          <w:rFonts w:hint="cs"/>
          <w:rtl/>
        </w:rPr>
        <w:t>ی</w:t>
      </w:r>
      <w:r w:rsidRPr="006F773E">
        <w:rPr>
          <w:rFonts w:hint="eastAsia"/>
          <w:rtl/>
        </w:rPr>
        <w:t>ارانه‌بگ</w:t>
      </w:r>
      <w:r w:rsidRPr="006F773E">
        <w:rPr>
          <w:rFonts w:hint="cs"/>
          <w:rtl/>
        </w:rPr>
        <w:t>ی</w:t>
      </w:r>
      <w:r w:rsidRPr="006F773E">
        <w:rPr>
          <w:rFonts w:hint="eastAsia"/>
          <w:rtl/>
        </w:rPr>
        <w:t>ر</w:t>
      </w:r>
      <w:r w:rsidRPr="006F773E">
        <w:rPr>
          <w:rtl/>
        </w:rPr>
        <w:t xml:space="preserve"> و ناکارا در بخش‌ها</w:t>
      </w:r>
      <w:r w:rsidRPr="006F773E">
        <w:rPr>
          <w:rFonts w:hint="cs"/>
          <w:rtl/>
        </w:rPr>
        <w:t>یی</w:t>
      </w:r>
      <w:r w:rsidRPr="006F773E">
        <w:rPr>
          <w:rtl/>
        </w:rPr>
        <w:t xml:space="preserve"> نظ</w:t>
      </w:r>
      <w:r w:rsidRPr="006F773E">
        <w:rPr>
          <w:rFonts w:hint="cs"/>
          <w:rtl/>
        </w:rPr>
        <w:t>ی</w:t>
      </w:r>
      <w:r w:rsidRPr="006F773E">
        <w:rPr>
          <w:rFonts w:hint="eastAsia"/>
          <w:rtl/>
        </w:rPr>
        <w:t>ر</w:t>
      </w:r>
      <w:r w:rsidRPr="006F773E">
        <w:rPr>
          <w:rtl/>
        </w:rPr>
        <w:t xml:space="preserve"> صن</w:t>
      </w:r>
      <w:r w:rsidRPr="006F773E">
        <w:rPr>
          <w:rFonts w:hint="eastAsia"/>
          <w:rtl/>
        </w:rPr>
        <w:t>عت،</w:t>
      </w:r>
      <w:r w:rsidRPr="006F773E">
        <w:rPr>
          <w:rtl/>
        </w:rPr>
        <w:t xml:space="preserve"> بانکدار</w:t>
      </w:r>
      <w:r w:rsidRPr="006F773E">
        <w:rPr>
          <w:rFonts w:hint="cs"/>
          <w:rtl/>
        </w:rPr>
        <w:t>ی</w:t>
      </w:r>
      <w:r w:rsidRPr="006F773E">
        <w:rPr>
          <w:rFonts w:hint="eastAsia"/>
          <w:rtl/>
        </w:rPr>
        <w:t>،</w:t>
      </w:r>
      <w:r w:rsidRPr="006F773E">
        <w:rPr>
          <w:rtl/>
        </w:rPr>
        <w:t xml:space="preserve"> کشاورز</w:t>
      </w:r>
      <w:r w:rsidRPr="006F773E">
        <w:rPr>
          <w:rFonts w:hint="cs"/>
          <w:rtl/>
        </w:rPr>
        <w:t>ی</w:t>
      </w:r>
      <w:r w:rsidRPr="006F773E">
        <w:rPr>
          <w:rtl/>
        </w:rPr>
        <w:t xml:space="preserve"> و انرژ</w:t>
      </w:r>
      <w:r w:rsidRPr="006F773E">
        <w:rPr>
          <w:rFonts w:hint="cs"/>
          <w:rtl/>
        </w:rPr>
        <w:t>ی</w:t>
      </w:r>
      <w:r w:rsidRPr="006F773E">
        <w:rPr>
          <w:rFonts w:hint="eastAsia"/>
          <w:rtl/>
        </w:rPr>
        <w:t>،</w:t>
      </w:r>
      <w:r w:rsidRPr="006F773E">
        <w:rPr>
          <w:rtl/>
        </w:rPr>
        <w:t xml:space="preserve"> با احتمال ب</w:t>
      </w:r>
      <w:r w:rsidRPr="006F773E">
        <w:rPr>
          <w:rFonts w:hint="cs"/>
          <w:rtl/>
        </w:rPr>
        <w:t>ی</w:t>
      </w:r>
      <w:r w:rsidRPr="006F773E">
        <w:rPr>
          <w:rFonts w:hint="eastAsia"/>
          <w:rtl/>
        </w:rPr>
        <w:t>شتر</w:t>
      </w:r>
      <w:r w:rsidRPr="006F773E">
        <w:rPr>
          <w:rFonts w:hint="cs"/>
          <w:rtl/>
        </w:rPr>
        <w:t>ی</w:t>
      </w:r>
      <w:r w:rsidRPr="006F773E">
        <w:rPr>
          <w:rtl/>
        </w:rPr>
        <w:t xml:space="preserve"> منجر به تزر</w:t>
      </w:r>
      <w:r w:rsidRPr="006F773E">
        <w:rPr>
          <w:rFonts w:hint="cs"/>
          <w:rtl/>
        </w:rPr>
        <w:t>ی</w:t>
      </w:r>
      <w:r w:rsidRPr="006F773E">
        <w:rPr>
          <w:rFonts w:hint="eastAsia"/>
          <w:rtl/>
        </w:rPr>
        <w:t>ق</w:t>
      </w:r>
      <w:r w:rsidRPr="006F773E">
        <w:rPr>
          <w:rtl/>
        </w:rPr>
        <w:t xml:space="preserve"> حجم بالا</w:t>
      </w:r>
      <w:r w:rsidRPr="006F773E">
        <w:rPr>
          <w:rFonts w:hint="cs"/>
          <w:rtl/>
        </w:rPr>
        <w:t>یی</w:t>
      </w:r>
      <w:r w:rsidRPr="006F773E">
        <w:rPr>
          <w:rtl/>
        </w:rPr>
        <w:t xml:space="preserve"> از انتشار </w:t>
      </w:r>
      <w:r w:rsidRPr="006F773E">
        <w:rPr>
          <w:rFonts w:hint="cs"/>
          <w:rtl/>
        </w:rPr>
        <w:t>کربن دی‌اکسید</w:t>
      </w:r>
      <w:r w:rsidRPr="006F773E">
        <w:rPr>
          <w:rtl/>
        </w:rPr>
        <w:t xml:space="preserve"> به جو م</w:t>
      </w:r>
      <w:r w:rsidRPr="006F773E">
        <w:rPr>
          <w:rFonts w:hint="cs"/>
          <w:rtl/>
        </w:rPr>
        <w:t>ی‌</w:t>
      </w:r>
      <w:r w:rsidRPr="006F773E">
        <w:rPr>
          <w:rFonts w:hint="eastAsia"/>
          <w:rtl/>
        </w:rPr>
        <w:t>شو</w:t>
      </w:r>
      <w:r w:rsidRPr="006F773E">
        <w:rPr>
          <w:rFonts w:hint="cs"/>
          <w:rtl/>
        </w:rPr>
        <w:t xml:space="preserve">د </w:t>
      </w:r>
      <w:r w:rsidR="005451BE">
        <w:t>(</w:t>
      </w:r>
      <w:r w:rsidRPr="006F773E">
        <w:t>Ullah et al., 2020; Lopez &amp; Palacios, 2010; Zimmerman, 2005</w:t>
      </w:r>
      <w:r w:rsidR="005451BE">
        <w:t>)</w:t>
      </w:r>
      <w:r w:rsidRPr="006F773E">
        <w:rPr>
          <w:rFonts w:hint="cs"/>
          <w:rtl/>
        </w:rPr>
        <w:t>.</w:t>
      </w:r>
    </w:p>
    <w:p w14:paraId="76A6199D" w14:textId="7863F3F7" w:rsidR="006F773E" w:rsidRPr="006F773E" w:rsidRDefault="006F773E" w:rsidP="003948EA">
      <w:pPr>
        <w:pStyle w:val="afffff7"/>
        <w:rPr>
          <w:rtl/>
        </w:rPr>
      </w:pPr>
      <w:r w:rsidRPr="006F773E">
        <w:rPr>
          <w:rtl/>
        </w:rPr>
        <w:t>به‌منظور تب</w:t>
      </w:r>
      <w:r w:rsidRPr="006F773E">
        <w:rPr>
          <w:rFonts w:hint="cs"/>
          <w:rtl/>
        </w:rPr>
        <w:t>یی</w:t>
      </w:r>
      <w:r w:rsidRPr="006F773E">
        <w:rPr>
          <w:rFonts w:hint="eastAsia"/>
          <w:rtl/>
        </w:rPr>
        <w:t>ن</w:t>
      </w:r>
      <w:r w:rsidRPr="006F773E">
        <w:rPr>
          <w:rtl/>
        </w:rPr>
        <w:t xml:space="preserve"> سازوکارها</w:t>
      </w:r>
      <w:r w:rsidRPr="006F773E">
        <w:rPr>
          <w:rFonts w:hint="cs"/>
          <w:rtl/>
        </w:rPr>
        <w:t>یی</w:t>
      </w:r>
      <w:r w:rsidRPr="006F773E">
        <w:rPr>
          <w:rtl/>
        </w:rPr>
        <w:t xml:space="preserve"> که از طر</w:t>
      </w:r>
      <w:r w:rsidRPr="006F773E">
        <w:rPr>
          <w:rFonts w:hint="cs"/>
          <w:rtl/>
        </w:rPr>
        <w:t>ی</w:t>
      </w:r>
      <w:r w:rsidRPr="006F773E">
        <w:rPr>
          <w:rFonts w:hint="eastAsia"/>
          <w:rtl/>
        </w:rPr>
        <w:t>ق</w:t>
      </w:r>
      <w:r w:rsidRPr="006F773E">
        <w:rPr>
          <w:rtl/>
        </w:rPr>
        <w:t xml:space="preserve"> آن‌ها اندازه دولت م</w:t>
      </w:r>
      <w:r w:rsidRPr="006F773E">
        <w:rPr>
          <w:rFonts w:hint="cs"/>
          <w:rtl/>
        </w:rPr>
        <w:t>ی‌</w:t>
      </w:r>
      <w:r w:rsidRPr="006F773E">
        <w:rPr>
          <w:rFonts w:hint="eastAsia"/>
          <w:rtl/>
        </w:rPr>
        <w:t>تواند</w:t>
      </w:r>
      <w:r w:rsidRPr="006F773E">
        <w:rPr>
          <w:rtl/>
        </w:rPr>
        <w:t xml:space="preserve">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را تحت‌تأث</w:t>
      </w:r>
      <w:r w:rsidRPr="006F773E">
        <w:rPr>
          <w:rFonts w:hint="cs"/>
          <w:rtl/>
        </w:rPr>
        <w:t>ی</w:t>
      </w:r>
      <w:r w:rsidRPr="006F773E">
        <w:rPr>
          <w:rFonts w:hint="eastAsia"/>
          <w:rtl/>
        </w:rPr>
        <w:t>ر</w:t>
      </w:r>
      <w:r w:rsidRPr="006F773E">
        <w:rPr>
          <w:rtl/>
        </w:rPr>
        <w:t xml:space="preserve"> قرار دهد، ادب</w:t>
      </w:r>
      <w:r w:rsidRPr="006F773E">
        <w:rPr>
          <w:rFonts w:hint="cs"/>
          <w:rtl/>
        </w:rPr>
        <w:t>ی</w:t>
      </w:r>
      <w:r w:rsidRPr="006F773E">
        <w:rPr>
          <w:rFonts w:hint="eastAsia"/>
          <w:rtl/>
        </w:rPr>
        <w:t>ات</w:t>
      </w:r>
      <w:r w:rsidRPr="006F773E">
        <w:rPr>
          <w:rtl/>
        </w:rPr>
        <w:t xml:space="preserve"> به مجموعه‌ا</w:t>
      </w:r>
      <w:r w:rsidRPr="006F773E">
        <w:rPr>
          <w:rFonts w:hint="cs"/>
          <w:rtl/>
        </w:rPr>
        <w:t>ی</w:t>
      </w:r>
      <w:r w:rsidRPr="006F773E">
        <w:rPr>
          <w:rtl/>
        </w:rPr>
        <w:t xml:space="preserve"> از کانال‌ها</w:t>
      </w:r>
      <w:r w:rsidRPr="006F773E">
        <w:rPr>
          <w:rFonts w:hint="cs"/>
          <w:rtl/>
        </w:rPr>
        <w:t>ی</w:t>
      </w:r>
      <w:r w:rsidRPr="006F773E">
        <w:rPr>
          <w:rtl/>
        </w:rPr>
        <w:t xml:space="preserve"> مفهوم</w:t>
      </w:r>
      <w:r w:rsidRPr="006F773E">
        <w:rPr>
          <w:rFonts w:hint="cs"/>
          <w:rtl/>
        </w:rPr>
        <w:t>ی</w:t>
      </w:r>
      <w:r w:rsidRPr="006F773E">
        <w:rPr>
          <w:rtl/>
        </w:rPr>
        <w:t xml:space="preserve"> استناد م</w:t>
      </w:r>
      <w:r w:rsidRPr="006F773E">
        <w:rPr>
          <w:rFonts w:hint="cs"/>
          <w:rtl/>
        </w:rPr>
        <w:t>ی‌</w:t>
      </w:r>
      <w:r w:rsidRPr="006F773E">
        <w:rPr>
          <w:rFonts w:hint="eastAsia"/>
          <w:rtl/>
        </w:rPr>
        <w:t>کند</w:t>
      </w:r>
      <w:r w:rsidRPr="006F773E">
        <w:rPr>
          <w:rtl/>
        </w:rPr>
        <w:t xml:space="preserve"> که </w:t>
      </w:r>
      <w:r w:rsidRPr="006F773E">
        <w:rPr>
          <w:rFonts w:hint="cs"/>
          <w:rtl/>
        </w:rPr>
        <w:t>ی</w:t>
      </w:r>
      <w:r w:rsidRPr="006F773E">
        <w:rPr>
          <w:rFonts w:hint="eastAsia"/>
          <w:rtl/>
        </w:rPr>
        <w:t>ک</w:t>
      </w:r>
      <w:r w:rsidRPr="006F773E">
        <w:rPr>
          <w:rFonts w:hint="cs"/>
          <w:rtl/>
        </w:rPr>
        <w:t>ی</w:t>
      </w:r>
      <w:r w:rsidRPr="006F773E">
        <w:rPr>
          <w:rtl/>
        </w:rPr>
        <w:t xml:space="preserve"> از چارچوب‌ها</w:t>
      </w:r>
      <w:r w:rsidRPr="006F773E">
        <w:rPr>
          <w:rFonts w:hint="cs"/>
          <w:rtl/>
        </w:rPr>
        <w:t>ی</w:t>
      </w:r>
      <w:r w:rsidRPr="006F773E">
        <w:rPr>
          <w:rtl/>
        </w:rPr>
        <w:t xml:space="preserve"> را</w:t>
      </w:r>
      <w:r w:rsidRPr="006F773E">
        <w:rPr>
          <w:rFonts w:hint="cs"/>
          <w:rtl/>
        </w:rPr>
        <w:t>ی</w:t>
      </w:r>
      <w:r w:rsidRPr="006F773E">
        <w:rPr>
          <w:rFonts w:hint="eastAsia"/>
          <w:rtl/>
        </w:rPr>
        <w:t>ج</w:t>
      </w:r>
      <w:r w:rsidRPr="006F773E">
        <w:rPr>
          <w:rtl/>
        </w:rPr>
        <w:t xml:space="preserve"> آن را </w:t>
      </w:r>
      <w:r w:rsidRPr="006F773E">
        <w:t>Lopez et al. (2011)</w:t>
      </w:r>
      <w:r w:rsidRPr="006F773E">
        <w:rPr>
          <w:rFonts w:hint="cs"/>
          <w:rtl/>
        </w:rPr>
        <w:t xml:space="preserve"> </w:t>
      </w:r>
      <w:r w:rsidRPr="006F773E">
        <w:rPr>
          <w:rtl/>
        </w:rPr>
        <w:lastRenderedPageBreak/>
        <w:t>ارائه کرده‌اند. ا</w:t>
      </w:r>
      <w:r w:rsidRPr="006F773E">
        <w:rPr>
          <w:rFonts w:hint="cs"/>
          <w:rtl/>
        </w:rPr>
        <w:t>ی</w:t>
      </w:r>
      <w:r w:rsidRPr="006F773E">
        <w:rPr>
          <w:rFonts w:hint="eastAsia"/>
          <w:rtl/>
        </w:rPr>
        <w:t>ن</w:t>
      </w:r>
      <w:r w:rsidRPr="006F773E">
        <w:rPr>
          <w:rtl/>
        </w:rPr>
        <w:t xml:space="preserve"> چارچوب چهار مس</w:t>
      </w:r>
      <w:r w:rsidRPr="006F773E">
        <w:rPr>
          <w:rFonts w:hint="cs"/>
          <w:rtl/>
        </w:rPr>
        <w:t>ی</w:t>
      </w:r>
      <w:r w:rsidRPr="006F773E">
        <w:rPr>
          <w:rFonts w:hint="eastAsia"/>
          <w:rtl/>
        </w:rPr>
        <w:t>ر</w:t>
      </w:r>
      <w:r w:rsidRPr="006F773E">
        <w:rPr>
          <w:rtl/>
        </w:rPr>
        <w:t xml:space="preserve"> اصل</w:t>
      </w:r>
      <w:r w:rsidRPr="006F773E">
        <w:rPr>
          <w:rFonts w:hint="cs"/>
          <w:rtl/>
        </w:rPr>
        <w:t>ی</w:t>
      </w:r>
      <w:r w:rsidRPr="006F773E">
        <w:rPr>
          <w:rtl/>
        </w:rPr>
        <w:t xml:space="preserve"> را ت</w:t>
      </w:r>
      <w:r w:rsidRPr="006F773E">
        <w:rPr>
          <w:rFonts w:hint="eastAsia"/>
          <w:rtl/>
        </w:rPr>
        <w:t>وض</w:t>
      </w:r>
      <w:r w:rsidRPr="006F773E">
        <w:rPr>
          <w:rFonts w:hint="cs"/>
          <w:rtl/>
        </w:rPr>
        <w:t>ی</w:t>
      </w:r>
      <w:r w:rsidRPr="006F773E">
        <w:rPr>
          <w:rFonts w:hint="eastAsia"/>
          <w:rtl/>
        </w:rPr>
        <w:t>ح</w:t>
      </w:r>
      <w:r w:rsidRPr="006F773E">
        <w:rPr>
          <w:rtl/>
        </w:rPr>
        <w:t xml:space="preserve"> م</w:t>
      </w:r>
      <w:r w:rsidRPr="006F773E">
        <w:rPr>
          <w:rFonts w:hint="cs"/>
          <w:rtl/>
        </w:rPr>
        <w:t>ی‌</w:t>
      </w:r>
      <w:r w:rsidRPr="006F773E">
        <w:rPr>
          <w:rFonts w:hint="eastAsia"/>
          <w:rtl/>
        </w:rPr>
        <w:t>دهد</w:t>
      </w:r>
      <w:r w:rsidRPr="006F773E">
        <w:rPr>
          <w:rtl/>
        </w:rPr>
        <w:t>: نخست، اثر مق</w:t>
      </w:r>
      <w:r w:rsidRPr="006F773E">
        <w:rPr>
          <w:rFonts w:hint="cs"/>
          <w:rtl/>
        </w:rPr>
        <w:t>ی</w:t>
      </w:r>
      <w:r w:rsidRPr="006F773E">
        <w:rPr>
          <w:rFonts w:hint="eastAsia"/>
          <w:rtl/>
        </w:rPr>
        <w:t>اس</w:t>
      </w:r>
      <w:r w:rsidRPr="006F773E">
        <w:rPr>
          <w:rtl/>
        </w:rPr>
        <w:t xml:space="preserve"> که بر ا</w:t>
      </w:r>
      <w:r w:rsidRPr="006F773E">
        <w:rPr>
          <w:rFonts w:hint="cs"/>
          <w:rtl/>
        </w:rPr>
        <w:t>ی</w:t>
      </w:r>
      <w:r w:rsidRPr="006F773E">
        <w:rPr>
          <w:rFonts w:hint="eastAsia"/>
          <w:rtl/>
        </w:rPr>
        <w:t>ن</w:t>
      </w:r>
      <w:r w:rsidRPr="006F773E">
        <w:rPr>
          <w:rtl/>
        </w:rPr>
        <w:t xml:space="preserve"> ا</w:t>
      </w:r>
      <w:r w:rsidRPr="006F773E">
        <w:rPr>
          <w:rFonts w:hint="cs"/>
          <w:rtl/>
        </w:rPr>
        <w:t>ی</w:t>
      </w:r>
      <w:r w:rsidRPr="006F773E">
        <w:rPr>
          <w:rFonts w:hint="eastAsia"/>
          <w:rtl/>
        </w:rPr>
        <w:t>ده</w:t>
      </w:r>
      <w:r w:rsidRPr="006F773E">
        <w:rPr>
          <w:rtl/>
        </w:rPr>
        <w:t xml:space="preserve"> استوار است که افزا</w:t>
      </w:r>
      <w:r w:rsidRPr="006F773E">
        <w:rPr>
          <w:rFonts w:hint="cs"/>
          <w:rtl/>
        </w:rPr>
        <w:t>ی</w:t>
      </w:r>
      <w:r w:rsidRPr="006F773E">
        <w:rPr>
          <w:rFonts w:hint="eastAsia"/>
          <w:rtl/>
        </w:rPr>
        <w:t>ش</w:t>
      </w:r>
      <w:r w:rsidRPr="006F773E">
        <w:rPr>
          <w:rtl/>
        </w:rPr>
        <w:t xml:space="preserve"> مخارج دولت با تحر</w:t>
      </w:r>
      <w:r w:rsidRPr="006F773E">
        <w:rPr>
          <w:rFonts w:hint="cs"/>
          <w:rtl/>
        </w:rPr>
        <w:t>ی</w:t>
      </w:r>
      <w:r w:rsidRPr="006F773E">
        <w:rPr>
          <w:rFonts w:hint="eastAsia"/>
          <w:rtl/>
        </w:rPr>
        <w:t>ک</w:t>
      </w:r>
      <w:r w:rsidRPr="006F773E">
        <w:rPr>
          <w:rtl/>
        </w:rPr>
        <w:t xml:space="preserve"> رشد اقتصاد</w:t>
      </w:r>
      <w:r w:rsidRPr="006F773E">
        <w:rPr>
          <w:rFonts w:hint="cs"/>
          <w:rtl/>
        </w:rPr>
        <w:t>ی</w:t>
      </w:r>
      <w:r w:rsidRPr="006F773E">
        <w:rPr>
          <w:rFonts w:hint="eastAsia"/>
          <w:rtl/>
        </w:rPr>
        <w:t>،</w:t>
      </w:r>
      <w:r w:rsidRPr="006F773E">
        <w:rPr>
          <w:rtl/>
        </w:rPr>
        <w:t xml:space="preserve"> فشار ب</w:t>
      </w:r>
      <w:r w:rsidRPr="006F773E">
        <w:rPr>
          <w:rFonts w:hint="cs"/>
          <w:rtl/>
        </w:rPr>
        <w:t>ی</w:t>
      </w:r>
      <w:r w:rsidRPr="006F773E">
        <w:rPr>
          <w:rFonts w:hint="eastAsia"/>
          <w:rtl/>
        </w:rPr>
        <w:t>شتر</w:t>
      </w:r>
      <w:r w:rsidRPr="006F773E">
        <w:rPr>
          <w:rFonts w:hint="cs"/>
          <w:rtl/>
        </w:rPr>
        <w:t>ی</w:t>
      </w:r>
      <w:r w:rsidRPr="006F773E">
        <w:rPr>
          <w:rtl/>
        </w:rPr>
        <w:t xml:space="preserve"> بر منابع طب</w:t>
      </w:r>
      <w:r w:rsidRPr="006F773E">
        <w:rPr>
          <w:rFonts w:hint="cs"/>
          <w:rtl/>
        </w:rPr>
        <w:t>ی</w:t>
      </w:r>
      <w:r w:rsidRPr="006F773E">
        <w:rPr>
          <w:rFonts w:hint="eastAsia"/>
          <w:rtl/>
        </w:rPr>
        <w:t>ع</w:t>
      </w:r>
      <w:r w:rsidRPr="006F773E">
        <w:rPr>
          <w:rFonts w:hint="cs"/>
          <w:rtl/>
        </w:rPr>
        <w:t>ی</w:t>
      </w:r>
      <w:r w:rsidRPr="006F773E">
        <w:rPr>
          <w:rtl/>
        </w:rPr>
        <w:t xml:space="preserve"> وارد م</w:t>
      </w:r>
      <w:r w:rsidRPr="006F773E">
        <w:rPr>
          <w:rFonts w:hint="cs"/>
          <w:rtl/>
        </w:rPr>
        <w:t>ی‌</w:t>
      </w:r>
      <w:r w:rsidRPr="006F773E">
        <w:rPr>
          <w:rFonts w:hint="eastAsia"/>
          <w:rtl/>
        </w:rPr>
        <w:t>کند</w:t>
      </w:r>
      <w:r w:rsidRPr="006F773E">
        <w:rPr>
          <w:rtl/>
        </w:rPr>
        <w:t xml:space="preserve"> و از ا</w:t>
      </w:r>
      <w:r w:rsidRPr="006F773E">
        <w:rPr>
          <w:rFonts w:hint="cs"/>
          <w:rtl/>
        </w:rPr>
        <w:t>ی</w:t>
      </w:r>
      <w:r w:rsidRPr="006F773E">
        <w:rPr>
          <w:rFonts w:hint="eastAsia"/>
          <w:rtl/>
        </w:rPr>
        <w:t>ن</w:t>
      </w:r>
      <w:r w:rsidRPr="006F773E">
        <w:rPr>
          <w:rtl/>
        </w:rPr>
        <w:t xml:space="preserve"> طر</w:t>
      </w:r>
      <w:r w:rsidRPr="006F773E">
        <w:rPr>
          <w:rFonts w:hint="cs"/>
          <w:rtl/>
        </w:rPr>
        <w:t>ی</w:t>
      </w:r>
      <w:r w:rsidRPr="006F773E">
        <w:rPr>
          <w:rFonts w:hint="eastAsia"/>
          <w:rtl/>
        </w:rPr>
        <w:t>ق</w:t>
      </w:r>
      <w:r w:rsidRPr="006F773E">
        <w:rPr>
          <w:rtl/>
        </w:rPr>
        <w:t xml:space="preserve"> ممکن است موجب افزا</w:t>
      </w:r>
      <w:r w:rsidRPr="006F773E">
        <w:rPr>
          <w:rFonts w:hint="cs"/>
          <w:rtl/>
        </w:rPr>
        <w:t>ی</w:t>
      </w:r>
      <w:r w:rsidRPr="006F773E">
        <w:rPr>
          <w:rFonts w:hint="eastAsia"/>
          <w:rtl/>
        </w:rPr>
        <w:t>ش</w:t>
      </w:r>
      <w:r w:rsidRPr="006F773E">
        <w:rPr>
          <w:rtl/>
        </w:rPr>
        <w:t xml:space="preserve"> انتشار آلا</w:t>
      </w:r>
      <w:r w:rsidRPr="006F773E">
        <w:rPr>
          <w:rFonts w:hint="cs"/>
          <w:rtl/>
        </w:rPr>
        <w:t>ی</w:t>
      </w:r>
      <w:r w:rsidRPr="006F773E">
        <w:rPr>
          <w:rFonts w:hint="eastAsia"/>
          <w:rtl/>
        </w:rPr>
        <w:t>نده‌ها</w:t>
      </w:r>
      <w:r w:rsidRPr="006F773E">
        <w:rPr>
          <w:rtl/>
        </w:rPr>
        <w:t xml:space="preserve"> شود. دوم، اثر ترک</w:t>
      </w:r>
      <w:r w:rsidRPr="006F773E">
        <w:rPr>
          <w:rFonts w:hint="cs"/>
          <w:rtl/>
        </w:rPr>
        <w:t>ی</w:t>
      </w:r>
      <w:r w:rsidRPr="006F773E">
        <w:rPr>
          <w:rFonts w:hint="eastAsia"/>
          <w:rtl/>
        </w:rPr>
        <w:t>ب</w:t>
      </w:r>
      <w:r w:rsidRPr="006F773E">
        <w:rPr>
          <w:rtl/>
        </w:rPr>
        <w:t xml:space="preserve"> که بر نقش ترک</w:t>
      </w:r>
      <w:r w:rsidRPr="006F773E">
        <w:rPr>
          <w:rFonts w:hint="cs"/>
          <w:rtl/>
        </w:rPr>
        <w:t>ی</w:t>
      </w:r>
      <w:r w:rsidRPr="006F773E">
        <w:rPr>
          <w:rFonts w:hint="eastAsia"/>
          <w:rtl/>
        </w:rPr>
        <w:t>ب</w:t>
      </w:r>
      <w:r w:rsidRPr="006F773E">
        <w:rPr>
          <w:rtl/>
        </w:rPr>
        <w:t xml:space="preserve"> هز</w:t>
      </w:r>
      <w:r w:rsidRPr="006F773E">
        <w:rPr>
          <w:rFonts w:hint="cs"/>
          <w:rtl/>
        </w:rPr>
        <w:t>ی</w:t>
      </w:r>
      <w:r w:rsidRPr="006F773E">
        <w:rPr>
          <w:rFonts w:hint="eastAsia"/>
          <w:rtl/>
        </w:rPr>
        <w:t>نه‌ها</w:t>
      </w:r>
      <w:r w:rsidRPr="006F773E">
        <w:rPr>
          <w:rFonts w:hint="cs"/>
          <w:rtl/>
        </w:rPr>
        <w:t>ی</w:t>
      </w:r>
      <w:r w:rsidRPr="006F773E">
        <w:rPr>
          <w:rtl/>
        </w:rPr>
        <w:t xml:space="preserve"> دولت تأک</w:t>
      </w:r>
      <w:r w:rsidRPr="006F773E">
        <w:rPr>
          <w:rFonts w:hint="cs"/>
          <w:rtl/>
        </w:rPr>
        <w:t>ی</w:t>
      </w:r>
      <w:r w:rsidRPr="006F773E">
        <w:rPr>
          <w:rFonts w:hint="eastAsia"/>
          <w:rtl/>
        </w:rPr>
        <w:t>د</w:t>
      </w:r>
      <w:r w:rsidRPr="006F773E">
        <w:rPr>
          <w:rtl/>
        </w:rPr>
        <w:t xml:space="preserve"> دارد؛ به </w:t>
      </w:r>
      <w:r w:rsidRPr="006F773E">
        <w:rPr>
          <w:rFonts w:hint="eastAsia"/>
          <w:rtl/>
        </w:rPr>
        <w:t>ا</w:t>
      </w:r>
      <w:r w:rsidRPr="006F773E">
        <w:rPr>
          <w:rFonts w:hint="cs"/>
          <w:rtl/>
        </w:rPr>
        <w:t>ی</w:t>
      </w:r>
      <w:r w:rsidRPr="006F773E">
        <w:rPr>
          <w:rFonts w:hint="eastAsia"/>
          <w:rtl/>
        </w:rPr>
        <w:t>ن</w:t>
      </w:r>
      <w:r w:rsidRPr="006F773E">
        <w:rPr>
          <w:rtl/>
        </w:rPr>
        <w:t xml:space="preserve"> معنا که هدا</w:t>
      </w:r>
      <w:r w:rsidRPr="006F773E">
        <w:rPr>
          <w:rFonts w:hint="cs"/>
          <w:rtl/>
        </w:rPr>
        <w:t>ی</w:t>
      </w:r>
      <w:r w:rsidRPr="006F773E">
        <w:rPr>
          <w:rFonts w:hint="eastAsia"/>
          <w:rtl/>
        </w:rPr>
        <w:t>ت</w:t>
      </w:r>
      <w:r w:rsidRPr="006F773E">
        <w:rPr>
          <w:rtl/>
        </w:rPr>
        <w:t xml:space="preserve"> مخارج به‌سو</w:t>
      </w:r>
      <w:r w:rsidRPr="006F773E">
        <w:rPr>
          <w:rFonts w:hint="cs"/>
          <w:rtl/>
        </w:rPr>
        <w:t>ی</w:t>
      </w:r>
      <w:r w:rsidRPr="006F773E">
        <w:rPr>
          <w:rtl/>
        </w:rPr>
        <w:t xml:space="preserve"> آموزش، سلامت و خدمات عموم</w:t>
      </w:r>
      <w:r w:rsidRPr="006F773E">
        <w:rPr>
          <w:rFonts w:hint="cs"/>
          <w:rtl/>
        </w:rPr>
        <w:t>ی</w:t>
      </w:r>
      <w:r w:rsidRPr="006F773E">
        <w:rPr>
          <w:rtl/>
        </w:rPr>
        <w:t xml:space="preserve"> م</w:t>
      </w:r>
      <w:r w:rsidRPr="006F773E">
        <w:rPr>
          <w:rFonts w:hint="cs"/>
          <w:rtl/>
        </w:rPr>
        <w:t>ی‌</w:t>
      </w:r>
      <w:r w:rsidRPr="006F773E">
        <w:rPr>
          <w:rFonts w:hint="eastAsia"/>
          <w:rtl/>
        </w:rPr>
        <w:t>تواند</w:t>
      </w:r>
      <w:r w:rsidRPr="006F773E">
        <w:rPr>
          <w:rtl/>
        </w:rPr>
        <w:t xml:space="preserve"> ساختار تول</w:t>
      </w:r>
      <w:r w:rsidRPr="006F773E">
        <w:rPr>
          <w:rFonts w:hint="cs"/>
          <w:rtl/>
        </w:rPr>
        <w:t>ی</w:t>
      </w:r>
      <w:r w:rsidRPr="006F773E">
        <w:rPr>
          <w:rFonts w:hint="eastAsia"/>
          <w:rtl/>
        </w:rPr>
        <w:t>د</w:t>
      </w:r>
      <w:r w:rsidRPr="006F773E">
        <w:rPr>
          <w:rFonts w:hint="cs"/>
          <w:rtl/>
        </w:rPr>
        <w:t>ی</w:t>
      </w:r>
      <w:r w:rsidRPr="006F773E">
        <w:rPr>
          <w:rtl/>
        </w:rPr>
        <w:t xml:space="preserve"> را به سمت فعال</w:t>
      </w:r>
      <w:r w:rsidRPr="006F773E">
        <w:rPr>
          <w:rFonts w:hint="cs"/>
          <w:rtl/>
        </w:rPr>
        <w:t>ی</w:t>
      </w:r>
      <w:r w:rsidRPr="006F773E">
        <w:rPr>
          <w:rFonts w:hint="eastAsia"/>
          <w:rtl/>
        </w:rPr>
        <w:t>ت‌ها</w:t>
      </w:r>
      <w:r w:rsidRPr="006F773E">
        <w:rPr>
          <w:rFonts w:hint="cs"/>
          <w:rtl/>
        </w:rPr>
        <w:t>ی</w:t>
      </w:r>
      <w:r w:rsidRPr="006F773E">
        <w:rPr>
          <w:rtl/>
        </w:rPr>
        <w:t xml:space="preserve"> کم‌آلا</w:t>
      </w:r>
      <w:r w:rsidRPr="006F773E">
        <w:rPr>
          <w:rFonts w:hint="cs"/>
          <w:rtl/>
        </w:rPr>
        <w:t>ی</w:t>
      </w:r>
      <w:r w:rsidRPr="006F773E">
        <w:rPr>
          <w:rFonts w:hint="eastAsia"/>
          <w:rtl/>
        </w:rPr>
        <w:t>نده‌تر</w:t>
      </w:r>
      <w:r w:rsidRPr="006F773E">
        <w:rPr>
          <w:rtl/>
        </w:rPr>
        <w:t xml:space="preserve"> سوق دهد. سوم، اثر تکن</w:t>
      </w:r>
      <w:r w:rsidRPr="006F773E">
        <w:rPr>
          <w:rFonts w:hint="cs"/>
          <w:rtl/>
        </w:rPr>
        <w:t>ی</w:t>
      </w:r>
      <w:r w:rsidRPr="006F773E">
        <w:rPr>
          <w:rFonts w:hint="eastAsia"/>
          <w:rtl/>
        </w:rPr>
        <w:t>ک</w:t>
      </w:r>
      <w:r w:rsidRPr="006F773E">
        <w:rPr>
          <w:rtl/>
        </w:rPr>
        <w:t xml:space="preserve"> که ب</w:t>
      </w:r>
      <w:r w:rsidRPr="006F773E">
        <w:rPr>
          <w:rFonts w:hint="cs"/>
          <w:rtl/>
        </w:rPr>
        <w:t>ی</w:t>
      </w:r>
      <w:r w:rsidRPr="006F773E">
        <w:rPr>
          <w:rFonts w:hint="eastAsia"/>
          <w:rtl/>
        </w:rPr>
        <w:t>ان</w:t>
      </w:r>
      <w:r w:rsidRPr="006F773E">
        <w:rPr>
          <w:rtl/>
        </w:rPr>
        <w:t xml:space="preserve"> م</w:t>
      </w:r>
      <w:r w:rsidRPr="006F773E">
        <w:rPr>
          <w:rFonts w:hint="cs"/>
          <w:rtl/>
        </w:rPr>
        <w:t>ی‌</w:t>
      </w:r>
      <w:r w:rsidRPr="006F773E">
        <w:rPr>
          <w:rFonts w:hint="eastAsia"/>
          <w:rtl/>
        </w:rPr>
        <w:t>کند</w:t>
      </w:r>
      <w:r w:rsidRPr="006F773E">
        <w:rPr>
          <w:rtl/>
        </w:rPr>
        <w:t xml:space="preserve"> سرما</w:t>
      </w:r>
      <w:r w:rsidRPr="006F773E">
        <w:rPr>
          <w:rFonts w:hint="cs"/>
          <w:rtl/>
        </w:rPr>
        <w:t>ی</w:t>
      </w:r>
      <w:r w:rsidRPr="006F773E">
        <w:rPr>
          <w:rFonts w:hint="eastAsia"/>
          <w:rtl/>
        </w:rPr>
        <w:t>ه‌گذار</w:t>
      </w:r>
      <w:r w:rsidRPr="006F773E">
        <w:rPr>
          <w:rFonts w:hint="cs"/>
          <w:rtl/>
        </w:rPr>
        <w:t>ی</w:t>
      </w:r>
      <w:r w:rsidRPr="006F773E">
        <w:rPr>
          <w:rtl/>
        </w:rPr>
        <w:t xml:space="preserve"> دولت در تحق</w:t>
      </w:r>
      <w:r w:rsidRPr="006F773E">
        <w:rPr>
          <w:rFonts w:hint="cs"/>
          <w:rtl/>
        </w:rPr>
        <w:t>ی</w:t>
      </w:r>
      <w:r w:rsidRPr="006F773E">
        <w:rPr>
          <w:rFonts w:hint="eastAsia"/>
          <w:rtl/>
        </w:rPr>
        <w:t>ق‌وتوسعه</w:t>
      </w:r>
      <w:r w:rsidRPr="006F773E">
        <w:rPr>
          <w:rtl/>
        </w:rPr>
        <w:t xml:space="preserve"> و ارتقا</w:t>
      </w:r>
      <w:r w:rsidRPr="006F773E">
        <w:rPr>
          <w:rFonts w:hint="cs"/>
          <w:rtl/>
        </w:rPr>
        <w:t>ی</w:t>
      </w:r>
      <w:r w:rsidRPr="006F773E">
        <w:rPr>
          <w:rtl/>
        </w:rPr>
        <w:t xml:space="preserve"> فناور</w:t>
      </w:r>
      <w:r w:rsidRPr="006F773E">
        <w:rPr>
          <w:rFonts w:hint="cs"/>
          <w:rtl/>
        </w:rPr>
        <w:t>ی</w:t>
      </w:r>
      <w:r w:rsidRPr="006F773E">
        <w:rPr>
          <w:rFonts w:hint="eastAsia"/>
          <w:rtl/>
        </w:rPr>
        <w:t>،</w:t>
      </w:r>
      <w:r w:rsidRPr="006F773E">
        <w:rPr>
          <w:rtl/>
        </w:rPr>
        <w:t xml:space="preserve"> ظرف</w:t>
      </w:r>
      <w:r w:rsidRPr="006F773E">
        <w:rPr>
          <w:rFonts w:hint="cs"/>
          <w:rtl/>
        </w:rPr>
        <w:t>ی</w:t>
      </w:r>
      <w:r w:rsidRPr="006F773E">
        <w:rPr>
          <w:rFonts w:hint="eastAsia"/>
          <w:rtl/>
        </w:rPr>
        <w:t>ت</w:t>
      </w:r>
      <w:r w:rsidRPr="006F773E">
        <w:rPr>
          <w:rtl/>
        </w:rPr>
        <w:t xml:space="preserve"> استفاده از فناور</w:t>
      </w:r>
      <w:r w:rsidRPr="006F773E">
        <w:rPr>
          <w:rFonts w:hint="cs"/>
          <w:rtl/>
        </w:rPr>
        <w:t>ی‌</w:t>
      </w:r>
      <w:r w:rsidRPr="006F773E">
        <w:rPr>
          <w:rFonts w:hint="eastAsia"/>
          <w:rtl/>
        </w:rPr>
        <w:t>ها</w:t>
      </w:r>
      <w:r w:rsidRPr="006F773E">
        <w:rPr>
          <w:rFonts w:hint="cs"/>
          <w:rtl/>
        </w:rPr>
        <w:t>ی</w:t>
      </w:r>
      <w:r w:rsidRPr="006F773E">
        <w:rPr>
          <w:rtl/>
        </w:rPr>
        <w:t xml:space="preserve"> پاک را افزا</w:t>
      </w:r>
      <w:r w:rsidRPr="006F773E">
        <w:rPr>
          <w:rFonts w:hint="cs"/>
          <w:rtl/>
        </w:rPr>
        <w:t>ی</w:t>
      </w:r>
      <w:r w:rsidRPr="006F773E">
        <w:rPr>
          <w:rFonts w:hint="eastAsia"/>
          <w:rtl/>
        </w:rPr>
        <w:t>ش</w:t>
      </w:r>
      <w:r w:rsidRPr="006F773E">
        <w:rPr>
          <w:rtl/>
        </w:rPr>
        <w:t xml:space="preserve"> داده و ش</w:t>
      </w:r>
      <w:r w:rsidRPr="006F773E">
        <w:rPr>
          <w:rFonts w:hint="eastAsia"/>
          <w:rtl/>
        </w:rPr>
        <w:t>دت</w:t>
      </w:r>
      <w:r w:rsidRPr="006F773E">
        <w:rPr>
          <w:rtl/>
        </w:rPr>
        <w:t xml:space="preserve"> آلودگ</w:t>
      </w:r>
      <w:r w:rsidRPr="006F773E">
        <w:rPr>
          <w:rFonts w:hint="cs"/>
          <w:rtl/>
        </w:rPr>
        <w:t>ی</w:t>
      </w:r>
      <w:r w:rsidRPr="006F773E">
        <w:rPr>
          <w:rtl/>
        </w:rPr>
        <w:t xml:space="preserve"> را کاهش م</w:t>
      </w:r>
      <w:r w:rsidRPr="006F773E">
        <w:rPr>
          <w:rFonts w:hint="cs"/>
          <w:rtl/>
        </w:rPr>
        <w:t>ی‌</w:t>
      </w:r>
      <w:r w:rsidRPr="006F773E">
        <w:rPr>
          <w:rFonts w:hint="eastAsia"/>
          <w:rtl/>
        </w:rPr>
        <w:t>دهد</w:t>
      </w:r>
      <w:r w:rsidRPr="006F773E">
        <w:rPr>
          <w:rtl/>
        </w:rPr>
        <w:t>. و نها</w:t>
      </w:r>
      <w:r w:rsidRPr="006F773E">
        <w:rPr>
          <w:rFonts w:hint="cs"/>
          <w:rtl/>
        </w:rPr>
        <w:t>ی</w:t>
      </w:r>
      <w:r w:rsidRPr="006F773E">
        <w:rPr>
          <w:rFonts w:hint="eastAsia"/>
          <w:rtl/>
        </w:rPr>
        <w:t>تاً</w:t>
      </w:r>
      <w:r w:rsidRPr="006F773E">
        <w:rPr>
          <w:rtl/>
        </w:rPr>
        <w:t xml:space="preserve"> اثر درآمد</w:t>
      </w:r>
      <w:r w:rsidRPr="006F773E">
        <w:rPr>
          <w:rFonts w:hint="cs"/>
          <w:rtl/>
        </w:rPr>
        <w:t>ی</w:t>
      </w:r>
      <w:r w:rsidRPr="006F773E">
        <w:rPr>
          <w:rtl/>
        </w:rPr>
        <w:t xml:space="preserve"> که نشان م</w:t>
      </w:r>
      <w:r w:rsidRPr="006F773E">
        <w:rPr>
          <w:rFonts w:hint="cs"/>
          <w:rtl/>
        </w:rPr>
        <w:t>ی‌</w:t>
      </w:r>
      <w:r w:rsidRPr="006F773E">
        <w:rPr>
          <w:rFonts w:hint="eastAsia"/>
          <w:rtl/>
        </w:rPr>
        <w:t>دهد</w:t>
      </w:r>
      <w:r w:rsidRPr="006F773E">
        <w:rPr>
          <w:rtl/>
        </w:rPr>
        <w:t xml:space="preserve"> گسترش مخارج دولت با بهبود رفاه و افزا</w:t>
      </w:r>
      <w:r w:rsidRPr="006F773E">
        <w:rPr>
          <w:rFonts w:hint="cs"/>
          <w:rtl/>
        </w:rPr>
        <w:t>ی</w:t>
      </w:r>
      <w:r w:rsidRPr="006F773E">
        <w:rPr>
          <w:rFonts w:hint="eastAsia"/>
          <w:rtl/>
        </w:rPr>
        <w:t>ش</w:t>
      </w:r>
      <w:r w:rsidRPr="006F773E">
        <w:rPr>
          <w:rtl/>
        </w:rPr>
        <w:t xml:space="preserve"> درآمد واقع</w:t>
      </w:r>
      <w:r w:rsidRPr="006F773E">
        <w:rPr>
          <w:rFonts w:hint="cs"/>
          <w:rtl/>
        </w:rPr>
        <w:t>ی</w:t>
      </w:r>
      <w:r w:rsidRPr="006F773E">
        <w:rPr>
          <w:rtl/>
        </w:rPr>
        <w:t xml:space="preserve"> شهروندان، تقاضا</w:t>
      </w:r>
      <w:r w:rsidRPr="006F773E">
        <w:rPr>
          <w:rFonts w:hint="cs"/>
          <w:rtl/>
        </w:rPr>
        <w:t>ی</w:t>
      </w:r>
      <w:r w:rsidRPr="006F773E">
        <w:rPr>
          <w:rtl/>
        </w:rPr>
        <w:t xml:space="preserve"> اجتماع</w:t>
      </w:r>
      <w:r w:rsidRPr="006F773E">
        <w:rPr>
          <w:rFonts w:hint="cs"/>
          <w:rtl/>
        </w:rPr>
        <w:t>ی</w:t>
      </w:r>
      <w:r w:rsidRPr="006F773E">
        <w:rPr>
          <w:rtl/>
        </w:rPr>
        <w:t xml:space="preserve"> برا</w:t>
      </w:r>
      <w:r w:rsidRPr="006F773E">
        <w:rPr>
          <w:rFonts w:hint="cs"/>
          <w:rtl/>
        </w:rPr>
        <w:t>ی</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پاک‌تر را تقو</w:t>
      </w:r>
      <w:r w:rsidRPr="006F773E">
        <w:rPr>
          <w:rFonts w:hint="cs"/>
          <w:rtl/>
        </w:rPr>
        <w:t>ی</w:t>
      </w:r>
      <w:r w:rsidRPr="006F773E">
        <w:rPr>
          <w:rFonts w:hint="eastAsia"/>
          <w:rtl/>
        </w:rPr>
        <w:t>ت</w:t>
      </w:r>
      <w:r w:rsidRPr="006F773E">
        <w:rPr>
          <w:rtl/>
        </w:rPr>
        <w:t xml:space="preserve"> م</w:t>
      </w:r>
      <w:r w:rsidRPr="006F773E">
        <w:rPr>
          <w:rFonts w:hint="cs"/>
          <w:rtl/>
        </w:rPr>
        <w:t>ی‌</w:t>
      </w:r>
      <w:r w:rsidRPr="006F773E">
        <w:rPr>
          <w:rFonts w:hint="eastAsia"/>
          <w:rtl/>
        </w:rPr>
        <w:t>کند</w:t>
      </w:r>
      <w:r w:rsidRPr="006F773E">
        <w:rPr>
          <w:rtl/>
        </w:rPr>
        <w:t>. برآ</w:t>
      </w:r>
      <w:r w:rsidRPr="006F773E">
        <w:rPr>
          <w:rFonts w:hint="cs"/>
          <w:rtl/>
        </w:rPr>
        <w:t>ی</w:t>
      </w:r>
      <w:r w:rsidRPr="006F773E">
        <w:rPr>
          <w:rFonts w:hint="eastAsia"/>
          <w:rtl/>
        </w:rPr>
        <w:t>ند</w:t>
      </w:r>
      <w:r w:rsidRPr="006F773E">
        <w:rPr>
          <w:rtl/>
        </w:rPr>
        <w:t xml:space="preserve"> ا</w:t>
      </w:r>
      <w:r w:rsidRPr="006F773E">
        <w:rPr>
          <w:rFonts w:hint="cs"/>
          <w:rtl/>
        </w:rPr>
        <w:t>ی</w:t>
      </w:r>
      <w:r w:rsidRPr="006F773E">
        <w:rPr>
          <w:rFonts w:hint="eastAsia"/>
          <w:rtl/>
        </w:rPr>
        <w:t>ن</w:t>
      </w:r>
      <w:r w:rsidRPr="006F773E">
        <w:rPr>
          <w:rtl/>
        </w:rPr>
        <w:t xml:space="preserve"> چهار کانال تع</w:t>
      </w:r>
      <w:r w:rsidRPr="006F773E">
        <w:rPr>
          <w:rFonts w:hint="cs"/>
          <w:rtl/>
        </w:rPr>
        <w:t>یی</w:t>
      </w:r>
      <w:r w:rsidRPr="006F773E">
        <w:rPr>
          <w:rFonts w:hint="eastAsia"/>
          <w:rtl/>
        </w:rPr>
        <w:t>ن</w:t>
      </w:r>
      <w:r w:rsidRPr="006F773E">
        <w:rPr>
          <w:rtl/>
        </w:rPr>
        <w:t xml:space="preserve"> م</w:t>
      </w:r>
      <w:r w:rsidRPr="006F773E">
        <w:rPr>
          <w:rFonts w:hint="cs"/>
          <w:rtl/>
        </w:rPr>
        <w:t>ی‌</w:t>
      </w:r>
      <w:r w:rsidRPr="006F773E">
        <w:rPr>
          <w:rFonts w:hint="eastAsia"/>
          <w:rtl/>
        </w:rPr>
        <w:t>کند</w:t>
      </w:r>
      <w:r w:rsidRPr="006F773E">
        <w:rPr>
          <w:rtl/>
        </w:rPr>
        <w:t xml:space="preserve"> که بزرگ‌تر شدن اندازه دولت در نها</w:t>
      </w:r>
      <w:r w:rsidRPr="006F773E">
        <w:rPr>
          <w:rFonts w:hint="cs"/>
          <w:rtl/>
        </w:rPr>
        <w:t>ی</w:t>
      </w:r>
      <w:r w:rsidRPr="006F773E">
        <w:rPr>
          <w:rFonts w:hint="eastAsia"/>
          <w:rtl/>
        </w:rPr>
        <w:t>ت</w:t>
      </w:r>
      <w:r w:rsidRPr="006F773E">
        <w:rPr>
          <w:rtl/>
        </w:rPr>
        <w:t xml:space="preserve"> اثر خال</w:t>
      </w:r>
      <w:r w:rsidRPr="006F773E">
        <w:rPr>
          <w:rFonts w:hint="eastAsia"/>
          <w:rtl/>
        </w:rPr>
        <w:t>ص</w:t>
      </w:r>
      <w:r w:rsidRPr="006F773E">
        <w:rPr>
          <w:rtl/>
        </w:rPr>
        <w:t xml:space="preserve"> مثبت </w:t>
      </w:r>
      <w:r w:rsidRPr="006F773E">
        <w:rPr>
          <w:rFonts w:hint="cs"/>
          <w:rtl/>
        </w:rPr>
        <w:t>ی</w:t>
      </w:r>
      <w:r w:rsidRPr="006F773E">
        <w:rPr>
          <w:rFonts w:hint="eastAsia"/>
          <w:rtl/>
        </w:rPr>
        <w:t>ا</w:t>
      </w:r>
      <w:r w:rsidRPr="006F773E">
        <w:rPr>
          <w:rtl/>
        </w:rPr>
        <w:t xml:space="preserve"> منف</w:t>
      </w:r>
      <w:r w:rsidRPr="006F773E">
        <w:rPr>
          <w:rFonts w:hint="cs"/>
          <w:rtl/>
        </w:rPr>
        <w:t>ی</w:t>
      </w:r>
      <w:r w:rsidRPr="006F773E">
        <w:rPr>
          <w:rtl/>
        </w:rPr>
        <w:t xml:space="preserve"> بر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خواهد داشت.</w:t>
      </w:r>
      <w:r w:rsidRPr="006F773E">
        <w:rPr>
          <w:rFonts w:hint="cs"/>
          <w:rtl/>
        </w:rPr>
        <w:t xml:space="preserve"> </w:t>
      </w:r>
      <w:r w:rsidRPr="006F773E">
        <w:rPr>
          <w:rFonts w:hint="eastAsia"/>
          <w:rtl/>
        </w:rPr>
        <w:t>ا</w:t>
      </w:r>
      <w:r w:rsidRPr="006F773E">
        <w:rPr>
          <w:rFonts w:hint="cs"/>
          <w:rtl/>
        </w:rPr>
        <w:t>ی</w:t>
      </w:r>
      <w:r w:rsidRPr="006F773E">
        <w:rPr>
          <w:rFonts w:hint="eastAsia"/>
          <w:rtl/>
        </w:rPr>
        <w:t>ن</w:t>
      </w:r>
      <w:r w:rsidRPr="006F773E">
        <w:rPr>
          <w:rtl/>
        </w:rPr>
        <w:t xml:space="preserve"> سازوکارها در کشورها</w:t>
      </w:r>
      <w:r w:rsidRPr="006F773E">
        <w:rPr>
          <w:rFonts w:hint="cs"/>
          <w:rtl/>
        </w:rPr>
        <w:t>ی</w:t>
      </w:r>
      <w:r w:rsidRPr="006F773E">
        <w:rPr>
          <w:rtl/>
        </w:rPr>
        <w:t xml:space="preserve"> توسعه‌</w:t>
      </w:r>
      <w:r w:rsidRPr="006F773E">
        <w:rPr>
          <w:rFonts w:hint="cs"/>
          <w:rtl/>
        </w:rPr>
        <w:t>ی</w:t>
      </w:r>
      <w:r w:rsidRPr="006F773E">
        <w:rPr>
          <w:rFonts w:hint="eastAsia"/>
          <w:rtl/>
        </w:rPr>
        <w:t>افته</w:t>
      </w:r>
      <w:r w:rsidRPr="006F773E">
        <w:rPr>
          <w:rtl/>
        </w:rPr>
        <w:t xml:space="preserve"> و کشورها</w:t>
      </w:r>
      <w:r w:rsidRPr="006F773E">
        <w:rPr>
          <w:rFonts w:hint="cs"/>
          <w:rtl/>
        </w:rPr>
        <w:t>ی</w:t>
      </w:r>
      <w:r w:rsidRPr="006F773E">
        <w:rPr>
          <w:rtl/>
        </w:rPr>
        <w:t xml:space="preserve"> در حال توسعه متفاوت عمل م</w:t>
      </w:r>
      <w:r w:rsidRPr="006F773E">
        <w:rPr>
          <w:rFonts w:hint="cs"/>
          <w:rtl/>
        </w:rPr>
        <w:t>ی‌</w:t>
      </w:r>
      <w:r w:rsidRPr="006F773E">
        <w:rPr>
          <w:rFonts w:hint="eastAsia"/>
          <w:rtl/>
        </w:rPr>
        <w:t>کنند</w:t>
      </w:r>
      <w:r w:rsidRPr="006F773E">
        <w:rPr>
          <w:rtl/>
        </w:rPr>
        <w:t>. به‌طور معمول، در اقتصادها</w:t>
      </w:r>
      <w:r w:rsidRPr="006F773E">
        <w:rPr>
          <w:rFonts w:hint="cs"/>
          <w:rtl/>
        </w:rPr>
        <w:t>ی</w:t>
      </w:r>
      <w:r w:rsidRPr="006F773E">
        <w:rPr>
          <w:rtl/>
        </w:rPr>
        <w:t xml:space="preserve"> توسعه‌</w:t>
      </w:r>
      <w:r w:rsidRPr="006F773E">
        <w:rPr>
          <w:rFonts w:hint="cs"/>
          <w:rtl/>
        </w:rPr>
        <w:t>ی</w:t>
      </w:r>
      <w:r w:rsidRPr="006F773E">
        <w:rPr>
          <w:rFonts w:hint="eastAsia"/>
          <w:rtl/>
        </w:rPr>
        <w:t>افته،</w:t>
      </w:r>
      <w:r w:rsidRPr="006F773E">
        <w:rPr>
          <w:rtl/>
        </w:rPr>
        <w:t xml:space="preserve"> اثر درآمد</w:t>
      </w:r>
      <w:r w:rsidRPr="006F773E">
        <w:rPr>
          <w:rFonts w:hint="cs"/>
          <w:rtl/>
        </w:rPr>
        <w:t>ی</w:t>
      </w:r>
      <w:r w:rsidRPr="006F773E">
        <w:rPr>
          <w:rtl/>
        </w:rPr>
        <w:t xml:space="preserve"> و اثر تکن</w:t>
      </w:r>
      <w:r w:rsidRPr="006F773E">
        <w:rPr>
          <w:rFonts w:hint="cs"/>
          <w:rtl/>
        </w:rPr>
        <w:t>ی</w:t>
      </w:r>
      <w:r w:rsidRPr="006F773E">
        <w:rPr>
          <w:rFonts w:hint="eastAsia"/>
          <w:rtl/>
        </w:rPr>
        <w:t>ک</w:t>
      </w:r>
      <w:r w:rsidRPr="006F773E">
        <w:rPr>
          <w:rtl/>
        </w:rPr>
        <w:t xml:space="preserve"> قدرتمندتر از اثر مق</w:t>
      </w:r>
      <w:r w:rsidRPr="006F773E">
        <w:rPr>
          <w:rFonts w:hint="cs"/>
          <w:rtl/>
        </w:rPr>
        <w:t>ی</w:t>
      </w:r>
      <w:r w:rsidRPr="006F773E">
        <w:rPr>
          <w:rFonts w:hint="eastAsia"/>
          <w:rtl/>
        </w:rPr>
        <w:t>اس</w:t>
      </w:r>
      <w:r w:rsidRPr="006F773E">
        <w:rPr>
          <w:rtl/>
        </w:rPr>
        <w:t xml:space="preserve"> عمل م</w:t>
      </w:r>
      <w:r w:rsidRPr="006F773E">
        <w:rPr>
          <w:rFonts w:hint="cs"/>
          <w:rtl/>
        </w:rPr>
        <w:t>ی‌</w:t>
      </w:r>
      <w:r w:rsidRPr="006F773E">
        <w:rPr>
          <w:rFonts w:hint="eastAsia"/>
          <w:rtl/>
        </w:rPr>
        <w:t>کند؛</w:t>
      </w:r>
      <w:r w:rsidRPr="006F773E">
        <w:rPr>
          <w:rtl/>
        </w:rPr>
        <w:t xml:space="preserve"> ز</w:t>
      </w:r>
      <w:r w:rsidRPr="006F773E">
        <w:rPr>
          <w:rFonts w:hint="cs"/>
          <w:rtl/>
        </w:rPr>
        <w:t>ی</w:t>
      </w:r>
      <w:r w:rsidRPr="006F773E">
        <w:rPr>
          <w:rFonts w:hint="eastAsia"/>
          <w:rtl/>
        </w:rPr>
        <w:t>را</w:t>
      </w:r>
      <w:r w:rsidRPr="006F773E">
        <w:rPr>
          <w:rtl/>
        </w:rPr>
        <w:t xml:space="preserve"> ا</w:t>
      </w:r>
      <w:r w:rsidRPr="006F773E">
        <w:rPr>
          <w:rFonts w:hint="cs"/>
          <w:rtl/>
        </w:rPr>
        <w:t>ی</w:t>
      </w:r>
      <w:r w:rsidRPr="006F773E">
        <w:rPr>
          <w:rFonts w:hint="eastAsia"/>
          <w:rtl/>
        </w:rPr>
        <w:t>ن</w:t>
      </w:r>
      <w:r w:rsidRPr="006F773E">
        <w:rPr>
          <w:rtl/>
        </w:rPr>
        <w:t xml:space="preserve"> کشورها از فناور</w:t>
      </w:r>
      <w:r w:rsidRPr="006F773E">
        <w:rPr>
          <w:rFonts w:hint="cs"/>
          <w:rtl/>
        </w:rPr>
        <w:t>ی‌</w:t>
      </w:r>
      <w:r w:rsidRPr="006F773E">
        <w:rPr>
          <w:rFonts w:hint="eastAsia"/>
          <w:rtl/>
        </w:rPr>
        <w:t>ها</w:t>
      </w:r>
      <w:r w:rsidRPr="006F773E">
        <w:rPr>
          <w:rFonts w:hint="cs"/>
          <w:rtl/>
        </w:rPr>
        <w:t>ی</w:t>
      </w:r>
      <w:r w:rsidRPr="006F773E">
        <w:rPr>
          <w:rtl/>
        </w:rPr>
        <w:t xml:space="preserve"> پاک‌تر، ساختار نهاد</w:t>
      </w:r>
      <w:r w:rsidRPr="006F773E">
        <w:rPr>
          <w:rFonts w:hint="cs"/>
          <w:rtl/>
        </w:rPr>
        <w:t>ی</w:t>
      </w:r>
      <w:r w:rsidRPr="006F773E">
        <w:rPr>
          <w:rtl/>
        </w:rPr>
        <w:t xml:space="preserve"> بهتر، و ترج</w:t>
      </w:r>
      <w:r w:rsidRPr="006F773E">
        <w:rPr>
          <w:rFonts w:hint="cs"/>
          <w:rtl/>
        </w:rPr>
        <w:t>ی</w:t>
      </w:r>
      <w:r w:rsidRPr="006F773E">
        <w:rPr>
          <w:rFonts w:hint="eastAsia"/>
          <w:rtl/>
        </w:rPr>
        <w:t>حات</w:t>
      </w:r>
      <w:r w:rsidRPr="006F773E">
        <w:rPr>
          <w:rtl/>
        </w:rPr>
        <w:t xml:space="preserve"> ز</w:t>
      </w:r>
      <w:r w:rsidRPr="006F773E">
        <w:rPr>
          <w:rFonts w:hint="cs"/>
          <w:rtl/>
        </w:rPr>
        <w:t>ی</w:t>
      </w:r>
      <w:r w:rsidRPr="006F773E">
        <w:rPr>
          <w:rFonts w:hint="eastAsia"/>
          <w:rtl/>
        </w:rPr>
        <w:t>ست‌مح</w:t>
      </w:r>
      <w:r w:rsidRPr="006F773E">
        <w:rPr>
          <w:rFonts w:hint="cs"/>
          <w:rtl/>
        </w:rPr>
        <w:t>ی</w:t>
      </w:r>
      <w:r w:rsidRPr="006F773E">
        <w:rPr>
          <w:rFonts w:hint="eastAsia"/>
          <w:rtl/>
        </w:rPr>
        <w:t>ط</w:t>
      </w:r>
      <w:r w:rsidRPr="006F773E">
        <w:rPr>
          <w:rFonts w:hint="cs"/>
          <w:rtl/>
        </w:rPr>
        <w:t>ی</w:t>
      </w:r>
      <w:r w:rsidRPr="006F773E">
        <w:rPr>
          <w:rtl/>
        </w:rPr>
        <w:t xml:space="preserve"> </w:t>
      </w:r>
      <w:r w:rsidRPr="006F773E">
        <w:rPr>
          <w:rFonts w:hint="eastAsia"/>
          <w:rtl/>
        </w:rPr>
        <w:t>قو</w:t>
      </w:r>
      <w:r w:rsidRPr="006F773E">
        <w:rPr>
          <w:rFonts w:hint="cs"/>
          <w:rtl/>
        </w:rPr>
        <w:t>ی‌</w:t>
      </w:r>
      <w:r w:rsidRPr="006F773E">
        <w:rPr>
          <w:rFonts w:hint="eastAsia"/>
          <w:rtl/>
        </w:rPr>
        <w:t>تر</w:t>
      </w:r>
      <w:r w:rsidRPr="006F773E">
        <w:rPr>
          <w:rFonts w:hint="cs"/>
          <w:rtl/>
        </w:rPr>
        <w:t>ی</w:t>
      </w:r>
      <w:r w:rsidRPr="006F773E">
        <w:rPr>
          <w:rtl/>
        </w:rPr>
        <w:t xml:space="preserve"> برخوردارند</w:t>
      </w:r>
      <w:r w:rsidRPr="006F773E">
        <w:rPr>
          <w:rFonts w:hint="cs"/>
          <w:rtl/>
        </w:rPr>
        <w:t>.</w:t>
      </w:r>
      <w:r w:rsidRPr="006F773E">
        <w:t xml:space="preserve"> </w:t>
      </w:r>
      <w:r w:rsidRPr="006F773E">
        <w:rPr>
          <w:rtl/>
        </w:rPr>
        <w:t>در مقابل، در کشورها</w:t>
      </w:r>
      <w:r w:rsidRPr="006F773E">
        <w:rPr>
          <w:rFonts w:hint="cs"/>
          <w:rtl/>
        </w:rPr>
        <w:t>ی</w:t>
      </w:r>
      <w:r w:rsidRPr="006F773E">
        <w:rPr>
          <w:rtl/>
        </w:rPr>
        <w:t xml:space="preserve"> در حال توسعه، ضعف نهاد</w:t>
      </w:r>
      <w:r w:rsidRPr="006F773E">
        <w:rPr>
          <w:rFonts w:hint="cs"/>
          <w:rtl/>
        </w:rPr>
        <w:t>ی</w:t>
      </w:r>
      <w:r w:rsidRPr="006F773E">
        <w:rPr>
          <w:rFonts w:hint="eastAsia"/>
          <w:rtl/>
        </w:rPr>
        <w:t>،</w:t>
      </w:r>
      <w:r w:rsidRPr="006F773E">
        <w:rPr>
          <w:rtl/>
        </w:rPr>
        <w:t xml:space="preserve"> رانت‌جو</w:t>
      </w:r>
      <w:r w:rsidRPr="006F773E">
        <w:rPr>
          <w:rFonts w:hint="cs"/>
          <w:rtl/>
        </w:rPr>
        <w:t>یی</w:t>
      </w:r>
      <w:r w:rsidRPr="006F773E">
        <w:rPr>
          <w:rtl/>
        </w:rPr>
        <w:t xml:space="preserve"> و اتکا</w:t>
      </w:r>
      <w:r w:rsidRPr="006F773E">
        <w:rPr>
          <w:rFonts w:hint="cs"/>
          <w:rtl/>
        </w:rPr>
        <w:t>ی</w:t>
      </w:r>
      <w:r w:rsidRPr="006F773E">
        <w:rPr>
          <w:rtl/>
        </w:rPr>
        <w:t xml:space="preserve"> ب</w:t>
      </w:r>
      <w:r w:rsidRPr="006F773E">
        <w:rPr>
          <w:rFonts w:hint="cs"/>
          <w:rtl/>
        </w:rPr>
        <w:t>ی</w:t>
      </w:r>
      <w:r w:rsidRPr="006F773E">
        <w:rPr>
          <w:rFonts w:hint="eastAsia"/>
          <w:rtl/>
        </w:rPr>
        <w:t>شتر</w:t>
      </w:r>
      <w:r w:rsidRPr="006F773E">
        <w:rPr>
          <w:rtl/>
        </w:rPr>
        <w:t xml:space="preserve"> بر صنا</w:t>
      </w:r>
      <w:r w:rsidRPr="006F773E">
        <w:rPr>
          <w:rFonts w:hint="cs"/>
          <w:rtl/>
        </w:rPr>
        <w:t>ی</w:t>
      </w:r>
      <w:r w:rsidRPr="006F773E">
        <w:rPr>
          <w:rFonts w:hint="eastAsia"/>
          <w:rtl/>
        </w:rPr>
        <w:t>ع</w:t>
      </w:r>
      <w:r w:rsidRPr="006F773E">
        <w:rPr>
          <w:rtl/>
        </w:rPr>
        <w:t xml:space="preserve"> انرژ</w:t>
      </w:r>
      <w:r w:rsidRPr="006F773E">
        <w:rPr>
          <w:rFonts w:hint="cs"/>
          <w:rtl/>
        </w:rPr>
        <w:t>ی‌</w:t>
      </w:r>
      <w:r w:rsidRPr="006F773E">
        <w:rPr>
          <w:rFonts w:hint="eastAsia"/>
          <w:rtl/>
        </w:rPr>
        <w:t>بر</w:t>
      </w:r>
      <w:r w:rsidRPr="006F773E">
        <w:rPr>
          <w:rtl/>
        </w:rPr>
        <w:t xml:space="preserve"> و موادخام‌محور موجب م</w:t>
      </w:r>
      <w:r w:rsidRPr="006F773E">
        <w:rPr>
          <w:rFonts w:hint="cs"/>
          <w:rtl/>
        </w:rPr>
        <w:t>ی‌</w:t>
      </w:r>
      <w:r w:rsidRPr="006F773E">
        <w:rPr>
          <w:rFonts w:hint="eastAsia"/>
          <w:rtl/>
        </w:rPr>
        <w:t>شود</w:t>
      </w:r>
      <w:r w:rsidRPr="006F773E">
        <w:rPr>
          <w:rtl/>
        </w:rPr>
        <w:t xml:space="preserve"> اثر مق</w:t>
      </w:r>
      <w:r w:rsidRPr="006F773E">
        <w:rPr>
          <w:rFonts w:hint="cs"/>
          <w:rtl/>
        </w:rPr>
        <w:t>ی</w:t>
      </w:r>
      <w:r w:rsidRPr="006F773E">
        <w:rPr>
          <w:rFonts w:hint="eastAsia"/>
          <w:rtl/>
        </w:rPr>
        <w:t>اس</w:t>
      </w:r>
      <w:r w:rsidRPr="006F773E">
        <w:rPr>
          <w:rtl/>
        </w:rPr>
        <w:t xml:space="preserve"> بر سا</w:t>
      </w:r>
      <w:r w:rsidRPr="006F773E">
        <w:rPr>
          <w:rFonts w:hint="cs"/>
          <w:rtl/>
        </w:rPr>
        <w:t>ی</w:t>
      </w:r>
      <w:r w:rsidRPr="006F773E">
        <w:rPr>
          <w:rFonts w:hint="eastAsia"/>
          <w:rtl/>
        </w:rPr>
        <w:t>ر</w:t>
      </w:r>
      <w:r w:rsidRPr="006F773E">
        <w:rPr>
          <w:rtl/>
        </w:rPr>
        <w:t xml:space="preserve"> اثرها غلبه کند و در نت</w:t>
      </w:r>
      <w:r w:rsidRPr="006F773E">
        <w:rPr>
          <w:rFonts w:hint="cs"/>
          <w:rtl/>
        </w:rPr>
        <w:t>ی</w:t>
      </w:r>
      <w:r w:rsidRPr="006F773E">
        <w:rPr>
          <w:rFonts w:hint="eastAsia"/>
          <w:rtl/>
        </w:rPr>
        <w:t>جه</w:t>
      </w:r>
      <w:r w:rsidRPr="006F773E">
        <w:rPr>
          <w:rtl/>
        </w:rPr>
        <w:t xml:space="preserve"> دولت بزرگ‌تر الزاماً به معنا</w:t>
      </w:r>
      <w:r w:rsidRPr="006F773E">
        <w:rPr>
          <w:rFonts w:hint="cs"/>
          <w:rtl/>
        </w:rPr>
        <w:t>ی</w:t>
      </w:r>
      <w:r w:rsidRPr="006F773E">
        <w:rPr>
          <w:rtl/>
        </w:rPr>
        <w:t xml:space="preserve">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پاک‌تر نباشد</w:t>
      </w:r>
      <w:r w:rsidRPr="006F773E">
        <w:rPr>
          <w:rFonts w:hint="cs"/>
          <w:rtl/>
        </w:rPr>
        <w:t xml:space="preserve"> </w:t>
      </w:r>
      <w:r w:rsidR="005451BE">
        <w:t>(</w:t>
      </w:r>
      <w:r w:rsidRPr="006F773E">
        <w:t>Lopez et al., 2011</w:t>
      </w:r>
      <w:r w:rsidR="005451BE">
        <w:t>)</w:t>
      </w:r>
      <w:r w:rsidRPr="006F773E">
        <w:rPr>
          <w:rFonts w:hint="cs"/>
          <w:rtl/>
        </w:rPr>
        <w:t xml:space="preserve">. </w:t>
      </w:r>
      <w:r w:rsidRPr="006F773E">
        <w:rPr>
          <w:rtl/>
        </w:rPr>
        <w:t>هم</w:t>
      </w:r>
      <w:r w:rsidRPr="006F773E">
        <w:rPr>
          <w:rFonts w:hint="cs"/>
          <w:rtl/>
        </w:rPr>
        <w:t>ی</w:t>
      </w:r>
      <w:r w:rsidRPr="006F773E">
        <w:rPr>
          <w:rFonts w:hint="eastAsia"/>
          <w:rtl/>
        </w:rPr>
        <w:t>ن</w:t>
      </w:r>
      <w:r w:rsidRPr="006F773E">
        <w:rPr>
          <w:rtl/>
        </w:rPr>
        <w:t xml:space="preserve"> امر سبب شده است که نتا</w:t>
      </w:r>
      <w:r w:rsidRPr="006F773E">
        <w:rPr>
          <w:rFonts w:hint="cs"/>
          <w:rtl/>
        </w:rPr>
        <w:t>ی</w:t>
      </w:r>
      <w:r w:rsidRPr="006F773E">
        <w:rPr>
          <w:rFonts w:hint="eastAsia"/>
          <w:rtl/>
        </w:rPr>
        <w:t>ج</w:t>
      </w:r>
      <w:r w:rsidRPr="006F773E">
        <w:rPr>
          <w:rtl/>
        </w:rPr>
        <w:t xml:space="preserve"> تجرب</w:t>
      </w:r>
      <w:r w:rsidRPr="006F773E">
        <w:rPr>
          <w:rFonts w:hint="cs"/>
          <w:rtl/>
        </w:rPr>
        <w:t>ی</w:t>
      </w:r>
      <w:r w:rsidRPr="006F773E">
        <w:rPr>
          <w:rtl/>
        </w:rPr>
        <w:t xml:space="preserve"> در کشورها</w:t>
      </w:r>
      <w:r w:rsidRPr="006F773E">
        <w:rPr>
          <w:rFonts w:hint="cs"/>
          <w:rtl/>
        </w:rPr>
        <w:t>ی</w:t>
      </w:r>
      <w:r w:rsidRPr="006F773E">
        <w:rPr>
          <w:rtl/>
        </w:rPr>
        <w:t xml:space="preserve"> مختلف تفاوت چشمگ</w:t>
      </w:r>
      <w:r w:rsidRPr="006F773E">
        <w:rPr>
          <w:rFonts w:hint="cs"/>
          <w:rtl/>
        </w:rPr>
        <w:t>ی</w:t>
      </w:r>
      <w:r w:rsidRPr="006F773E">
        <w:rPr>
          <w:rFonts w:hint="eastAsia"/>
          <w:rtl/>
        </w:rPr>
        <w:t>ر</w:t>
      </w:r>
      <w:r w:rsidRPr="006F773E">
        <w:rPr>
          <w:rFonts w:hint="cs"/>
          <w:rtl/>
        </w:rPr>
        <w:t>ی</w:t>
      </w:r>
      <w:r w:rsidRPr="006F773E">
        <w:rPr>
          <w:rtl/>
        </w:rPr>
        <w:t xml:space="preserve"> داشته باشد.</w:t>
      </w:r>
    </w:p>
    <w:p w14:paraId="5D319950" w14:textId="0DA344A8" w:rsidR="006F773E" w:rsidRPr="006F773E" w:rsidRDefault="006F773E" w:rsidP="003948EA">
      <w:pPr>
        <w:pStyle w:val="afffff7"/>
        <w:rPr>
          <w:rtl/>
        </w:rPr>
      </w:pPr>
      <w:r w:rsidRPr="006F773E">
        <w:rPr>
          <w:rFonts w:hint="cs"/>
          <w:rtl/>
        </w:rPr>
        <w:t xml:space="preserve">دیدگاه رایج دیگری که از طریق آن اندازه دولت بر آلودگی اثر میگذارد، سیستم سیاسی است. </w:t>
      </w:r>
      <w:r w:rsidRPr="006F773E">
        <w:rPr>
          <w:rtl/>
        </w:rPr>
        <w:t>رژیم‌های غیردموکراتیک احتمالاً کالاهای عمومی از جمله کیفیت محیط زیست را کمتر ارائه می‌دهند. منطق این استدلال به این صورت است: رژیم‌های غیردموکراتیک معمولاً توسط گروه‌های نخبه کوچکی اداره می‌شوند که منابع کشورهای خود را برای ایجاد ثروت شخصی و توزیع مجدد درآمد به سمت خود استفاده می‌کنند. اگر هزینه‌های سیاست‌های زیست‌محیطی سختگی</w:t>
      </w:r>
      <w:r w:rsidR="005451BE">
        <w:rPr>
          <w:rtl/>
        </w:rPr>
        <w:t>رانه بیشتر بر دوش نخبگان بیفتد</w:t>
      </w:r>
      <w:r w:rsidR="005451BE">
        <w:rPr>
          <w:rFonts w:hint="cs"/>
          <w:rtl/>
        </w:rPr>
        <w:t xml:space="preserve">، </w:t>
      </w:r>
      <w:r w:rsidRPr="006F773E">
        <w:rPr>
          <w:rtl/>
        </w:rPr>
        <w:t>همانطور که مثلاً در مورد محدودیت‌های فع</w:t>
      </w:r>
      <w:r w:rsidR="005451BE">
        <w:rPr>
          <w:rtl/>
        </w:rPr>
        <w:t>الیت‌های صنعتی آلاینده چنین است</w:t>
      </w:r>
      <w:r w:rsidRPr="006F773E">
        <w:rPr>
          <w:rtl/>
        </w:rPr>
        <w:t xml:space="preserve">، در حالی که منافع آن به طور یکنواخت در سراسر جمعیت توزیع می‌شود، این نخبگان انگیزه چندانی برای اجرای چنین سیاست‌هایی نخواهند داشت. </w:t>
      </w:r>
      <w:r w:rsidRPr="006F773E">
        <w:rPr>
          <w:rFonts w:hint="cs"/>
          <w:rtl/>
        </w:rPr>
        <w:t xml:space="preserve"> </w:t>
      </w:r>
      <w:r w:rsidRPr="006F773E">
        <w:rPr>
          <w:rtl/>
        </w:rPr>
        <w:t>در ا</w:t>
      </w:r>
      <w:r w:rsidRPr="006F773E">
        <w:rPr>
          <w:rFonts w:hint="cs"/>
          <w:rtl/>
        </w:rPr>
        <w:t>ی</w:t>
      </w:r>
      <w:r w:rsidRPr="006F773E">
        <w:rPr>
          <w:rFonts w:hint="eastAsia"/>
          <w:rtl/>
        </w:rPr>
        <w:t>ن</w:t>
      </w:r>
      <w:r w:rsidRPr="006F773E">
        <w:rPr>
          <w:rtl/>
        </w:rPr>
        <w:t xml:space="preserve"> راستا کاهش سخت‌گ</w:t>
      </w:r>
      <w:r w:rsidRPr="006F773E">
        <w:rPr>
          <w:rFonts w:hint="cs"/>
          <w:rtl/>
        </w:rPr>
        <w:t>ی</w:t>
      </w:r>
      <w:r w:rsidRPr="006F773E">
        <w:rPr>
          <w:rFonts w:hint="eastAsia"/>
          <w:rtl/>
        </w:rPr>
        <w:t>ر</w:t>
      </w:r>
      <w:r w:rsidRPr="006F773E">
        <w:rPr>
          <w:rFonts w:hint="cs"/>
          <w:rtl/>
        </w:rPr>
        <w:t>ی</w:t>
      </w:r>
      <w:r w:rsidRPr="006F773E">
        <w:rPr>
          <w:rtl/>
        </w:rPr>
        <w:t xml:space="preserve"> مقررات ز</w:t>
      </w:r>
      <w:r w:rsidRPr="006F773E">
        <w:rPr>
          <w:rFonts w:hint="cs"/>
          <w:rtl/>
        </w:rPr>
        <w:t>ی</w:t>
      </w:r>
      <w:r w:rsidRPr="006F773E">
        <w:rPr>
          <w:rFonts w:hint="eastAsia"/>
          <w:rtl/>
        </w:rPr>
        <w:t>ست‌مح</w:t>
      </w:r>
      <w:r w:rsidRPr="006F773E">
        <w:rPr>
          <w:rFonts w:hint="cs"/>
          <w:rtl/>
        </w:rPr>
        <w:t>ی</w:t>
      </w:r>
      <w:r w:rsidRPr="006F773E">
        <w:rPr>
          <w:rFonts w:hint="eastAsia"/>
          <w:rtl/>
        </w:rPr>
        <w:t>ط</w:t>
      </w:r>
      <w:r w:rsidRPr="006F773E">
        <w:rPr>
          <w:rFonts w:hint="cs"/>
          <w:rtl/>
        </w:rPr>
        <w:t>ی</w:t>
      </w:r>
      <w:r w:rsidRPr="006F773E">
        <w:rPr>
          <w:rFonts w:hint="eastAsia"/>
          <w:rtl/>
        </w:rPr>
        <w:t>،</w:t>
      </w:r>
      <w:r w:rsidRPr="006F773E">
        <w:rPr>
          <w:rtl/>
        </w:rPr>
        <w:t xml:space="preserve">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را ب</w:t>
      </w:r>
      <w:r w:rsidRPr="006F773E">
        <w:rPr>
          <w:rFonts w:hint="cs"/>
          <w:rtl/>
        </w:rPr>
        <w:t>ی</w:t>
      </w:r>
      <w:r w:rsidRPr="006F773E">
        <w:rPr>
          <w:rFonts w:hint="eastAsia"/>
          <w:rtl/>
        </w:rPr>
        <w:t>شتر</w:t>
      </w:r>
      <w:r w:rsidRPr="006F773E">
        <w:rPr>
          <w:rtl/>
        </w:rPr>
        <w:t xml:space="preserve"> تضع</w:t>
      </w:r>
      <w:r w:rsidRPr="006F773E">
        <w:rPr>
          <w:rFonts w:hint="cs"/>
          <w:rtl/>
        </w:rPr>
        <w:t>ی</w:t>
      </w:r>
      <w:r w:rsidRPr="006F773E">
        <w:rPr>
          <w:rFonts w:hint="eastAsia"/>
          <w:rtl/>
        </w:rPr>
        <w:t>ف</w:t>
      </w:r>
      <w:r w:rsidRPr="006F773E">
        <w:rPr>
          <w:rtl/>
        </w:rPr>
        <w:t xml:space="preserve"> کند</w:t>
      </w:r>
      <w:r w:rsidRPr="006F773E">
        <w:rPr>
          <w:rFonts w:hint="cs"/>
          <w:rtl/>
        </w:rPr>
        <w:t xml:space="preserve"> </w:t>
      </w:r>
      <w:r w:rsidR="005451BE">
        <w:t>(</w:t>
      </w:r>
      <w:r w:rsidRPr="006F773E">
        <w:t>Fredriksson &amp; Svensson, 2003; Welsch, 2004; Bernauer &amp; Koubi 2009; Halkos &amp; Tzeremes, 2013</w:t>
      </w:r>
      <w:r w:rsidR="005451BE">
        <w:t>)</w:t>
      </w:r>
      <w:r w:rsidRPr="006F773E">
        <w:rPr>
          <w:rFonts w:hint="cs"/>
          <w:rtl/>
        </w:rPr>
        <w:t xml:space="preserve">. </w:t>
      </w:r>
      <w:r w:rsidRPr="006F773E">
        <w:rPr>
          <w:rtl/>
        </w:rPr>
        <w:t>در مقابل، در دموکراسی‌ها، رأی‌دهنده میانه که در مورد سیاست عمومی تصمیم می‌گیرد، با هزینه کمتری از سیاست‌های زیست‌محیطی نسبت به نخبگان در رژیم‌های غیردموکراتیک مواجه است. این امر باعث می‌شود که پذیرش و اجرای سیاست‌های زیست‌محیطی سختگیرانه‌تر در رژیم‌های دموکراتیک محتمل‌تر باشد</w:t>
      </w:r>
      <w:r w:rsidRPr="006F773E">
        <w:rPr>
          <w:rFonts w:hint="cs"/>
          <w:rtl/>
        </w:rPr>
        <w:t xml:space="preserve">.  </w:t>
      </w:r>
      <w:r w:rsidRPr="006F773E">
        <w:rPr>
          <w:rtl/>
        </w:rPr>
        <w:t>انتظار م</w:t>
      </w:r>
      <w:r w:rsidRPr="006F773E">
        <w:rPr>
          <w:rFonts w:hint="cs"/>
          <w:rtl/>
        </w:rPr>
        <w:t>ی</w:t>
      </w:r>
      <w:r w:rsidRPr="006F773E">
        <w:rPr>
          <w:rtl/>
        </w:rPr>
        <w:t xml:space="preserve"> رود که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بهتر نهادها</w:t>
      </w:r>
      <w:r w:rsidRPr="006F773E">
        <w:rPr>
          <w:rFonts w:hint="cs"/>
          <w:rtl/>
        </w:rPr>
        <w:t>ی</w:t>
      </w:r>
      <w:r w:rsidRPr="006F773E">
        <w:rPr>
          <w:rtl/>
        </w:rPr>
        <w:t xml:space="preserve"> س</w:t>
      </w:r>
      <w:r w:rsidRPr="006F773E">
        <w:rPr>
          <w:rFonts w:hint="cs"/>
          <w:rtl/>
        </w:rPr>
        <w:t>ی</w:t>
      </w:r>
      <w:r w:rsidRPr="006F773E">
        <w:rPr>
          <w:rFonts w:hint="eastAsia"/>
          <w:rtl/>
        </w:rPr>
        <w:t>اس</w:t>
      </w:r>
      <w:r w:rsidRPr="006F773E">
        <w:rPr>
          <w:rFonts w:hint="cs"/>
          <w:rtl/>
        </w:rPr>
        <w:t>ی</w:t>
      </w:r>
      <w:r w:rsidRPr="006F773E">
        <w:rPr>
          <w:rtl/>
        </w:rPr>
        <w:t xml:space="preserve"> تأث</w:t>
      </w:r>
      <w:r w:rsidRPr="006F773E">
        <w:rPr>
          <w:rFonts w:hint="cs"/>
          <w:rtl/>
        </w:rPr>
        <w:t>ی</w:t>
      </w:r>
      <w:r w:rsidRPr="006F773E">
        <w:rPr>
          <w:rFonts w:hint="eastAsia"/>
          <w:rtl/>
        </w:rPr>
        <w:t>ر</w:t>
      </w:r>
      <w:r w:rsidRPr="006F773E">
        <w:rPr>
          <w:rtl/>
        </w:rPr>
        <w:t xml:space="preserve"> مخارج دولت بر آلودگ</w:t>
      </w:r>
      <w:r w:rsidRPr="006F773E">
        <w:rPr>
          <w:rFonts w:hint="cs"/>
          <w:rtl/>
        </w:rPr>
        <w:t>ی</w:t>
      </w:r>
      <w:r w:rsidRPr="006F773E">
        <w:rPr>
          <w:rtl/>
        </w:rPr>
        <w:t xml:space="preserve"> را تقو</w:t>
      </w:r>
      <w:r w:rsidRPr="006F773E">
        <w:rPr>
          <w:rFonts w:hint="cs"/>
          <w:rtl/>
        </w:rPr>
        <w:t>ی</w:t>
      </w:r>
      <w:r w:rsidRPr="006F773E">
        <w:rPr>
          <w:rFonts w:hint="eastAsia"/>
          <w:rtl/>
        </w:rPr>
        <w:t>ت</w:t>
      </w:r>
      <w:r w:rsidRPr="006F773E">
        <w:rPr>
          <w:rtl/>
        </w:rPr>
        <w:t xml:space="preserve"> کند. سطوح بالاتر هز</w:t>
      </w:r>
      <w:r w:rsidRPr="006F773E">
        <w:rPr>
          <w:rFonts w:hint="cs"/>
          <w:rtl/>
        </w:rPr>
        <w:t>ی</w:t>
      </w:r>
      <w:r w:rsidRPr="006F773E">
        <w:rPr>
          <w:rFonts w:hint="eastAsia"/>
          <w:rtl/>
        </w:rPr>
        <w:t>نه</w:t>
      </w:r>
      <w:r w:rsidRPr="006F773E">
        <w:rPr>
          <w:rtl/>
        </w:rPr>
        <w:t xml:space="preserve"> ها</w:t>
      </w:r>
      <w:r w:rsidRPr="006F773E">
        <w:rPr>
          <w:rFonts w:hint="cs"/>
          <w:rtl/>
        </w:rPr>
        <w:t>ی</w:t>
      </w:r>
      <w:r w:rsidRPr="006F773E">
        <w:rPr>
          <w:rtl/>
        </w:rPr>
        <w:t xml:space="preserve"> دولت به ا</w:t>
      </w:r>
      <w:r w:rsidRPr="006F773E">
        <w:rPr>
          <w:rFonts w:hint="cs"/>
          <w:rtl/>
        </w:rPr>
        <w:t>ی</w:t>
      </w:r>
      <w:r w:rsidRPr="006F773E">
        <w:rPr>
          <w:rFonts w:hint="eastAsia"/>
          <w:rtl/>
        </w:rPr>
        <w:t>جاد</w:t>
      </w:r>
      <w:r w:rsidRPr="006F773E">
        <w:rPr>
          <w:rtl/>
        </w:rPr>
        <w:t xml:space="preserve"> و اجرا</w:t>
      </w:r>
      <w:r w:rsidRPr="006F773E">
        <w:rPr>
          <w:rFonts w:hint="cs"/>
          <w:rtl/>
        </w:rPr>
        <w:t>ی</w:t>
      </w:r>
      <w:r w:rsidRPr="006F773E">
        <w:rPr>
          <w:rtl/>
        </w:rPr>
        <w:t xml:space="preserve"> مقررات ز</w:t>
      </w:r>
      <w:r w:rsidRPr="006F773E">
        <w:rPr>
          <w:rFonts w:hint="cs"/>
          <w:rtl/>
        </w:rPr>
        <w:t>ی</w:t>
      </w:r>
      <w:r w:rsidRPr="006F773E">
        <w:rPr>
          <w:rFonts w:hint="eastAsia"/>
          <w:rtl/>
        </w:rPr>
        <w:t>ست</w:t>
      </w:r>
      <w:r w:rsidRPr="006F773E">
        <w:rPr>
          <w:rtl/>
        </w:rPr>
        <w:t xml:space="preserve"> مح</w:t>
      </w:r>
      <w:r w:rsidRPr="006F773E">
        <w:rPr>
          <w:rFonts w:hint="cs"/>
          <w:rtl/>
        </w:rPr>
        <w:t>ی</w:t>
      </w:r>
      <w:r w:rsidRPr="006F773E">
        <w:rPr>
          <w:rFonts w:hint="eastAsia"/>
          <w:rtl/>
        </w:rPr>
        <w:t>ط</w:t>
      </w:r>
      <w:r w:rsidRPr="006F773E">
        <w:rPr>
          <w:rFonts w:hint="cs"/>
          <w:rtl/>
        </w:rPr>
        <w:t>ی</w:t>
      </w:r>
      <w:r w:rsidRPr="006F773E">
        <w:rPr>
          <w:rtl/>
        </w:rPr>
        <w:t xml:space="preserve"> کمک م</w:t>
      </w:r>
      <w:r w:rsidRPr="006F773E">
        <w:rPr>
          <w:rFonts w:hint="cs"/>
          <w:rtl/>
        </w:rPr>
        <w:t>ی</w:t>
      </w:r>
      <w:r w:rsidRPr="006F773E">
        <w:rPr>
          <w:rtl/>
        </w:rPr>
        <w:t xml:space="preserve"> کند، که به نوبه خود ممکن است منجر به توسعه نهادها</w:t>
      </w:r>
      <w:r w:rsidRPr="006F773E">
        <w:rPr>
          <w:rFonts w:hint="cs"/>
          <w:rtl/>
        </w:rPr>
        <w:t>یی</w:t>
      </w:r>
      <w:r w:rsidRPr="006F773E">
        <w:rPr>
          <w:rtl/>
        </w:rPr>
        <w:t xml:space="preserve"> شود که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w:t>
      </w:r>
      <w:r w:rsidRPr="006F773E">
        <w:rPr>
          <w:rtl/>
        </w:rPr>
        <w:t xml:space="preserve"> ز</w:t>
      </w:r>
      <w:r w:rsidRPr="006F773E">
        <w:rPr>
          <w:rFonts w:hint="cs"/>
          <w:rtl/>
        </w:rPr>
        <w:t>ی</w:t>
      </w:r>
      <w:r w:rsidRPr="006F773E">
        <w:rPr>
          <w:rFonts w:hint="eastAsia"/>
          <w:rtl/>
        </w:rPr>
        <w:t>ست</w:t>
      </w:r>
      <w:r w:rsidRPr="006F773E">
        <w:rPr>
          <w:rtl/>
        </w:rPr>
        <w:t xml:space="preserve"> را بهبود م</w:t>
      </w:r>
      <w:r w:rsidRPr="006F773E">
        <w:rPr>
          <w:rFonts w:hint="cs"/>
          <w:rtl/>
        </w:rPr>
        <w:t>ی</w:t>
      </w:r>
      <w:r w:rsidRPr="006F773E">
        <w:rPr>
          <w:rtl/>
        </w:rPr>
        <w:t xml:space="preserve"> بخشند</w:t>
      </w:r>
      <w:r w:rsidRPr="006F773E">
        <w:rPr>
          <w:rFonts w:hint="cs"/>
          <w:rtl/>
        </w:rPr>
        <w:t xml:space="preserve"> </w:t>
      </w:r>
      <w:r w:rsidR="005451BE">
        <w:t>(</w:t>
      </w:r>
      <w:r w:rsidRPr="006F773E">
        <w:t>Fullerton &amp; Kim, 2008</w:t>
      </w:r>
      <w:r w:rsidR="005451BE">
        <w:t>)</w:t>
      </w:r>
      <w:r w:rsidRPr="006F773E">
        <w:rPr>
          <w:rFonts w:hint="cs"/>
          <w:rtl/>
        </w:rPr>
        <w:t>. طبق</w:t>
      </w:r>
      <w:r w:rsidRPr="006F773E">
        <w:rPr>
          <w:rtl/>
        </w:rPr>
        <w:t xml:space="preserve"> </w:t>
      </w:r>
      <w:r w:rsidRPr="006F773E">
        <w:rPr>
          <w:rtl/>
        </w:rPr>
        <w:lastRenderedPageBreak/>
        <w:t>شواهد</w:t>
      </w:r>
      <w:r w:rsidRPr="006F773E">
        <w:rPr>
          <w:rFonts w:hint="cs"/>
          <w:rtl/>
        </w:rPr>
        <w:t>ی</w:t>
      </w:r>
      <w:r w:rsidRPr="006F773E">
        <w:rPr>
          <w:rtl/>
        </w:rPr>
        <w:t xml:space="preserve"> </w:t>
      </w:r>
      <w:r w:rsidRPr="006F773E">
        <w:rPr>
          <w:rFonts w:hint="cs"/>
          <w:rtl/>
        </w:rPr>
        <w:t xml:space="preserve">که </w:t>
      </w:r>
      <w:r w:rsidRPr="006F773E">
        <w:t xml:space="preserve"> Galinto and Islam (2017)</w:t>
      </w:r>
      <w:r w:rsidRPr="006F773E">
        <w:rPr>
          <w:rtl/>
        </w:rPr>
        <w:t>ارائه م</w:t>
      </w:r>
      <w:r w:rsidRPr="006F773E">
        <w:rPr>
          <w:rFonts w:hint="cs"/>
          <w:rtl/>
        </w:rPr>
        <w:t>ی‌</w:t>
      </w:r>
      <w:r w:rsidRPr="006F773E">
        <w:rPr>
          <w:rFonts w:hint="eastAsia"/>
          <w:rtl/>
        </w:rPr>
        <w:t>دهند</w:t>
      </w:r>
      <w:r w:rsidRPr="006F773E">
        <w:rPr>
          <w:rFonts w:hint="cs"/>
          <w:rtl/>
        </w:rPr>
        <w:t xml:space="preserve">، </w:t>
      </w:r>
      <w:r w:rsidRPr="006F773E">
        <w:rPr>
          <w:rtl/>
        </w:rPr>
        <w:t>پس از افز</w:t>
      </w:r>
      <w:r w:rsidRPr="006F773E">
        <w:rPr>
          <w:rFonts w:hint="eastAsia"/>
          <w:rtl/>
        </w:rPr>
        <w:t>ا</w:t>
      </w:r>
      <w:r w:rsidRPr="006F773E">
        <w:rPr>
          <w:rFonts w:hint="cs"/>
          <w:rtl/>
        </w:rPr>
        <w:t>ی</w:t>
      </w:r>
      <w:r w:rsidRPr="006F773E">
        <w:rPr>
          <w:rFonts w:hint="eastAsia"/>
          <w:rtl/>
        </w:rPr>
        <w:t>ش</w:t>
      </w:r>
      <w:r w:rsidRPr="006F773E">
        <w:rPr>
          <w:rtl/>
        </w:rPr>
        <w:t xml:space="preserve"> هز</w:t>
      </w:r>
      <w:r w:rsidRPr="006F773E">
        <w:rPr>
          <w:rFonts w:hint="cs"/>
          <w:rtl/>
        </w:rPr>
        <w:t>ی</w:t>
      </w:r>
      <w:r w:rsidRPr="006F773E">
        <w:rPr>
          <w:rFonts w:hint="eastAsia"/>
          <w:rtl/>
        </w:rPr>
        <w:t>نه‌ها</w:t>
      </w:r>
      <w:r w:rsidRPr="006F773E">
        <w:rPr>
          <w:rFonts w:hint="cs"/>
          <w:rtl/>
        </w:rPr>
        <w:t>ی</w:t>
      </w:r>
      <w:r w:rsidRPr="006F773E">
        <w:rPr>
          <w:rtl/>
        </w:rPr>
        <w:t xml:space="preserve"> دولت برا</w:t>
      </w:r>
      <w:r w:rsidRPr="006F773E">
        <w:rPr>
          <w:rFonts w:hint="cs"/>
          <w:rtl/>
        </w:rPr>
        <w:t>ی</w:t>
      </w:r>
      <w:r w:rsidRPr="006F773E">
        <w:rPr>
          <w:rtl/>
        </w:rPr>
        <w:t xml:space="preserve"> کالاها</w:t>
      </w:r>
      <w:r w:rsidRPr="006F773E">
        <w:rPr>
          <w:rFonts w:hint="cs"/>
          <w:rtl/>
        </w:rPr>
        <w:t>ی</w:t>
      </w:r>
      <w:r w:rsidRPr="006F773E">
        <w:rPr>
          <w:rtl/>
        </w:rPr>
        <w:t xml:space="preserve"> عموم</w:t>
      </w:r>
      <w:r w:rsidRPr="006F773E">
        <w:rPr>
          <w:rFonts w:hint="cs"/>
          <w:rtl/>
        </w:rPr>
        <w:t>ی</w:t>
      </w:r>
      <w:r w:rsidRPr="006F773E">
        <w:rPr>
          <w:rFonts w:hint="eastAsia"/>
          <w:rtl/>
        </w:rPr>
        <w:t>،</w:t>
      </w:r>
      <w:r w:rsidRPr="006F773E">
        <w:rPr>
          <w:rtl/>
        </w:rPr>
        <w:t xml:space="preserve"> کارا</w:t>
      </w:r>
      <w:r w:rsidRPr="006F773E">
        <w:rPr>
          <w:rFonts w:hint="cs"/>
          <w:rtl/>
        </w:rPr>
        <w:t>یی</w:t>
      </w:r>
      <w:r w:rsidRPr="006F773E">
        <w:rPr>
          <w:rtl/>
        </w:rPr>
        <w:t xml:space="preserve"> مقررات ز</w:t>
      </w:r>
      <w:r w:rsidRPr="006F773E">
        <w:rPr>
          <w:rFonts w:hint="cs"/>
          <w:rtl/>
        </w:rPr>
        <w:t>ی</w:t>
      </w:r>
      <w:r w:rsidRPr="006F773E">
        <w:rPr>
          <w:rFonts w:hint="eastAsia"/>
          <w:rtl/>
        </w:rPr>
        <w:t>ست‌مح</w:t>
      </w:r>
      <w:r w:rsidRPr="006F773E">
        <w:rPr>
          <w:rFonts w:hint="cs"/>
          <w:rtl/>
        </w:rPr>
        <w:t>ی</w:t>
      </w:r>
      <w:r w:rsidRPr="006F773E">
        <w:rPr>
          <w:rFonts w:hint="eastAsia"/>
          <w:rtl/>
        </w:rPr>
        <w:t>ط</w:t>
      </w:r>
      <w:r w:rsidRPr="006F773E">
        <w:rPr>
          <w:rFonts w:hint="cs"/>
          <w:rtl/>
        </w:rPr>
        <w:t>ی</w:t>
      </w:r>
      <w:r w:rsidRPr="006F773E">
        <w:rPr>
          <w:rtl/>
        </w:rPr>
        <w:t xml:space="preserve"> در کاهش آلودگ</w:t>
      </w:r>
      <w:r w:rsidRPr="006F773E">
        <w:rPr>
          <w:rFonts w:hint="cs"/>
          <w:rtl/>
        </w:rPr>
        <w:t>ی</w:t>
      </w:r>
      <w:r w:rsidRPr="006F773E">
        <w:rPr>
          <w:rtl/>
        </w:rPr>
        <w:t xml:space="preserve"> ناش</w:t>
      </w:r>
      <w:r w:rsidRPr="006F773E">
        <w:rPr>
          <w:rFonts w:hint="cs"/>
          <w:rtl/>
        </w:rPr>
        <w:t>ی</w:t>
      </w:r>
      <w:r w:rsidRPr="006F773E">
        <w:rPr>
          <w:rtl/>
        </w:rPr>
        <w:t xml:space="preserve"> از مصرف در رژ</w:t>
      </w:r>
      <w:r w:rsidRPr="006F773E">
        <w:rPr>
          <w:rFonts w:hint="cs"/>
          <w:rtl/>
        </w:rPr>
        <w:t>ی</w:t>
      </w:r>
      <w:r w:rsidRPr="006F773E">
        <w:rPr>
          <w:rFonts w:hint="eastAsia"/>
          <w:rtl/>
        </w:rPr>
        <w:t>م‌ها</w:t>
      </w:r>
      <w:r w:rsidRPr="006F773E">
        <w:rPr>
          <w:rFonts w:hint="cs"/>
          <w:rtl/>
        </w:rPr>
        <w:t>ی</w:t>
      </w:r>
      <w:r w:rsidRPr="006F773E">
        <w:rPr>
          <w:rtl/>
        </w:rPr>
        <w:t xml:space="preserve"> دموکرات</w:t>
      </w:r>
      <w:r w:rsidRPr="006F773E">
        <w:rPr>
          <w:rFonts w:hint="cs"/>
          <w:rtl/>
        </w:rPr>
        <w:t>ی</w:t>
      </w:r>
      <w:r w:rsidRPr="006F773E">
        <w:rPr>
          <w:rFonts w:hint="eastAsia"/>
          <w:rtl/>
        </w:rPr>
        <w:t>ک</w:t>
      </w:r>
      <w:r w:rsidRPr="006F773E">
        <w:rPr>
          <w:rtl/>
        </w:rPr>
        <w:t xml:space="preserve"> به طور قابل‌توجه</w:t>
      </w:r>
      <w:r w:rsidRPr="006F773E">
        <w:rPr>
          <w:rFonts w:hint="cs"/>
          <w:rtl/>
        </w:rPr>
        <w:t>ی</w:t>
      </w:r>
      <w:r w:rsidRPr="006F773E">
        <w:rPr>
          <w:rtl/>
        </w:rPr>
        <w:t xml:space="preserve"> افزا</w:t>
      </w:r>
      <w:r w:rsidRPr="006F773E">
        <w:rPr>
          <w:rFonts w:hint="cs"/>
          <w:rtl/>
        </w:rPr>
        <w:t>ی</w:t>
      </w:r>
      <w:r w:rsidRPr="006F773E">
        <w:rPr>
          <w:rFonts w:hint="eastAsia"/>
          <w:rtl/>
        </w:rPr>
        <w:t>ش</w:t>
      </w:r>
      <w:r w:rsidRPr="006F773E">
        <w:rPr>
          <w:rtl/>
        </w:rPr>
        <w:t xml:space="preserve"> م</w:t>
      </w:r>
      <w:r w:rsidRPr="006F773E">
        <w:rPr>
          <w:rFonts w:hint="cs"/>
          <w:rtl/>
        </w:rPr>
        <w:t>ی‌ی</w:t>
      </w:r>
      <w:r w:rsidRPr="006F773E">
        <w:rPr>
          <w:rFonts w:hint="eastAsia"/>
          <w:rtl/>
        </w:rPr>
        <w:t>ابد،</w:t>
      </w:r>
      <w:r w:rsidRPr="006F773E">
        <w:rPr>
          <w:rtl/>
        </w:rPr>
        <w:t xml:space="preserve"> بنابرا</w:t>
      </w:r>
      <w:r w:rsidRPr="006F773E">
        <w:rPr>
          <w:rFonts w:hint="cs"/>
          <w:rtl/>
        </w:rPr>
        <w:t>ی</w:t>
      </w:r>
      <w:r w:rsidRPr="006F773E">
        <w:rPr>
          <w:rFonts w:hint="eastAsia"/>
          <w:rtl/>
        </w:rPr>
        <w:t>ن،</w:t>
      </w:r>
      <w:r w:rsidRPr="006F773E">
        <w:rPr>
          <w:rtl/>
        </w:rPr>
        <w:t xml:space="preserve"> منجر به اثر کاهش‌دهنده بر تخر</w:t>
      </w:r>
      <w:r w:rsidRPr="006F773E">
        <w:rPr>
          <w:rFonts w:hint="cs"/>
          <w:rtl/>
        </w:rPr>
        <w:t>ی</w:t>
      </w:r>
      <w:r w:rsidRPr="006F773E">
        <w:rPr>
          <w:rFonts w:hint="eastAsia"/>
          <w:rtl/>
        </w:rPr>
        <w:t>ب</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م</w:t>
      </w:r>
      <w:r w:rsidRPr="006F773E">
        <w:rPr>
          <w:rFonts w:hint="cs"/>
          <w:rtl/>
        </w:rPr>
        <w:t>ی‌</w:t>
      </w:r>
      <w:r w:rsidRPr="006F773E">
        <w:rPr>
          <w:rFonts w:hint="eastAsia"/>
          <w:rtl/>
        </w:rPr>
        <w:t>شود</w:t>
      </w:r>
      <w:r w:rsidRPr="006F773E">
        <w:rPr>
          <w:rtl/>
        </w:rPr>
        <w:t>.</w:t>
      </w:r>
      <w:r w:rsidRPr="006F773E">
        <w:rPr>
          <w:rFonts w:hint="cs"/>
          <w:rtl/>
        </w:rPr>
        <w:t xml:space="preserve"> </w:t>
      </w:r>
      <w:r w:rsidRPr="006F773E">
        <w:rPr>
          <w:rtl/>
        </w:rPr>
        <w:t xml:space="preserve">همچنین </w:t>
      </w:r>
      <w:r w:rsidRPr="006F773E">
        <w:rPr>
          <w:rFonts w:hint="cs"/>
          <w:rtl/>
        </w:rPr>
        <w:t xml:space="preserve">طبق </w:t>
      </w:r>
      <w:r w:rsidRPr="006F773E">
        <w:rPr>
          <w:rtl/>
        </w:rPr>
        <w:t>استدلال</w:t>
      </w:r>
      <w:r w:rsidRPr="006F773E">
        <w:rPr>
          <w:rFonts w:hint="cs"/>
          <w:rtl/>
        </w:rPr>
        <w:t xml:space="preserve"> </w:t>
      </w:r>
      <w:r w:rsidRPr="006F773E">
        <w:t>Congleton (1992)</w:t>
      </w:r>
      <w:r w:rsidRPr="006F773E">
        <w:rPr>
          <w:rtl/>
        </w:rPr>
        <w:t xml:space="preserve"> افق زمانی کوتاه‌تر برای سیاست‌گذار منجر به مقررات زیست‌محیطی کمتر سختگیرانه می‌شود، زیرا بسیاری از اشکال تخریب محیط زیست به آرامی و در طی دوره‌های طولانی ایجاد می‌شوند</w:t>
      </w:r>
      <w:r w:rsidRPr="006F773E">
        <w:rPr>
          <w:rFonts w:hint="cs"/>
          <w:rtl/>
        </w:rPr>
        <w:t xml:space="preserve">، </w:t>
      </w:r>
      <w:r w:rsidRPr="006F773E">
        <w:rPr>
          <w:rtl/>
        </w:rPr>
        <w:t>مانند تغییرات اقلیمی، تنوع زیستی، و آلودگی هوا و آب. با توجه به اینکه حاکمان استبدادی معمولاً افق‌های زمانی کوتاه‌تری دارند،</w:t>
      </w:r>
      <w:r w:rsidRPr="006F773E">
        <w:rPr>
          <w:rFonts w:hint="cs"/>
          <w:rtl/>
        </w:rPr>
        <w:t>او</w:t>
      </w:r>
      <w:r w:rsidRPr="006F773E">
        <w:t xml:space="preserve"> </w:t>
      </w:r>
      <w:r w:rsidRPr="006F773E">
        <w:rPr>
          <w:rtl/>
        </w:rPr>
        <w:t>نتیجه می‌گیرد که دموکراسی‌ها مقررات زیست‌محیطی سختگیرانه‌تری نسبت به رژیم‌های غیردموکراتیک اعمال می‌کنند. از سوی دیگر، می‌توان استدلال کرد که دولت‌های منتخب ممکن است افق‌های برنامه‌ریزی کوتاه‌تری نسبت به دولت‌های غیرمنتخب داشته باشند به دلیل الزام به چرخه انتخابات. از آنجا که هزینه‌های اجتماعی رفتار اقتصادی و تصمیمات سیاسی فعلی اغلب در بلندمدت محقق می‌شود و بر نسل‌های آینده و سیاست‌مداران آینده تحمیل می‌شود، دموکراسی‌ها ممکن است به همین دلیل نسبت به رژیم‌های غیردموکراتیک که رهبران سیاسی آنها با انتخابات مکرر مواجه نیستند و</w:t>
      </w:r>
      <w:r w:rsidR="005451BE">
        <w:rPr>
          <w:rtl/>
        </w:rPr>
        <w:t xml:space="preserve"> می‌توانند تصمیمات پرهزینه‌تری </w:t>
      </w:r>
      <w:r w:rsidR="005451BE">
        <w:rPr>
          <w:rFonts w:hint="cs"/>
          <w:rtl/>
        </w:rPr>
        <w:t xml:space="preserve">مثل </w:t>
      </w:r>
      <w:r w:rsidRPr="006F773E">
        <w:rPr>
          <w:rtl/>
        </w:rPr>
        <w:t>سی</w:t>
      </w:r>
      <w:r w:rsidR="005451BE">
        <w:rPr>
          <w:rtl/>
        </w:rPr>
        <w:t>است‌های زیست‌محیطی سختگیرانه‌تر</w:t>
      </w:r>
      <w:r w:rsidRPr="006F773E">
        <w:rPr>
          <w:rtl/>
        </w:rPr>
        <w:t xml:space="preserve"> با منافع بلندمدت اتخاذ کنند، کالاهای عمومی زیست‌محیطی کمتری ارائه د</w:t>
      </w:r>
      <w:r w:rsidRPr="006F773E">
        <w:rPr>
          <w:rFonts w:hint="cs"/>
          <w:rtl/>
        </w:rPr>
        <w:t>هند.</w:t>
      </w:r>
      <w:r w:rsidRPr="006F773E">
        <w:t xml:space="preserve"> </w:t>
      </w:r>
      <w:r w:rsidRPr="006F773E">
        <w:rPr>
          <w:rtl/>
        </w:rPr>
        <w:t>استدلال مشابهی</w:t>
      </w:r>
      <w:r w:rsidR="00227E5D">
        <w:rPr>
          <w:rFonts w:hint="cs"/>
          <w:rtl/>
        </w:rPr>
        <w:t xml:space="preserve"> توسط </w:t>
      </w:r>
      <w:r w:rsidRPr="006F773E">
        <w:t>Midlarsky (1998)</w:t>
      </w:r>
      <w:r w:rsidRPr="006F773E">
        <w:rPr>
          <w:rtl/>
        </w:rPr>
        <w:t xml:space="preserve"> ارائه </w:t>
      </w:r>
      <w:r w:rsidRPr="006F773E">
        <w:rPr>
          <w:rFonts w:hint="cs"/>
          <w:rtl/>
        </w:rPr>
        <w:t>شد</w:t>
      </w:r>
      <w:r w:rsidRPr="006F773E">
        <w:rPr>
          <w:rtl/>
        </w:rPr>
        <w:t xml:space="preserve"> که نشان می‌دهد دولت‌های دموکراتیک ممکن است تمایلی به کاهش مشکلات زیست‌محیطی نداشته باشند زیرا برخی گروه‌ها انتظار دارند بیشتر از دیگران از اجرای سیاست‌های زیست‌محیطی زیان ببینند یا سود ببرند</w:t>
      </w:r>
      <w:r w:rsidRPr="006F773E">
        <w:t>.</w:t>
      </w:r>
    </w:p>
    <w:p w14:paraId="52D386E0" w14:textId="77777777" w:rsidR="006F773E" w:rsidRPr="006F773E" w:rsidRDefault="006F773E" w:rsidP="006477BF">
      <w:pPr>
        <w:pStyle w:val="afffffffc"/>
        <w:rPr>
          <w:rtl/>
        </w:rPr>
      </w:pPr>
      <w:r w:rsidRPr="006F773E">
        <w:rPr>
          <w:rFonts w:hint="cs"/>
          <w:rtl/>
        </w:rPr>
        <w:t>نابرابری درامد و محیط زیست</w:t>
      </w:r>
    </w:p>
    <w:p w14:paraId="17EA2009" w14:textId="506484AD" w:rsidR="006F773E" w:rsidRPr="006F773E" w:rsidRDefault="00A744E1" w:rsidP="003948EA">
      <w:pPr>
        <w:pStyle w:val="afffff7"/>
        <w:rPr>
          <w:rFonts w:ascii="Calibri" w:hAnsi="Calibri"/>
          <w:bCs/>
          <w:rtl/>
        </w:rPr>
      </w:pPr>
      <w:r>
        <w:rPr>
          <w:rFonts w:hint="cs"/>
          <w:rtl/>
        </w:rPr>
        <w:t xml:space="preserve"> </w:t>
      </w:r>
      <w:r w:rsidR="006F773E" w:rsidRPr="006F773E">
        <w:rPr>
          <w:rtl/>
        </w:rPr>
        <w:t>ارتباط م</w:t>
      </w:r>
      <w:r w:rsidR="006F773E" w:rsidRPr="006F773E">
        <w:rPr>
          <w:rFonts w:hint="cs"/>
          <w:rtl/>
        </w:rPr>
        <w:t>ی</w:t>
      </w:r>
      <w:r w:rsidR="006F773E" w:rsidRPr="006F773E">
        <w:rPr>
          <w:rFonts w:hint="eastAsia"/>
          <w:rtl/>
        </w:rPr>
        <w:t>ان</w:t>
      </w:r>
      <w:r w:rsidR="006F773E" w:rsidRPr="006F773E">
        <w:rPr>
          <w:rtl/>
        </w:rPr>
        <w:t xml:space="preserve"> نابرابر</w:t>
      </w:r>
      <w:r w:rsidR="006F773E" w:rsidRPr="006F773E">
        <w:rPr>
          <w:rFonts w:hint="cs"/>
          <w:rtl/>
        </w:rPr>
        <w:t>ی</w:t>
      </w:r>
      <w:r w:rsidR="006F773E" w:rsidRPr="006F773E">
        <w:rPr>
          <w:rtl/>
        </w:rPr>
        <w:t xml:space="preserve"> درآمد و ک</w:t>
      </w:r>
      <w:r w:rsidR="006F773E" w:rsidRPr="006F773E">
        <w:rPr>
          <w:rFonts w:hint="cs"/>
          <w:rtl/>
        </w:rPr>
        <w:t>ی</w:t>
      </w:r>
      <w:r w:rsidR="006F773E" w:rsidRPr="006F773E">
        <w:rPr>
          <w:rFonts w:hint="eastAsia"/>
          <w:rtl/>
        </w:rPr>
        <w:t>ف</w:t>
      </w:r>
      <w:r w:rsidR="006F773E" w:rsidRPr="006F773E">
        <w:rPr>
          <w:rFonts w:hint="cs"/>
          <w:rtl/>
        </w:rPr>
        <w:t>ی</w:t>
      </w:r>
      <w:r w:rsidR="006F773E" w:rsidRPr="006F773E">
        <w:rPr>
          <w:rFonts w:hint="eastAsia"/>
          <w:rtl/>
        </w:rPr>
        <w:t>ت</w:t>
      </w:r>
      <w:r w:rsidR="006F773E" w:rsidRPr="006F773E">
        <w:rPr>
          <w:rtl/>
        </w:rPr>
        <w:t xml:space="preserve"> مح</w:t>
      </w:r>
      <w:r w:rsidR="006F773E" w:rsidRPr="006F773E">
        <w:rPr>
          <w:rFonts w:hint="cs"/>
          <w:rtl/>
        </w:rPr>
        <w:t>ی</w:t>
      </w:r>
      <w:r w:rsidR="006F773E" w:rsidRPr="006F773E">
        <w:rPr>
          <w:rFonts w:hint="eastAsia"/>
          <w:rtl/>
        </w:rPr>
        <w:t>ط</w:t>
      </w:r>
      <w:r w:rsidR="006F773E" w:rsidRPr="006F773E">
        <w:rPr>
          <w:rtl/>
        </w:rPr>
        <w:t xml:space="preserve"> ز</w:t>
      </w:r>
      <w:r w:rsidR="006F773E" w:rsidRPr="006F773E">
        <w:rPr>
          <w:rFonts w:hint="cs"/>
          <w:rtl/>
        </w:rPr>
        <w:t>ی</w:t>
      </w:r>
      <w:r w:rsidR="006F773E" w:rsidRPr="006F773E">
        <w:rPr>
          <w:rFonts w:hint="eastAsia"/>
          <w:rtl/>
        </w:rPr>
        <w:t>ست</w:t>
      </w:r>
      <w:r w:rsidR="006F773E" w:rsidRPr="006F773E">
        <w:rPr>
          <w:rtl/>
        </w:rPr>
        <w:t xml:space="preserve"> از دهه ۱۹۹۰ به‌عنوان </w:t>
      </w:r>
      <w:r w:rsidR="006F773E" w:rsidRPr="006F773E">
        <w:rPr>
          <w:rFonts w:hint="cs"/>
          <w:rtl/>
        </w:rPr>
        <w:t>ی</w:t>
      </w:r>
      <w:r w:rsidR="006F773E" w:rsidRPr="006F773E">
        <w:rPr>
          <w:rFonts w:hint="eastAsia"/>
          <w:rtl/>
        </w:rPr>
        <w:t>ک</w:t>
      </w:r>
      <w:r w:rsidR="006F773E" w:rsidRPr="006F773E">
        <w:rPr>
          <w:rFonts w:hint="cs"/>
          <w:rtl/>
        </w:rPr>
        <w:t>ی</w:t>
      </w:r>
      <w:r w:rsidR="006F773E" w:rsidRPr="006F773E">
        <w:rPr>
          <w:rtl/>
        </w:rPr>
        <w:t xml:space="preserve"> از محورها</w:t>
      </w:r>
      <w:r w:rsidR="006F773E" w:rsidRPr="006F773E">
        <w:rPr>
          <w:rFonts w:hint="cs"/>
          <w:rtl/>
        </w:rPr>
        <w:t>ی</w:t>
      </w:r>
      <w:r w:rsidR="006F773E" w:rsidRPr="006F773E">
        <w:rPr>
          <w:rtl/>
        </w:rPr>
        <w:t xml:space="preserve"> نوظهور در ادب</w:t>
      </w:r>
      <w:r w:rsidR="006F773E" w:rsidRPr="006F773E">
        <w:rPr>
          <w:rFonts w:hint="cs"/>
          <w:rtl/>
        </w:rPr>
        <w:t>ی</w:t>
      </w:r>
      <w:r w:rsidR="006F773E" w:rsidRPr="006F773E">
        <w:rPr>
          <w:rFonts w:hint="eastAsia"/>
          <w:rtl/>
        </w:rPr>
        <w:t>ات</w:t>
      </w:r>
      <w:r w:rsidR="006F773E" w:rsidRPr="006F773E">
        <w:rPr>
          <w:rtl/>
        </w:rPr>
        <w:t xml:space="preserve"> اقتصاد مح</w:t>
      </w:r>
      <w:r w:rsidR="006F773E" w:rsidRPr="006F773E">
        <w:rPr>
          <w:rFonts w:hint="cs"/>
          <w:rtl/>
        </w:rPr>
        <w:t>ی</w:t>
      </w:r>
      <w:r w:rsidR="006F773E" w:rsidRPr="006F773E">
        <w:rPr>
          <w:rFonts w:hint="eastAsia"/>
          <w:rtl/>
        </w:rPr>
        <w:t>ط</w:t>
      </w:r>
      <w:r w:rsidR="006F773E" w:rsidRPr="006F773E">
        <w:rPr>
          <w:rtl/>
        </w:rPr>
        <w:t xml:space="preserve"> ز</w:t>
      </w:r>
      <w:r w:rsidR="006F773E" w:rsidRPr="006F773E">
        <w:rPr>
          <w:rFonts w:hint="cs"/>
          <w:rtl/>
        </w:rPr>
        <w:t>ی</w:t>
      </w:r>
      <w:r w:rsidR="006F773E" w:rsidRPr="006F773E">
        <w:rPr>
          <w:rFonts w:hint="eastAsia"/>
          <w:rtl/>
        </w:rPr>
        <w:t>ست</w:t>
      </w:r>
      <w:r w:rsidR="006F773E" w:rsidRPr="006F773E">
        <w:rPr>
          <w:rtl/>
        </w:rPr>
        <w:t xml:space="preserve"> مطرح شد</w:t>
      </w:r>
      <w:r w:rsidR="006F773E" w:rsidRPr="006F773E">
        <w:rPr>
          <w:rFonts w:hint="cs"/>
          <w:rtl/>
        </w:rPr>
        <w:t xml:space="preserve"> </w:t>
      </w:r>
      <w:r w:rsidR="005451BE">
        <w:t>(</w:t>
      </w:r>
      <w:r w:rsidR="006F773E" w:rsidRPr="006F773E">
        <w:t>Boyce, 1994</w:t>
      </w:r>
      <w:r w:rsidR="005451BE">
        <w:t>)</w:t>
      </w:r>
      <w:r w:rsidR="006F773E" w:rsidRPr="006F773E">
        <w:rPr>
          <w:rFonts w:hint="cs"/>
          <w:rtl/>
        </w:rPr>
        <w:t xml:space="preserve">. همانطور که بیان شد </w:t>
      </w:r>
      <w:r w:rsidR="006F773E" w:rsidRPr="006F773E">
        <w:rPr>
          <w:rFonts w:ascii="Calibri" w:hAnsi="Calibri"/>
          <w:rtl/>
        </w:rPr>
        <w:t>به‌طور کل</w:t>
      </w:r>
      <w:r w:rsidR="006F773E" w:rsidRPr="006F773E">
        <w:rPr>
          <w:rFonts w:ascii="Calibri" w:hAnsi="Calibri" w:hint="cs"/>
          <w:rtl/>
        </w:rPr>
        <w:t>ی</w:t>
      </w:r>
      <w:r w:rsidR="006F773E" w:rsidRPr="006F773E">
        <w:rPr>
          <w:rFonts w:ascii="Calibri" w:hAnsi="Calibri" w:hint="eastAsia"/>
          <w:rtl/>
        </w:rPr>
        <w:t>،</w:t>
      </w:r>
      <w:r w:rsidR="006F773E" w:rsidRPr="006F773E">
        <w:rPr>
          <w:rFonts w:ascii="Calibri" w:hAnsi="Calibri"/>
          <w:rtl/>
        </w:rPr>
        <w:t xml:space="preserve"> اجماع علم</w:t>
      </w:r>
      <w:r w:rsidR="006F773E" w:rsidRPr="006F773E">
        <w:rPr>
          <w:rFonts w:ascii="Calibri" w:hAnsi="Calibri" w:hint="cs"/>
          <w:rtl/>
        </w:rPr>
        <w:t>ی</w:t>
      </w:r>
      <w:r w:rsidR="006F773E" w:rsidRPr="006F773E">
        <w:rPr>
          <w:rFonts w:ascii="Calibri" w:hAnsi="Calibri"/>
          <w:rtl/>
        </w:rPr>
        <w:t xml:space="preserve"> را</w:t>
      </w:r>
      <w:r w:rsidR="006F773E" w:rsidRPr="006F773E">
        <w:rPr>
          <w:rFonts w:ascii="Calibri" w:hAnsi="Calibri" w:hint="cs"/>
          <w:rtl/>
        </w:rPr>
        <w:t>ی</w:t>
      </w:r>
      <w:r w:rsidR="006F773E" w:rsidRPr="006F773E">
        <w:rPr>
          <w:rFonts w:ascii="Calibri" w:hAnsi="Calibri" w:hint="eastAsia"/>
          <w:rtl/>
        </w:rPr>
        <w:t>ج</w:t>
      </w:r>
      <w:r w:rsidR="006F773E" w:rsidRPr="006F773E">
        <w:rPr>
          <w:rFonts w:ascii="Calibri" w:hAnsi="Calibri" w:hint="cs"/>
          <w:rtl/>
        </w:rPr>
        <w:t>ی</w:t>
      </w:r>
      <w:r w:rsidR="006F773E" w:rsidRPr="006F773E">
        <w:rPr>
          <w:rFonts w:ascii="Calibri" w:hAnsi="Calibri"/>
          <w:rtl/>
        </w:rPr>
        <w:t xml:space="preserve"> وجود دارد مبن</w:t>
      </w:r>
      <w:r w:rsidR="006F773E" w:rsidRPr="006F773E">
        <w:rPr>
          <w:rFonts w:ascii="Calibri" w:hAnsi="Calibri" w:hint="cs"/>
          <w:rtl/>
        </w:rPr>
        <w:t>ی</w:t>
      </w:r>
      <w:r w:rsidR="006F773E" w:rsidRPr="006F773E">
        <w:rPr>
          <w:rFonts w:ascii="Calibri" w:hAnsi="Calibri"/>
          <w:rtl/>
        </w:rPr>
        <w:t xml:space="preserve"> بر ا</w:t>
      </w:r>
      <w:r w:rsidR="006F773E" w:rsidRPr="006F773E">
        <w:rPr>
          <w:rFonts w:ascii="Calibri" w:hAnsi="Calibri" w:hint="cs"/>
          <w:rtl/>
        </w:rPr>
        <w:t>ی</w:t>
      </w:r>
      <w:r w:rsidR="006F773E" w:rsidRPr="006F773E">
        <w:rPr>
          <w:rFonts w:ascii="Calibri" w:hAnsi="Calibri" w:hint="eastAsia"/>
          <w:rtl/>
        </w:rPr>
        <w:t>نکه</w:t>
      </w:r>
      <w:r w:rsidR="006F773E" w:rsidRPr="006F773E">
        <w:rPr>
          <w:rFonts w:ascii="Calibri" w:hAnsi="Calibri"/>
        </w:rPr>
        <w:t xml:space="preserve"> </w:t>
      </w:r>
      <w:r w:rsidR="006F773E" w:rsidRPr="006F773E">
        <w:rPr>
          <w:rFonts w:ascii="Calibri" w:hAnsi="Calibri" w:hint="eastAsia"/>
          <w:rtl/>
        </w:rPr>
        <w:t>تخر</w:t>
      </w:r>
      <w:r w:rsidR="006F773E" w:rsidRPr="006F773E">
        <w:rPr>
          <w:rFonts w:ascii="Calibri" w:hAnsi="Calibri" w:hint="cs"/>
          <w:rtl/>
        </w:rPr>
        <w:t>ی</w:t>
      </w:r>
      <w:r w:rsidR="006F773E" w:rsidRPr="006F773E">
        <w:rPr>
          <w:rFonts w:ascii="Calibri" w:hAnsi="Calibri" w:hint="eastAsia"/>
          <w:rtl/>
        </w:rPr>
        <w:t>ب</w:t>
      </w:r>
      <w:r w:rsidR="006F773E" w:rsidRPr="006F773E">
        <w:rPr>
          <w:rFonts w:ascii="Calibri" w:hAnsi="Calibri"/>
          <w:rtl/>
        </w:rPr>
        <w:t xml:space="preserve"> مح</w:t>
      </w:r>
      <w:r w:rsidR="006F773E" w:rsidRPr="006F773E">
        <w:rPr>
          <w:rFonts w:ascii="Calibri" w:hAnsi="Calibri" w:hint="cs"/>
          <w:rtl/>
        </w:rPr>
        <w:t>ی</w:t>
      </w:r>
      <w:r w:rsidR="006F773E" w:rsidRPr="006F773E">
        <w:rPr>
          <w:rFonts w:ascii="Calibri" w:hAnsi="Calibri" w:hint="eastAsia"/>
          <w:rtl/>
        </w:rPr>
        <w:t>ط‌ز</w:t>
      </w:r>
      <w:r w:rsidR="006F773E" w:rsidRPr="006F773E">
        <w:rPr>
          <w:rFonts w:ascii="Calibri" w:hAnsi="Calibri" w:hint="cs"/>
          <w:rtl/>
        </w:rPr>
        <w:t>ی</w:t>
      </w:r>
      <w:r w:rsidR="006F773E" w:rsidRPr="006F773E">
        <w:rPr>
          <w:rFonts w:ascii="Calibri" w:hAnsi="Calibri" w:hint="eastAsia"/>
          <w:rtl/>
        </w:rPr>
        <w:t>ست</w:t>
      </w:r>
      <w:r w:rsidR="006F773E" w:rsidRPr="006F773E">
        <w:rPr>
          <w:rFonts w:ascii="Calibri" w:hAnsi="Calibri"/>
          <w:rtl/>
        </w:rPr>
        <w:t xml:space="preserve"> در مراحل ابتدا</w:t>
      </w:r>
      <w:r w:rsidR="006F773E" w:rsidRPr="006F773E">
        <w:rPr>
          <w:rFonts w:ascii="Calibri" w:hAnsi="Calibri" w:hint="cs"/>
          <w:rtl/>
        </w:rPr>
        <w:t>یی</w:t>
      </w:r>
      <w:r w:rsidR="006F773E" w:rsidRPr="006F773E">
        <w:rPr>
          <w:rFonts w:ascii="Calibri" w:hAnsi="Calibri"/>
          <w:rtl/>
        </w:rPr>
        <w:t xml:space="preserve"> رشد درآمد افزا</w:t>
      </w:r>
      <w:r w:rsidR="006F773E" w:rsidRPr="006F773E">
        <w:rPr>
          <w:rFonts w:ascii="Calibri" w:hAnsi="Calibri" w:hint="cs"/>
          <w:rtl/>
        </w:rPr>
        <w:t>ی</w:t>
      </w:r>
      <w:r w:rsidR="006F773E" w:rsidRPr="006F773E">
        <w:rPr>
          <w:rFonts w:ascii="Calibri" w:hAnsi="Calibri" w:hint="eastAsia"/>
          <w:rtl/>
        </w:rPr>
        <w:t>ش</w:t>
      </w:r>
      <w:r w:rsidR="006F773E" w:rsidRPr="006F773E">
        <w:rPr>
          <w:rFonts w:ascii="Calibri" w:hAnsi="Calibri"/>
          <w:rtl/>
        </w:rPr>
        <w:t xml:space="preserve"> م</w:t>
      </w:r>
      <w:r w:rsidR="006F773E" w:rsidRPr="006F773E">
        <w:rPr>
          <w:rFonts w:ascii="Calibri" w:hAnsi="Calibri" w:hint="cs"/>
          <w:rtl/>
        </w:rPr>
        <w:t>ی‌ی</w:t>
      </w:r>
      <w:r w:rsidR="006F773E" w:rsidRPr="006F773E">
        <w:rPr>
          <w:rFonts w:ascii="Calibri" w:hAnsi="Calibri" w:hint="eastAsia"/>
          <w:rtl/>
        </w:rPr>
        <w:t>ابد،</w:t>
      </w:r>
      <w:r w:rsidR="006F773E" w:rsidRPr="006F773E">
        <w:rPr>
          <w:rFonts w:ascii="Calibri" w:hAnsi="Calibri"/>
          <w:rtl/>
        </w:rPr>
        <w:t xml:space="preserve"> </w:t>
      </w:r>
      <w:r w:rsidR="006F773E" w:rsidRPr="006F773E">
        <w:rPr>
          <w:rFonts w:hint="cs"/>
          <w:rtl/>
        </w:rPr>
        <w:t>ولی</w:t>
      </w:r>
      <w:r w:rsidR="006F773E" w:rsidRPr="006F773E">
        <w:rPr>
          <w:rtl/>
        </w:rPr>
        <w:t xml:space="preserve"> </w:t>
      </w:r>
      <w:r w:rsidR="006F773E" w:rsidRPr="006F773E">
        <w:rPr>
          <w:rFonts w:ascii="Calibri" w:hAnsi="Calibri"/>
          <w:rtl/>
        </w:rPr>
        <w:t>پس از رس</w:t>
      </w:r>
      <w:r w:rsidR="006F773E" w:rsidRPr="006F773E">
        <w:rPr>
          <w:rFonts w:ascii="Calibri" w:hAnsi="Calibri" w:hint="cs"/>
          <w:rtl/>
        </w:rPr>
        <w:t>ی</w:t>
      </w:r>
      <w:r w:rsidR="006F773E" w:rsidRPr="006F773E">
        <w:rPr>
          <w:rFonts w:ascii="Calibri" w:hAnsi="Calibri" w:hint="eastAsia"/>
          <w:rtl/>
        </w:rPr>
        <w:t>دن</w:t>
      </w:r>
      <w:r w:rsidR="006F773E" w:rsidRPr="006F773E">
        <w:rPr>
          <w:rFonts w:ascii="Calibri" w:hAnsi="Calibri"/>
          <w:rtl/>
        </w:rPr>
        <w:t xml:space="preserve"> درآمد به سطح مع</w:t>
      </w:r>
      <w:r w:rsidR="006F773E" w:rsidRPr="006F773E">
        <w:rPr>
          <w:rFonts w:ascii="Calibri" w:hAnsi="Calibri" w:hint="cs"/>
          <w:rtl/>
        </w:rPr>
        <w:t>ی</w:t>
      </w:r>
      <w:r w:rsidR="006F773E" w:rsidRPr="006F773E">
        <w:rPr>
          <w:rFonts w:ascii="Calibri" w:hAnsi="Calibri" w:hint="eastAsia"/>
          <w:rtl/>
        </w:rPr>
        <w:t>ن</w:t>
      </w:r>
      <w:r w:rsidR="006F773E" w:rsidRPr="006F773E">
        <w:rPr>
          <w:rFonts w:ascii="Calibri" w:hAnsi="Calibri" w:hint="cs"/>
          <w:rtl/>
        </w:rPr>
        <w:t>ی</w:t>
      </w:r>
      <w:r w:rsidR="006F773E" w:rsidRPr="006F773E">
        <w:rPr>
          <w:rFonts w:ascii="Calibri" w:hAnsi="Calibri" w:hint="eastAsia"/>
          <w:rtl/>
        </w:rPr>
        <w:t>،</w:t>
      </w:r>
      <w:r w:rsidR="006F773E" w:rsidRPr="006F773E">
        <w:rPr>
          <w:rFonts w:ascii="Calibri" w:hAnsi="Calibri"/>
          <w:rtl/>
        </w:rPr>
        <w:t xml:space="preserve"> بهبود م</w:t>
      </w:r>
      <w:r w:rsidR="006F773E" w:rsidRPr="006F773E">
        <w:rPr>
          <w:rFonts w:ascii="Calibri" w:hAnsi="Calibri" w:hint="cs"/>
          <w:rtl/>
        </w:rPr>
        <w:t>ی‌ی</w:t>
      </w:r>
      <w:r w:rsidR="006F773E" w:rsidRPr="006F773E">
        <w:rPr>
          <w:rFonts w:ascii="Calibri" w:hAnsi="Calibri" w:hint="eastAsia"/>
          <w:rtl/>
        </w:rPr>
        <w:t>ابد</w:t>
      </w:r>
      <w:r w:rsidR="006F773E" w:rsidRPr="006F773E">
        <w:rPr>
          <w:rFonts w:ascii="Calibri" w:hAnsi="Calibri"/>
          <w:rtl/>
        </w:rPr>
        <w:t>.</w:t>
      </w:r>
      <w:r w:rsidR="006F773E" w:rsidRPr="006F773E">
        <w:rPr>
          <w:rFonts w:ascii="Calibri" w:hAnsi="Calibri"/>
        </w:rPr>
        <w:t xml:space="preserve"> </w:t>
      </w:r>
      <w:r w:rsidR="006F773E" w:rsidRPr="006F773E">
        <w:rPr>
          <w:rFonts w:ascii="Calibri" w:hAnsi="Calibri" w:hint="eastAsia"/>
          <w:rtl/>
        </w:rPr>
        <w:t>با</w:t>
      </w:r>
      <w:r w:rsidR="006F773E" w:rsidRPr="006F773E">
        <w:rPr>
          <w:rFonts w:ascii="Calibri" w:hAnsi="Calibri"/>
          <w:rtl/>
        </w:rPr>
        <w:t xml:space="preserve"> ا</w:t>
      </w:r>
      <w:r w:rsidR="006F773E" w:rsidRPr="006F773E">
        <w:rPr>
          <w:rFonts w:ascii="Calibri" w:hAnsi="Calibri" w:hint="cs"/>
          <w:rtl/>
        </w:rPr>
        <w:t>ی</w:t>
      </w:r>
      <w:r w:rsidR="006F773E" w:rsidRPr="006F773E">
        <w:rPr>
          <w:rFonts w:ascii="Calibri" w:hAnsi="Calibri" w:hint="eastAsia"/>
          <w:rtl/>
        </w:rPr>
        <w:t>ن</w:t>
      </w:r>
      <w:r w:rsidR="006F773E" w:rsidRPr="006F773E">
        <w:rPr>
          <w:rFonts w:ascii="Calibri" w:hAnsi="Calibri"/>
          <w:rtl/>
        </w:rPr>
        <w:t xml:space="preserve"> حال، پژوهش‌ها</w:t>
      </w:r>
      <w:r w:rsidR="006F773E" w:rsidRPr="006F773E">
        <w:rPr>
          <w:rFonts w:ascii="Calibri" w:hAnsi="Calibri" w:hint="cs"/>
          <w:rtl/>
        </w:rPr>
        <w:t>ی</w:t>
      </w:r>
      <w:r w:rsidR="006F773E" w:rsidRPr="006F773E">
        <w:rPr>
          <w:rFonts w:ascii="Calibri" w:hAnsi="Calibri"/>
          <w:rtl/>
        </w:rPr>
        <w:t xml:space="preserve"> جد</w:t>
      </w:r>
      <w:r w:rsidR="006F773E" w:rsidRPr="006F773E">
        <w:rPr>
          <w:rFonts w:ascii="Calibri" w:hAnsi="Calibri" w:hint="cs"/>
          <w:rtl/>
        </w:rPr>
        <w:t>ی</w:t>
      </w:r>
      <w:r w:rsidR="006F773E" w:rsidRPr="006F773E">
        <w:rPr>
          <w:rFonts w:ascii="Calibri" w:hAnsi="Calibri" w:hint="eastAsia"/>
          <w:rtl/>
        </w:rPr>
        <w:t>د</w:t>
      </w:r>
      <w:r w:rsidR="006F773E" w:rsidRPr="006F773E">
        <w:rPr>
          <w:rFonts w:ascii="Calibri" w:hAnsi="Calibri"/>
          <w:rtl/>
        </w:rPr>
        <w:t xml:space="preserve"> نشان داده‌اند که تداوم مشکلات ز</w:t>
      </w:r>
      <w:r w:rsidR="006F773E" w:rsidRPr="006F773E">
        <w:rPr>
          <w:rFonts w:ascii="Calibri" w:hAnsi="Calibri" w:hint="cs"/>
          <w:rtl/>
        </w:rPr>
        <w:t>ی</w:t>
      </w:r>
      <w:r w:rsidR="006F773E" w:rsidRPr="006F773E">
        <w:rPr>
          <w:rFonts w:ascii="Calibri" w:hAnsi="Calibri" w:hint="eastAsia"/>
          <w:rtl/>
        </w:rPr>
        <w:t>ست‌مح</w:t>
      </w:r>
      <w:r w:rsidR="006F773E" w:rsidRPr="006F773E">
        <w:rPr>
          <w:rFonts w:ascii="Calibri" w:hAnsi="Calibri" w:hint="cs"/>
          <w:rtl/>
        </w:rPr>
        <w:t>ی</w:t>
      </w:r>
      <w:r w:rsidR="006F773E" w:rsidRPr="006F773E">
        <w:rPr>
          <w:rFonts w:ascii="Calibri" w:hAnsi="Calibri" w:hint="eastAsia"/>
          <w:rtl/>
        </w:rPr>
        <w:t>ط</w:t>
      </w:r>
      <w:r w:rsidR="006F773E" w:rsidRPr="006F773E">
        <w:rPr>
          <w:rFonts w:ascii="Calibri" w:hAnsi="Calibri" w:hint="cs"/>
          <w:rtl/>
        </w:rPr>
        <w:t>ی</w:t>
      </w:r>
      <w:r w:rsidR="006F773E" w:rsidRPr="006F773E">
        <w:rPr>
          <w:rFonts w:ascii="Calibri" w:hAnsi="Calibri"/>
          <w:rtl/>
        </w:rPr>
        <w:t xml:space="preserve"> نه تنها با رشد درآمد بلکه با توز</w:t>
      </w:r>
      <w:r w:rsidR="006F773E" w:rsidRPr="006F773E">
        <w:rPr>
          <w:rFonts w:ascii="Calibri" w:hAnsi="Calibri" w:hint="cs"/>
          <w:rtl/>
        </w:rPr>
        <w:t>ی</w:t>
      </w:r>
      <w:r w:rsidR="006F773E" w:rsidRPr="006F773E">
        <w:rPr>
          <w:rFonts w:ascii="Calibri" w:hAnsi="Calibri" w:hint="eastAsia"/>
          <w:rtl/>
        </w:rPr>
        <w:t>ع</w:t>
      </w:r>
      <w:r w:rsidR="006F773E" w:rsidRPr="006F773E">
        <w:rPr>
          <w:rFonts w:ascii="Calibri" w:hAnsi="Calibri"/>
          <w:rtl/>
        </w:rPr>
        <w:t xml:space="preserve"> درآمد ن</w:t>
      </w:r>
      <w:r w:rsidR="006F773E" w:rsidRPr="006F773E">
        <w:rPr>
          <w:rFonts w:ascii="Calibri" w:hAnsi="Calibri" w:hint="cs"/>
          <w:rtl/>
        </w:rPr>
        <w:t>ی</w:t>
      </w:r>
      <w:r w:rsidR="006F773E" w:rsidRPr="006F773E">
        <w:rPr>
          <w:rFonts w:ascii="Calibri" w:hAnsi="Calibri" w:hint="eastAsia"/>
          <w:rtl/>
        </w:rPr>
        <w:t>ز</w:t>
      </w:r>
      <w:r w:rsidR="006F773E" w:rsidRPr="006F773E">
        <w:rPr>
          <w:rFonts w:ascii="Calibri" w:hAnsi="Calibri"/>
          <w:rtl/>
        </w:rPr>
        <w:t xml:space="preserve"> مرتبط است</w:t>
      </w:r>
      <w:r w:rsidR="006F773E" w:rsidRPr="006F773E">
        <w:rPr>
          <w:rFonts w:ascii="Calibri" w:hAnsi="Calibri" w:hint="cs"/>
          <w:rtl/>
        </w:rPr>
        <w:t xml:space="preserve"> </w:t>
      </w:r>
      <w:r w:rsidR="005451BE" w:rsidRPr="00415499">
        <w:rPr>
          <w:rFonts w:cstheme="majorBidi"/>
        </w:rPr>
        <w:t>(</w:t>
      </w:r>
      <w:r w:rsidR="006F773E" w:rsidRPr="006F773E">
        <w:t>Wei, 2015; Wei et al., 2011</w:t>
      </w:r>
      <w:r w:rsidR="005451BE" w:rsidRPr="00415499">
        <w:rPr>
          <w:rFonts w:cstheme="majorBidi"/>
        </w:rPr>
        <w:t>)</w:t>
      </w:r>
      <w:r w:rsidR="006F773E" w:rsidRPr="006F773E">
        <w:rPr>
          <w:rFonts w:ascii="Calibri" w:hAnsi="Calibri" w:hint="cs"/>
          <w:rtl/>
        </w:rPr>
        <w:t>.</w:t>
      </w:r>
      <w:r w:rsidR="006F773E" w:rsidRPr="006F773E">
        <w:rPr>
          <w:rFonts w:ascii="Calibri" w:hAnsi="Calibri"/>
        </w:rPr>
        <w:t xml:space="preserve"> </w:t>
      </w:r>
      <w:r w:rsidR="006F773E" w:rsidRPr="006F773E">
        <w:rPr>
          <w:rFonts w:ascii="Calibri" w:hAnsi="Calibri" w:hint="cs"/>
          <w:rtl/>
        </w:rPr>
        <w:t>از نظر تئوری، رابطه بین نابرابری درآمدی و محیط‌زیست به طور کلی به چند رویکرد متفاوت تقسیم شده است:</w:t>
      </w:r>
    </w:p>
    <w:p w14:paraId="0BDBB8E3" w14:textId="5211ED21" w:rsidR="006F773E" w:rsidRPr="006F773E" w:rsidRDefault="006F773E" w:rsidP="003948EA">
      <w:pPr>
        <w:pStyle w:val="afffff7"/>
        <w:rPr>
          <w:bCs/>
        </w:rPr>
      </w:pPr>
      <w:r w:rsidRPr="006F773E">
        <w:rPr>
          <w:rFonts w:hint="cs"/>
          <w:rtl/>
        </w:rPr>
        <w:t xml:space="preserve">بررسی اثرات توزیع درآمد بر تخریب محیط‌زیست، اولین‌بار توسط </w:t>
      </w:r>
      <w:r w:rsidRPr="006F773E">
        <w:t>Boyce (1994)</w:t>
      </w:r>
      <w:r w:rsidRPr="006F773E">
        <w:rPr>
          <w:rFonts w:hint="cs"/>
          <w:rtl/>
        </w:rPr>
        <w:t xml:space="preserve"> </w:t>
      </w:r>
      <w:r w:rsidRPr="006F773E">
        <w:t xml:space="preserve"> </w:t>
      </w:r>
      <w:r w:rsidRPr="006F773E">
        <w:rPr>
          <w:rFonts w:hint="cs"/>
          <w:rtl/>
        </w:rPr>
        <w:t>انجام شد که توضیحی سیاسی برای تأثیراتی که این توزیع بر جای می‌گذارد، ارائه کرد.</w:t>
      </w:r>
      <w:r w:rsidRPr="006F773E">
        <w:t xml:space="preserve"> </w:t>
      </w:r>
      <w:r w:rsidRPr="006F773E">
        <w:rPr>
          <w:rFonts w:hint="cs"/>
          <w:rtl/>
        </w:rPr>
        <w:t>او</w:t>
      </w:r>
      <w:r w:rsidRPr="006F773E">
        <w:t xml:space="preserve"> </w:t>
      </w:r>
      <w:r w:rsidRPr="006F773E">
        <w:rPr>
          <w:rFonts w:hint="cs"/>
          <w:rtl/>
        </w:rPr>
        <w:t xml:space="preserve">پیشنهاد می‌کند که نابرابری بیشتر می‌تواند از طریق تأثیر بر نرخ ترجیح زمانی و تجزیه‌وتحلیل هزینه-فایده، تخریب محیط زیست را افزایش دهد </w:t>
      </w:r>
      <w:r w:rsidR="005451BE">
        <w:rPr>
          <w:rFonts w:cstheme="majorBidi"/>
        </w:rPr>
        <w:t>(</w:t>
      </w:r>
      <w:r w:rsidRPr="006F773E">
        <w:t>Torras &amp; Boyce, 1998</w:t>
      </w:r>
      <w:r w:rsidR="00A744E1">
        <w:t>)</w:t>
      </w:r>
      <w:r w:rsidRPr="006F773E">
        <w:rPr>
          <w:rFonts w:hint="cs"/>
          <w:rtl/>
        </w:rPr>
        <w:t xml:space="preserve">. بر طبق فرضیات </w:t>
      </w:r>
      <w:r w:rsidRPr="006F773E">
        <w:t xml:space="preserve">Boyce (1994) </w:t>
      </w:r>
      <w:r w:rsidRPr="006F773E">
        <w:rPr>
          <w:rFonts w:hint="cs"/>
          <w:rtl/>
        </w:rPr>
        <w:t xml:space="preserve"> و</w:t>
      </w:r>
      <w:r w:rsidRPr="006F773E">
        <w:t xml:space="preserve">Boyce </w:t>
      </w:r>
      <w:r w:rsidR="00205E99">
        <w:t>and</w:t>
      </w:r>
      <w:r w:rsidRPr="006F773E">
        <w:t xml:space="preserve"> Torras (1998)</w:t>
      </w:r>
      <w:r w:rsidRPr="006F773E">
        <w:rPr>
          <w:rFonts w:hint="cs"/>
          <w:rtl/>
        </w:rPr>
        <w:t xml:space="preserve"> کیفیت محیط زیست یک کالای عمومی است و تقاضای مؤثر به راه‌حل‌های سیاست عمومی برای این شکست بازار نیاز دارد.  طبق نظر </w:t>
      </w:r>
      <w:r w:rsidRPr="006F773E">
        <w:t>Boyce</w:t>
      </w:r>
      <w:r w:rsidRPr="006F773E">
        <w:rPr>
          <w:rFonts w:hint="cs"/>
          <w:rtl/>
        </w:rPr>
        <w:t xml:space="preserve">، تأثیر فعالیت‌های اقتصادی بر تخریب محیط‌زیست بستگی به توزیع قدرت و درآمد میان افرادی دارد که قادر به حفاظت از خود در برابر </w:t>
      </w:r>
      <w:r w:rsidRPr="006F773E">
        <w:rPr>
          <w:rFonts w:hint="cs"/>
          <w:rtl/>
        </w:rPr>
        <w:lastRenderedPageBreak/>
        <w:t xml:space="preserve">فعالیت‌های آلاینده هستند و کسانی که چاره‌ای جز تحمل آثار منفی ندارند. افراد ثروتمند که احتمالاً می‌توانند از آسیب‌های محیطی محافظت کنند، بیشتر تمایل به تولید آلودگی دارند، چرا که بیشتر از منابعی استفاده می‌کنند که با سطوح بالاتری از فرسودگی انرژی و آلودگی محیط‌زیست مرتبط است </w:t>
      </w:r>
      <w:r w:rsidR="00821D71">
        <w:rPr>
          <w:rFonts w:cstheme="majorBidi"/>
        </w:rPr>
        <w:t>(</w:t>
      </w:r>
      <w:r w:rsidRPr="006F773E">
        <w:t>Torras &amp; Boyce, 1998</w:t>
      </w:r>
      <w:r w:rsidR="00821D71">
        <w:rPr>
          <w:rFonts w:cstheme="majorBidi"/>
        </w:rPr>
        <w:t>)</w:t>
      </w:r>
      <w:r w:rsidRPr="006F773E">
        <w:rPr>
          <w:rFonts w:hint="cs"/>
          <w:rtl/>
        </w:rPr>
        <w:t xml:space="preserve">. علاوه بر این، ثروتمندان به دلیل هزینه‌های بالای تدابیر حفاظتی و توانایی اجتناب از خطرات محیطی، از مشارکت در حفاظت از محیط‌زیست خودداری می‌کنند؛ این موضوع باعث می‌شود که مسئولیت مقابله با آلودگی به فقرا منتقل شود </w:t>
      </w:r>
      <w:r w:rsidRPr="006F773E">
        <w:t>(Boyce, 1994)</w:t>
      </w:r>
      <w:r w:rsidRPr="006F773E">
        <w:rPr>
          <w:rFonts w:hint="cs"/>
          <w:rtl/>
        </w:rPr>
        <w:t xml:space="preserve">. </w:t>
      </w:r>
      <w:r w:rsidRPr="006F773E">
        <w:rPr>
          <w:rtl/>
        </w:rPr>
        <w:t>ازاین‌رو، نابرابری درآمد از طریق تمرکز قدرت اقتصادی و سیاسی در دستان گروه‌های محدود، می‌تواند منجر به کاهش کیفیت محیطی و افزایش آلودگی شود. این دیدگاه که به</w:t>
      </w:r>
      <w:r w:rsidRPr="006F773E">
        <w:rPr>
          <w:rFonts w:hint="cs"/>
          <w:rtl/>
        </w:rPr>
        <w:t xml:space="preserve"> قاعده تصمیم‌گیری اجتماعی مبتنی بر قدرت</w:t>
      </w:r>
      <w:r w:rsidRPr="006F773E">
        <w:rPr>
          <w:vertAlign w:val="superscript"/>
          <w:rtl/>
        </w:rPr>
        <w:footnoteReference w:id="2"/>
      </w:r>
      <w:r w:rsidRPr="006F773E">
        <w:rPr>
          <w:rFonts w:hint="cs"/>
          <w:rtl/>
        </w:rPr>
        <w:t xml:space="preserve"> </w:t>
      </w:r>
      <w:r w:rsidRPr="006F773E">
        <w:rPr>
          <w:rtl/>
        </w:rPr>
        <w:t>معروف است، فرض می‌کند هرچه نابرابری درآمدی بیشتر باشد، ساختار قدرت به نفع گروه‌های آلاینده‌تر تغییر می‌کند و در نتیجه، سیاست‌های عمومی محیط‌زیستی کارآمدتری اتخاذ نمی‌شود</w:t>
      </w:r>
      <w:r w:rsidRPr="006F773E">
        <w:t>.</w:t>
      </w:r>
    </w:p>
    <w:p w14:paraId="0750981D" w14:textId="5BB44AEA" w:rsidR="006F773E" w:rsidRPr="006F773E" w:rsidRDefault="006F773E" w:rsidP="003948EA">
      <w:pPr>
        <w:pStyle w:val="afffff7"/>
      </w:pPr>
      <w:r w:rsidRPr="006F773E">
        <w:rPr>
          <w:rtl/>
        </w:rPr>
        <w:t xml:space="preserve">در مقابل، گروهی از </w:t>
      </w:r>
      <w:r w:rsidRPr="006F773E">
        <w:rPr>
          <w:rFonts w:hint="cs"/>
          <w:rtl/>
        </w:rPr>
        <w:t>مطالعات</w:t>
      </w:r>
      <w:r w:rsidRPr="006F773E">
        <w:rPr>
          <w:rtl/>
        </w:rPr>
        <w:t xml:space="preserve"> با تمرکز بر جنبه‌های اقتصادی و رفتاری، رابطه‌ی میان نابرابری درآمد و کیفیت محیط‌زیست را از مسیر درآمد و تقاضا برای محیط پاک توضیح داده‌اند. این رویکرد بیان می‌کند که تأثیر نابرابری درآمدی بر انتشار آلاینده‌ها به شکل رابطه‌ی میان تقاضا برای کیفیت محیط و سطح درآمد بستگی دارد</w:t>
      </w:r>
      <w:r w:rsidRPr="006F773E">
        <w:rPr>
          <w:rFonts w:hint="cs"/>
          <w:rtl/>
        </w:rPr>
        <w:t xml:space="preserve"> </w:t>
      </w:r>
      <w:r w:rsidR="00205E99">
        <w:t>(</w:t>
      </w:r>
      <w:r w:rsidRPr="006F773E">
        <w:t>Boyce, 2003; Scruggs, 1998; Drabo, 2011</w:t>
      </w:r>
      <w:r w:rsidR="00205E99">
        <w:t>)</w:t>
      </w:r>
      <w:r w:rsidRPr="006F773E">
        <w:rPr>
          <w:rFonts w:hint="cs"/>
          <w:rtl/>
        </w:rPr>
        <w:t xml:space="preserve">. </w:t>
      </w:r>
      <w:r w:rsidRPr="006F773E">
        <w:rPr>
          <w:rtl/>
        </w:rPr>
        <w:t xml:space="preserve">در صورتی‌که این رابطه خطی باشد، انتقال درآمد از فقرا به ثروتمندان تأثیری بر کیفیت محیط نخواهد داشت؛ </w:t>
      </w:r>
      <w:r w:rsidRPr="006F773E">
        <w:rPr>
          <w:rFonts w:hint="cs"/>
          <w:rtl/>
        </w:rPr>
        <w:t xml:space="preserve">ولی </w:t>
      </w:r>
      <w:r w:rsidRPr="006F773E">
        <w:rPr>
          <w:rtl/>
        </w:rPr>
        <w:t>اگر این رابطه محد</w:t>
      </w:r>
      <w:r w:rsidRPr="006F773E">
        <w:rPr>
          <w:rFonts w:hint="cs"/>
          <w:rtl/>
        </w:rPr>
        <w:t>ب</w:t>
      </w:r>
      <w:r w:rsidRPr="006F773E">
        <w:rPr>
          <w:rFonts w:hint="cs"/>
          <w:i/>
          <w:iCs/>
          <w:rtl/>
        </w:rPr>
        <w:t xml:space="preserve"> </w:t>
      </w:r>
      <w:r w:rsidRPr="006F773E">
        <w:rPr>
          <w:rtl/>
        </w:rPr>
        <w:t xml:space="preserve">باشد، افزایش درآمد در میان ثروتمندان موجب افزایش تقاضا برای محیط‌زیست سالم می‌شود. ثروتمندان به دلیل برخورداری از امید به زندگی بیشتر و دغدغه‌ی رفاه آینده‌ی خود و فرزندانشان، حساسیت بالاتری نسبت به مسائل زیست‌محیطی دارند. </w:t>
      </w:r>
      <w:r w:rsidRPr="006F773E">
        <w:rPr>
          <w:rFonts w:hint="cs"/>
          <w:rtl/>
        </w:rPr>
        <w:t>این رابطه محدب با فرضیه منحنی کوزنتس زیست‌محیط</w:t>
      </w:r>
      <w:r w:rsidRPr="006F773E">
        <w:t xml:space="preserve"> </w:t>
      </w:r>
      <w:r w:rsidRPr="006F773E">
        <w:rPr>
          <w:rFonts w:hint="cs"/>
          <w:rtl/>
        </w:rPr>
        <w:t xml:space="preserve">همخوانی دارد که بیان می‌کند، پس از رسیدن به یک آستانه درآمد مشخص، درآمد بالاتر به دلیل افزایش تقاضا و امکان‌پذیری برای بهبود کیفیت محیط‌زیست، موجب کاهش تخریب محیط‌زیست می‌شود </w:t>
      </w:r>
      <w:r w:rsidR="00205E99">
        <w:t>(</w:t>
      </w:r>
      <w:r w:rsidRPr="006F773E">
        <w:t>Grossman &amp; Krueger, 1995</w:t>
      </w:r>
      <w:r w:rsidR="00205E99">
        <w:t>)</w:t>
      </w:r>
      <w:r w:rsidRPr="006F773E">
        <w:rPr>
          <w:rFonts w:hint="cs"/>
          <w:rtl/>
        </w:rPr>
        <w:t xml:space="preserve">. </w:t>
      </w:r>
      <w:r w:rsidRPr="006F773E">
        <w:rPr>
          <w:b/>
          <w:rtl/>
        </w:rPr>
        <w:t>بنابراین، در این رویکرد، نابرابری درآمدی می‌تواند، با افزایش تمایل گروه‌های ثروتمند به سیاست‌های زیست‌محیطی، به بهبود کیفیت محیط‌زیست منجر شود</w:t>
      </w:r>
      <w:r w:rsidRPr="006F773E">
        <w:rPr>
          <w:rFonts w:hint="cs"/>
          <w:b/>
          <w:rtl/>
        </w:rPr>
        <w:t>.</w:t>
      </w:r>
    </w:p>
    <w:p w14:paraId="39E83420" w14:textId="3EC3FABB" w:rsidR="006F773E" w:rsidRPr="006F773E" w:rsidRDefault="006F773E" w:rsidP="003948EA">
      <w:pPr>
        <w:pStyle w:val="afffff7"/>
        <w:rPr>
          <w:bCs/>
        </w:rPr>
      </w:pPr>
      <w:r w:rsidRPr="006F773E">
        <w:rPr>
          <w:rFonts w:hint="cs"/>
          <w:rtl/>
        </w:rPr>
        <w:t>رویکرد دوم تمایل حاشیه‌ای به انتشار</w:t>
      </w:r>
      <w:r w:rsidRPr="006F773E">
        <w:rPr>
          <w:b/>
          <w:vertAlign w:val="superscript"/>
          <w:rtl/>
        </w:rPr>
        <w:footnoteReference w:id="3"/>
      </w:r>
      <w:r w:rsidRPr="006F773E">
        <w:t xml:space="preserve"> MPE </w:t>
      </w:r>
      <w:r w:rsidRPr="006F773E">
        <w:rPr>
          <w:rFonts w:hint="cs"/>
          <w:rtl/>
        </w:rPr>
        <w:t xml:space="preserve">تعریف می‌شود، که بیان می‌کند انتشار کربن با تغییرات توزیع درآمد متفاوت است </w:t>
      </w:r>
      <w:r w:rsidR="00A744E1">
        <w:t>(</w:t>
      </w:r>
      <w:r>
        <w:t>R</w:t>
      </w:r>
      <w:r w:rsidRPr="006F773E">
        <w:t>avallion et al., 2000; Heerink et al., 2001; Berthe &amp; Elie, 2015</w:t>
      </w:r>
      <w:r w:rsidR="00A744E1">
        <w:t>)</w:t>
      </w:r>
      <w:r w:rsidRPr="006F773E">
        <w:rPr>
          <w:rFonts w:hint="cs"/>
          <w:rtl/>
        </w:rPr>
        <w:t>. مطالعات نشان می‌دهند که</w:t>
      </w:r>
      <w:r w:rsidRPr="006F773E">
        <w:t xml:space="preserve"> MPE </w:t>
      </w:r>
      <w:r w:rsidRPr="006F773E">
        <w:rPr>
          <w:rFonts w:hint="cs"/>
          <w:rtl/>
        </w:rPr>
        <w:t xml:space="preserve">با افزایش درآمد کاهش می یابد </w:t>
      </w:r>
      <w:r w:rsidR="00A744E1">
        <w:t>(</w:t>
      </w:r>
      <w:r w:rsidRPr="006F773E">
        <w:t>Holtz-Eakin &amp; Selden, 1995; Grunewald et al., 2017</w:t>
      </w:r>
      <w:r w:rsidR="00A744E1">
        <w:t>)</w:t>
      </w:r>
      <w:r w:rsidR="00A744E1">
        <w:rPr>
          <w:rFonts w:hint="cs"/>
          <w:rtl/>
        </w:rPr>
        <w:t>.</w:t>
      </w:r>
      <w:r w:rsidRPr="006F773E">
        <w:rPr>
          <w:rFonts w:hint="cs"/>
          <w:rtl/>
        </w:rPr>
        <w:t xml:space="preserve"> این یافته‌ها به این معنی است که نابرابری بیشتر درآمدی می‌تواند انتشار را کاهش دهد. این مسئله به‌ویژه در کشورهای فقیرتر بیشتر صادق است، جایی که نابرابری بیشتر می‌تواند نشان‌دهنده آن باشد که بخش بزرگی از جمعیت عملاً خارج از اقتصاد کربنی زندگی می‌کنند؛ یعنی آن‌ها به برق و سایر اشکال انرژی مدرن دسترسی ندارند. </w:t>
      </w:r>
      <w:r w:rsidRPr="006F773E">
        <w:rPr>
          <w:rFonts w:hint="cs"/>
          <w:rtl/>
        </w:rPr>
        <w:lastRenderedPageBreak/>
        <w:t xml:space="preserve">برای این افراد، </w:t>
      </w:r>
      <w:r w:rsidRPr="006F773E">
        <w:t>MPE</w:t>
      </w:r>
      <w:r w:rsidRPr="006F773E">
        <w:rPr>
          <w:rtl/>
        </w:rPr>
        <w:t xml:space="preserve"> </w:t>
      </w:r>
      <w:r w:rsidRPr="006F773E">
        <w:t xml:space="preserve"> </w:t>
      </w:r>
      <w:r w:rsidRPr="006F773E">
        <w:rPr>
          <w:rFonts w:hint="cs"/>
          <w:rtl/>
        </w:rPr>
        <w:t xml:space="preserve">ممکن است نزدیک به صفر باشد؛ بنابراین افزایش سهم آن‌ها در جمعیت می‌تواند انتشار گازهای گلخانه‌ای کلی را کاهش دهد. در مطالعه ای </w:t>
      </w:r>
      <w:r w:rsidRPr="006F773E">
        <w:t>Ravallion et al. (2000)</w:t>
      </w:r>
      <w:r w:rsidRPr="006F773E">
        <w:rPr>
          <w:rFonts w:hint="cs"/>
          <w:rtl/>
        </w:rPr>
        <w:t xml:space="preserve"> نشان دادند که انتشار کم</w:t>
      </w:r>
      <w:r w:rsidRPr="006F773E">
        <w:t xml:space="preserve"> </w:t>
      </w:r>
      <w:r w:rsidRPr="006F773E">
        <w:rPr>
          <w:rFonts w:hint="cs"/>
          <w:rtl/>
        </w:rPr>
        <w:t>کربن دی‌اکسید</w:t>
      </w:r>
      <w:r w:rsidRPr="006F773E">
        <w:rPr>
          <w:rtl/>
        </w:rPr>
        <w:t xml:space="preserve"> </w:t>
      </w:r>
      <w:r w:rsidRPr="006F773E">
        <w:rPr>
          <w:rFonts w:hint="cs"/>
          <w:rtl/>
        </w:rPr>
        <w:t>با سطوح بالای نابرابری درآمد داخلی مرتبط است، که نتیجه‌ای است که بسیاری از پژوهشگران آن را رد کرده‌اند و بر این باورند که در واقع</w:t>
      </w:r>
      <w:r w:rsidRPr="006F773E">
        <w:t xml:space="preserve"> MPE </w:t>
      </w:r>
      <w:r w:rsidRPr="006F773E">
        <w:rPr>
          <w:rFonts w:hint="cs"/>
          <w:rtl/>
        </w:rPr>
        <w:t xml:space="preserve">با افزایش درآمد کاهش می‌یابد </w:t>
      </w:r>
      <w:r w:rsidR="00205E99">
        <w:t>(</w:t>
      </w:r>
      <w:r w:rsidRPr="006F773E">
        <w:t>Schmalensee et al., 2006; Heil &amp; Selden, 2001</w:t>
      </w:r>
      <w:r w:rsidR="00205E99">
        <w:t>)</w:t>
      </w:r>
      <w:r w:rsidRPr="006F773E">
        <w:rPr>
          <w:rFonts w:hint="cs"/>
          <w:rtl/>
        </w:rPr>
        <w:t>. تمایل حاشیه‌ای به مصرف</w:t>
      </w:r>
      <w:r w:rsidRPr="006F773E">
        <w:t xml:space="preserve"> (</w:t>
      </w:r>
      <w:r w:rsidRPr="006F773E">
        <w:rPr>
          <w:rStyle w:val="FootnoteReference"/>
          <w:rFonts w:ascii="Calibri" w:hAnsi="Calibri"/>
        </w:rPr>
        <w:footnoteReference w:id="4"/>
      </w:r>
      <w:r w:rsidRPr="006F773E">
        <w:t xml:space="preserve">MPC) </w:t>
      </w:r>
      <w:r w:rsidRPr="006F773E">
        <w:rPr>
          <w:rFonts w:hint="cs"/>
          <w:rtl/>
        </w:rPr>
        <w:t>نیز بر</w:t>
      </w:r>
      <w:r w:rsidRPr="006F773E">
        <w:t>MPE</w:t>
      </w:r>
      <w:r w:rsidR="00415499">
        <w:rPr>
          <w:rFonts w:hint="cs"/>
          <w:rtl/>
        </w:rPr>
        <w:t xml:space="preserve"> </w:t>
      </w:r>
      <w:r w:rsidRPr="006F773E">
        <w:rPr>
          <w:rFonts w:hint="cs"/>
          <w:rtl/>
        </w:rPr>
        <w:t>تأثیر می‌گذارد</w:t>
      </w:r>
      <w:r w:rsidR="00415499">
        <w:rPr>
          <w:rFonts w:hint="cs"/>
          <w:rtl/>
        </w:rPr>
        <w:t xml:space="preserve"> </w:t>
      </w:r>
      <w:r w:rsidR="00205E99">
        <w:t>(</w:t>
      </w:r>
      <w:r w:rsidRPr="006F773E">
        <w:t>Jorgenson et al., 2017</w:t>
      </w:r>
      <w:r w:rsidR="00205E99">
        <w:t>)</w:t>
      </w:r>
      <w:r w:rsidRPr="006F773E">
        <w:rPr>
          <w:rFonts w:hint="cs"/>
          <w:rtl/>
        </w:rPr>
        <w:t>. مدل استاندارد کینزی نشان می‌دهد که خانوارهای کم‌درآمد نسبت به خانوارهای با درآمد بالا تمایل بیشتری به مصرف دارند. بنابراین، توزیع مجدد درآمد به نفع خانوارهای با درآمد بالا، که با نابرابری درآمدی بالاتر همراه است، باید منجر به کاهش انتشار کربن دی‌اکسید</w:t>
      </w:r>
      <w:r w:rsidRPr="006F773E">
        <w:rPr>
          <w:rtl/>
        </w:rPr>
        <w:t xml:space="preserve"> </w:t>
      </w:r>
      <w:r w:rsidRPr="006F773E">
        <w:rPr>
          <w:rFonts w:hint="cs"/>
          <w:rtl/>
        </w:rPr>
        <w:t xml:space="preserve">شود </w:t>
      </w:r>
      <w:r w:rsidR="00205E99">
        <w:t>(</w:t>
      </w:r>
      <w:r w:rsidRPr="006F773E">
        <w:t>Jorgenson et al., 2017</w:t>
      </w:r>
      <w:r w:rsidR="00205E99">
        <w:t>)</w:t>
      </w:r>
      <w:r w:rsidRPr="006F773E">
        <w:rPr>
          <w:rFonts w:hint="cs"/>
          <w:rtl/>
        </w:rPr>
        <w:t xml:space="preserve">. </w:t>
      </w:r>
      <w:r w:rsidRPr="006F773E">
        <w:rPr>
          <w:rtl/>
        </w:rPr>
        <w:t>با ا</w:t>
      </w:r>
      <w:r w:rsidRPr="006F773E">
        <w:rPr>
          <w:rFonts w:hint="cs"/>
          <w:rtl/>
        </w:rPr>
        <w:t>ی</w:t>
      </w:r>
      <w:r w:rsidRPr="006F773E">
        <w:rPr>
          <w:rFonts w:hint="eastAsia"/>
          <w:rtl/>
        </w:rPr>
        <w:t>ن</w:t>
      </w:r>
      <w:r w:rsidRPr="006F773E">
        <w:rPr>
          <w:rtl/>
        </w:rPr>
        <w:t xml:space="preserve"> حال، همان‌طور که</w:t>
      </w:r>
      <w:r w:rsidRPr="006F773E">
        <w:rPr>
          <w:rFonts w:hint="cs"/>
          <w:rtl/>
        </w:rPr>
        <w:t xml:space="preserve"> </w:t>
      </w:r>
      <w:r w:rsidRPr="006F773E">
        <w:t>Jorgenson et al. (2017)</w:t>
      </w:r>
      <w:r w:rsidRPr="006F773E">
        <w:rPr>
          <w:rFonts w:hint="cs"/>
          <w:rtl/>
        </w:rPr>
        <w:t xml:space="preserve"> اشاره</w:t>
      </w:r>
      <w:r w:rsidRPr="006F773E">
        <w:rPr>
          <w:rtl/>
        </w:rPr>
        <w:t xml:space="preserve"> م</w:t>
      </w:r>
      <w:r w:rsidRPr="006F773E">
        <w:rPr>
          <w:rFonts w:hint="cs"/>
          <w:rtl/>
        </w:rPr>
        <w:t>ی‌</w:t>
      </w:r>
      <w:r w:rsidRPr="006F773E">
        <w:rPr>
          <w:rFonts w:hint="eastAsia"/>
          <w:rtl/>
        </w:rPr>
        <w:t>کنند،</w:t>
      </w:r>
      <w:r w:rsidRPr="006F773E">
        <w:rPr>
          <w:rtl/>
        </w:rPr>
        <w:t xml:space="preserve"> در بلندمدت افزا</w:t>
      </w:r>
      <w:r w:rsidRPr="006F773E">
        <w:rPr>
          <w:rFonts w:hint="cs"/>
          <w:rtl/>
        </w:rPr>
        <w:t>ی</w:t>
      </w:r>
      <w:r w:rsidRPr="006F773E">
        <w:rPr>
          <w:rFonts w:hint="eastAsia"/>
          <w:rtl/>
        </w:rPr>
        <w:t>ش</w:t>
      </w:r>
      <w:r w:rsidRPr="006F773E">
        <w:rPr>
          <w:rtl/>
        </w:rPr>
        <w:t xml:space="preserve"> درآمد گروه‌ها</w:t>
      </w:r>
      <w:r w:rsidRPr="006F773E">
        <w:rPr>
          <w:rFonts w:hint="cs"/>
          <w:rtl/>
        </w:rPr>
        <w:t>ی</w:t>
      </w:r>
      <w:r w:rsidRPr="006F773E">
        <w:rPr>
          <w:rtl/>
        </w:rPr>
        <w:t xml:space="preserve"> کم‌درآمد م</w:t>
      </w:r>
      <w:r w:rsidRPr="006F773E">
        <w:rPr>
          <w:rFonts w:hint="cs"/>
          <w:rtl/>
        </w:rPr>
        <w:t>ی‌</w:t>
      </w:r>
      <w:r w:rsidRPr="006F773E">
        <w:rPr>
          <w:rFonts w:hint="eastAsia"/>
          <w:rtl/>
        </w:rPr>
        <w:t>تواند</w:t>
      </w:r>
      <w:r w:rsidRPr="006F773E">
        <w:rPr>
          <w:rtl/>
        </w:rPr>
        <w:t xml:space="preserve"> از طر</w:t>
      </w:r>
      <w:r w:rsidRPr="006F773E">
        <w:rPr>
          <w:rFonts w:hint="cs"/>
          <w:rtl/>
        </w:rPr>
        <w:t>ی</w:t>
      </w:r>
      <w:r w:rsidRPr="006F773E">
        <w:rPr>
          <w:rFonts w:hint="eastAsia"/>
          <w:rtl/>
        </w:rPr>
        <w:t>ق</w:t>
      </w:r>
      <w:r w:rsidRPr="006F773E">
        <w:rPr>
          <w:rtl/>
        </w:rPr>
        <w:t xml:space="preserve"> بهبود دسترس</w:t>
      </w:r>
      <w:r w:rsidRPr="006F773E">
        <w:rPr>
          <w:rFonts w:hint="cs"/>
          <w:rtl/>
        </w:rPr>
        <w:t>ی</w:t>
      </w:r>
      <w:r w:rsidRPr="006F773E">
        <w:rPr>
          <w:rtl/>
        </w:rPr>
        <w:t xml:space="preserve"> به انرژ</w:t>
      </w:r>
      <w:r w:rsidRPr="006F773E">
        <w:rPr>
          <w:rFonts w:hint="cs"/>
          <w:rtl/>
        </w:rPr>
        <w:t>ی‌</w:t>
      </w:r>
      <w:r w:rsidRPr="006F773E">
        <w:rPr>
          <w:rFonts w:hint="eastAsia"/>
          <w:rtl/>
        </w:rPr>
        <w:t>ها</w:t>
      </w:r>
      <w:r w:rsidRPr="006F773E">
        <w:rPr>
          <w:rFonts w:hint="cs"/>
          <w:rtl/>
        </w:rPr>
        <w:t>ی</w:t>
      </w:r>
      <w:r w:rsidRPr="006F773E">
        <w:rPr>
          <w:rtl/>
        </w:rPr>
        <w:t xml:space="preserve"> پاک‌تر و فناور</w:t>
      </w:r>
      <w:r w:rsidRPr="006F773E">
        <w:rPr>
          <w:rFonts w:hint="cs"/>
          <w:rtl/>
        </w:rPr>
        <w:t>ی‌</w:t>
      </w:r>
      <w:r w:rsidRPr="006F773E">
        <w:rPr>
          <w:rFonts w:hint="eastAsia"/>
          <w:rtl/>
        </w:rPr>
        <w:t>ها</w:t>
      </w:r>
      <w:r w:rsidRPr="006F773E">
        <w:rPr>
          <w:rFonts w:hint="cs"/>
          <w:rtl/>
        </w:rPr>
        <w:t>ی</w:t>
      </w:r>
      <w:r w:rsidRPr="006F773E">
        <w:rPr>
          <w:rtl/>
        </w:rPr>
        <w:t xml:space="preserve"> کارآمدتر، به کاهش انتشار </w:t>
      </w:r>
      <w:r w:rsidRPr="006F773E">
        <w:rPr>
          <w:rFonts w:hint="cs"/>
          <w:rtl/>
        </w:rPr>
        <w:t>کربن دی‌اکسید</w:t>
      </w:r>
      <w:r w:rsidRPr="006F773E">
        <w:rPr>
          <w:rtl/>
        </w:rPr>
        <w:t xml:space="preserve"> منجر شود؛ هرچند در کوتاه‌مدت ممکن است به افزا</w:t>
      </w:r>
      <w:r w:rsidRPr="006F773E">
        <w:rPr>
          <w:rFonts w:hint="cs"/>
          <w:rtl/>
        </w:rPr>
        <w:t>ی</w:t>
      </w:r>
      <w:r w:rsidRPr="006F773E">
        <w:rPr>
          <w:rFonts w:hint="eastAsia"/>
          <w:rtl/>
        </w:rPr>
        <w:t>ش</w:t>
      </w:r>
      <w:r w:rsidRPr="006F773E">
        <w:rPr>
          <w:rtl/>
        </w:rPr>
        <w:t xml:space="preserve"> انتشار ناش</w:t>
      </w:r>
      <w:r w:rsidRPr="006F773E">
        <w:rPr>
          <w:rFonts w:hint="cs"/>
          <w:rtl/>
        </w:rPr>
        <w:t>ی</w:t>
      </w:r>
      <w:r w:rsidRPr="006F773E">
        <w:rPr>
          <w:rtl/>
        </w:rPr>
        <w:t xml:space="preserve"> از رشد مصرف ب</w:t>
      </w:r>
      <w:r w:rsidRPr="006F773E">
        <w:rPr>
          <w:rFonts w:hint="cs"/>
          <w:rtl/>
        </w:rPr>
        <w:t>ی</w:t>
      </w:r>
      <w:r w:rsidRPr="006F773E">
        <w:rPr>
          <w:rFonts w:hint="eastAsia"/>
          <w:rtl/>
        </w:rPr>
        <w:t>نجامد</w:t>
      </w:r>
      <w:r w:rsidRPr="006F773E">
        <w:rPr>
          <w:rtl/>
        </w:rPr>
        <w:t>.</w:t>
      </w:r>
    </w:p>
    <w:p w14:paraId="1C24942E" w14:textId="07446034" w:rsidR="006F773E" w:rsidRPr="006F773E" w:rsidRDefault="006F773E" w:rsidP="003948EA">
      <w:pPr>
        <w:pStyle w:val="afffff7"/>
      </w:pPr>
      <w:r w:rsidRPr="006F773E">
        <w:rPr>
          <w:rFonts w:hint="cs"/>
          <w:rtl/>
        </w:rPr>
        <w:t>رویکرد نظری دیگر بر تقویت رفتار اقتصادی فردی</w:t>
      </w:r>
      <w:r w:rsidRPr="006F773E">
        <w:rPr>
          <w:vertAlign w:val="superscript"/>
          <w:rtl/>
        </w:rPr>
        <w:footnoteReference w:id="5"/>
      </w:r>
      <w:r w:rsidRPr="006F773E">
        <w:rPr>
          <w:rFonts w:hint="cs"/>
          <w:rtl/>
        </w:rPr>
        <w:t xml:space="preserve"> تأکید دارد. مطالعات در این زمینه معمولاً نشان می‌دهند که افزایش نابرابری منجر به مصرف بیشتر انرژی شده که به نوبه خود انتشار گازهای</w:t>
      </w:r>
      <w:r w:rsidRPr="006F773E">
        <w:t xml:space="preserve"> </w:t>
      </w:r>
      <w:r w:rsidRPr="006F773E">
        <w:rPr>
          <w:rFonts w:hint="cs"/>
          <w:rtl/>
        </w:rPr>
        <w:t>کربن دی‌اکسید</w:t>
      </w:r>
      <w:r w:rsidRPr="006F773E">
        <w:rPr>
          <w:rtl/>
        </w:rPr>
        <w:t xml:space="preserve"> </w:t>
      </w:r>
      <w:r w:rsidRPr="006F773E">
        <w:rPr>
          <w:rFonts w:hint="cs"/>
          <w:rtl/>
        </w:rPr>
        <w:t xml:space="preserve">را افزایش می‌دهد </w:t>
      </w:r>
      <w:r w:rsidR="00205E99">
        <w:t>(</w:t>
      </w:r>
      <w:r w:rsidRPr="006F773E">
        <w:t>Schor, 1999</w:t>
      </w:r>
      <w:r w:rsidR="00205E99">
        <w:t>)</w:t>
      </w:r>
      <w:r w:rsidRPr="006F773E">
        <w:rPr>
          <w:rFonts w:hint="cs"/>
          <w:rtl/>
        </w:rPr>
        <w:t xml:space="preserve">. </w:t>
      </w:r>
      <w:r w:rsidR="002C43B0">
        <w:rPr>
          <w:rFonts w:hint="cs"/>
          <w:rtl/>
        </w:rPr>
        <w:t xml:space="preserve">همچنین </w:t>
      </w:r>
      <w:r w:rsidRPr="006F773E">
        <w:t>Schor (1999)</w:t>
      </w:r>
      <w:r w:rsidRPr="006F773E">
        <w:rPr>
          <w:rFonts w:hint="cs"/>
          <w:rtl/>
        </w:rPr>
        <w:t xml:space="preserve"> و </w:t>
      </w:r>
      <w:r w:rsidRPr="006F773E">
        <w:t xml:space="preserve"> Veblen (2009)</w:t>
      </w:r>
      <w:r w:rsidRPr="006F773E">
        <w:rPr>
          <w:rFonts w:hint="cs"/>
          <w:rtl/>
        </w:rPr>
        <w:t xml:space="preserve"> به حضور اثر وبلن</w:t>
      </w:r>
      <w:r w:rsidRPr="006F773E">
        <w:rPr>
          <w:vertAlign w:val="superscript"/>
          <w:rtl/>
        </w:rPr>
        <w:footnoteReference w:id="6"/>
      </w:r>
      <w:r w:rsidRPr="006F773E">
        <w:rPr>
          <w:rFonts w:hint="cs"/>
          <w:rtl/>
        </w:rPr>
        <w:t xml:space="preserve"> اشاره می‌کنند، که در آن ثروتمندان برای کسب منزلت یا حفظ سبک زندگی آشکار خانوارهای با درآمد بالا، به مصرف پرهزینه و چشمگیر می‌پردازند. از طرفی، نابرابری درآمدی منجر به کار طولانی‌تر شده که در نتیجه مصرف انرژی بیشتر و افزایش انتشار</w:t>
      </w:r>
      <w:r w:rsidRPr="006F773E">
        <w:t xml:space="preserve"> </w:t>
      </w:r>
      <w:r w:rsidRPr="006F773E">
        <w:rPr>
          <w:rFonts w:hint="cs"/>
          <w:rtl/>
        </w:rPr>
        <w:t>کربن دی‌اکسید</w:t>
      </w:r>
      <w:r w:rsidRPr="006F773E">
        <w:rPr>
          <w:rtl/>
        </w:rPr>
        <w:t xml:space="preserve"> </w:t>
      </w:r>
      <w:r w:rsidRPr="006F773E">
        <w:rPr>
          <w:rFonts w:hint="cs"/>
          <w:rtl/>
        </w:rPr>
        <w:t xml:space="preserve">را به دنبال دارد </w:t>
      </w:r>
      <w:r w:rsidRPr="006F773E">
        <w:t>(Bowles &amp; Park, 2005</w:t>
      </w:r>
      <w:r w:rsidR="00205E99">
        <w:t>)</w:t>
      </w:r>
      <w:r w:rsidRPr="006F773E">
        <w:rPr>
          <w:rFonts w:hint="cs"/>
          <w:rtl/>
        </w:rPr>
        <w:t xml:space="preserve">. </w:t>
      </w:r>
    </w:p>
    <w:p w14:paraId="42557969" w14:textId="7C76515A" w:rsidR="006F773E" w:rsidRPr="006F773E" w:rsidRDefault="006F773E" w:rsidP="003948EA">
      <w:pPr>
        <w:pStyle w:val="afffff7"/>
        <w:rPr>
          <w:rtl/>
        </w:rPr>
      </w:pPr>
      <w:r w:rsidRPr="006F773E">
        <w:rPr>
          <w:rFonts w:hint="cs"/>
          <w:rtl/>
        </w:rPr>
        <w:t>در ادبیات موجود، شواهد مربوط به رابطه بین نابرابری درآمدی و انتشار</w:t>
      </w:r>
      <w:r w:rsidRPr="006F773E">
        <w:t xml:space="preserve"> </w:t>
      </w:r>
      <w:r w:rsidRPr="006F773E">
        <w:rPr>
          <w:rFonts w:hint="cs"/>
          <w:rtl/>
        </w:rPr>
        <w:t>کربن دی‌اکسید</w:t>
      </w:r>
      <w:r w:rsidRPr="006F773E">
        <w:rPr>
          <w:rtl/>
        </w:rPr>
        <w:t xml:space="preserve"> </w:t>
      </w:r>
      <w:r w:rsidRPr="006F773E">
        <w:rPr>
          <w:rFonts w:hint="cs"/>
          <w:rtl/>
        </w:rPr>
        <w:t>متناقض است. برخی از مطالعات نشان داده‌اند که نابرابری بیشتر درآمد با انتشار کمتر</w:t>
      </w:r>
      <w:r w:rsidRPr="006F773E">
        <w:t xml:space="preserve"> </w:t>
      </w:r>
      <w:r w:rsidRPr="006F773E">
        <w:rPr>
          <w:rFonts w:hint="cs"/>
          <w:rtl/>
        </w:rPr>
        <w:t>کربن دی‌اکسید</w:t>
      </w:r>
      <w:r w:rsidRPr="006F773E">
        <w:rPr>
          <w:rtl/>
        </w:rPr>
        <w:t xml:space="preserve"> </w:t>
      </w:r>
      <w:r w:rsidRPr="006F773E">
        <w:rPr>
          <w:rFonts w:hint="cs"/>
          <w:rtl/>
        </w:rPr>
        <w:t xml:space="preserve">مرتبط است </w:t>
      </w:r>
      <w:r w:rsidR="00205E99">
        <w:t>(</w:t>
      </w:r>
      <w:r w:rsidRPr="006F773E">
        <w:t>Ravallion et al., 2000; Heerink et al., 2001; Boyce, 2007; Qu &amp; Zhang, 2011; Guo, 2014;</w:t>
      </w:r>
      <w:r w:rsidRPr="006F773E">
        <w:rPr>
          <w:rFonts w:hint="cs"/>
          <w:rtl/>
        </w:rPr>
        <w:t xml:space="preserve"> </w:t>
      </w:r>
      <w:r w:rsidRPr="006F773E">
        <w:rPr>
          <w:rFonts w:hint="cs"/>
          <w:b/>
          <w:rtl/>
        </w:rPr>
        <w:t>ابراهیمی و همکاران، 1395؛ خیری و همکاران، 1397</w:t>
      </w:r>
      <w:r w:rsidR="00205E99">
        <w:t>(</w:t>
      </w:r>
      <w:r w:rsidRPr="006F773E">
        <w:rPr>
          <w:rFonts w:hint="cs"/>
          <w:b/>
          <w:rtl/>
        </w:rPr>
        <w:t xml:space="preserve">. در مطالعه ای </w:t>
      </w:r>
      <w:r w:rsidRPr="006F773E">
        <w:t xml:space="preserve"> Grunewald et al. (2017)</w:t>
      </w:r>
      <w:r w:rsidRPr="006F773E">
        <w:rPr>
          <w:rFonts w:hint="cs"/>
          <w:rtl/>
        </w:rPr>
        <w:t xml:space="preserve"> دریافتن</w:t>
      </w:r>
      <w:r w:rsidRPr="006F773E">
        <w:rPr>
          <w:rFonts w:hint="eastAsia"/>
          <w:rtl/>
        </w:rPr>
        <w:t>د</w:t>
      </w:r>
      <w:r w:rsidRPr="006F773E">
        <w:rPr>
          <w:rtl/>
        </w:rPr>
        <w:t xml:space="preserve"> که در اقتصادها</w:t>
      </w:r>
      <w:r w:rsidRPr="006F773E">
        <w:rPr>
          <w:rFonts w:hint="cs"/>
          <w:rtl/>
        </w:rPr>
        <w:t>ی</w:t>
      </w:r>
      <w:r w:rsidRPr="006F773E">
        <w:rPr>
          <w:rtl/>
        </w:rPr>
        <w:t xml:space="preserve"> با درآمد پا</w:t>
      </w:r>
      <w:r w:rsidRPr="006F773E">
        <w:rPr>
          <w:rFonts w:hint="cs"/>
          <w:rtl/>
        </w:rPr>
        <w:t>یی</w:t>
      </w:r>
      <w:r w:rsidRPr="006F773E">
        <w:rPr>
          <w:rFonts w:hint="eastAsia"/>
          <w:rtl/>
        </w:rPr>
        <w:t>ن</w:t>
      </w:r>
      <w:r w:rsidRPr="006F773E">
        <w:rPr>
          <w:rtl/>
        </w:rPr>
        <w:t xml:space="preserve"> و متوسط، نابرابر</w:t>
      </w:r>
      <w:r w:rsidRPr="006F773E">
        <w:rPr>
          <w:rFonts w:hint="cs"/>
          <w:rtl/>
        </w:rPr>
        <w:t>ی</w:t>
      </w:r>
      <w:r w:rsidRPr="006F773E">
        <w:rPr>
          <w:rtl/>
        </w:rPr>
        <w:t xml:space="preserve"> بالاتر درآمد</w:t>
      </w:r>
      <w:r w:rsidRPr="006F773E">
        <w:rPr>
          <w:rFonts w:hint="cs"/>
          <w:rtl/>
        </w:rPr>
        <w:t>ی</w:t>
      </w:r>
      <w:r w:rsidRPr="006F773E">
        <w:rPr>
          <w:rtl/>
        </w:rPr>
        <w:t xml:space="preserve"> با کاهش انتشار کربن همراه است. </w:t>
      </w:r>
      <w:r w:rsidRPr="006F773E">
        <w:rPr>
          <w:rFonts w:hint="cs"/>
          <w:rtl/>
        </w:rPr>
        <w:t xml:space="preserve"> همچنین </w:t>
      </w:r>
      <w:r w:rsidRPr="006F773E">
        <w:t>Liu et al. (2019)</w:t>
      </w:r>
      <w:r w:rsidRPr="006F773E">
        <w:rPr>
          <w:rFonts w:hint="cs"/>
          <w:rtl/>
        </w:rPr>
        <w:t xml:space="preserve"> </w:t>
      </w:r>
      <w:r w:rsidRPr="006F773E">
        <w:rPr>
          <w:rtl/>
        </w:rPr>
        <w:t>با بررس</w:t>
      </w:r>
      <w:r w:rsidRPr="006F773E">
        <w:rPr>
          <w:rFonts w:hint="cs"/>
          <w:rtl/>
        </w:rPr>
        <w:t>ی</w:t>
      </w:r>
      <w:r w:rsidRPr="006F773E">
        <w:rPr>
          <w:rtl/>
        </w:rPr>
        <w:t xml:space="preserve"> جامع رابطه ب</w:t>
      </w:r>
      <w:r w:rsidRPr="006F773E">
        <w:rPr>
          <w:rFonts w:hint="cs"/>
          <w:rtl/>
        </w:rPr>
        <w:t>ی</w:t>
      </w:r>
      <w:r w:rsidRPr="006F773E">
        <w:rPr>
          <w:rFonts w:hint="eastAsia"/>
          <w:rtl/>
        </w:rPr>
        <w:t>ن</w:t>
      </w:r>
      <w:r w:rsidRPr="006F773E">
        <w:rPr>
          <w:rtl/>
        </w:rPr>
        <w:t xml:space="preserve"> نابرابر</w:t>
      </w:r>
      <w:r w:rsidRPr="006F773E">
        <w:rPr>
          <w:rFonts w:hint="cs"/>
          <w:rtl/>
        </w:rPr>
        <w:t>ی</w:t>
      </w:r>
      <w:r w:rsidRPr="006F773E">
        <w:rPr>
          <w:rtl/>
        </w:rPr>
        <w:t xml:space="preserve"> درآمد و تخر</w:t>
      </w:r>
      <w:r w:rsidRPr="006F773E">
        <w:rPr>
          <w:rFonts w:hint="cs"/>
          <w:rtl/>
        </w:rPr>
        <w:t>ی</w:t>
      </w:r>
      <w:r w:rsidRPr="006F773E">
        <w:rPr>
          <w:rFonts w:hint="eastAsia"/>
          <w:rtl/>
        </w:rPr>
        <w:t>ب</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در ۳۱ استان چ</w:t>
      </w:r>
      <w:r w:rsidRPr="006F773E">
        <w:rPr>
          <w:rFonts w:hint="cs"/>
          <w:rtl/>
        </w:rPr>
        <w:t>ی</w:t>
      </w:r>
      <w:r w:rsidRPr="006F773E">
        <w:rPr>
          <w:rFonts w:hint="eastAsia"/>
          <w:rtl/>
        </w:rPr>
        <w:t>ن</w:t>
      </w:r>
      <w:r w:rsidRPr="006F773E">
        <w:rPr>
          <w:rtl/>
        </w:rPr>
        <w:t xml:space="preserve"> ط</w:t>
      </w:r>
      <w:r w:rsidRPr="006F773E">
        <w:rPr>
          <w:rFonts w:hint="cs"/>
          <w:rtl/>
        </w:rPr>
        <w:t>ی</w:t>
      </w:r>
      <w:r w:rsidRPr="006F773E">
        <w:rPr>
          <w:rtl/>
        </w:rPr>
        <w:t xml:space="preserve"> سال‌ها</w:t>
      </w:r>
      <w:r w:rsidRPr="006F773E">
        <w:rPr>
          <w:rFonts w:hint="cs"/>
          <w:rtl/>
        </w:rPr>
        <w:t>ی</w:t>
      </w:r>
      <w:r w:rsidRPr="006F773E">
        <w:rPr>
          <w:rtl/>
        </w:rPr>
        <w:t xml:space="preserve"> 1996 تا 2015 نشان دادند که وجود سطح</w:t>
      </w:r>
      <w:r w:rsidRPr="006F773E">
        <w:rPr>
          <w:rFonts w:hint="cs"/>
          <w:rtl/>
        </w:rPr>
        <w:t>ی</w:t>
      </w:r>
      <w:r w:rsidRPr="006F773E">
        <w:rPr>
          <w:rtl/>
        </w:rPr>
        <w:t xml:space="preserve"> مع</w:t>
      </w:r>
      <w:r w:rsidRPr="006F773E">
        <w:rPr>
          <w:rFonts w:hint="cs"/>
          <w:rtl/>
        </w:rPr>
        <w:t>ی</w:t>
      </w:r>
      <w:r w:rsidRPr="006F773E">
        <w:rPr>
          <w:rFonts w:hint="eastAsia"/>
          <w:rtl/>
        </w:rPr>
        <w:t>ن</w:t>
      </w:r>
      <w:r w:rsidRPr="006F773E">
        <w:rPr>
          <w:rtl/>
        </w:rPr>
        <w:t xml:space="preserve"> از نابرابر</w:t>
      </w:r>
      <w:r w:rsidRPr="006F773E">
        <w:rPr>
          <w:rFonts w:hint="cs"/>
          <w:rtl/>
        </w:rPr>
        <w:t>ی</w:t>
      </w:r>
      <w:r w:rsidRPr="006F773E">
        <w:rPr>
          <w:rtl/>
        </w:rPr>
        <w:t xml:space="preserve"> درآمد</w:t>
      </w:r>
      <w:r w:rsidRPr="006F773E">
        <w:rPr>
          <w:rFonts w:hint="cs"/>
          <w:rtl/>
        </w:rPr>
        <w:t>ی</w:t>
      </w:r>
      <w:r w:rsidRPr="006F773E">
        <w:rPr>
          <w:rtl/>
        </w:rPr>
        <w:t xml:space="preserve"> م</w:t>
      </w:r>
      <w:r w:rsidRPr="006F773E">
        <w:rPr>
          <w:rFonts w:hint="cs"/>
          <w:rtl/>
        </w:rPr>
        <w:t>ی‌</w:t>
      </w:r>
      <w:r w:rsidRPr="006F773E">
        <w:rPr>
          <w:rFonts w:hint="eastAsia"/>
          <w:rtl/>
        </w:rPr>
        <w:t>تواند</w:t>
      </w:r>
      <w:r w:rsidRPr="006F773E">
        <w:rPr>
          <w:rtl/>
        </w:rPr>
        <w:t xml:space="preserve"> به بهبود ک</w:t>
      </w:r>
      <w:r w:rsidRPr="006F773E">
        <w:rPr>
          <w:rFonts w:hint="cs"/>
          <w:rtl/>
        </w:rPr>
        <w:t>ی</w:t>
      </w:r>
      <w:r w:rsidRPr="006F773E">
        <w:rPr>
          <w:rFonts w:hint="eastAsia"/>
          <w:rtl/>
        </w:rPr>
        <w:t>ف</w:t>
      </w:r>
      <w:r w:rsidRPr="006F773E">
        <w:rPr>
          <w:rFonts w:hint="cs"/>
          <w:rtl/>
        </w:rPr>
        <w:t>ی</w:t>
      </w:r>
      <w:r w:rsidRPr="006F773E">
        <w:rPr>
          <w:rFonts w:hint="eastAsia"/>
          <w:rtl/>
        </w:rPr>
        <w:t>ت</w:t>
      </w:r>
      <w:r w:rsidRPr="006F773E">
        <w:rPr>
          <w:rtl/>
        </w:rPr>
        <w:t xml:space="preserve"> مح</w:t>
      </w:r>
      <w:r w:rsidRPr="006F773E">
        <w:rPr>
          <w:rFonts w:hint="cs"/>
          <w:rtl/>
        </w:rPr>
        <w:t>ی</w:t>
      </w:r>
      <w:r w:rsidRPr="006F773E">
        <w:rPr>
          <w:rFonts w:hint="eastAsia"/>
          <w:rtl/>
        </w:rPr>
        <w:t>ط‌ز</w:t>
      </w:r>
      <w:r w:rsidRPr="006F773E">
        <w:rPr>
          <w:rFonts w:hint="cs"/>
          <w:rtl/>
        </w:rPr>
        <w:t>ی</w:t>
      </w:r>
      <w:r w:rsidRPr="006F773E">
        <w:rPr>
          <w:rFonts w:hint="eastAsia"/>
          <w:rtl/>
        </w:rPr>
        <w:t>ست</w:t>
      </w:r>
      <w:r w:rsidRPr="006F773E">
        <w:rPr>
          <w:rtl/>
        </w:rPr>
        <w:t xml:space="preserve"> کمک </w:t>
      </w:r>
      <w:r w:rsidRPr="006F773E">
        <w:rPr>
          <w:rFonts w:hint="cs"/>
          <w:rtl/>
        </w:rPr>
        <w:t>کند</w:t>
      </w:r>
      <w:r w:rsidRPr="006F773E">
        <w:rPr>
          <w:rtl/>
        </w:rPr>
        <w:t xml:space="preserve">. </w:t>
      </w:r>
      <w:r w:rsidRPr="006F773E">
        <w:t>Hailemariam et al. (2020)</w:t>
      </w:r>
      <w:r w:rsidRPr="006F773E">
        <w:rPr>
          <w:rFonts w:hint="cs"/>
          <w:rtl/>
        </w:rPr>
        <w:t xml:space="preserve"> نیز</w:t>
      </w:r>
      <w:r w:rsidRPr="006F773E">
        <w:rPr>
          <w:rtl/>
        </w:rPr>
        <w:t xml:space="preserve"> تأث</w:t>
      </w:r>
      <w:r w:rsidRPr="006F773E">
        <w:rPr>
          <w:rFonts w:hint="cs"/>
          <w:rtl/>
        </w:rPr>
        <w:t>ی</w:t>
      </w:r>
      <w:r w:rsidRPr="006F773E">
        <w:rPr>
          <w:rFonts w:hint="eastAsia"/>
          <w:rtl/>
        </w:rPr>
        <w:t>ر</w:t>
      </w:r>
      <w:r w:rsidRPr="006F773E">
        <w:rPr>
          <w:rtl/>
        </w:rPr>
        <w:t xml:space="preserve"> نابرابر</w:t>
      </w:r>
      <w:r w:rsidRPr="006F773E">
        <w:rPr>
          <w:rFonts w:hint="cs"/>
          <w:rtl/>
        </w:rPr>
        <w:t>ی</w:t>
      </w:r>
      <w:r w:rsidRPr="006F773E">
        <w:rPr>
          <w:rtl/>
        </w:rPr>
        <w:t xml:space="preserve"> درآمد</w:t>
      </w:r>
      <w:r w:rsidRPr="006F773E">
        <w:rPr>
          <w:rFonts w:hint="cs"/>
          <w:rtl/>
        </w:rPr>
        <w:t>ی</w:t>
      </w:r>
      <w:r w:rsidRPr="006F773E">
        <w:rPr>
          <w:rtl/>
        </w:rPr>
        <w:t xml:space="preserve"> بر انتشار </w:t>
      </w:r>
      <w:r w:rsidRPr="006F773E">
        <w:rPr>
          <w:rFonts w:hint="cs"/>
          <w:rtl/>
        </w:rPr>
        <w:t>کربن دی‌اکسید</w:t>
      </w:r>
      <w:r w:rsidRPr="006F773E">
        <w:rPr>
          <w:rtl/>
        </w:rPr>
        <w:t xml:space="preserve"> را د</w:t>
      </w:r>
      <w:r w:rsidRPr="006F773E">
        <w:rPr>
          <w:rFonts w:hint="eastAsia"/>
          <w:rtl/>
        </w:rPr>
        <w:t>ر</w:t>
      </w:r>
      <w:r w:rsidRPr="006F773E">
        <w:rPr>
          <w:rtl/>
        </w:rPr>
        <w:t xml:space="preserve"> کشورها</w:t>
      </w:r>
      <w:r w:rsidRPr="006F773E">
        <w:rPr>
          <w:rFonts w:hint="cs"/>
          <w:rtl/>
        </w:rPr>
        <w:t>ی</w:t>
      </w:r>
      <w:r w:rsidRPr="006F773E">
        <w:rPr>
          <w:rtl/>
        </w:rPr>
        <w:t xml:space="preserve"> </w:t>
      </w:r>
      <w:r w:rsidRPr="006F773E">
        <w:t>OECD</w:t>
      </w:r>
      <w:r w:rsidRPr="006F773E">
        <w:rPr>
          <w:rtl/>
        </w:rPr>
        <w:t xml:space="preserve"> بررس</w:t>
      </w:r>
      <w:r w:rsidRPr="006F773E">
        <w:rPr>
          <w:rFonts w:hint="cs"/>
          <w:rtl/>
        </w:rPr>
        <w:t>ی</w:t>
      </w:r>
      <w:r w:rsidRPr="006F773E">
        <w:rPr>
          <w:rtl/>
        </w:rPr>
        <w:t xml:space="preserve"> کرده و نت</w:t>
      </w:r>
      <w:r w:rsidRPr="006F773E">
        <w:rPr>
          <w:rFonts w:hint="cs"/>
          <w:rtl/>
        </w:rPr>
        <w:t>ی</w:t>
      </w:r>
      <w:r w:rsidRPr="006F773E">
        <w:rPr>
          <w:rFonts w:hint="eastAsia"/>
          <w:rtl/>
        </w:rPr>
        <w:t>جه</w:t>
      </w:r>
      <w:r w:rsidRPr="006F773E">
        <w:rPr>
          <w:rtl/>
        </w:rPr>
        <w:t xml:space="preserve"> گرفتند که افزا</w:t>
      </w:r>
      <w:r w:rsidRPr="006F773E">
        <w:rPr>
          <w:rFonts w:hint="cs"/>
          <w:rtl/>
        </w:rPr>
        <w:t>ی</w:t>
      </w:r>
      <w:r w:rsidRPr="006F773E">
        <w:rPr>
          <w:rFonts w:hint="eastAsia"/>
          <w:rtl/>
        </w:rPr>
        <w:t>ش</w:t>
      </w:r>
      <w:r w:rsidRPr="006F773E">
        <w:rPr>
          <w:rtl/>
        </w:rPr>
        <w:t xml:space="preserve"> نابرابر</w:t>
      </w:r>
      <w:r w:rsidRPr="006F773E">
        <w:rPr>
          <w:rFonts w:hint="cs"/>
          <w:rtl/>
        </w:rPr>
        <w:t>ی</w:t>
      </w:r>
      <w:r w:rsidRPr="006F773E">
        <w:rPr>
          <w:rtl/>
        </w:rPr>
        <w:t xml:space="preserve"> بر اساس شاخص ج</w:t>
      </w:r>
      <w:r w:rsidRPr="006F773E">
        <w:rPr>
          <w:rFonts w:hint="cs"/>
          <w:rtl/>
        </w:rPr>
        <w:t>ی</w:t>
      </w:r>
      <w:r w:rsidRPr="006F773E">
        <w:rPr>
          <w:rFonts w:hint="eastAsia"/>
          <w:rtl/>
        </w:rPr>
        <w:t>ن</w:t>
      </w:r>
      <w:r w:rsidRPr="006F773E">
        <w:rPr>
          <w:rFonts w:hint="cs"/>
          <w:rtl/>
        </w:rPr>
        <w:t>ی</w:t>
      </w:r>
      <w:r w:rsidRPr="006F773E">
        <w:rPr>
          <w:rtl/>
        </w:rPr>
        <w:t xml:space="preserve"> با کاهش انتشار </w:t>
      </w:r>
      <w:r w:rsidRPr="006F773E">
        <w:rPr>
          <w:rFonts w:hint="cs"/>
          <w:rtl/>
        </w:rPr>
        <w:t>کربن دی‌اکسید</w:t>
      </w:r>
      <w:r w:rsidRPr="006F773E">
        <w:rPr>
          <w:rtl/>
        </w:rPr>
        <w:t xml:space="preserve"> همراه است. </w:t>
      </w:r>
      <w:r w:rsidR="00205E99">
        <w:t xml:space="preserve"> Yameogo and Dauda </w:t>
      </w:r>
      <w:r w:rsidR="00205E99">
        <w:lastRenderedPageBreak/>
        <w:t>(2022)</w:t>
      </w:r>
      <w:r w:rsidR="00205E99">
        <w:rPr>
          <w:rFonts w:hint="cs"/>
          <w:rtl/>
        </w:rPr>
        <w:t xml:space="preserve"> </w:t>
      </w:r>
      <w:r w:rsidRPr="006F773E">
        <w:rPr>
          <w:rFonts w:hint="cs"/>
          <w:rtl/>
        </w:rPr>
        <w:t>به</w:t>
      </w:r>
      <w:r w:rsidRPr="006F773E">
        <w:rPr>
          <w:rtl/>
        </w:rPr>
        <w:t xml:space="preserve"> بررس</w:t>
      </w:r>
      <w:r w:rsidRPr="006F773E">
        <w:rPr>
          <w:rFonts w:hint="cs"/>
          <w:rtl/>
        </w:rPr>
        <w:t>ی</w:t>
      </w:r>
      <w:r w:rsidRPr="006F773E">
        <w:rPr>
          <w:rtl/>
        </w:rPr>
        <w:t xml:space="preserve"> رابطه پ</w:t>
      </w:r>
      <w:r w:rsidRPr="006F773E">
        <w:rPr>
          <w:rFonts w:hint="cs"/>
          <w:rtl/>
        </w:rPr>
        <w:t>ی</w:t>
      </w:r>
      <w:r w:rsidRPr="006F773E">
        <w:rPr>
          <w:rFonts w:hint="eastAsia"/>
          <w:rtl/>
        </w:rPr>
        <w:t>چ</w:t>
      </w:r>
      <w:r w:rsidRPr="006F773E">
        <w:rPr>
          <w:rFonts w:hint="cs"/>
          <w:rtl/>
        </w:rPr>
        <w:t>ی</w:t>
      </w:r>
      <w:r w:rsidRPr="006F773E">
        <w:rPr>
          <w:rFonts w:hint="eastAsia"/>
          <w:rtl/>
        </w:rPr>
        <w:t>ده</w:t>
      </w:r>
      <w:r w:rsidRPr="006F773E">
        <w:rPr>
          <w:rtl/>
        </w:rPr>
        <w:t xml:space="preserve"> م</w:t>
      </w:r>
      <w:r w:rsidRPr="006F773E">
        <w:rPr>
          <w:rFonts w:hint="cs"/>
          <w:rtl/>
        </w:rPr>
        <w:t>ی</w:t>
      </w:r>
      <w:r w:rsidRPr="006F773E">
        <w:rPr>
          <w:rFonts w:hint="eastAsia"/>
          <w:rtl/>
        </w:rPr>
        <w:t>ان</w:t>
      </w:r>
      <w:r w:rsidRPr="006F773E">
        <w:rPr>
          <w:rtl/>
        </w:rPr>
        <w:t xml:space="preserve"> نابرابر</w:t>
      </w:r>
      <w:r w:rsidRPr="006F773E">
        <w:rPr>
          <w:rFonts w:hint="cs"/>
          <w:rtl/>
        </w:rPr>
        <w:t>ی</w:t>
      </w:r>
      <w:r w:rsidRPr="006F773E">
        <w:rPr>
          <w:rtl/>
        </w:rPr>
        <w:t xml:space="preserve"> درآمد</w:t>
      </w:r>
      <w:r w:rsidRPr="006F773E">
        <w:rPr>
          <w:rFonts w:hint="cs"/>
          <w:rtl/>
        </w:rPr>
        <w:t>ی</w:t>
      </w:r>
      <w:r w:rsidRPr="006F773E">
        <w:rPr>
          <w:rFonts w:hint="eastAsia"/>
          <w:rtl/>
        </w:rPr>
        <w:t>،</w:t>
      </w:r>
      <w:r w:rsidRPr="006F773E">
        <w:rPr>
          <w:rtl/>
        </w:rPr>
        <w:t xml:space="preserve"> نرخ انتشار کربن و رشد اقتصاد</w:t>
      </w:r>
      <w:r w:rsidRPr="006F773E">
        <w:rPr>
          <w:rFonts w:hint="cs"/>
          <w:rtl/>
        </w:rPr>
        <w:t>ی</w:t>
      </w:r>
      <w:r w:rsidRPr="006F773E">
        <w:rPr>
          <w:rtl/>
        </w:rPr>
        <w:t xml:space="preserve"> پرداختند و نشان دادند که نابرابر</w:t>
      </w:r>
      <w:r w:rsidRPr="006F773E">
        <w:rPr>
          <w:rFonts w:hint="cs"/>
          <w:rtl/>
        </w:rPr>
        <w:t>ی</w:t>
      </w:r>
      <w:r w:rsidRPr="006F773E">
        <w:rPr>
          <w:rtl/>
        </w:rPr>
        <w:t xml:space="preserve"> درآمد</w:t>
      </w:r>
      <w:r w:rsidRPr="006F773E">
        <w:rPr>
          <w:rFonts w:hint="cs"/>
          <w:rtl/>
        </w:rPr>
        <w:t>ی</w:t>
      </w:r>
      <w:r w:rsidRPr="006F773E">
        <w:rPr>
          <w:rtl/>
        </w:rPr>
        <w:t xml:space="preserve"> در کوتاه‌م</w:t>
      </w:r>
      <w:r w:rsidRPr="006F773E">
        <w:rPr>
          <w:rFonts w:hint="eastAsia"/>
          <w:rtl/>
        </w:rPr>
        <w:t>دت</w:t>
      </w:r>
      <w:r w:rsidRPr="006F773E">
        <w:rPr>
          <w:rtl/>
        </w:rPr>
        <w:t xml:space="preserve"> باعث کاهش انتشار </w:t>
      </w:r>
      <w:r w:rsidRPr="006F773E">
        <w:rPr>
          <w:rFonts w:hint="cs"/>
          <w:rtl/>
        </w:rPr>
        <w:t>کربن دی‌اکسید</w:t>
      </w:r>
      <w:r w:rsidRPr="006F773E">
        <w:rPr>
          <w:rtl/>
        </w:rPr>
        <w:t xml:space="preserve"> در ن</w:t>
      </w:r>
      <w:r w:rsidRPr="006F773E">
        <w:rPr>
          <w:rFonts w:hint="cs"/>
          <w:rtl/>
        </w:rPr>
        <w:t>ی</w:t>
      </w:r>
      <w:r w:rsidRPr="006F773E">
        <w:rPr>
          <w:rFonts w:hint="eastAsia"/>
          <w:rtl/>
        </w:rPr>
        <w:t>جر</w:t>
      </w:r>
      <w:r w:rsidRPr="006F773E">
        <w:rPr>
          <w:rFonts w:hint="cs"/>
          <w:rtl/>
        </w:rPr>
        <w:t>ی</w:t>
      </w:r>
      <w:r w:rsidRPr="006F773E">
        <w:rPr>
          <w:rFonts w:hint="eastAsia"/>
          <w:rtl/>
        </w:rPr>
        <w:t>ه</w:t>
      </w:r>
      <w:r w:rsidRPr="006F773E">
        <w:rPr>
          <w:rtl/>
        </w:rPr>
        <w:t xml:space="preserve"> م</w:t>
      </w:r>
      <w:r w:rsidRPr="006F773E">
        <w:rPr>
          <w:rFonts w:hint="cs"/>
          <w:rtl/>
        </w:rPr>
        <w:t>ی‌</w:t>
      </w:r>
      <w:r w:rsidRPr="006F773E">
        <w:rPr>
          <w:rFonts w:hint="eastAsia"/>
          <w:rtl/>
        </w:rPr>
        <w:t>شود</w:t>
      </w:r>
      <w:r w:rsidRPr="006F773E">
        <w:rPr>
          <w:rtl/>
        </w:rPr>
        <w:t xml:space="preserve">. </w:t>
      </w:r>
      <w:r w:rsidRPr="006F773E">
        <w:t>Wan et al. (2022)</w:t>
      </w:r>
      <w:r w:rsidRPr="006F773E">
        <w:rPr>
          <w:rtl/>
        </w:rPr>
        <w:t xml:space="preserve"> ن</w:t>
      </w:r>
      <w:r w:rsidRPr="006F773E">
        <w:rPr>
          <w:rFonts w:hint="cs"/>
          <w:rtl/>
        </w:rPr>
        <w:t>ی</w:t>
      </w:r>
      <w:r w:rsidRPr="006F773E">
        <w:rPr>
          <w:rFonts w:hint="eastAsia"/>
          <w:rtl/>
        </w:rPr>
        <w:t>ز</w:t>
      </w:r>
      <w:r w:rsidRPr="006F773E">
        <w:rPr>
          <w:rtl/>
        </w:rPr>
        <w:t xml:space="preserve"> با تحل</w:t>
      </w:r>
      <w:r w:rsidRPr="006F773E">
        <w:rPr>
          <w:rFonts w:hint="cs"/>
          <w:rtl/>
        </w:rPr>
        <w:t>ی</w:t>
      </w:r>
      <w:r w:rsidRPr="006F773E">
        <w:rPr>
          <w:rFonts w:hint="eastAsia"/>
          <w:rtl/>
        </w:rPr>
        <w:t>ل</w:t>
      </w:r>
      <w:r w:rsidRPr="006F773E">
        <w:rPr>
          <w:rtl/>
        </w:rPr>
        <w:t xml:space="preserve"> داده‌ها</w:t>
      </w:r>
      <w:r w:rsidRPr="006F773E">
        <w:rPr>
          <w:rFonts w:hint="cs"/>
          <w:rtl/>
        </w:rPr>
        <w:t>ی</w:t>
      </w:r>
      <w:r w:rsidRPr="006F773E">
        <w:rPr>
          <w:rtl/>
        </w:rPr>
        <w:t xml:space="preserve"> مربوط به 217 کشور از سال 1960 به بعد در</w:t>
      </w:r>
      <w:r w:rsidRPr="006F773E">
        <w:rPr>
          <w:rFonts w:hint="cs"/>
          <w:rtl/>
        </w:rPr>
        <w:t>ی</w:t>
      </w:r>
      <w:r w:rsidRPr="006F773E">
        <w:rPr>
          <w:rFonts w:hint="eastAsia"/>
          <w:rtl/>
        </w:rPr>
        <w:t>افتند</w:t>
      </w:r>
      <w:r w:rsidRPr="006F773E">
        <w:rPr>
          <w:rtl/>
        </w:rPr>
        <w:t xml:space="preserve"> که افزا</w:t>
      </w:r>
      <w:r w:rsidRPr="006F773E">
        <w:rPr>
          <w:rFonts w:hint="cs"/>
          <w:rtl/>
        </w:rPr>
        <w:t>ی</w:t>
      </w:r>
      <w:r w:rsidRPr="006F773E">
        <w:rPr>
          <w:rFonts w:hint="eastAsia"/>
          <w:rtl/>
        </w:rPr>
        <w:t>ش</w:t>
      </w:r>
      <w:r w:rsidRPr="006F773E">
        <w:rPr>
          <w:rtl/>
        </w:rPr>
        <w:t xml:space="preserve"> نابرابر</w:t>
      </w:r>
      <w:r w:rsidRPr="006F773E">
        <w:rPr>
          <w:rFonts w:hint="cs"/>
          <w:rtl/>
        </w:rPr>
        <w:t>ی</w:t>
      </w:r>
      <w:r w:rsidRPr="006F773E">
        <w:rPr>
          <w:rtl/>
        </w:rPr>
        <w:t xml:space="preserve"> درآمد</w:t>
      </w:r>
      <w:r w:rsidRPr="006F773E">
        <w:rPr>
          <w:rFonts w:hint="cs"/>
          <w:rtl/>
        </w:rPr>
        <w:t>ی</w:t>
      </w:r>
      <w:r w:rsidRPr="006F773E">
        <w:rPr>
          <w:rtl/>
        </w:rPr>
        <w:t xml:space="preserve"> م</w:t>
      </w:r>
      <w:r w:rsidRPr="006F773E">
        <w:rPr>
          <w:rFonts w:hint="cs"/>
          <w:rtl/>
        </w:rPr>
        <w:t>ی‌</w:t>
      </w:r>
      <w:r w:rsidRPr="006F773E">
        <w:rPr>
          <w:rFonts w:hint="eastAsia"/>
          <w:rtl/>
        </w:rPr>
        <w:t>تواند</w:t>
      </w:r>
      <w:r w:rsidRPr="006F773E">
        <w:rPr>
          <w:rtl/>
        </w:rPr>
        <w:t xml:space="preserve"> از طر</w:t>
      </w:r>
      <w:r w:rsidRPr="006F773E">
        <w:rPr>
          <w:rFonts w:hint="cs"/>
          <w:rtl/>
        </w:rPr>
        <w:t>ی</w:t>
      </w:r>
      <w:r w:rsidRPr="006F773E">
        <w:rPr>
          <w:rFonts w:hint="eastAsia"/>
          <w:rtl/>
        </w:rPr>
        <w:t>ق</w:t>
      </w:r>
      <w:r w:rsidRPr="006F773E">
        <w:rPr>
          <w:rtl/>
        </w:rPr>
        <w:t xml:space="preserve"> کاهش مصرف انرژ</w:t>
      </w:r>
      <w:r w:rsidRPr="006F773E">
        <w:rPr>
          <w:rFonts w:hint="cs"/>
          <w:rtl/>
        </w:rPr>
        <w:t>ی</w:t>
      </w:r>
      <w:r w:rsidRPr="006F773E">
        <w:rPr>
          <w:rFonts w:hint="eastAsia"/>
          <w:rtl/>
        </w:rPr>
        <w:t>،</w:t>
      </w:r>
      <w:r w:rsidRPr="006F773E">
        <w:rPr>
          <w:rtl/>
        </w:rPr>
        <w:t xml:space="preserve"> انتشار </w:t>
      </w:r>
      <w:r w:rsidRPr="006F773E">
        <w:rPr>
          <w:rFonts w:hint="cs"/>
          <w:rtl/>
        </w:rPr>
        <w:t>کربن دی‌اکسید</w:t>
      </w:r>
      <w:r w:rsidRPr="006F773E">
        <w:rPr>
          <w:rtl/>
        </w:rPr>
        <w:t xml:space="preserve"> را کاهش دهد.</w:t>
      </w:r>
      <w:r w:rsidRPr="006F773E">
        <w:rPr>
          <w:rFonts w:hint="cs"/>
          <w:rtl/>
        </w:rPr>
        <w:t xml:space="preserve"> </w:t>
      </w:r>
    </w:p>
    <w:p w14:paraId="641F7CAC" w14:textId="44C131F1" w:rsidR="006F773E" w:rsidRPr="006F773E" w:rsidRDefault="006F773E" w:rsidP="003948EA">
      <w:pPr>
        <w:pStyle w:val="afffff7"/>
      </w:pPr>
      <w:r w:rsidRPr="006F773E">
        <w:rPr>
          <w:rFonts w:hint="cs"/>
          <w:rtl/>
        </w:rPr>
        <w:t xml:space="preserve">با این حال، مطالعات دیگر نشان می‌دهند که نابرابری درآمدی به طور مثبت با انتشار کربن مرتبط است، </w:t>
      </w:r>
      <w:r w:rsidRPr="006F773E">
        <w:t>(Drabo, 2011; Golley &amp; Meng, 2012; Baek &amp; Gweisah, 2013; Zhang &amp; Zhao, 2014; Kasuga &amp; Takaya, 2017;</w:t>
      </w:r>
      <w:r w:rsidRPr="006F773E">
        <w:rPr>
          <w:rFonts w:hint="cs"/>
          <w:rtl/>
        </w:rPr>
        <w:t xml:space="preserve"> انصاری سامانی و همکاران،1403</w:t>
      </w:r>
      <w:r w:rsidR="00C61E1C">
        <w:t>(</w:t>
      </w:r>
      <w:r w:rsidRPr="006F773E">
        <w:rPr>
          <w:rFonts w:hint="cs"/>
          <w:rtl/>
        </w:rPr>
        <w:t xml:space="preserve">، یا اینکه هیچ تأثیری ندارد </w:t>
      </w:r>
      <w:r w:rsidR="00205E99">
        <w:t>(</w:t>
      </w:r>
      <w:r w:rsidRPr="006F773E">
        <w:t>Borghesi, 2006; Wolde-Rufael &amp; Idowu, 2017</w:t>
      </w:r>
      <w:r w:rsidR="00205E99">
        <w:t>)</w:t>
      </w:r>
      <w:r w:rsidRPr="006F773E">
        <w:rPr>
          <w:rFonts w:hint="cs"/>
          <w:rtl/>
        </w:rPr>
        <w:t xml:space="preserve">. در مطالعه </w:t>
      </w:r>
      <w:r w:rsidRPr="006F773E">
        <w:t>Uddin (2020)</w:t>
      </w:r>
      <w:r w:rsidRPr="006F773E">
        <w:rPr>
          <w:rFonts w:hint="cs"/>
          <w:rtl/>
        </w:rPr>
        <w:t xml:space="preserve"> یک رابطه شدیدا غیر خطی بین نابرابری درآمد و انتشار کربن دیده شد. </w:t>
      </w:r>
      <w:r w:rsidRPr="006F773E">
        <w:t>Liu et al. (2024)</w:t>
      </w:r>
      <w:r w:rsidRPr="006F773E">
        <w:rPr>
          <w:rFonts w:hint="cs"/>
          <w:rtl/>
        </w:rPr>
        <w:t xml:space="preserve"> در پژوهشی دریافت که یک رابطه </w:t>
      </w:r>
      <w:r w:rsidRPr="006F773E">
        <w:t>U</w:t>
      </w:r>
      <w:r w:rsidRPr="006F773E">
        <w:rPr>
          <w:rFonts w:hint="cs"/>
          <w:rtl/>
        </w:rPr>
        <w:t xml:space="preserve"> شکل معکوس بین نابرابری درامد و محیط زیست وجود دارد.</w:t>
      </w:r>
    </w:p>
    <w:p w14:paraId="26FEAFEC" w14:textId="77777777" w:rsidR="006F773E" w:rsidRPr="006F773E" w:rsidRDefault="006F773E" w:rsidP="006477BF">
      <w:pPr>
        <w:pStyle w:val="afffffffc"/>
        <w:rPr>
          <w:rtl/>
        </w:rPr>
      </w:pPr>
      <w:r w:rsidRPr="006F773E">
        <w:rPr>
          <w:rFonts w:hint="cs"/>
          <w:rtl/>
        </w:rPr>
        <w:t xml:space="preserve"> اندازه دولت و نابرابری</w:t>
      </w:r>
    </w:p>
    <w:p w14:paraId="13AFB79F" w14:textId="0E790180" w:rsidR="006F773E" w:rsidRPr="006F773E" w:rsidRDefault="006F773E" w:rsidP="003948EA">
      <w:pPr>
        <w:pStyle w:val="afffff7"/>
      </w:pPr>
      <w:r w:rsidRPr="006F773E">
        <w:rPr>
          <w:rtl/>
        </w:rPr>
        <w:t>وظایف اقتصادی دولت‌ها به‌طور کلاسیک شامل سه دسته‌ی اصلی تخصیص، تثبیت و توزیع منابع است. در این میان، وظیفه‌ی توزیع به‌عنوان یکی از ارکان اساسی نقش اقتصادی دولت، ناظر بر مجموعه‌ای از سیاست‌ها و برنامه‌هایی است که هدف آن‌ها بهبود توزیع درآمد و ثروت میان گروه‌های مختلف جامعه است</w:t>
      </w:r>
      <w:r w:rsidRPr="006F773E">
        <w:rPr>
          <w:rFonts w:hint="cs"/>
          <w:rtl/>
        </w:rPr>
        <w:t xml:space="preserve"> </w:t>
      </w:r>
      <w:r w:rsidR="00E014D8">
        <w:t>(</w:t>
      </w:r>
      <w:r w:rsidRPr="006F773E">
        <w:t>Musgrave, 1959</w:t>
      </w:r>
      <w:r w:rsidR="00E014D8">
        <w:t>)</w:t>
      </w:r>
      <w:r w:rsidRPr="006F773E">
        <w:rPr>
          <w:rFonts w:hint="cs"/>
          <w:rtl/>
        </w:rPr>
        <w:t xml:space="preserve">. </w:t>
      </w:r>
      <w:r w:rsidRPr="006F773E">
        <w:rPr>
          <w:rtl/>
        </w:rPr>
        <w:t>با این حال، نتایج پژوهش‌های تجربی در این حوزه یکدست نبوده و اجماع نظری روشنی میان اقتصاددانان در مورد جهت و شدت اثر سیاست‌های دولت بر نابرابری وجود ندارد</w:t>
      </w:r>
      <w:r w:rsidRPr="006F773E">
        <w:rPr>
          <w:rFonts w:hint="cs"/>
          <w:rtl/>
        </w:rPr>
        <w:t>.</w:t>
      </w:r>
    </w:p>
    <w:p w14:paraId="5723FBCB" w14:textId="126F5BE8" w:rsidR="006F773E" w:rsidRPr="006F773E" w:rsidRDefault="006F773E" w:rsidP="003948EA">
      <w:pPr>
        <w:pStyle w:val="afffff7"/>
      </w:pPr>
      <w:r w:rsidRPr="006F773E">
        <w:rPr>
          <w:rtl/>
        </w:rPr>
        <w:t>واکنش دولت‌ها به افزایش نابرابری معمولاً شامل به‌کارگیری ابزارهای مالی و بودجه‌ای بازتوزیعی است که بر اندازه دولت و ترکیب هزینه‌های عمومی اثر می‌گذارد</w:t>
      </w:r>
      <w:r w:rsidRPr="006F773E">
        <w:rPr>
          <w:rFonts w:hint="cs"/>
          <w:rtl/>
        </w:rPr>
        <w:t xml:space="preserve"> </w:t>
      </w:r>
      <w:r w:rsidR="00AB2D9D">
        <w:t>(</w:t>
      </w:r>
      <w:r w:rsidRPr="006F773E">
        <w:t>Doerrenberg &amp; Peichl, 2014</w:t>
      </w:r>
      <w:r w:rsidR="00AB2D9D">
        <w:t>)</w:t>
      </w:r>
      <w:r w:rsidRPr="006F773E">
        <w:rPr>
          <w:rFonts w:hint="cs"/>
          <w:rtl/>
        </w:rPr>
        <w:t>. ب</w:t>
      </w:r>
      <w:r w:rsidRPr="006F773E">
        <w:rPr>
          <w:rtl/>
        </w:rPr>
        <w:t>رای نمونه، افزایش نابرابری ممکن است دولت را به سمت اعمال مالیات‌های تصاعدی‌تر یا گسترش مخارج اجتماعی سوق دهد. برخی از این ابزارها به‌صورت خودکار و در پاسخ به تغییرات توزیع درآمد عمل می‌کنند، مانند نظام مالیات تصاعدی یا پرداخت‌های انتقالی</w:t>
      </w:r>
      <w:r w:rsidR="00AB2D9D">
        <w:rPr>
          <w:rFonts w:hint="cs"/>
          <w:rtl/>
        </w:rPr>
        <w:t xml:space="preserve"> </w:t>
      </w:r>
      <w:r w:rsidR="00AB2D9D">
        <w:t>(</w:t>
      </w:r>
      <w:r w:rsidRPr="006F773E">
        <w:t>Callan et al., 2018</w:t>
      </w:r>
      <w:r w:rsidR="00AB2D9D">
        <w:t>)</w:t>
      </w:r>
      <w:r w:rsidRPr="006F773E">
        <w:rPr>
          <w:rFonts w:hint="cs"/>
          <w:rtl/>
        </w:rPr>
        <w:t xml:space="preserve">. </w:t>
      </w:r>
      <w:r w:rsidRPr="006F773E">
        <w:rPr>
          <w:rtl/>
        </w:rPr>
        <w:t>از منظر نظری، اندازه دولت از دو مسیر اصلی بر نابرابری اثر می‌گذارد</w:t>
      </w:r>
      <w:r w:rsidRPr="006F773E">
        <w:rPr>
          <w:rFonts w:hint="cs"/>
          <w:rtl/>
        </w:rPr>
        <w:t>:</w:t>
      </w:r>
      <w:r w:rsidRPr="006F773E">
        <w:t xml:space="preserve"> </w:t>
      </w:r>
      <w:r w:rsidRPr="006F773E">
        <w:rPr>
          <w:rtl/>
        </w:rPr>
        <w:t>اثر مستقیم از طریق پرداخت‌های انتقالی و یارانه‌ها و اثر غیرمستقیم از مسیر رشد اقتصادی. ترکیب اجزای هزینه‌ای دولت در این میان تعیین‌کننده است؛ سرمایه‌گذاری در زیرساخت‌ها و آموزش با افزایش سرمایه انسانی و فیزیکی، رشد پایدار و کاهش نابرابری را تسهیل می‌کند، در حالی‌که هزینه‌های غیرمولد مانند یارانه‌های عمومی یا مستمری‌ها، در صورت تخصیص غیربهینه، می‌تواند نابرابری را تشدید کند</w:t>
      </w:r>
      <w:r w:rsidRPr="006F773E">
        <w:rPr>
          <w:rFonts w:hint="cs"/>
          <w:rtl/>
        </w:rPr>
        <w:t xml:space="preserve"> </w:t>
      </w:r>
      <w:r w:rsidR="00AB2D9D">
        <w:t>(</w:t>
      </w:r>
      <w:r w:rsidRPr="006F773E">
        <w:t>Turnovsky &amp; Erauskin, 2022</w:t>
      </w:r>
      <w:r w:rsidR="00AB2D9D">
        <w:t>)</w:t>
      </w:r>
      <w:r w:rsidRPr="006F773E">
        <w:rPr>
          <w:rFonts w:hint="cs"/>
          <w:rtl/>
        </w:rPr>
        <w:t>.</w:t>
      </w:r>
      <w:r w:rsidRPr="006F773E">
        <w:t xml:space="preserve"> </w:t>
      </w:r>
      <w:r w:rsidRPr="006F773E">
        <w:rPr>
          <w:rtl/>
        </w:rPr>
        <w:t>مطالعات نشان می‌دهد مخارج تولیدی به‌ویژه در کشورهای در حال توسعه اثر مثبتی بر رشد دارند، در حالی‌که در کشورهایی با بدهی عمومی بالا، این اثر تضعیف می‌شود</w:t>
      </w:r>
      <w:r w:rsidRPr="006F773E">
        <w:rPr>
          <w:rFonts w:hint="cs"/>
          <w:rtl/>
        </w:rPr>
        <w:t xml:space="preserve"> </w:t>
      </w:r>
      <w:r w:rsidR="00AB2D9D">
        <w:t>(</w:t>
      </w:r>
      <w:r w:rsidRPr="006F773E">
        <w:t>Teles &amp; Mussolini, 2014</w:t>
      </w:r>
      <w:r w:rsidR="00AB2D9D">
        <w:t>)</w:t>
      </w:r>
      <w:r w:rsidRPr="006F773E">
        <w:rPr>
          <w:rFonts w:hint="cs"/>
          <w:rtl/>
        </w:rPr>
        <w:t xml:space="preserve">. </w:t>
      </w:r>
      <w:r w:rsidRPr="006F773E">
        <w:rPr>
          <w:rtl/>
        </w:rPr>
        <w:t>در مقابل، مخارج غیرمولد بدون نظارت مؤثر موجب اتلاف منابع و کاهش کارایی بازتوزیعی می‌شود</w:t>
      </w:r>
      <w:r w:rsidRPr="006F773E">
        <w:rPr>
          <w:rFonts w:hint="cs"/>
          <w:rtl/>
        </w:rPr>
        <w:t xml:space="preserve"> </w:t>
      </w:r>
      <w:r w:rsidR="00AB2D9D">
        <w:t>(</w:t>
      </w:r>
      <w:r w:rsidRPr="006F773E">
        <w:t>Causa et al., 2014</w:t>
      </w:r>
      <w:r w:rsidR="00AB2D9D">
        <w:t>)</w:t>
      </w:r>
      <w:r w:rsidRPr="006F773E">
        <w:rPr>
          <w:rFonts w:hint="cs"/>
          <w:rtl/>
        </w:rPr>
        <w:t>.</w:t>
      </w:r>
    </w:p>
    <w:p w14:paraId="1A7F7AF5" w14:textId="7F398901" w:rsidR="006F773E" w:rsidRPr="006F773E" w:rsidRDefault="006F773E" w:rsidP="003948EA">
      <w:pPr>
        <w:pStyle w:val="afffff7"/>
        <w:rPr>
          <w:rtl/>
        </w:rPr>
      </w:pPr>
      <w:r w:rsidRPr="006F773E">
        <w:rPr>
          <w:rtl/>
        </w:rPr>
        <w:lastRenderedPageBreak/>
        <w:t>از دیدگاه اقتصاد سیاسی، نحوه هدف‌گذاری سیاست‌های اجتماعی نقش تعیین‌کننده‌ای در اثر نهایی دولت دارد. در بسیاری از کشورها، پرداخت‌های انتقالی با وجود ظاهر بازتوزیعی، به‌دلیل تمرکز بر طبقات متوسط یا گروه‌های ذی‌نفوذ، اثربخشی محدودی بر کاهش نابرابری دارند</w:t>
      </w:r>
      <w:r w:rsidRPr="006F773E">
        <w:rPr>
          <w:rFonts w:hint="cs"/>
          <w:rtl/>
        </w:rPr>
        <w:t xml:space="preserve"> </w:t>
      </w:r>
      <w:r w:rsidR="009937CF">
        <w:t>(</w:t>
      </w:r>
      <w:r w:rsidRPr="006F773E">
        <w:t>Milanovic, 1994</w:t>
      </w:r>
      <w:r w:rsidR="009937CF">
        <w:t>)</w:t>
      </w:r>
      <w:r w:rsidRPr="006F773E">
        <w:rPr>
          <w:rFonts w:hint="cs"/>
          <w:rtl/>
        </w:rPr>
        <w:t>.</w:t>
      </w:r>
      <w:r w:rsidRPr="006F773E">
        <w:t xml:space="preserve"> </w:t>
      </w:r>
      <w:r w:rsidRPr="006F773E">
        <w:rPr>
          <w:rtl/>
        </w:rPr>
        <w:t>در کشورهای در حال توسعه نیز، یارانه‌های غیرمستقیم بخش مهمی از بودجه دولت را تشکیل می‌دهند</w:t>
      </w:r>
      <w:r w:rsidRPr="006F773E">
        <w:rPr>
          <w:rFonts w:hint="cs"/>
          <w:rtl/>
        </w:rPr>
        <w:t>،</w:t>
      </w:r>
      <w:r w:rsidRPr="006F773E">
        <w:rPr>
          <w:rtl/>
        </w:rPr>
        <w:t xml:space="preserve"> </w:t>
      </w:r>
      <w:r w:rsidRPr="006F773E">
        <w:rPr>
          <w:rFonts w:hint="cs"/>
          <w:rtl/>
        </w:rPr>
        <w:t>ولی</w:t>
      </w:r>
      <w:r w:rsidRPr="006F773E">
        <w:rPr>
          <w:rtl/>
        </w:rPr>
        <w:t xml:space="preserve"> عمدتاً به نفع گروه‌های پردرآمد عمل می‌کنند</w:t>
      </w:r>
      <w:r w:rsidRPr="006F773E">
        <w:rPr>
          <w:rFonts w:hint="cs"/>
          <w:rtl/>
        </w:rPr>
        <w:t xml:space="preserve"> </w:t>
      </w:r>
      <w:r w:rsidR="009937CF">
        <w:t>(</w:t>
      </w:r>
      <w:r w:rsidRPr="006F773E">
        <w:t>Rhee et al., 2014</w:t>
      </w:r>
      <w:r w:rsidR="009937CF">
        <w:t>)</w:t>
      </w:r>
      <w:r w:rsidRPr="006F773E">
        <w:rPr>
          <w:rFonts w:hint="cs"/>
          <w:rtl/>
        </w:rPr>
        <w:t xml:space="preserve">. </w:t>
      </w:r>
      <w:r w:rsidRPr="006F773E">
        <w:rPr>
          <w:rtl/>
        </w:rPr>
        <w:t>در مقابل، شواهد تجربی گسترده‌ای نشان می‌دهد که هزینه‌های دولت در زمینه آموزش، سلامت و حمایت اجتماعی هدفمند، تأثیر قابل‌توجهی</w:t>
      </w:r>
      <w:r w:rsidRPr="006F773E">
        <w:t xml:space="preserve"> </w:t>
      </w:r>
      <w:r w:rsidRPr="006F773E">
        <w:rPr>
          <w:rtl/>
        </w:rPr>
        <w:t>در کاهش نابرابری داشته‌ان</w:t>
      </w:r>
      <w:r w:rsidRPr="006F773E">
        <w:rPr>
          <w:rFonts w:hint="cs"/>
          <w:rtl/>
        </w:rPr>
        <w:t xml:space="preserve">د </w:t>
      </w:r>
      <w:r w:rsidR="009937CF">
        <w:t>(</w:t>
      </w:r>
      <w:r w:rsidRPr="006F773E">
        <w:t>Go</w:t>
      </w:r>
      <w:r w:rsidRPr="006F773E">
        <w:rPr>
          <w:rFonts w:ascii="Cambria" w:hAnsi="Cambria"/>
        </w:rPr>
        <w:t>ñ</w:t>
      </w:r>
      <w:r w:rsidRPr="006F773E">
        <w:t>i et al., 2011; Mart</w:t>
      </w:r>
      <w:r w:rsidRPr="006F773E">
        <w:rPr>
          <w:rFonts w:ascii="Cambria" w:hAnsi="Cambria"/>
        </w:rPr>
        <w:t>í</w:t>
      </w:r>
      <w:r w:rsidRPr="006F773E">
        <w:t>nez-V</w:t>
      </w:r>
      <w:r w:rsidRPr="006F773E">
        <w:rPr>
          <w:rFonts w:ascii="Cambria" w:hAnsi="Cambria"/>
        </w:rPr>
        <w:t>á</w:t>
      </w:r>
      <w:r w:rsidRPr="006F773E">
        <w:t>zquez et al., 2012; Lusting et al., 2011; Lustig 2015</w:t>
      </w:r>
      <w:r w:rsidR="009937CF">
        <w:t>)</w:t>
      </w:r>
      <w:r w:rsidRPr="006F773E">
        <w:rPr>
          <w:rFonts w:hint="cs"/>
          <w:rtl/>
        </w:rPr>
        <w:t xml:space="preserve">. </w:t>
      </w:r>
      <w:r w:rsidRPr="006F773E">
        <w:rPr>
          <w:rtl/>
        </w:rPr>
        <w:t>مطابق با این دیدگاه، اثربخشی سیاست‌های بازتوزیعی دولت تا حد زیادی به اندازه دولت و کیفیت نهادهای حاکمیتی بستگی دارد</w:t>
      </w:r>
      <w:r w:rsidRPr="006F773E">
        <w:rPr>
          <w:rFonts w:hint="cs"/>
          <w:rtl/>
        </w:rPr>
        <w:t xml:space="preserve"> </w:t>
      </w:r>
      <w:r w:rsidR="009937CF">
        <w:t>(</w:t>
      </w:r>
      <w:r w:rsidRPr="006F773E">
        <w:t>Anderson et al., 2017</w:t>
      </w:r>
      <w:r w:rsidR="009937CF">
        <w:t>)</w:t>
      </w:r>
      <w:r w:rsidRPr="006F773E">
        <w:rPr>
          <w:rFonts w:hint="cs"/>
          <w:rtl/>
        </w:rPr>
        <w:t>. د</w:t>
      </w:r>
      <w:r w:rsidRPr="006F773E">
        <w:rPr>
          <w:rtl/>
        </w:rPr>
        <w:t>ر اقتصادهای سازمان‌یافته‌تر، مخارج اجتماعی دولت از طریق افزایش درآمد طبقات پایین و گسترش فرصت‌های آموزشی، قدرت خرید و تحرک اجتماعی را تقویت می‌کند</w:t>
      </w:r>
      <w:r w:rsidRPr="006F773E">
        <w:rPr>
          <w:rFonts w:hint="cs"/>
          <w:rtl/>
        </w:rPr>
        <w:t xml:space="preserve"> </w:t>
      </w:r>
      <w:r w:rsidR="009937CF">
        <w:t>(</w:t>
      </w:r>
      <w:r w:rsidRPr="006F773E">
        <w:t>Afonso et al., 2010</w:t>
      </w:r>
      <w:r w:rsidR="009937CF">
        <w:t>)</w:t>
      </w:r>
      <w:r w:rsidRPr="006F773E">
        <w:rPr>
          <w:rFonts w:hint="cs"/>
          <w:rtl/>
        </w:rPr>
        <w:t xml:space="preserve">. </w:t>
      </w:r>
    </w:p>
    <w:p w14:paraId="279CC52C" w14:textId="77777777" w:rsidR="006F773E" w:rsidRPr="006F773E" w:rsidRDefault="006F773E" w:rsidP="006477BF">
      <w:pPr>
        <w:pStyle w:val="afffffffc"/>
        <w:rPr>
          <w:rtl/>
        </w:rPr>
      </w:pPr>
      <w:r w:rsidRPr="006F773E">
        <w:rPr>
          <w:rFonts w:hint="cs"/>
          <w:rtl/>
        </w:rPr>
        <w:t>شهرنشینی</w:t>
      </w:r>
    </w:p>
    <w:p w14:paraId="4444FD5B" w14:textId="6144B69D" w:rsidR="006F773E" w:rsidRPr="006F773E" w:rsidRDefault="006F773E" w:rsidP="003948EA">
      <w:pPr>
        <w:pStyle w:val="afffff7"/>
        <w:rPr>
          <w:rtl/>
        </w:rPr>
      </w:pPr>
      <w:r w:rsidRPr="006F773E">
        <w:rPr>
          <w:rtl/>
        </w:rPr>
        <w:t xml:space="preserve">یکی </w:t>
      </w:r>
      <w:r w:rsidRPr="006F773E">
        <w:rPr>
          <w:rFonts w:hint="cs"/>
          <w:rtl/>
        </w:rPr>
        <w:t xml:space="preserve">دیگر </w:t>
      </w:r>
      <w:r w:rsidRPr="006F773E">
        <w:rPr>
          <w:rtl/>
        </w:rPr>
        <w:t>از متغیرهای مورد استفاده در این پژوهش، نرخ شهرنشینی است که از نظر نظری و تجربی نقشی اساسی در تبیین تغییرات انتشار دی‌اکسیدکربن دارد. شهرنشینی به‌عنوان بخشی از فرایند نوسازی اقتصادی، ساختار تولید و الگوهای مصرف را دگرگون می‌کند و از مسیرهای مستقیم و غیرمستقیم بر کیفیت محیط‌زیست اثر می‌گذارد. از یک‌سو، افزایش نرخ شهرنشینی با تمرکز جمعیت در شهرها، گسترش فعالیت‌های صنعتی، رشد اقتصادی و افزایش مصرف انرژی همراه است؛ امری که در مراحل اولیه توسعه می‌تواند فشارهایی بر محیط‌زیست وارد کند، زیرا معمولاً رشد اقتصادی بر حفاظت زیست‌محیطی تقدم می‌یاب</w:t>
      </w:r>
      <w:r w:rsidRPr="006F773E">
        <w:rPr>
          <w:rFonts w:hint="cs"/>
          <w:rtl/>
        </w:rPr>
        <w:t xml:space="preserve">د </w:t>
      </w:r>
      <w:r w:rsidR="00261043" w:rsidRPr="002C43B0">
        <w:rPr>
          <w:bCs/>
        </w:rPr>
        <w:t>(</w:t>
      </w:r>
      <w:r w:rsidRPr="006F773E">
        <w:t>Gouldson &amp; Murphy, 1997; Mol &amp; Spaargaren, 2000</w:t>
      </w:r>
      <w:r w:rsidR="00261043" w:rsidRPr="002C43B0">
        <w:rPr>
          <w:bCs/>
        </w:rPr>
        <w:t>)</w:t>
      </w:r>
      <w:r w:rsidRPr="006F773E">
        <w:rPr>
          <w:rFonts w:hint="cs"/>
          <w:rtl/>
        </w:rPr>
        <w:t xml:space="preserve">. </w:t>
      </w:r>
      <w:r w:rsidRPr="006F773E">
        <w:rPr>
          <w:rtl/>
        </w:rPr>
        <w:t>بااین‌حال، در مراحل پیشرفته‌تر توسعه، ارتقای سطح درآمد، پیشرفت فناوری و افزایش آگاهی زیست‌محیطی، جوامع را به سمت کارایی بیشتر در مصرف انرژی و استفاده از فناوری‌های پاک سوق می‌دهد و در نتیجه اثرات منفی اولیه کاهش می‌یابد</w:t>
      </w:r>
      <w:r w:rsidRPr="006F773E">
        <w:rPr>
          <w:rFonts w:hint="cs"/>
          <w:rtl/>
        </w:rPr>
        <w:t xml:space="preserve"> </w:t>
      </w:r>
      <w:r w:rsidR="00261043" w:rsidRPr="002C43B0">
        <w:rPr>
          <w:bCs/>
        </w:rPr>
        <w:t>(</w:t>
      </w:r>
      <w:r w:rsidRPr="006F773E">
        <w:t>McGranahan et al., 2001</w:t>
      </w:r>
      <w:r w:rsidR="00261043" w:rsidRPr="002C43B0">
        <w:rPr>
          <w:bCs/>
        </w:rPr>
        <w:t>)</w:t>
      </w:r>
      <w:r w:rsidRPr="006F773E">
        <w:rPr>
          <w:rFonts w:hint="cs"/>
          <w:rtl/>
        </w:rPr>
        <w:t>.</w:t>
      </w:r>
      <w:r w:rsidRPr="006F773E">
        <w:t xml:space="preserve"> </w:t>
      </w:r>
      <w:r w:rsidRPr="006F773E">
        <w:rPr>
          <w:rtl/>
        </w:rPr>
        <w:t>بدین‌ترتیب، تأثیر شهرنشینی دوگانه و وابسته به سطح توسعه اقتصادی است؛ به‌گونه‌ای که می‌تواند هم موجب تشدید و هم کاهش انتشار کربن شود. افزون بر این، شهرنشینی از طریق متغیرهایی چون رشد اقتصادی، بازبودن تجاری و مصرف انرژی به‌صورت غیرمستقیم نیز بر محیط‌زیست تأثیر می‌گذار</w:t>
      </w:r>
      <w:r w:rsidRPr="006F773E">
        <w:rPr>
          <w:rFonts w:hint="cs"/>
          <w:rtl/>
        </w:rPr>
        <w:t xml:space="preserve">د </w:t>
      </w:r>
      <w:r w:rsidR="00261043" w:rsidRPr="002C43B0">
        <w:rPr>
          <w:bCs/>
        </w:rPr>
        <w:t>(</w:t>
      </w:r>
      <w:r w:rsidRPr="006F773E">
        <w:t>Elliott et al., 2017; Friedmann, 2006; Nguyen &amp; Nguyen, 2018</w:t>
      </w:r>
      <w:r w:rsidR="00261043" w:rsidRPr="002C43B0">
        <w:rPr>
          <w:bCs/>
        </w:rPr>
        <w:t>)</w:t>
      </w:r>
      <w:r w:rsidRPr="006F773E">
        <w:rPr>
          <w:rFonts w:hint="cs"/>
          <w:rtl/>
        </w:rPr>
        <w:t xml:space="preserve">. </w:t>
      </w:r>
    </w:p>
    <w:p w14:paraId="25B853C4" w14:textId="77777777" w:rsidR="006F773E" w:rsidRPr="006F773E" w:rsidRDefault="006F773E" w:rsidP="003948EA">
      <w:pPr>
        <w:pStyle w:val="afffff7"/>
        <w:rPr>
          <w:rtl/>
        </w:rPr>
      </w:pPr>
      <w:r w:rsidRPr="006F773E">
        <w:rPr>
          <w:rtl/>
        </w:rPr>
        <w:t xml:space="preserve">در چارچوب نظری این پژوهش، اندازه دولت، نابرابری درآمدی </w:t>
      </w:r>
      <w:r w:rsidRPr="006F773E">
        <w:rPr>
          <w:rFonts w:hint="cs"/>
          <w:rtl/>
        </w:rPr>
        <w:t xml:space="preserve">دو </w:t>
      </w:r>
      <w:r w:rsidRPr="006F773E">
        <w:rPr>
          <w:rtl/>
        </w:rPr>
        <w:t xml:space="preserve">مؤلفه کلیدی هستند که بر کیفیت محیط‌زیست اثر می‌گذارند. اندازه دولت از مسیر سیاست‌های مالی، ساختار مخارج عمومی و توان مداخله در بازارها، می‌تواند انتشار آلاینده‌ها را کنترل یا تشدید کند. بااین‌حال، جهت و شدت این اثر به سطح نابرابری کشورها وابسته است؛ به‌طوری‌که در جوامع نابرابر، فشارهای توزیعی موجب انحراف منابع از اهداف پایداری می‌شود، در حالی‌که در جوامع با توزیع متعادل‌تر درآمد، دولت می‌تواند سیاست‌های محیط‌زیستی مؤثرتر و فراگیرتری اجرا کند. بنابراین، اثر </w:t>
      </w:r>
      <w:r w:rsidRPr="006F773E">
        <w:rPr>
          <w:rtl/>
        </w:rPr>
        <w:lastRenderedPageBreak/>
        <w:t>اندازه دولت بر کیفیت محیط‌زیست را باید پدیده‌ای وابسته به ساختار توزیع درآمد دانست</w:t>
      </w:r>
      <w:r w:rsidRPr="006F773E">
        <w:rPr>
          <w:rFonts w:hint="cs"/>
          <w:rtl/>
        </w:rPr>
        <w:t xml:space="preserve">. </w:t>
      </w:r>
      <w:r w:rsidRPr="006F773E">
        <w:rPr>
          <w:rtl/>
        </w:rPr>
        <w:t>بر این اساس، پژوهش حاضر به دنبال پاسخ به این پرسش‌های اساسی است</w:t>
      </w:r>
      <w:r w:rsidRPr="006F773E">
        <w:rPr>
          <w:rFonts w:hint="cs"/>
          <w:rtl/>
        </w:rPr>
        <w:t xml:space="preserve">: </w:t>
      </w:r>
      <w:r w:rsidRPr="006F773E">
        <w:rPr>
          <w:rtl/>
        </w:rPr>
        <w:t>آیا اندازه دولت بر کیفیت محیط‌زیست اثرگذار است؟</w:t>
      </w:r>
      <w:r w:rsidRPr="006F773E">
        <w:rPr>
          <w:rFonts w:hint="cs"/>
          <w:rtl/>
        </w:rPr>
        <w:t xml:space="preserve"> </w:t>
      </w:r>
      <w:r w:rsidRPr="006F773E">
        <w:rPr>
          <w:rtl/>
        </w:rPr>
        <w:t>آیا نابرابری درآمدی می‌تواند جهت یا شدت این اثر را تغییر دهد؟</w:t>
      </w:r>
    </w:p>
    <w:p w14:paraId="2E3EB7BA" w14:textId="77777777" w:rsidR="00DE77B7" w:rsidRPr="0083124B" w:rsidRDefault="00DE77B7" w:rsidP="006477BF">
      <w:pPr>
        <w:pStyle w:val="NormalWeb"/>
        <w:bidi/>
        <w:spacing w:before="0" w:beforeAutospacing="0" w:after="0" w:afterAutospacing="0"/>
        <w:ind w:left="-2"/>
        <w:contextualSpacing/>
        <w:jc w:val="lowKashida"/>
        <w:rPr>
          <w:rFonts w:cs="B Zar"/>
          <w:b/>
          <w:bCs/>
          <w:sz w:val="22"/>
          <w:szCs w:val="26"/>
          <w:rtl/>
        </w:rPr>
      </w:pPr>
    </w:p>
    <w:p w14:paraId="371B1B9C" w14:textId="77777777" w:rsidR="00DE77B7" w:rsidRPr="0083124B" w:rsidRDefault="00DE77B7" w:rsidP="006477BF">
      <w:pPr>
        <w:spacing w:after="0" w:line="240" w:lineRule="auto"/>
        <w:ind w:left="-2"/>
        <w:contextualSpacing/>
        <w:jc w:val="lowKashida"/>
        <w:rPr>
          <w:b/>
          <w:bCs/>
          <w:rtl/>
        </w:rPr>
      </w:pPr>
      <w:r w:rsidRPr="0083124B">
        <w:rPr>
          <w:rFonts w:hint="cs"/>
          <w:b/>
          <w:bCs/>
          <w:rtl/>
        </w:rPr>
        <w:t>3. پیشینه تحقیق</w:t>
      </w:r>
    </w:p>
    <w:p w14:paraId="05933014" w14:textId="77777777" w:rsidR="00C743CF" w:rsidRPr="00C743CF" w:rsidRDefault="00C743CF" w:rsidP="003948EA">
      <w:pPr>
        <w:pStyle w:val="afffff7"/>
        <w:rPr>
          <w:rtl/>
        </w:rPr>
      </w:pPr>
      <w:r w:rsidRPr="00C743CF">
        <w:rPr>
          <w:rtl/>
        </w:rPr>
        <w:t>مطالعه محمدزاده و قهرمان</w:t>
      </w:r>
      <w:r w:rsidRPr="00C743CF">
        <w:rPr>
          <w:rFonts w:hint="cs"/>
          <w:rtl/>
        </w:rPr>
        <w:t>ی</w:t>
      </w:r>
      <w:r w:rsidRPr="00C743CF">
        <w:rPr>
          <w:rtl/>
        </w:rPr>
        <w:t xml:space="preserve"> (1395) با عنوان نقش حکمران</w:t>
      </w:r>
      <w:r w:rsidRPr="00C743CF">
        <w:rPr>
          <w:rFonts w:hint="cs"/>
          <w:rtl/>
        </w:rPr>
        <w:t>ی</w:t>
      </w:r>
      <w:r w:rsidRPr="00C743CF">
        <w:rPr>
          <w:rtl/>
        </w:rPr>
        <w:t xml:space="preserve"> خوب و اندازه دولت بر رو</w:t>
      </w:r>
      <w:r w:rsidRPr="00C743CF">
        <w:rPr>
          <w:rFonts w:hint="cs"/>
          <w:rtl/>
        </w:rPr>
        <w:t>ی</w:t>
      </w:r>
      <w:r w:rsidRPr="00C743CF">
        <w:rPr>
          <w:rtl/>
        </w:rPr>
        <w:t xml:space="preserve"> عملکرد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در کشورها</w:t>
      </w:r>
      <w:r w:rsidRPr="00C743CF">
        <w:rPr>
          <w:rFonts w:hint="cs"/>
          <w:rtl/>
        </w:rPr>
        <w:t>ی</w:t>
      </w:r>
      <w:r w:rsidRPr="00C743CF">
        <w:rPr>
          <w:rtl/>
        </w:rPr>
        <w:t xml:space="preserve"> منتخب جهان به بررس</w:t>
      </w:r>
      <w:r w:rsidRPr="00C743CF">
        <w:rPr>
          <w:rFonts w:hint="cs"/>
          <w:rtl/>
        </w:rPr>
        <w:t>ی</w:t>
      </w:r>
      <w:r w:rsidRPr="00C743CF">
        <w:rPr>
          <w:rtl/>
        </w:rPr>
        <w:t xml:space="preserve"> تأث</w:t>
      </w:r>
      <w:r w:rsidRPr="00C743CF">
        <w:rPr>
          <w:rFonts w:hint="cs"/>
          <w:rtl/>
        </w:rPr>
        <w:t>ی</w:t>
      </w:r>
      <w:r w:rsidRPr="00C743CF">
        <w:rPr>
          <w:rFonts w:hint="eastAsia"/>
          <w:rtl/>
        </w:rPr>
        <w:t>ر</w:t>
      </w:r>
      <w:r w:rsidRPr="00C743CF">
        <w:rPr>
          <w:rtl/>
        </w:rPr>
        <w:t xml:space="preserve"> شاخص‌ها</w:t>
      </w:r>
      <w:r w:rsidRPr="00C743CF">
        <w:rPr>
          <w:rFonts w:hint="cs"/>
          <w:rtl/>
        </w:rPr>
        <w:t>ی</w:t>
      </w:r>
      <w:r w:rsidRPr="00C743CF">
        <w:rPr>
          <w:rtl/>
        </w:rPr>
        <w:t xml:space="preserve"> حکمران</w:t>
      </w:r>
      <w:r w:rsidRPr="00C743CF">
        <w:rPr>
          <w:rFonts w:hint="cs"/>
          <w:rtl/>
        </w:rPr>
        <w:t>ی</w:t>
      </w:r>
      <w:r w:rsidRPr="00C743CF">
        <w:rPr>
          <w:rtl/>
        </w:rPr>
        <w:t xml:space="preserve"> خوب، اندازه دولت و باز بودن اقتصاد بر عملکرد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پرداخته است. ا</w:t>
      </w:r>
      <w:r w:rsidRPr="00C743CF">
        <w:rPr>
          <w:rFonts w:hint="cs"/>
          <w:rtl/>
        </w:rPr>
        <w:t>ی</w:t>
      </w:r>
      <w:r w:rsidRPr="00C743CF">
        <w:rPr>
          <w:rFonts w:hint="eastAsia"/>
          <w:rtl/>
        </w:rPr>
        <w:t>ن</w:t>
      </w:r>
      <w:r w:rsidRPr="00C743CF">
        <w:rPr>
          <w:rtl/>
        </w:rPr>
        <w:t xml:space="preserve"> پژوهش با استفاده از داده‌ها</w:t>
      </w:r>
      <w:r w:rsidRPr="00C743CF">
        <w:rPr>
          <w:rFonts w:hint="cs"/>
          <w:rtl/>
        </w:rPr>
        <w:t>ی</w:t>
      </w:r>
      <w:r w:rsidRPr="00C743CF">
        <w:rPr>
          <w:rtl/>
        </w:rPr>
        <w:t xml:space="preserve"> </w:t>
      </w:r>
      <w:r w:rsidRPr="00C743CF">
        <w:rPr>
          <w:rFonts w:hint="cs"/>
          <w:rtl/>
        </w:rPr>
        <w:t>تابلویی</w:t>
      </w:r>
      <w:r w:rsidRPr="00C743CF">
        <w:rPr>
          <w:rtl/>
        </w:rPr>
        <w:t xml:space="preserve"> پو</w:t>
      </w:r>
      <w:r w:rsidRPr="00C743CF">
        <w:rPr>
          <w:rFonts w:hint="cs"/>
          <w:rtl/>
        </w:rPr>
        <w:t>ی</w:t>
      </w:r>
      <w:r w:rsidRPr="00C743CF">
        <w:rPr>
          <w:rFonts w:hint="eastAsia"/>
          <w:rtl/>
        </w:rPr>
        <w:t>ا</w:t>
      </w:r>
      <w:r w:rsidRPr="00C743CF">
        <w:rPr>
          <w:rtl/>
        </w:rPr>
        <w:t xml:space="preserve"> و روش گشتاورها</w:t>
      </w:r>
      <w:r w:rsidRPr="00C743CF">
        <w:rPr>
          <w:rFonts w:hint="cs"/>
          <w:rtl/>
        </w:rPr>
        <w:t>ی</w:t>
      </w:r>
      <w:r w:rsidRPr="00C743CF">
        <w:rPr>
          <w:rtl/>
        </w:rPr>
        <w:t xml:space="preserve"> تعم</w:t>
      </w:r>
      <w:r w:rsidRPr="00C743CF">
        <w:rPr>
          <w:rFonts w:hint="cs"/>
          <w:rtl/>
        </w:rPr>
        <w:t>ی</w:t>
      </w:r>
      <w:r w:rsidRPr="00C743CF">
        <w:rPr>
          <w:rFonts w:hint="eastAsia"/>
          <w:rtl/>
        </w:rPr>
        <w:t>م‌</w:t>
      </w:r>
      <w:r w:rsidRPr="00C743CF">
        <w:rPr>
          <w:rFonts w:hint="cs"/>
          <w:rtl/>
        </w:rPr>
        <w:t>ی</w:t>
      </w:r>
      <w:r w:rsidRPr="00C743CF">
        <w:rPr>
          <w:rFonts w:hint="eastAsia"/>
          <w:rtl/>
        </w:rPr>
        <w:t>افته</w:t>
      </w:r>
      <w:r w:rsidRPr="00C743CF">
        <w:rPr>
          <w:rFonts w:hint="cs"/>
          <w:rtl/>
        </w:rPr>
        <w:t xml:space="preserve"> </w:t>
      </w:r>
      <w:r w:rsidRPr="00C743CF">
        <w:rPr>
          <w:rtl/>
        </w:rPr>
        <w:t>برا</w:t>
      </w:r>
      <w:r w:rsidRPr="00C743CF">
        <w:rPr>
          <w:rFonts w:hint="cs"/>
          <w:rtl/>
        </w:rPr>
        <w:t>ی</w:t>
      </w:r>
      <w:r w:rsidRPr="00C743CF">
        <w:rPr>
          <w:rtl/>
        </w:rPr>
        <w:t xml:space="preserve"> 30 کشور منتخب جهان ط</w:t>
      </w:r>
      <w:r w:rsidRPr="00C743CF">
        <w:rPr>
          <w:rFonts w:hint="cs"/>
          <w:rtl/>
        </w:rPr>
        <w:t>ی</w:t>
      </w:r>
      <w:r w:rsidRPr="00C743CF">
        <w:rPr>
          <w:rtl/>
        </w:rPr>
        <w:t xml:space="preserve"> دوره زمان</w:t>
      </w:r>
      <w:r w:rsidRPr="00C743CF">
        <w:rPr>
          <w:rFonts w:hint="cs"/>
          <w:rtl/>
        </w:rPr>
        <w:t>ی</w:t>
      </w:r>
      <w:r w:rsidRPr="00C743CF">
        <w:rPr>
          <w:rtl/>
        </w:rPr>
        <w:t xml:space="preserve"> 2002 تا 2012 نشان م</w:t>
      </w:r>
      <w:r w:rsidRPr="00C743CF">
        <w:rPr>
          <w:rFonts w:hint="cs"/>
          <w:rtl/>
        </w:rPr>
        <w:t>ی‌</w:t>
      </w:r>
      <w:r w:rsidRPr="00C743CF">
        <w:rPr>
          <w:rFonts w:hint="eastAsia"/>
          <w:rtl/>
        </w:rPr>
        <w:t>دهد</w:t>
      </w:r>
      <w:r w:rsidRPr="00C743CF">
        <w:rPr>
          <w:rtl/>
        </w:rPr>
        <w:t xml:space="preserve"> که بهبود شاخص‌ها</w:t>
      </w:r>
      <w:r w:rsidRPr="00C743CF">
        <w:rPr>
          <w:rFonts w:hint="cs"/>
          <w:rtl/>
        </w:rPr>
        <w:t>ی</w:t>
      </w:r>
      <w:r w:rsidRPr="00C743CF">
        <w:rPr>
          <w:rtl/>
        </w:rPr>
        <w:t xml:space="preserve"> حکمران</w:t>
      </w:r>
      <w:r w:rsidRPr="00C743CF">
        <w:rPr>
          <w:rFonts w:hint="cs"/>
          <w:rtl/>
        </w:rPr>
        <w:t>ی</w:t>
      </w:r>
      <w:r w:rsidRPr="00C743CF">
        <w:rPr>
          <w:rtl/>
        </w:rPr>
        <w:t xml:space="preserve"> خوب تأث</w:t>
      </w:r>
      <w:r w:rsidRPr="00C743CF">
        <w:rPr>
          <w:rFonts w:hint="cs"/>
          <w:rtl/>
        </w:rPr>
        <w:t>ی</w:t>
      </w:r>
      <w:r w:rsidRPr="00C743CF">
        <w:rPr>
          <w:rFonts w:hint="eastAsia"/>
          <w:rtl/>
        </w:rPr>
        <w:t>ر</w:t>
      </w:r>
      <w:r w:rsidRPr="00C743CF">
        <w:rPr>
          <w:rtl/>
        </w:rPr>
        <w:t xml:space="preserve"> مثبت و معنادار</w:t>
      </w:r>
      <w:r w:rsidRPr="00C743CF">
        <w:rPr>
          <w:rFonts w:hint="cs"/>
          <w:rtl/>
        </w:rPr>
        <w:t>ی</w:t>
      </w:r>
      <w:r w:rsidRPr="00C743CF">
        <w:rPr>
          <w:rtl/>
        </w:rPr>
        <w:t xml:space="preserve"> بر عملکرد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دارد، درحال</w:t>
      </w:r>
      <w:r w:rsidRPr="00C743CF">
        <w:rPr>
          <w:rFonts w:hint="cs"/>
          <w:rtl/>
        </w:rPr>
        <w:t>ی‌</w:t>
      </w:r>
      <w:r w:rsidRPr="00C743CF">
        <w:rPr>
          <w:rFonts w:hint="eastAsia"/>
          <w:rtl/>
        </w:rPr>
        <w:t>که</w:t>
      </w:r>
      <w:r w:rsidRPr="00C743CF">
        <w:rPr>
          <w:rtl/>
        </w:rPr>
        <w:t xml:space="preserve"> بزرگ</w:t>
      </w:r>
      <w:r w:rsidRPr="00C743CF">
        <w:rPr>
          <w:rFonts w:hint="cs"/>
          <w:rtl/>
        </w:rPr>
        <w:t>ی</w:t>
      </w:r>
      <w:r w:rsidRPr="00C743CF">
        <w:rPr>
          <w:rtl/>
        </w:rPr>
        <w:t xml:space="preserve"> اندازه دولت و اقتصاد بسته تأث</w:t>
      </w:r>
      <w:r w:rsidRPr="00C743CF">
        <w:rPr>
          <w:rFonts w:hint="cs"/>
          <w:rtl/>
        </w:rPr>
        <w:t>ی</w:t>
      </w:r>
      <w:r w:rsidRPr="00C743CF">
        <w:rPr>
          <w:rFonts w:hint="eastAsia"/>
          <w:rtl/>
        </w:rPr>
        <w:t>ر</w:t>
      </w:r>
      <w:r w:rsidRPr="00C743CF">
        <w:rPr>
          <w:rtl/>
        </w:rPr>
        <w:t xml:space="preserve"> منف</w:t>
      </w:r>
      <w:r w:rsidRPr="00C743CF">
        <w:rPr>
          <w:rFonts w:hint="cs"/>
          <w:rtl/>
        </w:rPr>
        <w:t>ی</w:t>
      </w:r>
      <w:r w:rsidRPr="00C743CF">
        <w:rPr>
          <w:rtl/>
        </w:rPr>
        <w:t xml:space="preserve"> و معنادار</w:t>
      </w:r>
      <w:r w:rsidRPr="00C743CF">
        <w:rPr>
          <w:rFonts w:hint="cs"/>
          <w:rtl/>
        </w:rPr>
        <w:t>ی</w:t>
      </w:r>
      <w:r w:rsidRPr="00C743CF">
        <w:rPr>
          <w:rtl/>
        </w:rPr>
        <w:t xml:space="preserve"> بر عملکرد </w:t>
      </w:r>
      <w:r w:rsidRPr="00C743CF">
        <w:rPr>
          <w:rFonts w:hint="eastAsia"/>
          <w:rtl/>
        </w:rPr>
        <w:t>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دارد. همچن</w:t>
      </w:r>
      <w:r w:rsidRPr="00C743CF">
        <w:rPr>
          <w:rFonts w:hint="cs"/>
          <w:rtl/>
        </w:rPr>
        <w:t>ی</w:t>
      </w:r>
      <w:r w:rsidRPr="00C743CF">
        <w:rPr>
          <w:rFonts w:hint="eastAsia"/>
          <w:rtl/>
        </w:rPr>
        <w:t>ن</w:t>
      </w:r>
      <w:r w:rsidRPr="00C743CF">
        <w:rPr>
          <w:rtl/>
        </w:rPr>
        <w:t xml:space="preserve"> نتا</w:t>
      </w:r>
      <w:r w:rsidRPr="00C743CF">
        <w:rPr>
          <w:rFonts w:hint="cs"/>
          <w:rtl/>
        </w:rPr>
        <w:t>ی</w:t>
      </w:r>
      <w:r w:rsidRPr="00C743CF">
        <w:rPr>
          <w:rFonts w:hint="eastAsia"/>
          <w:rtl/>
        </w:rPr>
        <w:t>ج</w:t>
      </w:r>
      <w:r w:rsidRPr="00C743CF">
        <w:rPr>
          <w:rtl/>
        </w:rPr>
        <w:t xml:space="preserve"> ا</w:t>
      </w:r>
      <w:r w:rsidRPr="00C743CF">
        <w:rPr>
          <w:rFonts w:hint="cs"/>
          <w:rtl/>
        </w:rPr>
        <w:t>ی</w:t>
      </w:r>
      <w:r w:rsidRPr="00C743CF">
        <w:rPr>
          <w:rFonts w:hint="eastAsia"/>
          <w:rtl/>
        </w:rPr>
        <w:t>ن</w:t>
      </w:r>
      <w:r w:rsidRPr="00C743CF">
        <w:rPr>
          <w:rtl/>
        </w:rPr>
        <w:t xml:space="preserve"> تحق</w:t>
      </w:r>
      <w:r w:rsidRPr="00C743CF">
        <w:rPr>
          <w:rFonts w:hint="cs"/>
          <w:rtl/>
        </w:rPr>
        <w:t>ی</w:t>
      </w:r>
      <w:r w:rsidRPr="00C743CF">
        <w:rPr>
          <w:rFonts w:hint="eastAsia"/>
          <w:rtl/>
        </w:rPr>
        <w:t>ق</w:t>
      </w:r>
      <w:r w:rsidRPr="00C743CF">
        <w:rPr>
          <w:rtl/>
        </w:rPr>
        <w:t xml:space="preserve"> تئور</w:t>
      </w:r>
      <w:r w:rsidRPr="00C743CF">
        <w:rPr>
          <w:rFonts w:hint="cs"/>
          <w:rtl/>
        </w:rPr>
        <w:t>ی</w:t>
      </w:r>
      <w:r w:rsidRPr="00C743CF">
        <w:rPr>
          <w:rtl/>
        </w:rPr>
        <w:t xml:space="preserve"> منحن</w:t>
      </w:r>
      <w:r w:rsidRPr="00C743CF">
        <w:rPr>
          <w:rFonts w:hint="cs"/>
          <w:rtl/>
        </w:rPr>
        <w:t>ی</w:t>
      </w:r>
      <w:r w:rsidRPr="00C743CF">
        <w:rPr>
          <w:rtl/>
        </w:rPr>
        <w:t xml:space="preserve"> کوزنتس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Fonts w:hint="cs"/>
          <w:rtl/>
        </w:rPr>
        <w:t>ی</w:t>
      </w:r>
      <w:r w:rsidRPr="00C743CF">
        <w:rPr>
          <w:rtl/>
        </w:rPr>
        <w:t xml:space="preserve"> را تأ</w:t>
      </w:r>
      <w:r w:rsidRPr="00C743CF">
        <w:rPr>
          <w:rFonts w:hint="cs"/>
          <w:rtl/>
        </w:rPr>
        <w:t>یی</w:t>
      </w:r>
      <w:r w:rsidRPr="00C743CF">
        <w:rPr>
          <w:rFonts w:hint="eastAsia"/>
          <w:rtl/>
        </w:rPr>
        <w:t>د</w:t>
      </w:r>
      <w:r w:rsidRPr="00C743CF">
        <w:rPr>
          <w:rtl/>
        </w:rPr>
        <w:t xml:space="preserve"> م</w:t>
      </w:r>
      <w:r w:rsidRPr="00C743CF">
        <w:rPr>
          <w:rFonts w:hint="cs"/>
          <w:rtl/>
        </w:rPr>
        <w:t>ی‌</w:t>
      </w:r>
      <w:r w:rsidRPr="00C743CF">
        <w:rPr>
          <w:rFonts w:hint="eastAsia"/>
          <w:rtl/>
        </w:rPr>
        <w:t>کند</w:t>
      </w:r>
      <w:r w:rsidRPr="00C743CF">
        <w:t>.</w:t>
      </w:r>
      <w:r w:rsidRPr="00C743CF">
        <w:rPr>
          <w:rtl/>
        </w:rPr>
        <w:t>علاوه بر ا</w:t>
      </w:r>
      <w:r w:rsidRPr="00C743CF">
        <w:rPr>
          <w:rFonts w:hint="cs"/>
          <w:rtl/>
        </w:rPr>
        <w:t>ی</w:t>
      </w:r>
      <w:r w:rsidRPr="00C743CF">
        <w:rPr>
          <w:rFonts w:hint="eastAsia"/>
          <w:rtl/>
        </w:rPr>
        <w:t>ن،</w:t>
      </w:r>
      <w:r w:rsidRPr="00C743CF">
        <w:rPr>
          <w:rtl/>
        </w:rPr>
        <w:t xml:space="preserve"> تراکم جمع</w:t>
      </w:r>
      <w:r w:rsidRPr="00C743CF">
        <w:rPr>
          <w:rFonts w:hint="cs"/>
          <w:rtl/>
        </w:rPr>
        <w:t>ی</w:t>
      </w:r>
      <w:r w:rsidRPr="00C743CF">
        <w:rPr>
          <w:rFonts w:hint="eastAsia"/>
          <w:rtl/>
        </w:rPr>
        <w:t>ت</w:t>
      </w:r>
      <w:r w:rsidRPr="00C743CF">
        <w:rPr>
          <w:rtl/>
        </w:rPr>
        <w:t xml:space="preserve"> اثر منف</w:t>
      </w:r>
      <w:r w:rsidRPr="00C743CF">
        <w:rPr>
          <w:rFonts w:hint="cs"/>
          <w:rtl/>
        </w:rPr>
        <w:t>ی</w:t>
      </w:r>
      <w:r w:rsidRPr="00C743CF">
        <w:rPr>
          <w:rtl/>
        </w:rPr>
        <w:t xml:space="preserve"> بر عملکرد م</w:t>
      </w:r>
      <w:r w:rsidRPr="00C743CF">
        <w:rPr>
          <w:rFonts w:hint="eastAsia"/>
          <w:rtl/>
        </w:rPr>
        <w:t>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داشته و بر لزوم اجرا</w:t>
      </w:r>
      <w:r w:rsidRPr="00C743CF">
        <w:rPr>
          <w:rFonts w:hint="cs"/>
          <w:rtl/>
        </w:rPr>
        <w:t>ی</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تمرکززدا</w:t>
      </w:r>
      <w:r w:rsidRPr="00C743CF">
        <w:rPr>
          <w:rFonts w:hint="cs"/>
          <w:rtl/>
        </w:rPr>
        <w:t>یی</w:t>
      </w:r>
      <w:r w:rsidRPr="00C743CF">
        <w:rPr>
          <w:rtl/>
        </w:rPr>
        <w:t xml:space="preserve"> تأک</w:t>
      </w:r>
      <w:r w:rsidRPr="00C743CF">
        <w:rPr>
          <w:rFonts w:hint="cs"/>
          <w:rtl/>
        </w:rPr>
        <w:t>ی</w:t>
      </w:r>
      <w:r w:rsidRPr="00C743CF">
        <w:rPr>
          <w:rFonts w:hint="eastAsia"/>
          <w:rtl/>
        </w:rPr>
        <w:t>د</w:t>
      </w:r>
      <w:r w:rsidRPr="00C743CF">
        <w:rPr>
          <w:rtl/>
        </w:rPr>
        <w:t xml:space="preserve"> دارد. ا</w:t>
      </w:r>
      <w:r w:rsidRPr="00C743CF">
        <w:rPr>
          <w:rFonts w:hint="cs"/>
          <w:rtl/>
        </w:rPr>
        <w:t>ی</w:t>
      </w:r>
      <w:r w:rsidRPr="00C743CF">
        <w:rPr>
          <w:rFonts w:hint="eastAsia"/>
          <w:rtl/>
        </w:rPr>
        <w:t>ن</w:t>
      </w:r>
      <w:r w:rsidRPr="00C743CF">
        <w:rPr>
          <w:rtl/>
        </w:rPr>
        <w:t xml:space="preserve"> مطالعه همچن</w:t>
      </w:r>
      <w:r w:rsidRPr="00C743CF">
        <w:rPr>
          <w:rFonts w:hint="cs"/>
          <w:rtl/>
        </w:rPr>
        <w:t>ی</w:t>
      </w:r>
      <w:r w:rsidRPr="00C743CF">
        <w:rPr>
          <w:rFonts w:hint="eastAsia"/>
          <w:rtl/>
        </w:rPr>
        <w:t>ن</w:t>
      </w:r>
      <w:r w:rsidRPr="00C743CF">
        <w:rPr>
          <w:rtl/>
        </w:rPr>
        <w:t xml:space="preserve"> عملکرد بهتر کشورها</w:t>
      </w:r>
      <w:r w:rsidRPr="00C743CF">
        <w:rPr>
          <w:rFonts w:hint="cs"/>
          <w:rtl/>
        </w:rPr>
        <w:t>ی</w:t>
      </w:r>
      <w:r w:rsidRPr="00C743CF">
        <w:rPr>
          <w:rtl/>
        </w:rPr>
        <w:t xml:space="preserve"> توسعه‌</w:t>
      </w:r>
      <w:r w:rsidRPr="00C743CF">
        <w:rPr>
          <w:rFonts w:hint="cs"/>
          <w:rtl/>
        </w:rPr>
        <w:t>ی</w:t>
      </w:r>
      <w:r w:rsidRPr="00C743CF">
        <w:rPr>
          <w:rFonts w:hint="eastAsia"/>
          <w:rtl/>
        </w:rPr>
        <w:t>افته</w:t>
      </w:r>
      <w:r w:rsidRPr="00C743CF">
        <w:rPr>
          <w:rtl/>
        </w:rPr>
        <w:t xml:space="preserve"> را در مقا</w:t>
      </w:r>
      <w:r w:rsidRPr="00C743CF">
        <w:rPr>
          <w:rFonts w:hint="cs"/>
          <w:rtl/>
        </w:rPr>
        <w:t>ی</w:t>
      </w:r>
      <w:r w:rsidRPr="00C743CF">
        <w:rPr>
          <w:rFonts w:hint="eastAsia"/>
          <w:rtl/>
        </w:rPr>
        <w:t>سه</w:t>
      </w:r>
      <w:r w:rsidRPr="00C743CF">
        <w:rPr>
          <w:rtl/>
        </w:rPr>
        <w:t xml:space="preserve"> با کشورها</w:t>
      </w:r>
      <w:r w:rsidRPr="00C743CF">
        <w:rPr>
          <w:rFonts w:hint="cs"/>
          <w:rtl/>
        </w:rPr>
        <w:t>ی</w:t>
      </w:r>
      <w:r w:rsidRPr="00C743CF">
        <w:rPr>
          <w:rtl/>
        </w:rPr>
        <w:t xml:space="preserve"> درحال‌توسعه در زم</w:t>
      </w:r>
      <w:r w:rsidRPr="00C743CF">
        <w:rPr>
          <w:rFonts w:hint="cs"/>
          <w:rtl/>
        </w:rPr>
        <w:t>ی</w:t>
      </w:r>
      <w:r w:rsidRPr="00C743CF">
        <w:rPr>
          <w:rFonts w:hint="eastAsia"/>
          <w:rtl/>
        </w:rPr>
        <w:t>نه</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نشان م</w:t>
      </w:r>
      <w:r w:rsidRPr="00C743CF">
        <w:rPr>
          <w:rFonts w:hint="cs"/>
          <w:rtl/>
        </w:rPr>
        <w:t>ی‌</w:t>
      </w:r>
      <w:r w:rsidRPr="00C743CF">
        <w:rPr>
          <w:rFonts w:hint="eastAsia"/>
          <w:rtl/>
        </w:rPr>
        <w:t>دهد</w:t>
      </w:r>
      <w:r w:rsidRPr="00C743CF">
        <w:rPr>
          <w:rtl/>
        </w:rPr>
        <w:t>.</w:t>
      </w:r>
      <w:r w:rsidRPr="00C743CF">
        <w:rPr>
          <w:rFonts w:hint="cs"/>
          <w:rtl/>
        </w:rPr>
        <w:t xml:space="preserve"> </w:t>
      </w:r>
    </w:p>
    <w:p w14:paraId="7AA82091" w14:textId="77777777" w:rsidR="00C743CF" w:rsidRPr="00C743CF" w:rsidRDefault="00C743CF" w:rsidP="003948EA">
      <w:pPr>
        <w:pStyle w:val="afffff7"/>
        <w:rPr>
          <w:rtl/>
        </w:rPr>
      </w:pPr>
      <w:r w:rsidRPr="00C743CF">
        <w:rPr>
          <w:rtl/>
        </w:rPr>
        <w:t>پژوهش مداح و رئوف</w:t>
      </w:r>
      <w:r w:rsidRPr="00C743CF">
        <w:rPr>
          <w:rFonts w:hint="cs"/>
          <w:rtl/>
        </w:rPr>
        <w:t>ی</w:t>
      </w:r>
      <w:r w:rsidRPr="00C743CF">
        <w:rPr>
          <w:rtl/>
        </w:rPr>
        <w:t xml:space="preserve"> (1396) با عنوان اثرات مستقيم و غير مستقيم مخارج دولت بر آلودگ</w:t>
      </w:r>
      <w:r w:rsidRPr="00C743CF">
        <w:rPr>
          <w:rFonts w:hint="cs"/>
          <w:rtl/>
        </w:rPr>
        <w:t>ی</w:t>
      </w:r>
      <w:r w:rsidRPr="00C743CF">
        <w:rPr>
          <w:rFonts w:hint="eastAsia"/>
          <w:rtl/>
        </w:rPr>
        <w:t>،</w:t>
      </w:r>
      <w:r w:rsidRPr="00C743CF">
        <w:rPr>
          <w:rtl/>
        </w:rPr>
        <w:t xml:space="preserve"> رويکرد سيستم معادلات همزمان، در دوره زمان</w:t>
      </w:r>
      <w:r w:rsidRPr="00C743CF">
        <w:rPr>
          <w:rFonts w:hint="cs"/>
          <w:rtl/>
        </w:rPr>
        <w:t>ی</w:t>
      </w:r>
      <w:r w:rsidRPr="00C743CF">
        <w:t xml:space="preserve"> </w:t>
      </w:r>
      <w:r w:rsidRPr="00C743CF">
        <w:rPr>
          <w:rtl/>
        </w:rPr>
        <w:t>1354</w:t>
      </w:r>
      <w:r w:rsidRPr="00C743CF">
        <w:rPr>
          <w:rFonts w:hint="cs"/>
          <w:rtl/>
        </w:rPr>
        <w:t xml:space="preserve"> تا </w:t>
      </w:r>
      <w:r w:rsidRPr="00C743CF">
        <w:rPr>
          <w:rtl/>
        </w:rPr>
        <w:t>1390</w:t>
      </w:r>
      <w:r w:rsidRPr="00C743CF">
        <w:t xml:space="preserve"> </w:t>
      </w:r>
      <w:r w:rsidRPr="00C743CF">
        <w:rPr>
          <w:rtl/>
        </w:rPr>
        <w:t>و با استفاده از روش ها</w:t>
      </w:r>
      <w:r w:rsidRPr="00C743CF">
        <w:rPr>
          <w:rFonts w:hint="cs"/>
          <w:rtl/>
        </w:rPr>
        <w:t>ی</w:t>
      </w:r>
      <w:r w:rsidRPr="00C743CF">
        <w:rPr>
          <w:rtl/>
        </w:rPr>
        <w:t xml:space="preserve"> حداقل مربعات دو مرحله ا</w:t>
      </w:r>
      <w:r w:rsidRPr="00C743CF">
        <w:rPr>
          <w:rFonts w:hint="cs"/>
          <w:rtl/>
        </w:rPr>
        <w:t>ی</w:t>
      </w:r>
      <w:r w:rsidRPr="00C743CF">
        <w:rPr>
          <w:rtl/>
        </w:rPr>
        <w:t xml:space="preserve"> و حداقل مربعات سه مرحله ا</w:t>
      </w:r>
      <w:r w:rsidRPr="00C743CF">
        <w:rPr>
          <w:rFonts w:hint="cs"/>
          <w:rtl/>
        </w:rPr>
        <w:t>ی</w:t>
      </w:r>
      <w:r w:rsidRPr="00C743CF">
        <w:rPr>
          <w:rtl/>
        </w:rPr>
        <w:t xml:space="preserve"> در</w:t>
      </w:r>
      <w:r w:rsidRPr="00C743CF">
        <w:rPr>
          <w:rFonts w:hint="cs"/>
          <w:rtl/>
        </w:rPr>
        <w:t>ی</w:t>
      </w:r>
      <w:r w:rsidRPr="00C743CF">
        <w:rPr>
          <w:rFonts w:hint="eastAsia"/>
          <w:rtl/>
        </w:rPr>
        <w:t>افتند</w:t>
      </w:r>
      <w:r w:rsidRPr="00C743CF">
        <w:rPr>
          <w:rtl/>
        </w:rPr>
        <w:t xml:space="preserve"> که اندازه دولت تنها دارا</w:t>
      </w:r>
      <w:r w:rsidRPr="00C743CF">
        <w:rPr>
          <w:rFonts w:hint="cs"/>
          <w:rtl/>
        </w:rPr>
        <w:t>ی</w:t>
      </w:r>
      <w:r w:rsidRPr="00C743CF">
        <w:rPr>
          <w:rtl/>
        </w:rPr>
        <w:t xml:space="preserve"> اثر م</w:t>
      </w:r>
      <w:r w:rsidRPr="00C743CF">
        <w:rPr>
          <w:rFonts w:hint="eastAsia"/>
          <w:rtl/>
        </w:rPr>
        <w:t>ستق</w:t>
      </w:r>
      <w:r w:rsidRPr="00C743CF">
        <w:rPr>
          <w:rFonts w:hint="cs"/>
          <w:rtl/>
        </w:rPr>
        <w:t>ی</w:t>
      </w:r>
      <w:r w:rsidRPr="00C743CF">
        <w:rPr>
          <w:rFonts w:hint="eastAsia"/>
          <w:rtl/>
        </w:rPr>
        <w:t>م</w:t>
      </w:r>
      <w:r w:rsidRPr="00C743CF">
        <w:rPr>
          <w:rtl/>
        </w:rPr>
        <w:t xml:space="preserve"> معن</w:t>
      </w:r>
      <w:r w:rsidRPr="00C743CF">
        <w:rPr>
          <w:rFonts w:hint="cs"/>
          <w:rtl/>
        </w:rPr>
        <w:t>ی</w:t>
      </w:r>
      <w:r w:rsidRPr="00C743CF">
        <w:rPr>
          <w:rtl/>
        </w:rPr>
        <w:t xml:space="preserve"> دار بر آلودگ</w:t>
      </w:r>
      <w:r w:rsidRPr="00C743CF">
        <w:rPr>
          <w:rFonts w:hint="cs"/>
          <w:rtl/>
        </w:rPr>
        <w:t>ی</w:t>
      </w:r>
      <w:r w:rsidRPr="00C743CF">
        <w:rPr>
          <w:rtl/>
        </w:rPr>
        <w:t xml:space="preserve"> سرانه است. همچن</w:t>
      </w:r>
      <w:r w:rsidRPr="00C743CF">
        <w:rPr>
          <w:rFonts w:hint="cs"/>
          <w:rtl/>
        </w:rPr>
        <w:t>ی</w:t>
      </w:r>
      <w:r w:rsidRPr="00C743CF">
        <w:rPr>
          <w:rFonts w:hint="eastAsia"/>
          <w:rtl/>
        </w:rPr>
        <w:t>ن،</w:t>
      </w:r>
      <w:r w:rsidRPr="00C743CF">
        <w:rPr>
          <w:rtl/>
        </w:rPr>
        <w:t xml:space="preserve"> ب</w:t>
      </w:r>
      <w:r w:rsidRPr="00C743CF">
        <w:rPr>
          <w:rFonts w:hint="cs"/>
          <w:rtl/>
        </w:rPr>
        <w:t>ی</w:t>
      </w:r>
      <w:r w:rsidRPr="00C743CF">
        <w:rPr>
          <w:rFonts w:hint="eastAsia"/>
          <w:rtl/>
        </w:rPr>
        <w:t>ن</w:t>
      </w:r>
      <w:r w:rsidRPr="00C743CF">
        <w:rPr>
          <w:rtl/>
        </w:rPr>
        <w:t xml:space="preserve"> اندازه دولت و انتشار آلودگ</w:t>
      </w:r>
      <w:r w:rsidRPr="00C743CF">
        <w:rPr>
          <w:rFonts w:hint="cs"/>
          <w:rtl/>
        </w:rPr>
        <w:t>ی</w:t>
      </w:r>
      <w:r w:rsidRPr="00C743CF">
        <w:rPr>
          <w:rtl/>
        </w:rPr>
        <w:t xml:space="preserve"> سرانه رابطه معن</w:t>
      </w:r>
      <w:r w:rsidRPr="00C743CF">
        <w:rPr>
          <w:rFonts w:hint="cs"/>
          <w:rtl/>
        </w:rPr>
        <w:t>ی</w:t>
      </w:r>
      <w:r w:rsidRPr="00C743CF">
        <w:rPr>
          <w:rtl/>
        </w:rPr>
        <w:t xml:space="preserve"> دار مثبت در رو</w:t>
      </w:r>
      <w:r w:rsidRPr="00C743CF">
        <w:rPr>
          <w:rFonts w:hint="cs"/>
          <w:rtl/>
        </w:rPr>
        <w:t>ی</w:t>
      </w:r>
      <w:r w:rsidRPr="00C743CF">
        <w:rPr>
          <w:rFonts w:hint="eastAsia"/>
          <w:rtl/>
        </w:rPr>
        <w:t>کرد</w:t>
      </w:r>
      <w:r w:rsidRPr="00C743CF">
        <w:rPr>
          <w:rtl/>
        </w:rPr>
        <w:t xml:space="preserve"> ا</w:t>
      </w:r>
      <w:r w:rsidRPr="00C743CF">
        <w:rPr>
          <w:rFonts w:hint="cs"/>
          <w:rtl/>
        </w:rPr>
        <w:t>ی</w:t>
      </w:r>
      <w:r w:rsidRPr="00C743CF">
        <w:rPr>
          <w:rFonts w:hint="eastAsia"/>
          <w:rtl/>
        </w:rPr>
        <w:t>ستا،</w:t>
      </w:r>
      <w:r w:rsidRPr="00C743CF">
        <w:rPr>
          <w:rtl/>
        </w:rPr>
        <w:t xml:space="preserve"> و ب</w:t>
      </w:r>
      <w:r w:rsidRPr="00C743CF">
        <w:rPr>
          <w:rFonts w:hint="cs"/>
          <w:rtl/>
        </w:rPr>
        <w:t>ی</w:t>
      </w:r>
      <w:r w:rsidRPr="00C743CF">
        <w:rPr>
          <w:rFonts w:hint="eastAsia"/>
          <w:rtl/>
        </w:rPr>
        <w:t>ن</w:t>
      </w:r>
      <w:r w:rsidRPr="00C743CF">
        <w:rPr>
          <w:rtl/>
        </w:rPr>
        <w:t xml:space="preserve"> اندازه دولت و انتشار آلودگ</w:t>
      </w:r>
      <w:r w:rsidRPr="00C743CF">
        <w:rPr>
          <w:rFonts w:hint="cs"/>
          <w:rtl/>
        </w:rPr>
        <w:t>ی</w:t>
      </w:r>
      <w:r w:rsidRPr="00C743CF">
        <w:rPr>
          <w:rtl/>
        </w:rPr>
        <w:t xml:space="preserve"> سرانه در رو</w:t>
      </w:r>
      <w:r w:rsidRPr="00C743CF">
        <w:rPr>
          <w:rFonts w:hint="cs"/>
          <w:rtl/>
        </w:rPr>
        <w:t>ی</w:t>
      </w:r>
      <w:r w:rsidRPr="00C743CF">
        <w:rPr>
          <w:rFonts w:hint="eastAsia"/>
          <w:rtl/>
        </w:rPr>
        <w:t>کرد</w:t>
      </w:r>
      <w:r w:rsidRPr="00C743CF">
        <w:rPr>
          <w:rtl/>
        </w:rPr>
        <w:t xml:space="preserve"> پو</w:t>
      </w:r>
      <w:r w:rsidRPr="00C743CF">
        <w:rPr>
          <w:rFonts w:hint="cs"/>
          <w:rtl/>
        </w:rPr>
        <w:t>ی</w:t>
      </w:r>
      <w:r w:rsidRPr="00C743CF">
        <w:rPr>
          <w:rFonts w:hint="eastAsia"/>
          <w:rtl/>
        </w:rPr>
        <w:t>ا</w:t>
      </w:r>
      <w:r w:rsidRPr="00C743CF">
        <w:rPr>
          <w:rtl/>
        </w:rPr>
        <w:t xml:space="preserve"> رابطه منف</w:t>
      </w:r>
      <w:r w:rsidRPr="00C743CF">
        <w:rPr>
          <w:rFonts w:hint="cs"/>
          <w:rtl/>
        </w:rPr>
        <w:t>ی</w:t>
      </w:r>
      <w:r w:rsidRPr="00C743CF">
        <w:rPr>
          <w:rtl/>
        </w:rPr>
        <w:t xml:space="preserve"> و معن</w:t>
      </w:r>
      <w:r w:rsidRPr="00C743CF">
        <w:rPr>
          <w:rFonts w:hint="cs"/>
          <w:rtl/>
        </w:rPr>
        <w:t>ی</w:t>
      </w:r>
      <w:r w:rsidRPr="00C743CF">
        <w:rPr>
          <w:rtl/>
        </w:rPr>
        <w:t xml:space="preserve"> دار تا</w:t>
      </w:r>
      <w:r w:rsidRPr="00C743CF">
        <w:rPr>
          <w:rFonts w:hint="cs"/>
          <w:rtl/>
        </w:rPr>
        <w:t>یی</w:t>
      </w:r>
      <w:r w:rsidRPr="00C743CF">
        <w:rPr>
          <w:rFonts w:hint="eastAsia"/>
          <w:rtl/>
        </w:rPr>
        <w:t>د</w:t>
      </w:r>
      <w:r w:rsidRPr="00C743CF">
        <w:rPr>
          <w:rtl/>
        </w:rPr>
        <w:t xml:space="preserve"> م</w:t>
      </w:r>
      <w:r w:rsidRPr="00C743CF">
        <w:rPr>
          <w:rFonts w:hint="cs"/>
          <w:rtl/>
        </w:rPr>
        <w:t>ی</w:t>
      </w:r>
      <w:r w:rsidRPr="00C743CF">
        <w:rPr>
          <w:rtl/>
        </w:rPr>
        <w:t xml:space="preserve"> شود. درجه باز بودن اقتصاد و مصرف ن</w:t>
      </w:r>
      <w:r w:rsidRPr="00C743CF">
        <w:rPr>
          <w:rFonts w:hint="cs"/>
          <w:rtl/>
        </w:rPr>
        <w:t>ی</w:t>
      </w:r>
      <w:r w:rsidRPr="00C743CF">
        <w:rPr>
          <w:rFonts w:hint="eastAsia"/>
          <w:rtl/>
        </w:rPr>
        <w:t>ز</w:t>
      </w:r>
      <w:r w:rsidRPr="00C743CF">
        <w:rPr>
          <w:rtl/>
        </w:rPr>
        <w:t xml:space="preserve"> اثر کل مثبت و </w:t>
      </w:r>
      <w:r w:rsidRPr="00C743CF">
        <w:rPr>
          <w:rFonts w:hint="eastAsia"/>
          <w:rtl/>
        </w:rPr>
        <w:t>معن</w:t>
      </w:r>
      <w:r w:rsidRPr="00C743CF">
        <w:rPr>
          <w:rFonts w:hint="cs"/>
          <w:rtl/>
        </w:rPr>
        <w:t>ی</w:t>
      </w:r>
      <w:r w:rsidRPr="00C743CF">
        <w:rPr>
          <w:rtl/>
        </w:rPr>
        <w:t xml:space="preserve"> دار و ن</w:t>
      </w:r>
      <w:r w:rsidRPr="00C743CF">
        <w:rPr>
          <w:rFonts w:hint="cs"/>
          <w:rtl/>
        </w:rPr>
        <w:t>ی</w:t>
      </w:r>
      <w:r w:rsidRPr="00C743CF">
        <w:rPr>
          <w:rFonts w:hint="eastAsia"/>
          <w:rtl/>
        </w:rPr>
        <w:t>ز</w:t>
      </w:r>
      <w:r w:rsidRPr="00C743CF">
        <w:rPr>
          <w:rtl/>
        </w:rPr>
        <w:t xml:space="preserve"> سرما</w:t>
      </w:r>
      <w:r w:rsidRPr="00C743CF">
        <w:rPr>
          <w:rFonts w:hint="cs"/>
          <w:rtl/>
        </w:rPr>
        <w:t>ی</w:t>
      </w:r>
      <w:r w:rsidRPr="00C743CF">
        <w:rPr>
          <w:rFonts w:hint="eastAsia"/>
          <w:rtl/>
        </w:rPr>
        <w:t>ه</w:t>
      </w:r>
      <w:r w:rsidRPr="00C743CF">
        <w:rPr>
          <w:rtl/>
        </w:rPr>
        <w:t xml:space="preserve"> گذار</w:t>
      </w:r>
      <w:r w:rsidRPr="00C743CF">
        <w:rPr>
          <w:rFonts w:hint="cs"/>
          <w:rtl/>
        </w:rPr>
        <w:t>ی</w:t>
      </w:r>
      <w:r w:rsidRPr="00C743CF">
        <w:rPr>
          <w:rtl/>
        </w:rPr>
        <w:t xml:space="preserve"> کل و جمع</w:t>
      </w:r>
      <w:r w:rsidRPr="00C743CF">
        <w:rPr>
          <w:rFonts w:hint="cs"/>
          <w:rtl/>
        </w:rPr>
        <w:t>ی</w:t>
      </w:r>
      <w:r w:rsidRPr="00C743CF">
        <w:rPr>
          <w:rFonts w:hint="eastAsia"/>
          <w:rtl/>
        </w:rPr>
        <w:t>ت</w:t>
      </w:r>
      <w:r w:rsidRPr="00C743CF">
        <w:rPr>
          <w:rtl/>
        </w:rPr>
        <w:t xml:space="preserve"> اثر کل منف</w:t>
      </w:r>
      <w:r w:rsidRPr="00C743CF">
        <w:rPr>
          <w:rFonts w:hint="cs"/>
          <w:rtl/>
        </w:rPr>
        <w:t>ی</w:t>
      </w:r>
      <w:r w:rsidRPr="00C743CF">
        <w:rPr>
          <w:rtl/>
        </w:rPr>
        <w:t xml:space="preserve"> و معن</w:t>
      </w:r>
      <w:r w:rsidRPr="00C743CF">
        <w:rPr>
          <w:rFonts w:hint="cs"/>
          <w:rtl/>
        </w:rPr>
        <w:t>ی</w:t>
      </w:r>
      <w:r w:rsidRPr="00C743CF">
        <w:rPr>
          <w:rtl/>
        </w:rPr>
        <w:t xml:space="preserve"> دار بر آلودگ</w:t>
      </w:r>
      <w:r w:rsidRPr="00C743CF">
        <w:rPr>
          <w:rFonts w:hint="cs"/>
          <w:rtl/>
        </w:rPr>
        <w:t>ی</w:t>
      </w:r>
      <w:r w:rsidRPr="00C743CF">
        <w:rPr>
          <w:rtl/>
        </w:rPr>
        <w:t xml:space="preserve"> سرانه در اقتصاد ا</w:t>
      </w:r>
      <w:r w:rsidRPr="00C743CF">
        <w:rPr>
          <w:rFonts w:hint="cs"/>
          <w:rtl/>
        </w:rPr>
        <w:t>ی</w:t>
      </w:r>
      <w:r w:rsidRPr="00C743CF">
        <w:rPr>
          <w:rFonts w:hint="eastAsia"/>
          <w:rtl/>
        </w:rPr>
        <w:t>ران</w:t>
      </w:r>
      <w:r w:rsidRPr="00C743CF">
        <w:rPr>
          <w:rtl/>
        </w:rPr>
        <w:t xml:space="preserve"> دارند</w:t>
      </w:r>
      <w:r w:rsidRPr="00C743CF">
        <w:rPr>
          <w:rFonts w:hint="cs"/>
          <w:rtl/>
        </w:rPr>
        <w:t>.</w:t>
      </w:r>
    </w:p>
    <w:p w14:paraId="1EF64873" w14:textId="77777777" w:rsidR="00C743CF" w:rsidRPr="00C743CF" w:rsidRDefault="00C743CF" w:rsidP="003948EA">
      <w:pPr>
        <w:pStyle w:val="afffff7"/>
        <w:rPr>
          <w:rtl/>
        </w:rPr>
      </w:pPr>
      <w:r w:rsidRPr="00C743CF">
        <w:rPr>
          <w:rtl/>
        </w:rPr>
        <w:t>مطالعه زروک</w:t>
      </w:r>
      <w:r w:rsidRPr="00C743CF">
        <w:rPr>
          <w:rFonts w:hint="cs"/>
          <w:rtl/>
        </w:rPr>
        <w:t>ی</w:t>
      </w:r>
      <w:r w:rsidRPr="00C743CF">
        <w:rPr>
          <w:rtl/>
        </w:rPr>
        <w:t xml:space="preserve"> (1398) با عنوان اثر اندازه دولت بر آلا</w:t>
      </w:r>
      <w:r w:rsidRPr="00C743CF">
        <w:rPr>
          <w:rFonts w:hint="cs"/>
          <w:rtl/>
        </w:rPr>
        <w:t>ی</w:t>
      </w:r>
      <w:r w:rsidRPr="00C743CF">
        <w:rPr>
          <w:rFonts w:hint="eastAsia"/>
          <w:rtl/>
        </w:rPr>
        <w:t>ندگ</w:t>
      </w:r>
      <w:r w:rsidRPr="00C743CF">
        <w:rPr>
          <w:rFonts w:hint="cs"/>
          <w:rtl/>
        </w:rPr>
        <w:t>ی</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در ا</w:t>
      </w:r>
      <w:r w:rsidRPr="00C743CF">
        <w:rPr>
          <w:rFonts w:hint="cs"/>
          <w:rtl/>
        </w:rPr>
        <w:t>ی</w:t>
      </w:r>
      <w:r w:rsidRPr="00C743CF">
        <w:rPr>
          <w:rFonts w:hint="eastAsia"/>
          <w:rtl/>
        </w:rPr>
        <w:t>ران</w:t>
      </w:r>
      <w:r w:rsidRPr="00C743CF">
        <w:rPr>
          <w:rtl/>
        </w:rPr>
        <w:t xml:space="preserve"> به بررس</w:t>
      </w:r>
      <w:r w:rsidRPr="00C743CF">
        <w:rPr>
          <w:rFonts w:hint="cs"/>
          <w:rtl/>
        </w:rPr>
        <w:t>ی</w:t>
      </w:r>
      <w:r w:rsidRPr="00C743CF">
        <w:rPr>
          <w:rtl/>
        </w:rPr>
        <w:t xml:space="preserve"> تأث</w:t>
      </w:r>
      <w:r w:rsidRPr="00C743CF">
        <w:rPr>
          <w:rFonts w:hint="cs"/>
          <w:rtl/>
        </w:rPr>
        <w:t>ی</w:t>
      </w:r>
      <w:r w:rsidRPr="00C743CF">
        <w:rPr>
          <w:rFonts w:hint="eastAsia"/>
          <w:rtl/>
        </w:rPr>
        <w:t>ر</w:t>
      </w:r>
      <w:r w:rsidRPr="00C743CF">
        <w:rPr>
          <w:rtl/>
        </w:rPr>
        <w:t xml:space="preserve"> اندازه دولت و ترک</w:t>
      </w:r>
      <w:r w:rsidRPr="00C743CF">
        <w:rPr>
          <w:rFonts w:hint="cs"/>
          <w:rtl/>
        </w:rPr>
        <w:t>ی</w:t>
      </w:r>
      <w:r w:rsidRPr="00C743CF">
        <w:rPr>
          <w:rFonts w:hint="eastAsia"/>
          <w:rtl/>
        </w:rPr>
        <w:t>ب</w:t>
      </w:r>
      <w:r w:rsidRPr="00C743CF">
        <w:rPr>
          <w:rtl/>
        </w:rPr>
        <w:t xml:space="preserve"> مخارج آن بر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کربن</w:t>
      </w:r>
      <w:r w:rsidRPr="00C743CF">
        <w:rPr>
          <w:rFonts w:hint="cs"/>
          <w:rtl/>
        </w:rPr>
        <w:t xml:space="preserve"> از سال 1350 تا 1395</w:t>
      </w:r>
      <w:r w:rsidRPr="00C743CF">
        <w:rPr>
          <w:rtl/>
        </w:rPr>
        <w:t xml:space="preserve"> پرداخته است. نتا</w:t>
      </w:r>
      <w:r w:rsidRPr="00C743CF">
        <w:rPr>
          <w:rFonts w:hint="cs"/>
          <w:rtl/>
        </w:rPr>
        <w:t>ی</w:t>
      </w:r>
      <w:r w:rsidRPr="00C743CF">
        <w:rPr>
          <w:rFonts w:hint="eastAsia"/>
          <w:rtl/>
        </w:rPr>
        <w:t>ج</w:t>
      </w:r>
      <w:r w:rsidRPr="00C743CF">
        <w:rPr>
          <w:rtl/>
        </w:rPr>
        <w:t xml:space="preserve"> نشان داد که مخارج جار</w:t>
      </w:r>
      <w:r w:rsidRPr="00C743CF">
        <w:rPr>
          <w:rFonts w:hint="cs"/>
          <w:rtl/>
        </w:rPr>
        <w:t>ی</w:t>
      </w:r>
      <w:r w:rsidRPr="00C743CF">
        <w:rPr>
          <w:rtl/>
        </w:rPr>
        <w:t xml:space="preserve"> دولت اثر مستق</w:t>
      </w:r>
      <w:r w:rsidRPr="00C743CF">
        <w:rPr>
          <w:rFonts w:hint="cs"/>
          <w:rtl/>
        </w:rPr>
        <w:t>ی</w:t>
      </w:r>
      <w:r w:rsidRPr="00C743CF">
        <w:rPr>
          <w:rFonts w:hint="eastAsia"/>
          <w:rtl/>
        </w:rPr>
        <w:t>م</w:t>
      </w:r>
      <w:r w:rsidRPr="00C743CF">
        <w:rPr>
          <w:rtl/>
        </w:rPr>
        <w:t xml:space="preserve"> (نامطلوب) بر آلودگ</w:t>
      </w:r>
      <w:r w:rsidRPr="00C743CF">
        <w:rPr>
          <w:rFonts w:hint="cs"/>
          <w:rtl/>
        </w:rPr>
        <w:t>ی</w:t>
      </w:r>
      <w:r w:rsidRPr="00C743CF">
        <w:rPr>
          <w:rtl/>
        </w:rPr>
        <w:t xml:space="preserve"> دارد، در حال</w:t>
      </w:r>
      <w:r w:rsidRPr="00C743CF">
        <w:rPr>
          <w:rFonts w:hint="cs"/>
          <w:rtl/>
        </w:rPr>
        <w:t>ی</w:t>
      </w:r>
      <w:r w:rsidRPr="00C743CF">
        <w:rPr>
          <w:rtl/>
        </w:rPr>
        <w:t xml:space="preserve"> که مخارج عمران</w:t>
      </w:r>
      <w:r w:rsidRPr="00C743CF">
        <w:rPr>
          <w:rFonts w:hint="cs"/>
          <w:rtl/>
        </w:rPr>
        <w:t>ی</w:t>
      </w:r>
      <w:r w:rsidRPr="00C743CF">
        <w:rPr>
          <w:rtl/>
        </w:rPr>
        <w:t xml:space="preserve"> دولت اثر معکوس (مطلوب) بر کاهش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کربن دارد. ا</w:t>
      </w:r>
      <w:r w:rsidRPr="00C743CF">
        <w:rPr>
          <w:rFonts w:hint="cs"/>
          <w:rtl/>
        </w:rPr>
        <w:t>ی</w:t>
      </w:r>
      <w:r w:rsidRPr="00C743CF">
        <w:rPr>
          <w:rFonts w:hint="eastAsia"/>
          <w:rtl/>
        </w:rPr>
        <w:t>ن</w:t>
      </w:r>
      <w:r w:rsidRPr="00C743CF">
        <w:rPr>
          <w:rtl/>
        </w:rPr>
        <w:t xml:space="preserve"> پژوهش تأک</w:t>
      </w:r>
      <w:r w:rsidRPr="00C743CF">
        <w:rPr>
          <w:rFonts w:hint="cs"/>
          <w:rtl/>
        </w:rPr>
        <w:t>ی</w:t>
      </w:r>
      <w:r w:rsidRPr="00C743CF">
        <w:rPr>
          <w:rFonts w:hint="eastAsia"/>
          <w:rtl/>
        </w:rPr>
        <w:t>د</w:t>
      </w:r>
      <w:r w:rsidRPr="00C743CF">
        <w:rPr>
          <w:rtl/>
        </w:rPr>
        <w:t xml:space="preserve"> کرده است که ترک</w:t>
      </w:r>
      <w:r w:rsidRPr="00C743CF">
        <w:rPr>
          <w:rFonts w:hint="cs"/>
          <w:rtl/>
        </w:rPr>
        <w:t>ی</w:t>
      </w:r>
      <w:r w:rsidRPr="00C743CF">
        <w:rPr>
          <w:rFonts w:hint="eastAsia"/>
          <w:rtl/>
        </w:rPr>
        <w:t>ب</w:t>
      </w:r>
      <w:r w:rsidRPr="00C743CF">
        <w:rPr>
          <w:rtl/>
        </w:rPr>
        <w:t xml:space="preserve"> به</w:t>
      </w:r>
      <w:r w:rsidRPr="00C743CF">
        <w:rPr>
          <w:rFonts w:hint="cs"/>
          <w:rtl/>
        </w:rPr>
        <w:t>ی</w:t>
      </w:r>
      <w:r w:rsidRPr="00C743CF">
        <w:rPr>
          <w:rFonts w:hint="eastAsia"/>
          <w:rtl/>
        </w:rPr>
        <w:t>نه</w:t>
      </w:r>
      <w:r w:rsidRPr="00C743CF">
        <w:rPr>
          <w:rtl/>
        </w:rPr>
        <w:t xml:space="preserve"> مخارج دولت م</w:t>
      </w:r>
      <w:r w:rsidRPr="00C743CF">
        <w:rPr>
          <w:rFonts w:hint="cs"/>
          <w:rtl/>
        </w:rPr>
        <w:t>ی‌</w:t>
      </w:r>
      <w:r w:rsidRPr="00C743CF">
        <w:rPr>
          <w:rFonts w:hint="eastAsia"/>
          <w:rtl/>
        </w:rPr>
        <w:t>تواند</w:t>
      </w:r>
      <w:r w:rsidRPr="00C743CF">
        <w:rPr>
          <w:rtl/>
        </w:rPr>
        <w:t xml:space="preserve"> به کاهش آلودگ</w:t>
      </w:r>
      <w:r w:rsidRPr="00C743CF">
        <w:rPr>
          <w:rFonts w:hint="cs"/>
          <w:rtl/>
        </w:rPr>
        <w:t>ی</w:t>
      </w:r>
      <w:r w:rsidRPr="00C743CF">
        <w:rPr>
          <w:rtl/>
        </w:rPr>
        <w:t xml:space="preserve"> و بهبود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کمک کند.</w:t>
      </w:r>
    </w:p>
    <w:p w14:paraId="69461B4C" w14:textId="77777777" w:rsidR="00C743CF" w:rsidRPr="00C743CF" w:rsidRDefault="00C743CF" w:rsidP="003948EA">
      <w:pPr>
        <w:pStyle w:val="afffff7"/>
        <w:rPr>
          <w:rtl/>
        </w:rPr>
      </w:pPr>
      <w:r w:rsidRPr="00C743CF">
        <w:rPr>
          <w:rtl/>
        </w:rPr>
        <w:t>مطالعه منتظری</w:t>
      </w:r>
      <w:r w:rsidRPr="00C743CF">
        <w:rPr>
          <w:b/>
        </w:rPr>
        <w:t xml:space="preserve"> </w:t>
      </w:r>
      <w:r w:rsidRPr="00C743CF">
        <w:rPr>
          <w:rFonts w:hint="cs"/>
          <w:b/>
          <w:rtl/>
        </w:rPr>
        <w:t xml:space="preserve"> و </w:t>
      </w:r>
      <w:r w:rsidRPr="00C743CF">
        <w:rPr>
          <w:rtl/>
        </w:rPr>
        <w:t xml:space="preserve">زاهدغروی </w:t>
      </w:r>
      <w:r w:rsidRPr="00C743CF">
        <w:rPr>
          <w:rFonts w:hint="cs"/>
          <w:rtl/>
        </w:rPr>
        <w:t>(1399)</w:t>
      </w:r>
      <w:r w:rsidRPr="00C743CF">
        <w:t xml:space="preserve"> </w:t>
      </w:r>
      <w:r w:rsidRPr="00C743CF">
        <w:rPr>
          <w:rtl/>
        </w:rPr>
        <w:t>با عنوان رابطه بین اندازه دولت و نابرابری توزیع درآمد در ایران از مدل خودرگرسیونی برداری سوئیچینگ مارکوف برای بررسی این رابطه در دوره 1348</w:t>
      </w:r>
      <w:r w:rsidRPr="00C743CF">
        <w:rPr>
          <w:rFonts w:hint="cs"/>
          <w:rtl/>
        </w:rPr>
        <w:t xml:space="preserve"> تا </w:t>
      </w:r>
      <w:r w:rsidRPr="00C743CF">
        <w:rPr>
          <w:rtl/>
        </w:rPr>
        <w:t xml:space="preserve">1396 استفاده کرده است. نتایج نشان داد که رابطه بین اندازه دولت و نابرابری در ایران غیرخطی و وابسته به دوره‌های زمانی مختلف است. برای مثال، </w:t>
      </w:r>
      <w:r w:rsidRPr="00C743CF">
        <w:rPr>
          <w:rtl/>
        </w:rPr>
        <w:lastRenderedPageBreak/>
        <w:t>در دوره 1348-1362، افزایش اندازه دولت منجر به نابرابری بیشتر شد، در حالی که در دوره 1363-1396 چنین رابطه‌ای مشاهده نشد. این مطالعه تأکید می‌کند که اندازه بزرگ‌تر دولت به توزیع عادلانه‌تر درآمد در ایران منجر نشده است</w:t>
      </w:r>
      <w:r w:rsidRPr="00C743CF">
        <w:rPr>
          <w:rFonts w:hint="cs"/>
          <w:rtl/>
        </w:rPr>
        <w:t>.</w:t>
      </w:r>
    </w:p>
    <w:p w14:paraId="4192234D" w14:textId="77777777" w:rsidR="00C743CF" w:rsidRPr="00C743CF" w:rsidRDefault="00C743CF" w:rsidP="003948EA">
      <w:pPr>
        <w:pStyle w:val="afffff7"/>
        <w:rPr>
          <w:bCs/>
          <w:rtl/>
        </w:rPr>
      </w:pPr>
      <w:r w:rsidRPr="00C743CF">
        <w:rPr>
          <w:rtl/>
        </w:rPr>
        <w:t xml:space="preserve">مطالعه </w:t>
      </w:r>
      <w:r w:rsidRPr="00C743CF">
        <w:rPr>
          <w:rFonts w:hint="cs"/>
          <w:rtl/>
        </w:rPr>
        <w:t xml:space="preserve">لعل </w:t>
      </w:r>
      <w:r w:rsidRPr="00C743CF">
        <w:rPr>
          <w:rtl/>
        </w:rPr>
        <w:t>خضر</w:t>
      </w:r>
      <w:r w:rsidRPr="00C743CF">
        <w:rPr>
          <w:rFonts w:hint="cs"/>
          <w:rtl/>
        </w:rPr>
        <w:t>ی</w:t>
      </w:r>
      <w:r w:rsidRPr="00C743CF">
        <w:rPr>
          <w:rtl/>
        </w:rPr>
        <w:t xml:space="preserve"> و عل</w:t>
      </w:r>
      <w:r w:rsidRPr="00C743CF">
        <w:rPr>
          <w:rFonts w:hint="cs"/>
          <w:rtl/>
        </w:rPr>
        <w:t>ی‌</w:t>
      </w:r>
      <w:r w:rsidRPr="00C743CF">
        <w:rPr>
          <w:rFonts w:hint="eastAsia"/>
          <w:rtl/>
        </w:rPr>
        <w:t>آباد</w:t>
      </w:r>
      <w:r w:rsidRPr="00C743CF">
        <w:rPr>
          <w:rFonts w:hint="cs"/>
          <w:rtl/>
        </w:rPr>
        <w:t>ی</w:t>
      </w:r>
      <w:r w:rsidRPr="00C743CF">
        <w:rPr>
          <w:rtl/>
        </w:rPr>
        <w:t xml:space="preserve"> (1401)</w:t>
      </w:r>
      <w:r w:rsidRPr="00C743CF">
        <w:rPr>
          <w:rFonts w:hint="cs"/>
          <w:rtl/>
        </w:rPr>
        <w:t xml:space="preserve"> تحت عنوان </w:t>
      </w:r>
      <w:r w:rsidRPr="00C743CF">
        <w:rPr>
          <w:rtl/>
        </w:rPr>
        <w:t>نقش دولت در مبادله نابرابر</w:t>
      </w:r>
      <w:r w:rsidRPr="00C743CF">
        <w:rPr>
          <w:rFonts w:hint="cs"/>
          <w:rtl/>
        </w:rPr>
        <w:t>ی</w:t>
      </w:r>
      <w:r w:rsidRPr="00C743CF">
        <w:rPr>
          <w:rtl/>
        </w:rPr>
        <w:t xml:space="preserve"> درآمد-رشد اقتصاد</w:t>
      </w:r>
      <w:r w:rsidRPr="00C743CF">
        <w:rPr>
          <w:rFonts w:hint="cs"/>
          <w:rtl/>
        </w:rPr>
        <w:t>ی</w:t>
      </w:r>
      <w:r w:rsidRPr="00C743CF">
        <w:rPr>
          <w:rtl/>
        </w:rPr>
        <w:t>: رو</w:t>
      </w:r>
      <w:r w:rsidRPr="00C743CF">
        <w:rPr>
          <w:rFonts w:hint="cs"/>
          <w:rtl/>
        </w:rPr>
        <w:t>ی</w:t>
      </w:r>
      <w:r w:rsidRPr="00C743CF">
        <w:rPr>
          <w:rFonts w:hint="eastAsia"/>
          <w:rtl/>
        </w:rPr>
        <w:t>کرد</w:t>
      </w:r>
      <w:r w:rsidRPr="00C743CF">
        <w:rPr>
          <w:rtl/>
        </w:rPr>
        <w:t xml:space="preserve"> خود رگرس</w:t>
      </w:r>
      <w:r w:rsidRPr="00C743CF">
        <w:rPr>
          <w:rFonts w:hint="cs"/>
          <w:rtl/>
        </w:rPr>
        <w:t>ی</w:t>
      </w:r>
      <w:r w:rsidRPr="00C743CF">
        <w:rPr>
          <w:rFonts w:hint="eastAsia"/>
          <w:rtl/>
        </w:rPr>
        <w:t>ون</w:t>
      </w:r>
      <w:r w:rsidRPr="00C743CF">
        <w:rPr>
          <w:rtl/>
        </w:rPr>
        <w:t xml:space="preserve"> بردار</w:t>
      </w:r>
      <w:r w:rsidRPr="00C743CF">
        <w:rPr>
          <w:rFonts w:hint="cs"/>
          <w:rtl/>
        </w:rPr>
        <w:t>ی</w:t>
      </w:r>
      <w:r w:rsidRPr="00C743CF">
        <w:rPr>
          <w:rtl/>
        </w:rPr>
        <w:t xml:space="preserve"> ب</w:t>
      </w:r>
      <w:r w:rsidRPr="00C743CF">
        <w:rPr>
          <w:rFonts w:hint="cs"/>
          <w:rtl/>
        </w:rPr>
        <w:t>ی</w:t>
      </w:r>
      <w:r w:rsidRPr="00C743CF">
        <w:rPr>
          <w:rFonts w:hint="eastAsia"/>
          <w:rtl/>
        </w:rPr>
        <w:t>ز</w:t>
      </w:r>
      <w:r w:rsidRPr="00C743CF">
        <w:rPr>
          <w:rFonts w:hint="cs"/>
          <w:rtl/>
        </w:rPr>
        <w:t>ی</w:t>
      </w:r>
      <w:r w:rsidRPr="00C743CF">
        <w:rPr>
          <w:rFonts w:hint="eastAsia"/>
          <w:rtl/>
        </w:rPr>
        <w:t>ن</w:t>
      </w:r>
      <w:r w:rsidRPr="00C743CF">
        <w:rPr>
          <w:rtl/>
        </w:rPr>
        <w:t xml:space="preserve"> به بررس</w:t>
      </w:r>
      <w:r w:rsidRPr="00C743CF">
        <w:rPr>
          <w:rFonts w:hint="cs"/>
          <w:rtl/>
        </w:rPr>
        <w:t>ی</w:t>
      </w:r>
      <w:r w:rsidRPr="00C743CF">
        <w:rPr>
          <w:rtl/>
        </w:rPr>
        <w:t xml:space="preserve"> رابطه ب</w:t>
      </w:r>
      <w:r w:rsidRPr="00C743CF">
        <w:rPr>
          <w:rFonts w:hint="cs"/>
          <w:rtl/>
        </w:rPr>
        <w:t>ی</w:t>
      </w:r>
      <w:r w:rsidRPr="00C743CF">
        <w:rPr>
          <w:rFonts w:hint="eastAsia"/>
          <w:rtl/>
        </w:rPr>
        <w:t>ن</w:t>
      </w:r>
      <w:r w:rsidRPr="00C743CF">
        <w:rPr>
          <w:rtl/>
        </w:rPr>
        <w:t xml:space="preserve"> نابرابر</w:t>
      </w:r>
      <w:r w:rsidRPr="00C743CF">
        <w:rPr>
          <w:rFonts w:hint="cs"/>
          <w:rtl/>
        </w:rPr>
        <w:t>ی</w:t>
      </w:r>
      <w:r w:rsidRPr="00C743CF">
        <w:rPr>
          <w:rtl/>
        </w:rPr>
        <w:t xml:space="preserve"> درآمد و رشد اقتصاد</w:t>
      </w:r>
      <w:r w:rsidRPr="00C743CF">
        <w:rPr>
          <w:rFonts w:hint="cs"/>
          <w:rtl/>
        </w:rPr>
        <w:t>ی</w:t>
      </w:r>
      <w:r w:rsidRPr="00C743CF">
        <w:rPr>
          <w:rtl/>
        </w:rPr>
        <w:t xml:space="preserve"> از طر</w:t>
      </w:r>
      <w:r w:rsidRPr="00C743CF">
        <w:rPr>
          <w:rFonts w:hint="cs"/>
          <w:rtl/>
        </w:rPr>
        <w:t>ی</w:t>
      </w:r>
      <w:r w:rsidRPr="00C743CF">
        <w:rPr>
          <w:rFonts w:hint="eastAsia"/>
          <w:rtl/>
        </w:rPr>
        <w:t>ق</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مال</w:t>
      </w:r>
      <w:r w:rsidRPr="00C743CF">
        <w:rPr>
          <w:rFonts w:hint="cs"/>
          <w:rtl/>
        </w:rPr>
        <w:t>ی</w:t>
      </w:r>
      <w:r w:rsidRPr="00C743CF">
        <w:rPr>
          <w:rtl/>
        </w:rPr>
        <w:t xml:space="preserve"> در دوره 1363 تا 1398 پرداخته است. نتا</w:t>
      </w:r>
      <w:r w:rsidRPr="00C743CF">
        <w:rPr>
          <w:rFonts w:hint="cs"/>
          <w:rtl/>
        </w:rPr>
        <w:t>ی</w:t>
      </w:r>
      <w:r w:rsidRPr="00C743CF">
        <w:rPr>
          <w:rFonts w:hint="eastAsia"/>
          <w:rtl/>
        </w:rPr>
        <w:t>ج</w:t>
      </w:r>
      <w:r w:rsidRPr="00C743CF">
        <w:rPr>
          <w:rtl/>
        </w:rPr>
        <w:t xml:space="preserve"> نشان م</w:t>
      </w:r>
      <w:r w:rsidRPr="00C743CF">
        <w:rPr>
          <w:rFonts w:hint="cs"/>
          <w:rtl/>
        </w:rPr>
        <w:t>ی‌</w:t>
      </w:r>
      <w:r w:rsidRPr="00C743CF">
        <w:rPr>
          <w:rFonts w:hint="eastAsia"/>
          <w:rtl/>
        </w:rPr>
        <w:t>دهد</w:t>
      </w:r>
      <w:r w:rsidRPr="00C743CF">
        <w:rPr>
          <w:rtl/>
        </w:rPr>
        <w:t xml:space="preserve"> </w:t>
      </w:r>
      <w:r w:rsidRPr="00C743CF">
        <w:rPr>
          <w:rFonts w:hint="eastAsia"/>
          <w:rtl/>
        </w:rPr>
        <w:t>که</w:t>
      </w:r>
      <w:r w:rsidRPr="00C743CF">
        <w:rPr>
          <w:rtl/>
        </w:rPr>
        <w:t xml:space="preserve"> رشد اقتصاد</w:t>
      </w:r>
      <w:r w:rsidRPr="00C743CF">
        <w:rPr>
          <w:rFonts w:hint="cs"/>
          <w:rtl/>
        </w:rPr>
        <w:t>ی</w:t>
      </w:r>
      <w:r w:rsidRPr="00C743CF">
        <w:rPr>
          <w:rtl/>
        </w:rPr>
        <w:t xml:space="preserve"> در واکنش به شوک مثبت مال</w:t>
      </w:r>
      <w:r w:rsidRPr="00C743CF">
        <w:rPr>
          <w:rFonts w:hint="cs"/>
          <w:rtl/>
        </w:rPr>
        <w:t>ی</w:t>
      </w:r>
      <w:r w:rsidRPr="00C743CF">
        <w:rPr>
          <w:rFonts w:hint="eastAsia"/>
          <w:rtl/>
        </w:rPr>
        <w:t>ات‌ها</w:t>
      </w:r>
      <w:r w:rsidRPr="00C743CF">
        <w:rPr>
          <w:rFonts w:hint="cs"/>
          <w:rtl/>
        </w:rPr>
        <w:t>ی</w:t>
      </w:r>
      <w:r w:rsidRPr="00C743CF">
        <w:rPr>
          <w:rtl/>
        </w:rPr>
        <w:t xml:space="preserve"> مستق</w:t>
      </w:r>
      <w:r w:rsidRPr="00C743CF">
        <w:rPr>
          <w:rFonts w:hint="cs"/>
          <w:rtl/>
        </w:rPr>
        <w:t>ی</w:t>
      </w:r>
      <w:r w:rsidRPr="00C743CF">
        <w:rPr>
          <w:rFonts w:hint="eastAsia"/>
          <w:rtl/>
        </w:rPr>
        <w:t>م،</w:t>
      </w:r>
      <w:r w:rsidRPr="00C743CF">
        <w:rPr>
          <w:rtl/>
        </w:rPr>
        <w:t xml:space="preserve"> غ</w:t>
      </w:r>
      <w:r w:rsidRPr="00C743CF">
        <w:rPr>
          <w:rFonts w:hint="cs"/>
          <w:rtl/>
        </w:rPr>
        <w:t>ی</w:t>
      </w:r>
      <w:r w:rsidRPr="00C743CF">
        <w:rPr>
          <w:rFonts w:hint="eastAsia"/>
          <w:rtl/>
        </w:rPr>
        <w:t>رمستق</w:t>
      </w:r>
      <w:r w:rsidRPr="00C743CF">
        <w:rPr>
          <w:rFonts w:hint="cs"/>
          <w:rtl/>
        </w:rPr>
        <w:t>ی</w:t>
      </w:r>
      <w:r w:rsidRPr="00C743CF">
        <w:rPr>
          <w:rFonts w:hint="eastAsia"/>
          <w:rtl/>
        </w:rPr>
        <w:t>م</w:t>
      </w:r>
      <w:r w:rsidRPr="00C743CF">
        <w:rPr>
          <w:rtl/>
        </w:rPr>
        <w:t xml:space="preserve"> و مخارج عمران</w:t>
      </w:r>
      <w:r w:rsidRPr="00C743CF">
        <w:rPr>
          <w:rFonts w:hint="cs"/>
          <w:rtl/>
        </w:rPr>
        <w:t>ی</w:t>
      </w:r>
      <w:r w:rsidRPr="00C743CF">
        <w:rPr>
          <w:rtl/>
        </w:rPr>
        <w:t xml:space="preserve"> تا دو دوره اول مثبت و سپس ثابت م</w:t>
      </w:r>
      <w:r w:rsidRPr="00C743CF">
        <w:rPr>
          <w:rFonts w:hint="cs"/>
          <w:rtl/>
        </w:rPr>
        <w:t>ی‌</w:t>
      </w:r>
      <w:r w:rsidRPr="00C743CF">
        <w:rPr>
          <w:rFonts w:hint="eastAsia"/>
          <w:rtl/>
        </w:rPr>
        <w:t>شود</w:t>
      </w:r>
      <w:r w:rsidRPr="00C743CF">
        <w:rPr>
          <w:rtl/>
        </w:rPr>
        <w:t>. شاخص اتک</w:t>
      </w:r>
      <w:r w:rsidRPr="00C743CF">
        <w:rPr>
          <w:rFonts w:hint="cs"/>
          <w:rtl/>
        </w:rPr>
        <w:t>ی</w:t>
      </w:r>
      <w:r w:rsidRPr="00C743CF">
        <w:rPr>
          <w:rFonts w:hint="eastAsia"/>
          <w:rtl/>
        </w:rPr>
        <w:t>نسون</w:t>
      </w:r>
      <w:r w:rsidRPr="00C743CF">
        <w:rPr>
          <w:rtl/>
        </w:rPr>
        <w:t xml:space="preserve"> ن</w:t>
      </w:r>
      <w:r w:rsidRPr="00C743CF">
        <w:rPr>
          <w:rFonts w:hint="cs"/>
          <w:rtl/>
        </w:rPr>
        <w:t>ی</w:t>
      </w:r>
      <w:r w:rsidRPr="00C743CF">
        <w:rPr>
          <w:rFonts w:hint="eastAsia"/>
          <w:rtl/>
        </w:rPr>
        <w:t>ز</w:t>
      </w:r>
      <w:r w:rsidRPr="00C743CF">
        <w:rPr>
          <w:rtl/>
        </w:rPr>
        <w:t xml:space="preserve"> در برابر شوک مخارج جار</w:t>
      </w:r>
      <w:r w:rsidRPr="00C743CF">
        <w:rPr>
          <w:rFonts w:hint="cs"/>
          <w:rtl/>
        </w:rPr>
        <w:t>ی</w:t>
      </w:r>
      <w:r w:rsidRPr="00C743CF">
        <w:rPr>
          <w:rtl/>
        </w:rPr>
        <w:t xml:space="preserve"> و عمران</w:t>
      </w:r>
      <w:r w:rsidRPr="00C743CF">
        <w:rPr>
          <w:rFonts w:hint="cs"/>
          <w:rtl/>
        </w:rPr>
        <w:t>ی</w:t>
      </w:r>
      <w:r w:rsidRPr="00C743CF">
        <w:rPr>
          <w:rtl/>
        </w:rPr>
        <w:t xml:space="preserve"> ابتدا مثبت و سپس کاهش</w:t>
      </w:r>
      <w:r w:rsidRPr="00C743CF">
        <w:rPr>
          <w:rFonts w:hint="cs"/>
          <w:rtl/>
        </w:rPr>
        <w:t>ی</w:t>
      </w:r>
      <w:r w:rsidRPr="00C743CF">
        <w:rPr>
          <w:rtl/>
        </w:rPr>
        <w:t xml:space="preserve"> است. در مقابل، مال</w:t>
      </w:r>
      <w:r w:rsidRPr="00C743CF">
        <w:rPr>
          <w:rFonts w:hint="cs"/>
          <w:rtl/>
        </w:rPr>
        <w:t>ی</w:t>
      </w:r>
      <w:r w:rsidRPr="00C743CF">
        <w:rPr>
          <w:rFonts w:hint="eastAsia"/>
          <w:rtl/>
        </w:rPr>
        <w:t>ات</w:t>
      </w:r>
      <w:r w:rsidRPr="00C743CF">
        <w:rPr>
          <w:rtl/>
        </w:rPr>
        <w:t xml:space="preserve"> مستق</w:t>
      </w:r>
      <w:r w:rsidRPr="00C743CF">
        <w:rPr>
          <w:rFonts w:hint="cs"/>
          <w:rtl/>
        </w:rPr>
        <w:t>ی</w:t>
      </w:r>
      <w:r w:rsidRPr="00C743CF">
        <w:rPr>
          <w:rFonts w:hint="eastAsia"/>
          <w:rtl/>
        </w:rPr>
        <w:t>م</w:t>
      </w:r>
      <w:r w:rsidRPr="00C743CF">
        <w:rPr>
          <w:rtl/>
        </w:rPr>
        <w:t xml:space="preserve"> تا سه دوره اول بر توز</w:t>
      </w:r>
      <w:r w:rsidRPr="00C743CF">
        <w:rPr>
          <w:rFonts w:hint="cs"/>
          <w:rtl/>
        </w:rPr>
        <w:t>ی</w:t>
      </w:r>
      <w:r w:rsidRPr="00C743CF">
        <w:rPr>
          <w:rFonts w:hint="eastAsia"/>
          <w:rtl/>
        </w:rPr>
        <w:t>ع</w:t>
      </w:r>
      <w:r w:rsidRPr="00C743CF">
        <w:rPr>
          <w:rtl/>
        </w:rPr>
        <w:t xml:space="preserve"> درآمد تأث</w:t>
      </w:r>
      <w:r w:rsidRPr="00C743CF">
        <w:rPr>
          <w:rFonts w:hint="cs"/>
          <w:rtl/>
        </w:rPr>
        <w:t>ی</w:t>
      </w:r>
      <w:r w:rsidRPr="00C743CF">
        <w:rPr>
          <w:rtl/>
        </w:rPr>
        <w:t>ر</w:t>
      </w:r>
      <w:r w:rsidRPr="00C743CF">
        <w:rPr>
          <w:rFonts w:hint="cs"/>
          <w:rtl/>
        </w:rPr>
        <w:t>ی</w:t>
      </w:r>
      <w:r w:rsidRPr="00C743CF">
        <w:rPr>
          <w:rtl/>
        </w:rPr>
        <w:t xml:space="preserve"> ندارد و سپس واکنش منف</w:t>
      </w:r>
      <w:r w:rsidRPr="00C743CF">
        <w:rPr>
          <w:rFonts w:hint="cs"/>
          <w:rtl/>
        </w:rPr>
        <w:t>ی</w:t>
      </w:r>
      <w:r w:rsidRPr="00C743CF">
        <w:rPr>
          <w:rtl/>
        </w:rPr>
        <w:t xml:space="preserve"> نشان م</w:t>
      </w:r>
      <w:r w:rsidRPr="00C743CF">
        <w:rPr>
          <w:rFonts w:hint="cs"/>
          <w:rtl/>
        </w:rPr>
        <w:t>ی‌</w:t>
      </w:r>
      <w:r w:rsidRPr="00C743CF">
        <w:rPr>
          <w:rFonts w:hint="eastAsia"/>
          <w:rtl/>
        </w:rPr>
        <w:t>دهد،</w:t>
      </w:r>
      <w:r w:rsidRPr="00C743CF">
        <w:rPr>
          <w:rtl/>
        </w:rPr>
        <w:t xml:space="preserve"> درحال</w:t>
      </w:r>
      <w:r w:rsidRPr="00C743CF">
        <w:rPr>
          <w:rFonts w:hint="cs"/>
          <w:rtl/>
        </w:rPr>
        <w:t>ی‌</w:t>
      </w:r>
      <w:r w:rsidRPr="00C743CF">
        <w:rPr>
          <w:rFonts w:hint="eastAsia"/>
          <w:rtl/>
        </w:rPr>
        <w:t>که</w:t>
      </w:r>
      <w:r w:rsidRPr="00C743CF">
        <w:rPr>
          <w:rtl/>
        </w:rPr>
        <w:t xml:space="preserve"> مال</w:t>
      </w:r>
      <w:r w:rsidRPr="00C743CF">
        <w:rPr>
          <w:rFonts w:hint="cs"/>
          <w:rtl/>
        </w:rPr>
        <w:t>ی</w:t>
      </w:r>
      <w:r w:rsidRPr="00C743CF">
        <w:rPr>
          <w:rFonts w:hint="eastAsia"/>
          <w:rtl/>
        </w:rPr>
        <w:t>ات</w:t>
      </w:r>
      <w:r w:rsidRPr="00C743CF">
        <w:rPr>
          <w:rtl/>
        </w:rPr>
        <w:t xml:space="preserve"> غ</w:t>
      </w:r>
      <w:r w:rsidRPr="00C743CF">
        <w:rPr>
          <w:rFonts w:hint="cs"/>
          <w:rtl/>
        </w:rPr>
        <w:t>ی</w:t>
      </w:r>
      <w:r w:rsidRPr="00C743CF">
        <w:rPr>
          <w:rFonts w:hint="eastAsia"/>
          <w:rtl/>
        </w:rPr>
        <w:t>رمستق</w:t>
      </w:r>
      <w:r w:rsidRPr="00C743CF">
        <w:rPr>
          <w:rFonts w:hint="cs"/>
          <w:rtl/>
        </w:rPr>
        <w:t>ی</w:t>
      </w:r>
      <w:r w:rsidRPr="00C743CF">
        <w:rPr>
          <w:rFonts w:hint="eastAsia"/>
          <w:rtl/>
        </w:rPr>
        <w:t>م</w:t>
      </w:r>
      <w:r w:rsidRPr="00C743CF">
        <w:rPr>
          <w:rtl/>
        </w:rPr>
        <w:t xml:space="preserve"> اثر افزا</w:t>
      </w:r>
      <w:r w:rsidRPr="00C743CF">
        <w:rPr>
          <w:rFonts w:hint="cs"/>
          <w:rtl/>
        </w:rPr>
        <w:t>ی</w:t>
      </w:r>
      <w:r w:rsidRPr="00C743CF">
        <w:rPr>
          <w:rFonts w:hint="eastAsia"/>
          <w:rtl/>
        </w:rPr>
        <w:t>ش</w:t>
      </w:r>
      <w:r w:rsidRPr="00C743CF">
        <w:rPr>
          <w:rFonts w:hint="cs"/>
          <w:rtl/>
        </w:rPr>
        <w:t>ی</w:t>
      </w:r>
      <w:r w:rsidRPr="00C743CF">
        <w:rPr>
          <w:rtl/>
        </w:rPr>
        <w:t xml:space="preserve"> شد</w:t>
      </w:r>
      <w:r w:rsidRPr="00C743CF">
        <w:rPr>
          <w:rFonts w:hint="cs"/>
          <w:rtl/>
        </w:rPr>
        <w:t>ی</w:t>
      </w:r>
      <w:r w:rsidRPr="00C743CF">
        <w:rPr>
          <w:rFonts w:hint="eastAsia"/>
          <w:rtl/>
        </w:rPr>
        <w:t>د</w:t>
      </w:r>
      <w:r w:rsidRPr="00C743CF">
        <w:rPr>
          <w:rFonts w:hint="cs"/>
          <w:rtl/>
        </w:rPr>
        <w:t>ی</w:t>
      </w:r>
      <w:r w:rsidRPr="00C743CF">
        <w:rPr>
          <w:rtl/>
        </w:rPr>
        <w:t xml:space="preserve"> بر نابرابر</w:t>
      </w:r>
      <w:r w:rsidRPr="00C743CF">
        <w:rPr>
          <w:rFonts w:hint="cs"/>
          <w:rtl/>
        </w:rPr>
        <w:t>ی</w:t>
      </w:r>
      <w:r w:rsidRPr="00C743CF">
        <w:rPr>
          <w:rtl/>
        </w:rPr>
        <w:t xml:space="preserve"> درآمد دارد. ا</w:t>
      </w:r>
      <w:r w:rsidRPr="00C743CF">
        <w:rPr>
          <w:rFonts w:hint="cs"/>
          <w:rtl/>
        </w:rPr>
        <w:t>ی</w:t>
      </w:r>
      <w:r w:rsidRPr="00C743CF">
        <w:rPr>
          <w:rFonts w:hint="eastAsia"/>
          <w:rtl/>
        </w:rPr>
        <w:t>ن</w:t>
      </w:r>
      <w:r w:rsidRPr="00C743CF">
        <w:rPr>
          <w:rtl/>
        </w:rPr>
        <w:t xml:space="preserve"> مطالعه پ</w:t>
      </w:r>
      <w:r w:rsidRPr="00C743CF">
        <w:rPr>
          <w:rFonts w:hint="cs"/>
          <w:rtl/>
        </w:rPr>
        <w:t>ی</w:t>
      </w:r>
      <w:r w:rsidRPr="00C743CF">
        <w:rPr>
          <w:rFonts w:hint="eastAsia"/>
          <w:rtl/>
        </w:rPr>
        <w:t>شنهاد</w:t>
      </w:r>
      <w:r w:rsidRPr="00C743CF">
        <w:rPr>
          <w:rtl/>
        </w:rPr>
        <w:t xml:space="preserve"> م</w:t>
      </w:r>
      <w:r w:rsidRPr="00C743CF">
        <w:rPr>
          <w:rFonts w:hint="cs"/>
          <w:rtl/>
        </w:rPr>
        <w:t>ی‌</w:t>
      </w:r>
      <w:r w:rsidRPr="00C743CF">
        <w:rPr>
          <w:rFonts w:hint="eastAsia"/>
          <w:rtl/>
        </w:rPr>
        <w:t>کند</w:t>
      </w:r>
      <w:r w:rsidRPr="00C743CF">
        <w:rPr>
          <w:rtl/>
        </w:rPr>
        <w:t xml:space="preserve"> که دولت با افزا</w:t>
      </w:r>
      <w:r w:rsidRPr="00C743CF">
        <w:rPr>
          <w:rFonts w:hint="cs"/>
          <w:rtl/>
        </w:rPr>
        <w:t>ی</w:t>
      </w:r>
      <w:r w:rsidRPr="00C743CF">
        <w:rPr>
          <w:rFonts w:hint="eastAsia"/>
          <w:rtl/>
        </w:rPr>
        <w:t>ش</w:t>
      </w:r>
      <w:r w:rsidRPr="00C743CF">
        <w:rPr>
          <w:rtl/>
        </w:rPr>
        <w:t xml:space="preserve"> مخارج عمران</w:t>
      </w:r>
      <w:r w:rsidRPr="00C743CF">
        <w:rPr>
          <w:rFonts w:hint="cs"/>
          <w:rtl/>
        </w:rPr>
        <w:t>ی</w:t>
      </w:r>
      <w:r w:rsidRPr="00C743CF">
        <w:rPr>
          <w:rtl/>
        </w:rPr>
        <w:t xml:space="preserve"> مولد و کاهش مخارج جار</w:t>
      </w:r>
      <w:r w:rsidRPr="00C743CF">
        <w:rPr>
          <w:rFonts w:hint="cs"/>
          <w:rtl/>
        </w:rPr>
        <w:t>ی</w:t>
      </w:r>
      <w:r w:rsidRPr="00C743CF">
        <w:rPr>
          <w:rtl/>
        </w:rPr>
        <w:t xml:space="preserve"> غ</w:t>
      </w:r>
      <w:r w:rsidRPr="00C743CF">
        <w:rPr>
          <w:rFonts w:hint="cs"/>
          <w:rtl/>
        </w:rPr>
        <w:t>ی</w:t>
      </w:r>
      <w:r w:rsidRPr="00C743CF">
        <w:rPr>
          <w:rFonts w:hint="eastAsia"/>
          <w:rtl/>
        </w:rPr>
        <w:t>رضرور</w:t>
      </w:r>
      <w:r w:rsidRPr="00C743CF">
        <w:rPr>
          <w:rFonts w:hint="cs"/>
          <w:rtl/>
        </w:rPr>
        <w:t>ی</w:t>
      </w:r>
      <w:r w:rsidRPr="00C743CF">
        <w:rPr>
          <w:rtl/>
        </w:rPr>
        <w:t xml:space="preserve"> و بهبود نظام مال</w:t>
      </w:r>
      <w:r w:rsidRPr="00C743CF">
        <w:rPr>
          <w:rFonts w:hint="cs"/>
          <w:rtl/>
        </w:rPr>
        <w:t>ی</w:t>
      </w:r>
      <w:r w:rsidRPr="00C743CF">
        <w:rPr>
          <w:rFonts w:hint="eastAsia"/>
          <w:rtl/>
        </w:rPr>
        <w:t>ات</w:t>
      </w:r>
      <w:r w:rsidRPr="00C743CF">
        <w:rPr>
          <w:rFonts w:hint="cs"/>
          <w:rtl/>
        </w:rPr>
        <w:t>ی</w:t>
      </w:r>
      <w:r w:rsidRPr="00C743CF">
        <w:rPr>
          <w:rtl/>
        </w:rPr>
        <w:t xml:space="preserve"> م</w:t>
      </w:r>
      <w:r w:rsidRPr="00C743CF">
        <w:rPr>
          <w:rFonts w:hint="cs"/>
          <w:rtl/>
        </w:rPr>
        <w:t>ی‌</w:t>
      </w:r>
      <w:r w:rsidRPr="00C743CF">
        <w:rPr>
          <w:rFonts w:hint="eastAsia"/>
          <w:rtl/>
        </w:rPr>
        <w:t>تواند</w:t>
      </w:r>
      <w:r w:rsidRPr="00C743CF">
        <w:rPr>
          <w:rtl/>
        </w:rPr>
        <w:t xml:space="preserve"> به بهبود توز</w:t>
      </w:r>
      <w:r w:rsidRPr="00C743CF">
        <w:rPr>
          <w:rFonts w:hint="cs"/>
          <w:rtl/>
        </w:rPr>
        <w:t>ی</w:t>
      </w:r>
      <w:r w:rsidRPr="00C743CF">
        <w:rPr>
          <w:rFonts w:hint="eastAsia"/>
          <w:rtl/>
        </w:rPr>
        <w:t>ع</w:t>
      </w:r>
      <w:r w:rsidRPr="00C743CF">
        <w:rPr>
          <w:rtl/>
        </w:rPr>
        <w:t xml:space="preserve"> درآمد و رشد اق</w:t>
      </w:r>
      <w:r w:rsidRPr="00C743CF">
        <w:rPr>
          <w:rFonts w:hint="eastAsia"/>
          <w:rtl/>
        </w:rPr>
        <w:t>تصاد</w:t>
      </w:r>
      <w:r w:rsidRPr="00C743CF">
        <w:rPr>
          <w:rFonts w:hint="cs"/>
          <w:rtl/>
        </w:rPr>
        <w:t>ی</w:t>
      </w:r>
      <w:r w:rsidRPr="00C743CF">
        <w:rPr>
          <w:rtl/>
        </w:rPr>
        <w:t xml:space="preserve"> کمک کند.</w:t>
      </w:r>
    </w:p>
    <w:p w14:paraId="1E612202" w14:textId="77777777" w:rsidR="00C743CF" w:rsidRPr="00C743CF" w:rsidRDefault="00C743CF" w:rsidP="003948EA">
      <w:pPr>
        <w:pStyle w:val="afffff7"/>
        <w:rPr>
          <w:rtl/>
        </w:rPr>
      </w:pPr>
      <w:r w:rsidRPr="00C743CF">
        <w:rPr>
          <w:rtl/>
        </w:rPr>
        <w:t>مطالعه خادم‌الحس</w:t>
      </w:r>
      <w:r w:rsidRPr="00C743CF">
        <w:rPr>
          <w:rFonts w:hint="cs"/>
          <w:rtl/>
        </w:rPr>
        <w:t>ی</w:t>
      </w:r>
      <w:r w:rsidRPr="00C743CF">
        <w:rPr>
          <w:rFonts w:hint="eastAsia"/>
          <w:rtl/>
        </w:rPr>
        <w:t>ن</w:t>
      </w:r>
      <w:r w:rsidRPr="00C743CF">
        <w:rPr>
          <w:rFonts w:hint="cs"/>
          <w:rtl/>
        </w:rPr>
        <w:t>ی</w:t>
      </w:r>
      <w:r w:rsidRPr="00C743CF">
        <w:rPr>
          <w:rtl/>
        </w:rPr>
        <w:t xml:space="preserve"> و همکاران (140</w:t>
      </w:r>
      <w:r w:rsidRPr="00C743CF">
        <w:rPr>
          <w:rFonts w:hint="cs"/>
          <w:rtl/>
        </w:rPr>
        <w:t>1</w:t>
      </w:r>
      <w:r w:rsidRPr="00C743CF">
        <w:rPr>
          <w:rtl/>
        </w:rPr>
        <w:t>) با عنوان تأث</w:t>
      </w:r>
      <w:r w:rsidRPr="00C743CF">
        <w:rPr>
          <w:rFonts w:hint="cs"/>
          <w:rtl/>
        </w:rPr>
        <w:t>ی</w:t>
      </w:r>
      <w:r w:rsidRPr="00C743CF">
        <w:rPr>
          <w:rFonts w:hint="eastAsia"/>
          <w:rtl/>
        </w:rPr>
        <w:t>ر</w:t>
      </w:r>
      <w:r w:rsidRPr="00C743CF">
        <w:rPr>
          <w:rtl/>
        </w:rPr>
        <w:t xml:space="preserve"> نابرابر</w:t>
      </w:r>
      <w:r w:rsidRPr="00C743CF">
        <w:rPr>
          <w:rFonts w:hint="cs"/>
          <w:rtl/>
        </w:rPr>
        <w:t>ی</w:t>
      </w:r>
      <w:r w:rsidRPr="00C743CF">
        <w:rPr>
          <w:rtl/>
        </w:rPr>
        <w:t xml:space="preserve"> درآمد بر انتشار د</w:t>
      </w:r>
      <w:r w:rsidRPr="00C743CF">
        <w:rPr>
          <w:rFonts w:hint="cs"/>
          <w:rtl/>
        </w:rPr>
        <w:t xml:space="preserve">ی </w:t>
      </w:r>
      <w:r w:rsidRPr="00C743CF">
        <w:rPr>
          <w:rFonts w:hint="eastAsia"/>
          <w:rtl/>
        </w:rPr>
        <w:t>اکس</w:t>
      </w:r>
      <w:r w:rsidRPr="00C743CF">
        <w:rPr>
          <w:rFonts w:hint="cs"/>
          <w:rtl/>
        </w:rPr>
        <w:t>ی</w:t>
      </w:r>
      <w:r w:rsidRPr="00C743CF">
        <w:rPr>
          <w:rFonts w:hint="eastAsia"/>
          <w:rtl/>
        </w:rPr>
        <w:t>د</w:t>
      </w:r>
      <w:r w:rsidRPr="00C743CF">
        <w:rPr>
          <w:rtl/>
        </w:rPr>
        <w:t xml:space="preserve"> گوگرد و ذرات معلق موجود در هوا به بررس</w:t>
      </w:r>
      <w:r w:rsidRPr="00C743CF">
        <w:rPr>
          <w:rFonts w:hint="cs"/>
          <w:rtl/>
        </w:rPr>
        <w:t>ی</w:t>
      </w:r>
      <w:r w:rsidRPr="00C743CF">
        <w:rPr>
          <w:rtl/>
        </w:rPr>
        <w:t xml:space="preserve"> اثر نابرابر</w:t>
      </w:r>
      <w:r w:rsidRPr="00C743CF">
        <w:rPr>
          <w:rFonts w:hint="cs"/>
          <w:rtl/>
        </w:rPr>
        <w:t>ی</w:t>
      </w:r>
      <w:r w:rsidRPr="00C743CF">
        <w:rPr>
          <w:rtl/>
        </w:rPr>
        <w:t xml:space="preserve"> درآمد بر آلودگ</w:t>
      </w:r>
      <w:r w:rsidRPr="00C743CF">
        <w:rPr>
          <w:rFonts w:hint="cs"/>
          <w:rtl/>
        </w:rPr>
        <w:t>ی</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در ا</w:t>
      </w:r>
      <w:r w:rsidRPr="00C743CF">
        <w:rPr>
          <w:rFonts w:hint="cs"/>
          <w:rtl/>
        </w:rPr>
        <w:t>ی</w:t>
      </w:r>
      <w:r w:rsidRPr="00C743CF">
        <w:rPr>
          <w:rFonts w:hint="eastAsia"/>
          <w:rtl/>
        </w:rPr>
        <w:t>ران</w:t>
      </w:r>
      <w:r w:rsidRPr="00C743CF">
        <w:rPr>
          <w:rtl/>
        </w:rPr>
        <w:t xml:space="preserve"> ط</w:t>
      </w:r>
      <w:r w:rsidRPr="00C743CF">
        <w:rPr>
          <w:rFonts w:hint="cs"/>
          <w:rtl/>
        </w:rPr>
        <w:t>ی</w:t>
      </w:r>
      <w:r w:rsidRPr="00C743CF">
        <w:rPr>
          <w:rtl/>
        </w:rPr>
        <w:t xml:space="preserve"> سال‌ها</w:t>
      </w:r>
      <w:r w:rsidRPr="00C743CF">
        <w:rPr>
          <w:rFonts w:hint="cs"/>
          <w:rtl/>
        </w:rPr>
        <w:t>ی</w:t>
      </w:r>
      <w:r w:rsidRPr="00C743CF">
        <w:rPr>
          <w:rtl/>
        </w:rPr>
        <w:t xml:space="preserve"> 1363 تا 1397 پرداخته است. نتا</w:t>
      </w:r>
      <w:r w:rsidRPr="00C743CF">
        <w:rPr>
          <w:rFonts w:hint="cs"/>
          <w:rtl/>
        </w:rPr>
        <w:t>ی</w:t>
      </w:r>
      <w:r w:rsidRPr="00C743CF">
        <w:rPr>
          <w:rFonts w:hint="eastAsia"/>
          <w:rtl/>
        </w:rPr>
        <w:t>ج</w:t>
      </w:r>
      <w:r w:rsidRPr="00C743CF">
        <w:rPr>
          <w:rtl/>
        </w:rPr>
        <w:t xml:space="preserve"> نشان م</w:t>
      </w:r>
      <w:r w:rsidRPr="00C743CF">
        <w:rPr>
          <w:rFonts w:hint="cs"/>
          <w:rtl/>
        </w:rPr>
        <w:t>ی‌</w:t>
      </w:r>
      <w:r w:rsidRPr="00C743CF">
        <w:rPr>
          <w:rFonts w:hint="eastAsia"/>
          <w:rtl/>
        </w:rPr>
        <w:t>دهد</w:t>
      </w:r>
      <w:r w:rsidRPr="00C743CF">
        <w:rPr>
          <w:rtl/>
        </w:rPr>
        <w:t xml:space="preserve"> که افزا</w:t>
      </w:r>
      <w:r w:rsidRPr="00C743CF">
        <w:rPr>
          <w:rFonts w:hint="cs"/>
          <w:rtl/>
        </w:rPr>
        <w:t>ی</w:t>
      </w:r>
      <w:r w:rsidRPr="00C743CF">
        <w:rPr>
          <w:rFonts w:hint="eastAsia"/>
          <w:rtl/>
        </w:rPr>
        <w:t>ش</w:t>
      </w:r>
      <w:r w:rsidRPr="00C743CF">
        <w:rPr>
          <w:rtl/>
        </w:rPr>
        <w:t xml:space="preserve"> ضر</w:t>
      </w:r>
      <w:r w:rsidRPr="00C743CF">
        <w:rPr>
          <w:rFonts w:hint="cs"/>
          <w:rtl/>
        </w:rPr>
        <w:t>ی</w:t>
      </w:r>
      <w:r w:rsidRPr="00C743CF">
        <w:rPr>
          <w:rFonts w:hint="eastAsia"/>
          <w:rtl/>
        </w:rPr>
        <w:t>ب</w:t>
      </w:r>
      <w:r w:rsidRPr="00C743CF">
        <w:rPr>
          <w:rtl/>
        </w:rPr>
        <w:t xml:space="preserve"> ج</w:t>
      </w:r>
      <w:r w:rsidRPr="00C743CF">
        <w:rPr>
          <w:rFonts w:hint="cs"/>
          <w:rtl/>
        </w:rPr>
        <w:t>ی</w:t>
      </w:r>
      <w:r w:rsidRPr="00C743CF">
        <w:rPr>
          <w:rFonts w:hint="eastAsia"/>
          <w:rtl/>
        </w:rPr>
        <w:t>ن</w:t>
      </w:r>
      <w:r w:rsidRPr="00C743CF">
        <w:rPr>
          <w:rFonts w:hint="cs"/>
          <w:rtl/>
        </w:rPr>
        <w:t>ی</w:t>
      </w:r>
      <w:r w:rsidRPr="00C743CF">
        <w:rPr>
          <w:rtl/>
        </w:rPr>
        <w:t xml:space="preserve"> به‌عنو</w:t>
      </w:r>
      <w:r w:rsidRPr="00C743CF">
        <w:rPr>
          <w:rFonts w:hint="eastAsia"/>
          <w:rtl/>
        </w:rPr>
        <w:t>ان</w:t>
      </w:r>
      <w:r w:rsidRPr="00C743CF">
        <w:rPr>
          <w:rtl/>
        </w:rPr>
        <w:t xml:space="preserve"> شاخص نابرابر</w:t>
      </w:r>
      <w:r w:rsidRPr="00C743CF">
        <w:rPr>
          <w:rFonts w:hint="cs"/>
          <w:rtl/>
        </w:rPr>
        <w:t>ی</w:t>
      </w:r>
      <w:r w:rsidRPr="00C743CF">
        <w:rPr>
          <w:rtl/>
        </w:rPr>
        <w:t xml:space="preserve"> درآمد،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گوگرد و ذرات معلق را به‌ترت</w:t>
      </w:r>
      <w:r w:rsidRPr="00C743CF">
        <w:rPr>
          <w:rFonts w:hint="cs"/>
          <w:rtl/>
        </w:rPr>
        <w:t>ی</w:t>
      </w:r>
      <w:r w:rsidRPr="00C743CF">
        <w:rPr>
          <w:rFonts w:hint="eastAsia"/>
          <w:rtl/>
        </w:rPr>
        <w:t>ب</w:t>
      </w:r>
      <w:r w:rsidRPr="00C743CF">
        <w:rPr>
          <w:rtl/>
        </w:rPr>
        <w:t xml:space="preserve"> </w:t>
      </w:r>
      <w:r w:rsidRPr="00C743CF">
        <w:rPr>
          <w:rFonts w:hint="cs"/>
          <w:rtl/>
        </w:rPr>
        <w:t xml:space="preserve">37/1 </w:t>
      </w:r>
      <w:r w:rsidRPr="00C743CF">
        <w:rPr>
          <w:rtl/>
        </w:rPr>
        <w:t xml:space="preserve">درصد و </w:t>
      </w:r>
      <w:r w:rsidRPr="00C743CF">
        <w:rPr>
          <w:rFonts w:hint="cs"/>
          <w:rtl/>
        </w:rPr>
        <w:t>29/1</w:t>
      </w:r>
      <w:r w:rsidRPr="00C743CF">
        <w:rPr>
          <w:rtl/>
        </w:rPr>
        <w:t xml:space="preserve"> درصد افزا</w:t>
      </w:r>
      <w:r w:rsidRPr="00C743CF">
        <w:rPr>
          <w:rFonts w:hint="cs"/>
          <w:rtl/>
        </w:rPr>
        <w:t>ی</w:t>
      </w:r>
      <w:r w:rsidRPr="00C743CF">
        <w:rPr>
          <w:rFonts w:hint="eastAsia"/>
          <w:rtl/>
        </w:rPr>
        <w:t>ش</w:t>
      </w:r>
      <w:r w:rsidRPr="00C743CF">
        <w:rPr>
          <w:rtl/>
        </w:rPr>
        <w:t xml:space="preserve"> م</w:t>
      </w:r>
      <w:r w:rsidRPr="00C743CF">
        <w:rPr>
          <w:rFonts w:hint="cs"/>
          <w:rtl/>
        </w:rPr>
        <w:t>ی‌</w:t>
      </w:r>
      <w:r w:rsidRPr="00C743CF">
        <w:rPr>
          <w:rFonts w:hint="eastAsia"/>
          <w:rtl/>
        </w:rPr>
        <w:t>دهد</w:t>
      </w:r>
      <w:r w:rsidRPr="00C743CF">
        <w:rPr>
          <w:rtl/>
        </w:rPr>
        <w:t>. همچن</w:t>
      </w:r>
      <w:r w:rsidRPr="00C743CF">
        <w:rPr>
          <w:rFonts w:hint="cs"/>
          <w:rtl/>
        </w:rPr>
        <w:t>ی</w:t>
      </w:r>
      <w:r w:rsidRPr="00C743CF">
        <w:rPr>
          <w:rFonts w:hint="eastAsia"/>
          <w:rtl/>
        </w:rPr>
        <w:t>ن،</w:t>
      </w:r>
      <w:r w:rsidRPr="00C743CF">
        <w:rPr>
          <w:rtl/>
        </w:rPr>
        <w:t xml:space="preserve"> مصرف انرژ</w:t>
      </w:r>
      <w:r w:rsidRPr="00C743CF">
        <w:rPr>
          <w:rFonts w:hint="cs"/>
          <w:rtl/>
        </w:rPr>
        <w:t>ی</w:t>
      </w:r>
      <w:r w:rsidRPr="00C743CF">
        <w:rPr>
          <w:rFonts w:hint="eastAsia"/>
          <w:rtl/>
        </w:rPr>
        <w:t>،</w:t>
      </w:r>
      <w:r w:rsidRPr="00C743CF">
        <w:rPr>
          <w:rtl/>
        </w:rPr>
        <w:t xml:space="preserve"> رشد اقتصاد</w:t>
      </w:r>
      <w:r w:rsidRPr="00C743CF">
        <w:rPr>
          <w:rFonts w:hint="cs"/>
          <w:rtl/>
        </w:rPr>
        <w:t>ی</w:t>
      </w:r>
      <w:r w:rsidRPr="00C743CF">
        <w:rPr>
          <w:rFonts w:hint="eastAsia"/>
          <w:rtl/>
        </w:rPr>
        <w:t>،</w:t>
      </w:r>
      <w:r w:rsidRPr="00C743CF">
        <w:rPr>
          <w:rtl/>
        </w:rPr>
        <w:t xml:space="preserve"> و شهرنش</w:t>
      </w:r>
      <w:r w:rsidRPr="00C743CF">
        <w:rPr>
          <w:rFonts w:hint="cs"/>
          <w:rtl/>
        </w:rPr>
        <w:t>ی</w:t>
      </w:r>
      <w:r w:rsidRPr="00C743CF">
        <w:rPr>
          <w:rFonts w:hint="eastAsia"/>
          <w:rtl/>
        </w:rPr>
        <w:t>ن</w:t>
      </w:r>
      <w:r w:rsidRPr="00C743CF">
        <w:rPr>
          <w:rFonts w:hint="cs"/>
          <w:rtl/>
        </w:rPr>
        <w:t>ی</w:t>
      </w:r>
      <w:r w:rsidRPr="00C743CF">
        <w:rPr>
          <w:rtl/>
        </w:rPr>
        <w:t xml:space="preserve"> تأث</w:t>
      </w:r>
      <w:r w:rsidRPr="00C743CF">
        <w:rPr>
          <w:rFonts w:hint="cs"/>
          <w:rtl/>
        </w:rPr>
        <w:t>ی</w:t>
      </w:r>
      <w:r w:rsidRPr="00C743CF">
        <w:rPr>
          <w:rFonts w:hint="eastAsia"/>
          <w:rtl/>
        </w:rPr>
        <w:t>ر</w:t>
      </w:r>
      <w:r w:rsidRPr="00C743CF">
        <w:rPr>
          <w:rtl/>
        </w:rPr>
        <w:t xml:space="preserve"> مثبت و معنادار</w:t>
      </w:r>
      <w:r w:rsidRPr="00C743CF">
        <w:rPr>
          <w:rFonts w:hint="cs"/>
          <w:rtl/>
        </w:rPr>
        <w:t>ی</w:t>
      </w:r>
      <w:r w:rsidRPr="00C743CF">
        <w:rPr>
          <w:rtl/>
        </w:rPr>
        <w:t xml:space="preserve"> بر ا</w:t>
      </w:r>
      <w:r w:rsidRPr="00C743CF">
        <w:rPr>
          <w:rFonts w:hint="cs"/>
          <w:rtl/>
        </w:rPr>
        <w:t>ی</w:t>
      </w:r>
      <w:r w:rsidRPr="00C743CF">
        <w:rPr>
          <w:rFonts w:hint="eastAsia"/>
          <w:rtl/>
        </w:rPr>
        <w:t>ن</w:t>
      </w:r>
      <w:r w:rsidRPr="00C743CF">
        <w:rPr>
          <w:rtl/>
        </w:rPr>
        <w:t xml:space="preserve"> آلا</w:t>
      </w:r>
      <w:r w:rsidRPr="00C743CF">
        <w:rPr>
          <w:rFonts w:hint="cs"/>
          <w:rtl/>
        </w:rPr>
        <w:t>ی</w:t>
      </w:r>
      <w:r w:rsidRPr="00C743CF">
        <w:rPr>
          <w:rFonts w:hint="eastAsia"/>
          <w:rtl/>
        </w:rPr>
        <w:t>نده‌ها</w:t>
      </w:r>
      <w:r w:rsidRPr="00C743CF">
        <w:rPr>
          <w:rtl/>
        </w:rPr>
        <w:t xml:space="preserve"> دارند. ا</w:t>
      </w:r>
      <w:r w:rsidRPr="00C743CF">
        <w:rPr>
          <w:rFonts w:hint="cs"/>
          <w:rtl/>
        </w:rPr>
        <w:t>ی</w:t>
      </w:r>
      <w:r w:rsidRPr="00C743CF">
        <w:rPr>
          <w:rFonts w:hint="eastAsia"/>
          <w:rtl/>
        </w:rPr>
        <w:t>ن</w:t>
      </w:r>
      <w:r w:rsidRPr="00C743CF">
        <w:rPr>
          <w:rtl/>
        </w:rPr>
        <w:t xml:space="preserve"> پژوهش تأ</w:t>
      </w:r>
      <w:r w:rsidRPr="00C743CF">
        <w:rPr>
          <w:rFonts w:hint="cs"/>
          <w:rtl/>
        </w:rPr>
        <w:t>یی</w:t>
      </w:r>
      <w:r w:rsidRPr="00C743CF">
        <w:rPr>
          <w:rFonts w:hint="eastAsia"/>
          <w:rtl/>
        </w:rPr>
        <w:t>د</w:t>
      </w:r>
      <w:r w:rsidRPr="00C743CF">
        <w:rPr>
          <w:rtl/>
        </w:rPr>
        <w:t xml:space="preserve"> م</w:t>
      </w:r>
      <w:r w:rsidRPr="00C743CF">
        <w:rPr>
          <w:rFonts w:hint="cs"/>
          <w:rtl/>
        </w:rPr>
        <w:t>ی‌</w:t>
      </w:r>
      <w:r w:rsidRPr="00C743CF">
        <w:rPr>
          <w:rFonts w:hint="eastAsia"/>
          <w:rtl/>
        </w:rPr>
        <w:t>کند</w:t>
      </w:r>
      <w:r w:rsidRPr="00C743CF">
        <w:rPr>
          <w:rtl/>
        </w:rPr>
        <w:t xml:space="preserve"> که کاهش نابرابر</w:t>
      </w:r>
      <w:r w:rsidRPr="00C743CF">
        <w:rPr>
          <w:rFonts w:hint="cs"/>
          <w:rtl/>
        </w:rPr>
        <w:t>ی</w:t>
      </w:r>
      <w:r w:rsidRPr="00C743CF">
        <w:rPr>
          <w:rtl/>
        </w:rPr>
        <w:t xml:space="preserve"> درآمد م</w:t>
      </w:r>
      <w:r w:rsidRPr="00C743CF">
        <w:rPr>
          <w:rFonts w:hint="cs"/>
          <w:rtl/>
        </w:rPr>
        <w:t>ی‌</w:t>
      </w:r>
      <w:r w:rsidRPr="00C743CF">
        <w:rPr>
          <w:rFonts w:hint="eastAsia"/>
          <w:rtl/>
        </w:rPr>
        <w:t>تواند</w:t>
      </w:r>
      <w:r w:rsidRPr="00C743CF">
        <w:rPr>
          <w:rtl/>
        </w:rPr>
        <w:t xml:space="preserve"> نقش</w:t>
      </w:r>
      <w:r w:rsidRPr="00C743CF">
        <w:rPr>
          <w:rFonts w:hint="cs"/>
          <w:rtl/>
        </w:rPr>
        <w:t>ی</w:t>
      </w:r>
      <w:r w:rsidRPr="00C743CF">
        <w:rPr>
          <w:rtl/>
        </w:rPr>
        <w:t xml:space="preserve"> کل</w:t>
      </w:r>
      <w:r w:rsidRPr="00C743CF">
        <w:rPr>
          <w:rFonts w:hint="cs"/>
          <w:rtl/>
        </w:rPr>
        <w:t>ی</w:t>
      </w:r>
      <w:r w:rsidRPr="00C743CF">
        <w:rPr>
          <w:rFonts w:hint="eastAsia"/>
          <w:rtl/>
        </w:rPr>
        <w:t>د</w:t>
      </w:r>
      <w:r w:rsidRPr="00C743CF">
        <w:rPr>
          <w:rFonts w:hint="cs"/>
          <w:rtl/>
        </w:rPr>
        <w:t>ی</w:t>
      </w:r>
      <w:r w:rsidRPr="00C743CF">
        <w:rPr>
          <w:rtl/>
        </w:rPr>
        <w:t xml:space="preserve"> در بهبود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ا</w:t>
      </w:r>
      <w:r w:rsidRPr="00C743CF">
        <w:rPr>
          <w:rFonts w:hint="cs"/>
          <w:rtl/>
        </w:rPr>
        <w:t>ی</w:t>
      </w:r>
      <w:r w:rsidRPr="00C743CF">
        <w:rPr>
          <w:rFonts w:hint="eastAsia"/>
          <w:rtl/>
        </w:rPr>
        <w:t>فا</w:t>
      </w:r>
      <w:r w:rsidRPr="00C743CF">
        <w:rPr>
          <w:rtl/>
        </w:rPr>
        <w:t xml:space="preserve"> کند و فرض</w:t>
      </w:r>
      <w:r w:rsidRPr="00C743CF">
        <w:rPr>
          <w:rFonts w:hint="cs"/>
          <w:rtl/>
        </w:rPr>
        <w:t>ی</w:t>
      </w:r>
      <w:r w:rsidRPr="00C743CF">
        <w:rPr>
          <w:rFonts w:hint="eastAsia"/>
          <w:rtl/>
        </w:rPr>
        <w:t>ه</w:t>
      </w:r>
      <w:r w:rsidRPr="00C743CF">
        <w:rPr>
          <w:rtl/>
        </w:rPr>
        <w:t xml:space="preserve"> منحن</w:t>
      </w:r>
      <w:r w:rsidRPr="00C743CF">
        <w:rPr>
          <w:rFonts w:hint="cs"/>
          <w:rtl/>
        </w:rPr>
        <w:t>ی</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کوزنتس در ا</w:t>
      </w:r>
      <w:r w:rsidRPr="00C743CF">
        <w:rPr>
          <w:rFonts w:hint="cs"/>
          <w:rtl/>
        </w:rPr>
        <w:t>ی</w:t>
      </w:r>
      <w:r w:rsidRPr="00C743CF">
        <w:rPr>
          <w:rFonts w:hint="eastAsia"/>
          <w:rtl/>
        </w:rPr>
        <w:t>ن</w:t>
      </w:r>
      <w:r w:rsidRPr="00C743CF">
        <w:rPr>
          <w:rtl/>
        </w:rPr>
        <w:t xml:space="preserve"> دوره رد نشده است.</w:t>
      </w:r>
    </w:p>
    <w:p w14:paraId="0F6262D3" w14:textId="77777777" w:rsidR="00C743CF" w:rsidRPr="00C743CF" w:rsidRDefault="00C743CF" w:rsidP="003948EA">
      <w:pPr>
        <w:pStyle w:val="afffff7"/>
        <w:rPr>
          <w:rtl/>
        </w:rPr>
      </w:pPr>
      <w:r w:rsidRPr="00C743CF">
        <w:rPr>
          <w:rtl/>
        </w:rPr>
        <w:t>مطالعه فراهت</w:t>
      </w:r>
      <w:r w:rsidRPr="00C743CF">
        <w:rPr>
          <w:rFonts w:hint="cs"/>
          <w:rtl/>
        </w:rPr>
        <w:t>ی</w:t>
      </w:r>
      <w:r w:rsidRPr="00C743CF">
        <w:rPr>
          <w:rtl/>
        </w:rPr>
        <w:t xml:space="preserve"> و سل</w:t>
      </w:r>
      <w:r w:rsidRPr="00C743CF">
        <w:rPr>
          <w:rFonts w:hint="cs"/>
          <w:rtl/>
        </w:rPr>
        <w:t>ی</w:t>
      </w:r>
      <w:r w:rsidRPr="00C743CF">
        <w:rPr>
          <w:rFonts w:hint="eastAsia"/>
          <w:rtl/>
        </w:rPr>
        <w:t>م</w:t>
      </w:r>
      <w:r w:rsidRPr="00C743CF">
        <w:rPr>
          <w:rFonts w:hint="cs"/>
          <w:rtl/>
        </w:rPr>
        <w:t>ی</w:t>
      </w:r>
      <w:r w:rsidRPr="00C743CF">
        <w:rPr>
          <w:rtl/>
        </w:rPr>
        <w:t xml:space="preserve"> (1402) </w:t>
      </w:r>
      <w:r w:rsidRPr="00C743CF">
        <w:rPr>
          <w:rFonts w:hint="cs"/>
          <w:rtl/>
        </w:rPr>
        <w:t xml:space="preserve">با عنوان </w:t>
      </w:r>
      <w:r w:rsidRPr="00C743CF">
        <w:rPr>
          <w:rtl/>
        </w:rPr>
        <w:t>اثر نابرابر</w:t>
      </w:r>
      <w:r w:rsidRPr="00C743CF">
        <w:rPr>
          <w:rFonts w:hint="cs"/>
          <w:rtl/>
        </w:rPr>
        <w:t>ی</w:t>
      </w:r>
      <w:r w:rsidRPr="00C743CF">
        <w:rPr>
          <w:rtl/>
        </w:rPr>
        <w:t xml:space="preserve"> درآمد بر مصرف انرژ</w:t>
      </w:r>
      <w:r w:rsidRPr="00C743CF">
        <w:rPr>
          <w:rFonts w:hint="cs"/>
          <w:rtl/>
        </w:rPr>
        <w:t>ی</w:t>
      </w:r>
      <w:r w:rsidRPr="00C743CF">
        <w:rPr>
          <w:rtl/>
        </w:rPr>
        <w:t xml:space="preserve"> ها</w:t>
      </w:r>
      <w:r w:rsidRPr="00C743CF">
        <w:rPr>
          <w:rFonts w:hint="cs"/>
          <w:rtl/>
        </w:rPr>
        <w:t>ی</w:t>
      </w:r>
      <w:r w:rsidRPr="00C743CF">
        <w:rPr>
          <w:rtl/>
        </w:rPr>
        <w:t xml:space="preserve"> تجد</w:t>
      </w:r>
      <w:r w:rsidRPr="00C743CF">
        <w:rPr>
          <w:rFonts w:hint="cs"/>
          <w:rtl/>
        </w:rPr>
        <w:t>ی</w:t>
      </w:r>
      <w:r w:rsidRPr="00C743CF">
        <w:rPr>
          <w:rFonts w:hint="eastAsia"/>
          <w:rtl/>
        </w:rPr>
        <w:t>دپذ</w:t>
      </w:r>
      <w:r w:rsidRPr="00C743CF">
        <w:rPr>
          <w:rFonts w:hint="cs"/>
          <w:rtl/>
        </w:rPr>
        <w:t>ی</w:t>
      </w:r>
      <w:r w:rsidRPr="00C743CF">
        <w:rPr>
          <w:rFonts w:hint="eastAsia"/>
          <w:rtl/>
        </w:rPr>
        <w:t>ر</w:t>
      </w:r>
      <w:r w:rsidRPr="00C743CF">
        <w:rPr>
          <w:rtl/>
        </w:rPr>
        <w:t xml:space="preserve"> در ا</w:t>
      </w:r>
      <w:r w:rsidRPr="00C743CF">
        <w:rPr>
          <w:rFonts w:hint="cs"/>
          <w:rtl/>
        </w:rPr>
        <w:t>ی</w:t>
      </w:r>
      <w:r w:rsidRPr="00C743CF">
        <w:rPr>
          <w:rFonts w:hint="eastAsia"/>
          <w:rtl/>
        </w:rPr>
        <w:t>ران</w:t>
      </w:r>
      <w:r w:rsidRPr="00C743CF">
        <w:rPr>
          <w:rFonts w:hint="cs"/>
          <w:rtl/>
        </w:rPr>
        <w:t xml:space="preserve"> </w:t>
      </w:r>
      <w:r w:rsidRPr="00C743CF">
        <w:rPr>
          <w:rtl/>
        </w:rPr>
        <w:t>نشان داد که توز</w:t>
      </w:r>
      <w:r w:rsidRPr="00C743CF">
        <w:rPr>
          <w:rFonts w:hint="cs"/>
          <w:rtl/>
        </w:rPr>
        <w:t>ی</w:t>
      </w:r>
      <w:r w:rsidRPr="00C743CF">
        <w:rPr>
          <w:rFonts w:hint="eastAsia"/>
          <w:rtl/>
        </w:rPr>
        <w:t>ع</w:t>
      </w:r>
      <w:r w:rsidRPr="00C743CF">
        <w:rPr>
          <w:rtl/>
        </w:rPr>
        <w:t xml:space="preserve"> عادلانه‌تر درآمد باعث افزا</w:t>
      </w:r>
      <w:r w:rsidRPr="00C743CF">
        <w:rPr>
          <w:rFonts w:hint="cs"/>
          <w:rtl/>
        </w:rPr>
        <w:t>ی</w:t>
      </w:r>
      <w:r w:rsidRPr="00C743CF">
        <w:rPr>
          <w:rFonts w:hint="eastAsia"/>
          <w:rtl/>
        </w:rPr>
        <w:t>ش</w:t>
      </w:r>
      <w:r w:rsidRPr="00C743CF">
        <w:rPr>
          <w:rtl/>
        </w:rPr>
        <w:t xml:space="preserve"> مصرف انرژ</w:t>
      </w:r>
      <w:r w:rsidRPr="00C743CF">
        <w:rPr>
          <w:rFonts w:hint="cs"/>
          <w:rtl/>
        </w:rPr>
        <w:t>ی‌</w:t>
      </w:r>
      <w:r w:rsidRPr="00C743CF">
        <w:rPr>
          <w:rFonts w:hint="eastAsia"/>
          <w:rtl/>
        </w:rPr>
        <w:t>ها</w:t>
      </w:r>
      <w:r w:rsidRPr="00C743CF">
        <w:rPr>
          <w:rFonts w:hint="cs"/>
          <w:rtl/>
        </w:rPr>
        <w:t>ی</w:t>
      </w:r>
      <w:r w:rsidRPr="00C743CF">
        <w:rPr>
          <w:rtl/>
        </w:rPr>
        <w:t xml:space="preserve"> تجد</w:t>
      </w:r>
      <w:r w:rsidRPr="00C743CF">
        <w:rPr>
          <w:rFonts w:hint="cs"/>
          <w:rtl/>
        </w:rPr>
        <w:t>ی</w:t>
      </w:r>
      <w:r w:rsidRPr="00C743CF">
        <w:rPr>
          <w:rFonts w:hint="eastAsia"/>
          <w:rtl/>
        </w:rPr>
        <w:t>دپذ</w:t>
      </w:r>
      <w:r w:rsidRPr="00C743CF">
        <w:rPr>
          <w:rFonts w:hint="cs"/>
          <w:rtl/>
        </w:rPr>
        <w:t>ی</w:t>
      </w:r>
      <w:r w:rsidRPr="00C743CF">
        <w:rPr>
          <w:rFonts w:hint="eastAsia"/>
          <w:rtl/>
        </w:rPr>
        <w:t>ر</w:t>
      </w:r>
      <w:r w:rsidRPr="00C743CF">
        <w:rPr>
          <w:rtl/>
        </w:rPr>
        <w:t xml:space="preserve"> م</w:t>
      </w:r>
      <w:r w:rsidRPr="00C743CF">
        <w:rPr>
          <w:rFonts w:hint="cs"/>
          <w:rtl/>
        </w:rPr>
        <w:t>ی‌</w:t>
      </w:r>
      <w:r w:rsidRPr="00C743CF">
        <w:rPr>
          <w:rFonts w:hint="eastAsia"/>
          <w:rtl/>
        </w:rPr>
        <w:t>شود</w:t>
      </w:r>
      <w:r w:rsidRPr="00C743CF">
        <w:rPr>
          <w:rtl/>
        </w:rPr>
        <w:t>. ا</w:t>
      </w:r>
      <w:r w:rsidRPr="00C743CF">
        <w:rPr>
          <w:rFonts w:hint="cs"/>
          <w:rtl/>
        </w:rPr>
        <w:t>ی</w:t>
      </w:r>
      <w:r w:rsidRPr="00C743CF">
        <w:rPr>
          <w:rFonts w:hint="eastAsia"/>
          <w:rtl/>
        </w:rPr>
        <w:t>ن</w:t>
      </w:r>
      <w:r w:rsidRPr="00C743CF">
        <w:rPr>
          <w:rtl/>
        </w:rPr>
        <w:t xml:space="preserve"> پژوهش با استفاده از رو</w:t>
      </w:r>
      <w:r w:rsidRPr="00C743CF">
        <w:rPr>
          <w:rFonts w:hint="cs"/>
          <w:rtl/>
        </w:rPr>
        <w:t>ی</w:t>
      </w:r>
      <w:r w:rsidRPr="00C743CF">
        <w:rPr>
          <w:rFonts w:hint="eastAsia"/>
          <w:rtl/>
        </w:rPr>
        <w:t>کرد</w:t>
      </w:r>
      <w:r w:rsidRPr="00C743CF">
        <w:rPr>
          <w:rtl/>
        </w:rPr>
        <w:t xml:space="preserve"> </w:t>
      </w:r>
      <w:r w:rsidRPr="00C743CF">
        <w:t>ARDL</w:t>
      </w:r>
      <w:r w:rsidRPr="00C743CF">
        <w:rPr>
          <w:rtl/>
        </w:rPr>
        <w:t>، داده‌ها</w:t>
      </w:r>
      <w:r w:rsidRPr="00C743CF">
        <w:rPr>
          <w:rFonts w:hint="cs"/>
          <w:rtl/>
        </w:rPr>
        <w:t>ی</w:t>
      </w:r>
      <w:r w:rsidRPr="00C743CF">
        <w:rPr>
          <w:rtl/>
        </w:rPr>
        <w:t xml:space="preserve"> سال‌ها</w:t>
      </w:r>
      <w:r w:rsidRPr="00C743CF">
        <w:rPr>
          <w:rFonts w:hint="cs"/>
          <w:rtl/>
        </w:rPr>
        <w:t>ی</w:t>
      </w:r>
      <w:r w:rsidRPr="00C743CF">
        <w:rPr>
          <w:rtl/>
        </w:rPr>
        <w:t xml:space="preserve"> 1361 تا 1398 را تحل</w:t>
      </w:r>
      <w:r w:rsidRPr="00C743CF">
        <w:rPr>
          <w:rFonts w:hint="cs"/>
          <w:rtl/>
        </w:rPr>
        <w:t>ی</w:t>
      </w:r>
      <w:r w:rsidRPr="00C743CF">
        <w:rPr>
          <w:rFonts w:hint="eastAsia"/>
          <w:rtl/>
        </w:rPr>
        <w:t>ل</w:t>
      </w:r>
      <w:r w:rsidRPr="00C743CF">
        <w:rPr>
          <w:rtl/>
        </w:rPr>
        <w:t xml:space="preserve"> کرده و نت</w:t>
      </w:r>
      <w:r w:rsidRPr="00C743CF">
        <w:rPr>
          <w:rFonts w:hint="cs"/>
          <w:rtl/>
        </w:rPr>
        <w:t>ی</w:t>
      </w:r>
      <w:r w:rsidRPr="00C743CF">
        <w:rPr>
          <w:rFonts w:hint="eastAsia"/>
          <w:rtl/>
        </w:rPr>
        <w:t>جه</w:t>
      </w:r>
      <w:r w:rsidRPr="00C743CF">
        <w:rPr>
          <w:rtl/>
        </w:rPr>
        <w:t xml:space="preserve"> گرفت که نابرابر</w:t>
      </w:r>
      <w:r w:rsidRPr="00C743CF">
        <w:rPr>
          <w:rFonts w:hint="cs"/>
          <w:rtl/>
        </w:rPr>
        <w:t>ی</w:t>
      </w:r>
      <w:r w:rsidRPr="00C743CF">
        <w:rPr>
          <w:rtl/>
        </w:rPr>
        <w:t xml:space="preserve"> درآمد، مصرف انرژ</w:t>
      </w:r>
      <w:r w:rsidRPr="00C743CF">
        <w:rPr>
          <w:rFonts w:hint="cs"/>
          <w:rtl/>
        </w:rPr>
        <w:t>ی‌</w:t>
      </w:r>
      <w:r w:rsidRPr="00C743CF">
        <w:rPr>
          <w:rFonts w:hint="eastAsia"/>
          <w:rtl/>
        </w:rPr>
        <w:t>ها</w:t>
      </w:r>
      <w:r w:rsidRPr="00C743CF">
        <w:rPr>
          <w:rFonts w:hint="cs"/>
          <w:rtl/>
        </w:rPr>
        <w:t>ی</w:t>
      </w:r>
      <w:r w:rsidRPr="00C743CF">
        <w:rPr>
          <w:rtl/>
        </w:rPr>
        <w:t xml:space="preserve"> تجد</w:t>
      </w:r>
      <w:r w:rsidRPr="00C743CF">
        <w:rPr>
          <w:rFonts w:hint="cs"/>
          <w:rtl/>
        </w:rPr>
        <w:t>ی</w:t>
      </w:r>
      <w:r w:rsidRPr="00C743CF">
        <w:rPr>
          <w:rFonts w:hint="eastAsia"/>
          <w:rtl/>
        </w:rPr>
        <w:t>دپذ</w:t>
      </w:r>
      <w:r w:rsidRPr="00C743CF">
        <w:rPr>
          <w:rFonts w:hint="cs"/>
          <w:rtl/>
        </w:rPr>
        <w:t>ی</w:t>
      </w:r>
      <w:r w:rsidRPr="00C743CF">
        <w:rPr>
          <w:rFonts w:hint="eastAsia"/>
          <w:rtl/>
        </w:rPr>
        <w:t>ر</w:t>
      </w:r>
      <w:r w:rsidRPr="00C743CF">
        <w:rPr>
          <w:rtl/>
        </w:rPr>
        <w:t xml:space="preserve"> را کا</w:t>
      </w:r>
      <w:r w:rsidRPr="00C743CF">
        <w:rPr>
          <w:rFonts w:hint="eastAsia"/>
          <w:rtl/>
        </w:rPr>
        <w:t>هش</w:t>
      </w:r>
      <w:r w:rsidRPr="00C743CF">
        <w:rPr>
          <w:rtl/>
        </w:rPr>
        <w:t xml:space="preserve"> م</w:t>
      </w:r>
      <w:r w:rsidRPr="00C743CF">
        <w:rPr>
          <w:rFonts w:hint="cs"/>
          <w:rtl/>
        </w:rPr>
        <w:t>ی‌</w:t>
      </w:r>
      <w:r w:rsidRPr="00C743CF">
        <w:rPr>
          <w:rFonts w:hint="eastAsia"/>
          <w:rtl/>
        </w:rPr>
        <w:t>دهد</w:t>
      </w:r>
      <w:r w:rsidRPr="00C743CF">
        <w:rPr>
          <w:rtl/>
        </w:rPr>
        <w:t xml:space="preserve"> و ا</w:t>
      </w:r>
      <w:r w:rsidRPr="00C743CF">
        <w:rPr>
          <w:rFonts w:hint="cs"/>
          <w:rtl/>
        </w:rPr>
        <w:t>ی</w:t>
      </w:r>
      <w:r w:rsidRPr="00C743CF">
        <w:rPr>
          <w:rFonts w:hint="eastAsia"/>
          <w:rtl/>
        </w:rPr>
        <w:t>ن</w:t>
      </w:r>
      <w:r w:rsidRPr="00C743CF">
        <w:rPr>
          <w:rtl/>
        </w:rPr>
        <w:t xml:space="preserve"> مسئله باعث کاهش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م</w:t>
      </w:r>
      <w:r w:rsidRPr="00C743CF">
        <w:rPr>
          <w:rFonts w:hint="cs"/>
          <w:rtl/>
        </w:rPr>
        <w:t>ی‌</w:t>
      </w:r>
      <w:r w:rsidRPr="00C743CF">
        <w:rPr>
          <w:rFonts w:hint="eastAsia"/>
          <w:rtl/>
        </w:rPr>
        <w:t>شود</w:t>
      </w:r>
      <w:r w:rsidRPr="00C743CF">
        <w:rPr>
          <w:rtl/>
        </w:rPr>
        <w:t>.</w:t>
      </w:r>
    </w:p>
    <w:p w14:paraId="4C75DFB1" w14:textId="77777777" w:rsidR="00C743CF" w:rsidRPr="00C743CF" w:rsidRDefault="00C743CF" w:rsidP="003948EA">
      <w:pPr>
        <w:pStyle w:val="afffff7"/>
        <w:rPr>
          <w:rtl/>
        </w:rPr>
      </w:pPr>
      <w:r w:rsidRPr="00C743CF">
        <w:rPr>
          <w:rtl/>
        </w:rPr>
        <w:t>مطالعه انصار</w:t>
      </w:r>
      <w:r w:rsidRPr="00C743CF">
        <w:rPr>
          <w:rFonts w:hint="cs"/>
          <w:rtl/>
        </w:rPr>
        <w:t>ی</w:t>
      </w:r>
      <w:r w:rsidRPr="00C743CF">
        <w:rPr>
          <w:rtl/>
        </w:rPr>
        <w:t xml:space="preserve"> سامان</w:t>
      </w:r>
      <w:r w:rsidRPr="00C743CF">
        <w:rPr>
          <w:rFonts w:hint="cs"/>
          <w:rtl/>
        </w:rPr>
        <w:t>ی</w:t>
      </w:r>
      <w:r w:rsidRPr="00C743CF">
        <w:rPr>
          <w:rtl/>
        </w:rPr>
        <w:t xml:space="preserve"> و همکاران (</w:t>
      </w:r>
      <w:r w:rsidRPr="00C743CF">
        <w:rPr>
          <w:rFonts w:hint="cs"/>
          <w:rtl/>
        </w:rPr>
        <w:t>1403</w:t>
      </w:r>
      <w:r w:rsidRPr="00C743CF">
        <w:rPr>
          <w:rtl/>
        </w:rPr>
        <w:t>) با عنوان اثر مقابل درآمد و نابرابر</w:t>
      </w:r>
      <w:r w:rsidRPr="00C743CF">
        <w:rPr>
          <w:rFonts w:hint="cs"/>
          <w:rtl/>
        </w:rPr>
        <w:t>ی</w:t>
      </w:r>
      <w:r w:rsidRPr="00C743CF">
        <w:rPr>
          <w:rtl/>
        </w:rPr>
        <w:t xml:space="preserve"> درآمد با آلودگ</w:t>
      </w:r>
      <w:r w:rsidRPr="00C743CF">
        <w:rPr>
          <w:rFonts w:hint="cs"/>
          <w:rtl/>
        </w:rPr>
        <w:t>ی</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در ا</w:t>
      </w:r>
      <w:r w:rsidRPr="00C743CF">
        <w:rPr>
          <w:rFonts w:hint="cs"/>
          <w:rtl/>
        </w:rPr>
        <w:t>ی</w:t>
      </w:r>
      <w:r w:rsidRPr="00C743CF">
        <w:rPr>
          <w:rFonts w:hint="eastAsia"/>
          <w:rtl/>
        </w:rPr>
        <w:t>ران</w:t>
      </w:r>
      <w:r w:rsidRPr="00C743CF">
        <w:rPr>
          <w:rtl/>
        </w:rPr>
        <w:t xml:space="preserve"> به بررس</w:t>
      </w:r>
      <w:r w:rsidRPr="00C743CF">
        <w:rPr>
          <w:rFonts w:hint="cs"/>
          <w:rtl/>
        </w:rPr>
        <w:t>ی</w:t>
      </w:r>
      <w:r w:rsidRPr="00C743CF">
        <w:rPr>
          <w:rtl/>
        </w:rPr>
        <w:t xml:space="preserve"> رابطه نابرابر</w:t>
      </w:r>
      <w:r w:rsidRPr="00C743CF">
        <w:rPr>
          <w:rFonts w:hint="cs"/>
          <w:rtl/>
        </w:rPr>
        <w:t>ی</w:t>
      </w:r>
      <w:r w:rsidRPr="00C743CF">
        <w:rPr>
          <w:rtl/>
        </w:rPr>
        <w:t xml:space="preserve"> درآمد و آلودگ</w:t>
      </w:r>
      <w:r w:rsidRPr="00C743CF">
        <w:rPr>
          <w:rFonts w:hint="cs"/>
          <w:rtl/>
        </w:rPr>
        <w:t>ی</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از طر</w:t>
      </w:r>
      <w:r w:rsidRPr="00C743CF">
        <w:rPr>
          <w:rFonts w:hint="cs"/>
          <w:rtl/>
        </w:rPr>
        <w:t>ی</w:t>
      </w:r>
      <w:r w:rsidRPr="00C743CF">
        <w:rPr>
          <w:rFonts w:hint="eastAsia"/>
          <w:rtl/>
        </w:rPr>
        <w:t>ق</w:t>
      </w:r>
      <w:r w:rsidRPr="00C743CF">
        <w:rPr>
          <w:rtl/>
        </w:rPr>
        <w:t xml:space="preserve"> انتشار </w:t>
      </w:r>
      <w:r w:rsidRPr="00C743CF">
        <w:rPr>
          <w:rFonts w:hint="cs"/>
          <w:rtl/>
        </w:rPr>
        <w:t>کربن دی‌اکسید</w:t>
      </w:r>
      <w:r w:rsidRPr="00C743CF">
        <w:rPr>
          <w:rtl/>
        </w:rPr>
        <w:t xml:space="preserve"> پرداخته است. ا</w:t>
      </w:r>
      <w:r w:rsidRPr="00C743CF">
        <w:rPr>
          <w:rFonts w:hint="cs"/>
          <w:rtl/>
        </w:rPr>
        <w:t>ی</w:t>
      </w:r>
      <w:r w:rsidRPr="00C743CF">
        <w:rPr>
          <w:rFonts w:hint="eastAsia"/>
          <w:rtl/>
        </w:rPr>
        <w:t>ن</w:t>
      </w:r>
      <w:r w:rsidRPr="00C743CF">
        <w:rPr>
          <w:rtl/>
        </w:rPr>
        <w:t xml:space="preserve"> پژوهش با استفاده از داده‌ها</w:t>
      </w:r>
      <w:r w:rsidRPr="00C743CF">
        <w:rPr>
          <w:rFonts w:hint="cs"/>
          <w:rtl/>
        </w:rPr>
        <w:t>ی</w:t>
      </w:r>
      <w:r w:rsidRPr="00C743CF">
        <w:rPr>
          <w:rtl/>
        </w:rPr>
        <w:t xml:space="preserve"> استان</w:t>
      </w:r>
      <w:r w:rsidRPr="00C743CF">
        <w:rPr>
          <w:rFonts w:hint="cs"/>
          <w:rtl/>
        </w:rPr>
        <w:t>ی</w:t>
      </w:r>
      <w:r w:rsidRPr="00C743CF">
        <w:rPr>
          <w:rtl/>
        </w:rPr>
        <w:t xml:space="preserve"> ا</w:t>
      </w:r>
      <w:r w:rsidRPr="00C743CF">
        <w:rPr>
          <w:rFonts w:hint="cs"/>
          <w:rtl/>
        </w:rPr>
        <w:t>ی</w:t>
      </w:r>
      <w:r w:rsidRPr="00C743CF">
        <w:rPr>
          <w:rFonts w:hint="eastAsia"/>
          <w:rtl/>
        </w:rPr>
        <w:t>ران</w:t>
      </w:r>
      <w:r w:rsidRPr="00C743CF">
        <w:rPr>
          <w:rtl/>
        </w:rPr>
        <w:t xml:space="preserve"> ط</w:t>
      </w:r>
      <w:r w:rsidRPr="00C743CF">
        <w:rPr>
          <w:rFonts w:hint="cs"/>
          <w:rtl/>
        </w:rPr>
        <w:t>ی</w:t>
      </w:r>
      <w:r w:rsidRPr="00C743CF">
        <w:rPr>
          <w:rtl/>
        </w:rPr>
        <w:t xml:space="preserve"> سال‌ها</w:t>
      </w:r>
      <w:r w:rsidRPr="00C743CF">
        <w:rPr>
          <w:rFonts w:hint="cs"/>
          <w:rtl/>
        </w:rPr>
        <w:t>ی</w:t>
      </w:r>
      <w:r w:rsidRPr="00C743CF">
        <w:rPr>
          <w:rtl/>
        </w:rPr>
        <w:t xml:space="preserve"> 1393 تا 1399 و روش حداقل مربعات تعم</w:t>
      </w:r>
      <w:r w:rsidRPr="00C743CF">
        <w:rPr>
          <w:rFonts w:hint="cs"/>
          <w:rtl/>
        </w:rPr>
        <w:t>ی</w:t>
      </w:r>
      <w:r w:rsidRPr="00C743CF">
        <w:rPr>
          <w:rFonts w:hint="eastAsia"/>
          <w:rtl/>
        </w:rPr>
        <w:t>م‌</w:t>
      </w:r>
      <w:r w:rsidRPr="00C743CF">
        <w:rPr>
          <w:rFonts w:hint="cs"/>
          <w:rtl/>
        </w:rPr>
        <w:t>ی</w:t>
      </w:r>
      <w:r w:rsidRPr="00C743CF">
        <w:rPr>
          <w:rFonts w:hint="eastAsia"/>
          <w:rtl/>
        </w:rPr>
        <w:t>افته</w:t>
      </w:r>
      <w:r w:rsidRPr="00C743CF">
        <w:rPr>
          <w:rtl/>
        </w:rPr>
        <w:t xml:space="preserve"> انجام شده است. نتا</w:t>
      </w:r>
      <w:r w:rsidRPr="00C743CF">
        <w:rPr>
          <w:rFonts w:hint="cs"/>
          <w:rtl/>
        </w:rPr>
        <w:t>ی</w:t>
      </w:r>
      <w:r w:rsidRPr="00C743CF">
        <w:rPr>
          <w:rFonts w:hint="eastAsia"/>
          <w:rtl/>
        </w:rPr>
        <w:t>ج</w:t>
      </w:r>
      <w:r w:rsidRPr="00C743CF">
        <w:rPr>
          <w:rtl/>
        </w:rPr>
        <w:t xml:space="preserve"> نشان م</w:t>
      </w:r>
      <w:r w:rsidRPr="00C743CF">
        <w:rPr>
          <w:rFonts w:hint="cs"/>
          <w:rtl/>
        </w:rPr>
        <w:t>ی‌</w:t>
      </w:r>
      <w:r w:rsidRPr="00C743CF">
        <w:rPr>
          <w:rFonts w:hint="eastAsia"/>
          <w:rtl/>
        </w:rPr>
        <w:t>دهد</w:t>
      </w:r>
      <w:r w:rsidRPr="00C743CF">
        <w:rPr>
          <w:rtl/>
        </w:rPr>
        <w:t xml:space="preserve"> نابرابر</w:t>
      </w:r>
      <w:r w:rsidRPr="00C743CF">
        <w:rPr>
          <w:rFonts w:hint="cs"/>
          <w:rtl/>
        </w:rPr>
        <w:t>ی</w:t>
      </w:r>
      <w:r w:rsidRPr="00C743CF">
        <w:rPr>
          <w:rtl/>
        </w:rPr>
        <w:t xml:space="preserve"> درآمد اثر</w:t>
      </w:r>
      <w:r w:rsidRPr="00C743CF">
        <w:rPr>
          <w:rFonts w:hint="cs"/>
          <w:rtl/>
        </w:rPr>
        <w:t>ی</w:t>
      </w:r>
      <w:r w:rsidRPr="00C743CF">
        <w:rPr>
          <w:rtl/>
        </w:rPr>
        <w:t xml:space="preserve"> مثبت بر آلودگ</w:t>
      </w:r>
      <w:r w:rsidRPr="00C743CF">
        <w:rPr>
          <w:rFonts w:hint="cs"/>
          <w:rtl/>
        </w:rPr>
        <w:t>ی</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دارد و فرض</w:t>
      </w:r>
      <w:r w:rsidRPr="00C743CF">
        <w:rPr>
          <w:rFonts w:hint="cs"/>
          <w:rtl/>
        </w:rPr>
        <w:t>ی</w:t>
      </w:r>
      <w:r w:rsidRPr="00C743CF">
        <w:rPr>
          <w:rFonts w:hint="eastAsia"/>
          <w:rtl/>
        </w:rPr>
        <w:t>ه</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کوزنتس تأ</w:t>
      </w:r>
      <w:r w:rsidRPr="00C743CF">
        <w:rPr>
          <w:rFonts w:hint="cs"/>
          <w:rtl/>
        </w:rPr>
        <w:t>یی</w:t>
      </w:r>
      <w:r w:rsidRPr="00C743CF">
        <w:rPr>
          <w:rFonts w:hint="eastAsia"/>
          <w:rtl/>
        </w:rPr>
        <w:t>د</w:t>
      </w:r>
      <w:r w:rsidRPr="00C743CF">
        <w:rPr>
          <w:rtl/>
        </w:rPr>
        <w:t xml:space="preserve"> نم</w:t>
      </w:r>
      <w:r w:rsidRPr="00C743CF">
        <w:rPr>
          <w:rFonts w:hint="cs"/>
          <w:rtl/>
        </w:rPr>
        <w:t>ی‌</w:t>
      </w:r>
      <w:r w:rsidRPr="00C743CF">
        <w:rPr>
          <w:rFonts w:hint="eastAsia"/>
          <w:rtl/>
        </w:rPr>
        <w:t>شود</w:t>
      </w:r>
      <w:r w:rsidRPr="00C743CF">
        <w:rPr>
          <w:rtl/>
        </w:rPr>
        <w:t>. همچن</w:t>
      </w:r>
      <w:r w:rsidRPr="00C743CF">
        <w:rPr>
          <w:rFonts w:hint="cs"/>
          <w:rtl/>
        </w:rPr>
        <w:t>ی</w:t>
      </w:r>
      <w:r w:rsidRPr="00C743CF">
        <w:rPr>
          <w:rFonts w:hint="eastAsia"/>
          <w:rtl/>
        </w:rPr>
        <w:t>ن،</w:t>
      </w:r>
      <w:r w:rsidRPr="00C743CF">
        <w:rPr>
          <w:rtl/>
        </w:rPr>
        <w:t xml:space="preserve"> آموزش و شدت انرژ</w:t>
      </w:r>
      <w:r w:rsidRPr="00C743CF">
        <w:rPr>
          <w:rFonts w:hint="cs"/>
          <w:rtl/>
        </w:rPr>
        <w:t>ی</w:t>
      </w:r>
      <w:r w:rsidRPr="00C743CF">
        <w:rPr>
          <w:rtl/>
        </w:rPr>
        <w:t xml:space="preserve"> اثر منف</w:t>
      </w:r>
      <w:r w:rsidRPr="00C743CF">
        <w:rPr>
          <w:rFonts w:hint="cs"/>
          <w:rtl/>
        </w:rPr>
        <w:t>ی</w:t>
      </w:r>
      <w:r w:rsidRPr="00C743CF">
        <w:rPr>
          <w:rtl/>
        </w:rPr>
        <w:t xml:space="preserve"> و ساختار صنعت</w:t>
      </w:r>
      <w:r w:rsidRPr="00C743CF">
        <w:rPr>
          <w:rFonts w:hint="cs"/>
          <w:rtl/>
        </w:rPr>
        <w:t>ی</w:t>
      </w:r>
      <w:r w:rsidRPr="00C743CF">
        <w:rPr>
          <w:rtl/>
        </w:rPr>
        <w:t xml:space="preserve"> اثر</w:t>
      </w:r>
      <w:r w:rsidRPr="00C743CF">
        <w:rPr>
          <w:rFonts w:hint="cs"/>
          <w:rtl/>
        </w:rPr>
        <w:t>ی</w:t>
      </w:r>
      <w:r w:rsidRPr="00C743CF">
        <w:rPr>
          <w:rtl/>
        </w:rPr>
        <w:t xml:space="preserve"> مثبت بر آلودگ</w:t>
      </w:r>
      <w:r w:rsidRPr="00C743CF">
        <w:rPr>
          <w:rFonts w:hint="cs"/>
          <w:rtl/>
        </w:rPr>
        <w:t>ی</w:t>
      </w:r>
      <w:r w:rsidRPr="00C743CF">
        <w:rPr>
          <w:rtl/>
        </w:rPr>
        <w:t xml:space="preserve"> دارند. </w:t>
      </w:r>
      <w:r w:rsidRPr="00C743CF">
        <w:rPr>
          <w:rFonts w:hint="cs"/>
          <w:rtl/>
        </w:rPr>
        <w:t>ی</w:t>
      </w:r>
      <w:r w:rsidRPr="00C743CF">
        <w:rPr>
          <w:rFonts w:hint="eastAsia"/>
          <w:rtl/>
        </w:rPr>
        <w:t>افته‌ها</w:t>
      </w:r>
      <w:r w:rsidRPr="00C743CF">
        <w:rPr>
          <w:rtl/>
        </w:rPr>
        <w:t xml:space="preserve"> بر اهم</w:t>
      </w:r>
      <w:r w:rsidRPr="00C743CF">
        <w:rPr>
          <w:rFonts w:hint="cs"/>
          <w:rtl/>
        </w:rPr>
        <w:t>ی</w:t>
      </w:r>
      <w:r w:rsidRPr="00C743CF">
        <w:rPr>
          <w:rFonts w:hint="eastAsia"/>
          <w:rtl/>
        </w:rPr>
        <w:t>ت</w:t>
      </w:r>
      <w:r w:rsidRPr="00C743CF">
        <w:rPr>
          <w:rtl/>
        </w:rPr>
        <w:t xml:space="preserve"> کاهش نابرابر</w:t>
      </w:r>
      <w:r w:rsidRPr="00C743CF">
        <w:rPr>
          <w:rFonts w:hint="cs"/>
          <w:rtl/>
        </w:rPr>
        <w:t>ی</w:t>
      </w:r>
      <w:r w:rsidRPr="00C743CF">
        <w:rPr>
          <w:rtl/>
        </w:rPr>
        <w:t xml:space="preserve"> برا</w:t>
      </w:r>
      <w:r w:rsidRPr="00C743CF">
        <w:rPr>
          <w:rFonts w:hint="cs"/>
          <w:rtl/>
        </w:rPr>
        <w:t>ی</w:t>
      </w:r>
      <w:r w:rsidRPr="00C743CF">
        <w:rPr>
          <w:rtl/>
        </w:rPr>
        <w:t xml:space="preserve"> بهبود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تأک</w:t>
      </w:r>
      <w:r w:rsidRPr="00C743CF">
        <w:rPr>
          <w:rFonts w:hint="cs"/>
          <w:rtl/>
        </w:rPr>
        <w:t>ی</w:t>
      </w:r>
      <w:r w:rsidRPr="00C743CF">
        <w:rPr>
          <w:rFonts w:hint="eastAsia"/>
          <w:rtl/>
        </w:rPr>
        <w:t>د</w:t>
      </w:r>
      <w:r w:rsidRPr="00C743CF">
        <w:rPr>
          <w:rtl/>
        </w:rPr>
        <w:t xml:space="preserve"> دارند.</w:t>
      </w:r>
    </w:p>
    <w:p w14:paraId="61135520" w14:textId="77777777" w:rsidR="00C743CF" w:rsidRPr="00C743CF" w:rsidRDefault="00C743CF" w:rsidP="003948EA">
      <w:pPr>
        <w:pStyle w:val="afffff7"/>
        <w:rPr>
          <w:bCs/>
        </w:rPr>
      </w:pPr>
      <w:r w:rsidRPr="00C743CF">
        <w:rPr>
          <w:rtl/>
        </w:rPr>
        <w:t>مطالعه فراهت</w:t>
      </w:r>
      <w:r w:rsidRPr="00C743CF">
        <w:rPr>
          <w:rFonts w:hint="cs"/>
          <w:rtl/>
        </w:rPr>
        <w:t>ی</w:t>
      </w:r>
      <w:r w:rsidRPr="00C743CF">
        <w:rPr>
          <w:rtl/>
        </w:rPr>
        <w:t xml:space="preserve"> و ملک</w:t>
      </w:r>
      <w:r w:rsidRPr="00C743CF">
        <w:rPr>
          <w:rFonts w:hint="cs"/>
          <w:rtl/>
        </w:rPr>
        <w:t>ی</w:t>
      </w:r>
      <w:r w:rsidRPr="00C743CF">
        <w:rPr>
          <w:rtl/>
        </w:rPr>
        <w:t xml:space="preserve"> (140</w:t>
      </w:r>
      <w:r w:rsidRPr="00C743CF">
        <w:rPr>
          <w:rFonts w:hint="cs"/>
          <w:rtl/>
        </w:rPr>
        <w:t>3</w:t>
      </w:r>
      <w:r w:rsidRPr="00C743CF">
        <w:rPr>
          <w:rtl/>
        </w:rPr>
        <w:t>) با عنوان نابرابر</w:t>
      </w:r>
      <w:r w:rsidRPr="00C743CF">
        <w:rPr>
          <w:rFonts w:hint="cs"/>
          <w:rtl/>
        </w:rPr>
        <w:t>ی</w:t>
      </w:r>
      <w:r w:rsidRPr="00C743CF">
        <w:rPr>
          <w:rtl/>
        </w:rPr>
        <w:t xml:space="preserve"> درآمد و رابطه رشد اقتصاد</w:t>
      </w:r>
      <w:r w:rsidRPr="00C743CF">
        <w:rPr>
          <w:rFonts w:hint="cs"/>
          <w:rtl/>
        </w:rPr>
        <w:t>ی</w:t>
      </w:r>
      <w:r w:rsidRPr="00C743CF">
        <w:rPr>
          <w:rtl/>
        </w:rPr>
        <w:t xml:space="preserve"> </w:t>
      </w:r>
      <w:r w:rsidRPr="00C743CF">
        <w:rPr>
          <w:rFonts w:ascii="Times New Roman" w:hAnsi="Times New Roman" w:cs="Times New Roman" w:hint="cs"/>
          <w:rtl/>
        </w:rPr>
        <w:t>–</w:t>
      </w:r>
      <w:r w:rsidRPr="00C743CF">
        <w:rPr>
          <w:rtl/>
        </w:rPr>
        <w:t xml:space="preserve"> </w:t>
      </w:r>
      <w:r w:rsidRPr="00C743CF">
        <w:rPr>
          <w:rFonts w:hint="cs"/>
          <w:rtl/>
        </w:rPr>
        <w:t>آلودگی</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در ا</w:t>
      </w:r>
      <w:r w:rsidRPr="00C743CF">
        <w:rPr>
          <w:rFonts w:hint="cs"/>
          <w:rtl/>
        </w:rPr>
        <w:t>ی</w:t>
      </w:r>
      <w:r w:rsidRPr="00C743CF">
        <w:rPr>
          <w:rFonts w:hint="eastAsia"/>
          <w:rtl/>
        </w:rPr>
        <w:t>ران</w:t>
      </w:r>
      <w:r w:rsidRPr="00C743CF">
        <w:rPr>
          <w:rtl/>
        </w:rPr>
        <w:t>: رو</w:t>
      </w:r>
      <w:r w:rsidRPr="00C743CF">
        <w:rPr>
          <w:rFonts w:hint="cs"/>
          <w:rtl/>
        </w:rPr>
        <w:t>ی</w:t>
      </w:r>
      <w:r w:rsidRPr="00C743CF">
        <w:rPr>
          <w:rFonts w:hint="eastAsia"/>
          <w:rtl/>
        </w:rPr>
        <w:t>کرد</w:t>
      </w:r>
      <w:r w:rsidRPr="00C743CF">
        <w:rPr>
          <w:rtl/>
        </w:rPr>
        <w:t xml:space="preserve"> رگرس</w:t>
      </w:r>
      <w:r w:rsidRPr="00C743CF">
        <w:rPr>
          <w:rFonts w:hint="cs"/>
          <w:rtl/>
        </w:rPr>
        <w:t>ی</w:t>
      </w:r>
      <w:r w:rsidRPr="00C743CF">
        <w:rPr>
          <w:rFonts w:hint="eastAsia"/>
          <w:rtl/>
        </w:rPr>
        <w:t>ون</w:t>
      </w:r>
      <w:r w:rsidRPr="00C743CF">
        <w:rPr>
          <w:rtl/>
        </w:rPr>
        <w:t xml:space="preserve"> انتقال ملا</w:t>
      </w:r>
      <w:r w:rsidRPr="00C743CF">
        <w:rPr>
          <w:rFonts w:hint="cs"/>
          <w:rtl/>
        </w:rPr>
        <w:t>ی</w:t>
      </w:r>
      <w:r w:rsidRPr="00C743CF">
        <w:rPr>
          <w:rFonts w:hint="eastAsia"/>
          <w:rtl/>
        </w:rPr>
        <w:t>م</w:t>
      </w:r>
      <w:r w:rsidRPr="00C743CF">
        <w:rPr>
          <w:rtl/>
        </w:rPr>
        <w:t xml:space="preserve"> به بررس</w:t>
      </w:r>
      <w:r w:rsidRPr="00C743CF">
        <w:rPr>
          <w:rFonts w:hint="cs"/>
          <w:rtl/>
        </w:rPr>
        <w:t>ی</w:t>
      </w:r>
      <w:r w:rsidRPr="00C743CF">
        <w:rPr>
          <w:rtl/>
        </w:rPr>
        <w:t xml:space="preserve"> ارتباط م</w:t>
      </w:r>
      <w:r w:rsidRPr="00C743CF">
        <w:rPr>
          <w:rFonts w:hint="cs"/>
          <w:rtl/>
        </w:rPr>
        <w:t>ی</w:t>
      </w:r>
      <w:r w:rsidRPr="00C743CF">
        <w:rPr>
          <w:rFonts w:hint="eastAsia"/>
          <w:rtl/>
        </w:rPr>
        <w:t>ان</w:t>
      </w:r>
      <w:r w:rsidRPr="00C743CF">
        <w:rPr>
          <w:rtl/>
        </w:rPr>
        <w:t xml:space="preserve"> رشد اقتصاد</w:t>
      </w:r>
      <w:r w:rsidRPr="00C743CF">
        <w:rPr>
          <w:rFonts w:hint="cs"/>
          <w:rtl/>
        </w:rPr>
        <w:t>ی</w:t>
      </w:r>
      <w:r w:rsidRPr="00C743CF">
        <w:rPr>
          <w:rFonts w:hint="eastAsia"/>
          <w:rtl/>
        </w:rPr>
        <w:t>،</w:t>
      </w:r>
      <w:r w:rsidRPr="00C743CF">
        <w:rPr>
          <w:rtl/>
        </w:rPr>
        <w:t xml:space="preserve"> نابرابر</w:t>
      </w:r>
      <w:r w:rsidRPr="00C743CF">
        <w:rPr>
          <w:rFonts w:hint="cs"/>
          <w:rtl/>
        </w:rPr>
        <w:t>ی</w:t>
      </w:r>
      <w:r w:rsidRPr="00C743CF">
        <w:rPr>
          <w:rtl/>
        </w:rPr>
        <w:t xml:space="preserve"> درآمد و آلودگ</w:t>
      </w:r>
      <w:r w:rsidRPr="00C743CF">
        <w:rPr>
          <w:rFonts w:hint="cs"/>
          <w:rtl/>
        </w:rPr>
        <w:t>ی</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در ا</w:t>
      </w:r>
      <w:r w:rsidRPr="00C743CF">
        <w:rPr>
          <w:rFonts w:hint="cs"/>
          <w:rtl/>
        </w:rPr>
        <w:t>ی</w:t>
      </w:r>
      <w:r w:rsidRPr="00C743CF">
        <w:rPr>
          <w:rFonts w:hint="eastAsia"/>
          <w:rtl/>
        </w:rPr>
        <w:t>ران</w:t>
      </w:r>
      <w:r w:rsidRPr="00C743CF">
        <w:rPr>
          <w:rtl/>
        </w:rPr>
        <w:t xml:space="preserve"> </w:t>
      </w:r>
      <w:r w:rsidRPr="00C743CF">
        <w:rPr>
          <w:rtl/>
        </w:rPr>
        <w:lastRenderedPageBreak/>
        <w:t>پرداخته است. ا</w:t>
      </w:r>
      <w:r w:rsidRPr="00C743CF">
        <w:rPr>
          <w:rFonts w:hint="cs"/>
          <w:rtl/>
        </w:rPr>
        <w:t>ی</w:t>
      </w:r>
      <w:r w:rsidRPr="00C743CF">
        <w:rPr>
          <w:rFonts w:hint="eastAsia"/>
          <w:rtl/>
        </w:rPr>
        <w:t>ن</w:t>
      </w:r>
      <w:r w:rsidRPr="00C743CF">
        <w:rPr>
          <w:rtl/>
        </w:rPr>
        <w:t xml:space="preserve"> پژوهش با استفاده از داده‌ها</w:t>
      </w:r>
      <w:r w:rsidRPr="00C743CF">
        <w:rPr>
          <w:rFonts w:hint="cs"/>
          <w:rtl/>
        </w:rPr>
        <w:t>ی</w:t>
      </w:r>
      <w:r w:rsidRPr="00C743CF">
        <w:rPr>
          <w:rtl/>
        </w:rPr>
        <w:t xml:space="preserve"> سر</w:t>
      </w:r>
      <w:r w:rsidRPr="00C743CF">
        <w:rPr>
          <w:rFonts w:hint="cs"/>
          <w:rtl/>
        </w:rPr>
        <w:t>ی</w:t>
      </w:r>
      <w:r w:rsidRPr="00C743CF">
        <w:rPr>
          <w:rtl/>
        </w:rPr>
        <w:t xml:space="preserve"> زمان</w:t>
      </w:r>
      <w:r w:rsidRPr="00C743CF">
        <w:rPr>
          <w:rFonts w:hint="cs"/>
          <w:rtl/>
        </w:rPr>
        <w:t>ی</w:t>
      </w:r>
      <w:r w:rsidRPr="00C743CF">
        <w:rPr>
          <w:rtl/>
        </w:rPr>
        <w:t xml:space="preserve"> ط</w:t>
      </w:r>
      <w:r w:rsidRPr="00C743CF">
        <w:rPr>
          <w:rFonts w:hint="cs"/>
          <w:rtl/>
        </w:rPr>
        <w:t>ی</w:t>
      </w:r>
      <w:r w:rsidRPr="00C743CF">
        <w:rPr>
          <w:rtl/>
        </w:rPr>
        <w:t xml:space="preserve"> دوره 1363 تا 1400 و به‌کارگ</w:t>
      </w:r>
      <w:r w:rsidRPr="00C743CF">
        <w:rPr>
          <w:rFonts w:hint="cs"/>
          <w:rtl/>
        </w:rPr>
        <w:t>ی</w:t>
      </w:r>
      <w:r w:rsidRPr="00C743CF">
        <w:rPr>
          <w:rFonts w:hint="eastAsia"/>
          <w:rtl/>
        </w:rPr>
        <w:t>ر</w:t>
      </w:r>
      <w:r w:rsidRPr="00C743CF">
        <w:rPr>
          <w:rFonts w:hint="cs"/>
          <w:rtl/>
        </w:rPr>
        <w:t>ی</w:t>
      </w:r>
      <w:r w:rsidRPr="00C743CF">
        <w:rPr>
          <w:rtl/>
        </w:rPr>
        <w:t xml:space="preserve"> مدل رگرس</w:t>
      </w:r>
      <w:r w:rsidRPr="00C743CF">
        <w:rPr>
          <w:rFonts w:hint="cs"/>
          <w:rtl/>
        </w:rPr>
        <w:t>ی</w:t>
      </w:r>
      <w:r w:rsidRPr="00C743CF">
        <w:rPr>
          <w:rFonts w:hint="eastAsia"/>
          <w:rtl/>
        </w:rPr>
        <w:t>ون</w:t>
      </w:r>
      <w:r w:rsidRPr="00C743CF">
        <w:rPr>
          <w:rtl/>
        </w:rPr>
        <w:t xml:space="preserve"> انتقال ملا</w:t>
      </w:r>
      <w:r w:rsidRPr="00C743CF">
        <w:rPr>
          <w:rFonts w:hint="cs"/>
          <w:rtl/>
        </w:rPr>
        <w:t>ی</w:t>
      </w:r>
      <w:r w:rsidRPr="00C743CF">
        <w:rPr>
          <w:rFonts w:hint="eastAsia"/>
          <w:rtl/>
        </w:rPr>
        <w:t>م</w:t>
      </w:r>
      <w:r w:rsidRPr="00C743CF">
        <w:rPr>
          <w:rtl/>
        </w:rPr>
        <w:t xml:space="preserve"> ، اثر نابرابر</w:t>
      </w:r>
      <w:r w:rsidRPr="00C743CF">
        <w:rPr>
          <w:rFonts w:hint="cs"/>
          <w:rtl/>
        </w:rPr>
        <w:t>ی</w:t>
      </w:r>
      <w:r w:rsidRPr="00C743CF">
        <w:rPr>
          <w:rtl/>
        </w:rPr>
        <w:t xml:space="preserve"> درآمد بر رابطه رشد اقتصاد</w:t>
      </w:r>
      <w:r w:rsidRPr="00C743CF">
        <w:rPr>
          <w:rFonts w:hint="cs"/>
          <w:rtl/>
        </w:rPr>
        <w:t>ی</w:t>
      </w:r>
      <w:r w:rsidRPr="00C743CF">
        <w:rPr>
          <w:rtl/>
        </w:rPr>
        <w:t xml:space="preserve"> و آلودگ</w:t>
      </w:r>
      <w:r w:rsidRPr="00C743CF">
        <w:rPr>
          <w:rFonts w:hint="cs"/>
          <w:rtl/>
        </w:rPr>
        <w:t>ی</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را تحل</w:t>
      </w:r>
      <w:r w:rsidRPr="00C743CF">
        <w:rPr>
          <w:rFonts w:hint="cs"/>
          <w:rtl/>
        </w:rPr>
        <w:t>ی</w:t>
      </w:r>
      <w:r w:rsidRPr="00C743CF">
        <w:rPr>
          <w:rFonts w:hint="eastAsia"/>
          <w:rtl/>
        </w:rPr>
        <w:t>ل</w:t>
      </w:r>
      <w:r w:rsidRPr="00C743CF">
        <w:rPr>
          <w:rtl/>
        </w:rPr>
        <w:t xml:space="preserve"> م</w:t>
      </w:r>
      <w:r w:rsidRPr="00C743CF">
        <w:rPr>
          <w:rFonts w:hint="cs"/>
          <w:rtl/>
        </w:rPr>
        <w:t>ی‌</w:t>
      </w:r>
      <w:r w:rsidRPr="00C743CF">
        <w:rPr>
          <w:rFonts w:hint="eastAsia"/>
          <w:rtl/>
        </w:rPr>
        <w:t>کند</w:t>
      </w:r>
      <w:r w:rsidRPr="00C743CF">
        <w:rPr>
          <w:rtl/>
        </w:rPr>
        <w:t>. نتا</w:t>
      </w:r>
      <w:r w:rsidRPr="00C743CF">
        <w:rPr>
          <w:rFonts w:hint="cs"/>
          <w:rtl/>
        </w:rPr>
        <w:t>ی</w:t>
      </w:r>
      <w:r w:rsidRPr="00C743CF">
        <w:rPr>
          <w:rFonts w:hint="eastAsia"/>
          <w:rtl/>
        </w:rPr>
        <w:t>ج</w:t>
      </w:r>
      <w:r w:rsidRPr="00C743CF">
        <w:rPr>
          <w:rtl/>
        </w:rPr>
        <w:t xml:space="preserve"> مطالعه نشان م</w:t>
      </w:r>
      <w:r w:rsidRPr="00C743CF">
        <w:rPr>
          <w:rFonts w:hint="cs"/>
          <w:rtl/>
        </w:rPr>
        <w:t>ی‌</w:t>
      </w:r>
      <w:r w:rsidRPr="00C743CF">
        <w:rPr>
          <w:rFonts w:hint="eastAsia"/>
          <w:rtl/>
        </w:rPr>
        <w:t>دهد</w:t>
      </w:r>
      <w:r w:rsidRPr="00C743CF">
        <w:rPr>
          <w:rtl/>
        </w:rPr>
        <w:t xml:space="preserve"> که در سطوح بالاتر شاخص </w:t>
      </w:r>
      <w:r w:rsidRPr="00C743CF">
        <w:rPr>
          <w:rFonts w:hint="cs"/>
          <w:rtl/>
        </w:rPr>
        <w:t>نابرابری درآمد،</w:t>
      </w:r>
      <w:r w:rsidRPr="00C743CF">
        <w:rPr>
          <w:rtl/>
        </w:rPr>
        <w:t xml:space="preserve"> افزا</w:t>
      </w:r>
      <w:r w:rsidRPr="00C743CF">
        <w:rPr>
          <w:rFonts w:hint="cs"/>
          <w:rtl/>
        </w:rPr>
        <w:t>ی</w:t>
      </w:r>
      <w:r w:rsidRPr="00C743CF">
        <w:rPr>
          <w:rFonts w:hint="eastAsia"/>
          <w:rtl/>
        </w:rPr>
        <w:t>ش</w:t>
      </w:r>
      <w:r w:rsidRPr="00C743CF">
        <w:rPr>
          <w:rtl/>
        </w:rPr>
        <w:t xml:space="preserve"> رشد اقتصاد</w:t>
      </w:r>
      <w:r w:rsidRPr="00C743CF">
        <w:rPr>
          <w:rFonts w:hint="cs"/>
          <w:rtl/>
        </w:rPr>
        <w:t>ی</w:t>
      </w:r>
      <w:r w:rsidRPr="00C743CF">
        <w:rPr>
          <w:rtl/>
        </w:rPr>
        <w:t xml:space="preserve"> به کاهش آلودگ</w:t>
      </w:r>
      <w:r w:rsidRPr="00C743CF">
        <w:rPr>
          <w:rFonts w:hint="cs"/>
          <w:rtl/>
        </w:rPr>
        <w:t>ی</w:t>
      </w:r>
      <w:r w:rsidRPr="00C743CF">
        <w:rPr>
          <w:rtl/>
        </w:rPr>
        <w:t xml:space="preserve"> م</w:t>
      </w:r>
      <w:r w:rsidRPr="00C743CF">
        <w:rPr>
          <w:rFonts w:hint="eastAsia"/>
          <w:rtl/>
        </w:rPr>
        <w:t>نجر</w:t>
      </w:r>
      <w:r w:rsidRPr="00C743CF">
        <w:rPr>
          <w:rtl/>
        </w:rPr>
        <w:t xml:space="preserve"> نم</w:t>
      </w:r>
      <w:r w:rsidRPr="00C743CF">
        <w:rPr>
          <w:rFonts w:hint="cs"/>
          <w:rtl/>
        </w:rPr>
        <w:t>ی‌</w:t>
      </w:r>
      <w:r w:rsidRPr="00C743CF">
        <w:rPr>
          <w:rFonts w:hint="eastAsia"/>
          <w:rtl/>
        </w:rPr>
        <w:t>شود</w:t>
      </w:r>
      <w:r w:rsidRPr="00C743CF">
        <w:rPr>
          <w:rtl/>
        </w:rPr>
        <w:t xml:space="preserve"> و حت</w:t>
      </w:r>
      <w:r w:rsidRPr="00C743CF">
        <w:rPr>
          <w:rFonts w:hint="cs"/>
          <w:rtl/>
        </w:rPr>
        <w:t>ی</w:t>
      </w:r>
      <w:r w:rsidRPr="00C743CF">
        <w:rPr>
          <w:rtl/>
        </w:rPr>
        <w:t xml:space="preserve"> ممکن است به دل</w:t>
      </w:r>
      <w:r w:rsidRPr="00C743CF">
        <w:rPr>
          <w:rFonts w:hint="cs"/>
          <w:rtl/>
        </w:rPr>
        <w:t>ی</w:t>
      </w:r>
      <w:r w:rsidRPr="00C743CF">
        <w:rPr>
          <w:rFonts w:hint="eastAsia"/>
          <w:rtl/>
        </w:rPr>
        <w:t>ل</w:t>
      </w:r>
      <w:r w:rsidRPr="00C743CF">
        <w:rPr>
          <w:rtl/>
        </w:rPr>
        <w:t xml:space="preserve"> الگوها</w:t>
      </w:r>
      <w:r w:rsidRPr="00C743CF">
        <w:rPr>
          <w:rFonts w:hint="cs"/>
          <w:rtl/>
        </w:rPr>
        <w:t>ی</w:t>
      </w:r>
      <w:r w:rsidRPr="00C743CF">
        <w:rPr>
          <w:rtl/>
        </w:rPr>
        <w:t xml:space="preserve"> ناکارآمد تول</w:t>
      </w:r>
      <w:r w:rsidRPr="00C743CF">
        <w:rPr>
          <w:rFonts w:hint="cs"/>
          <w:rtl/>
        </w:rPr>
        <w:t>ی</w:t>
      </w:r>
      <w:r w:rsidRPr="00C743CF">
        <w:rPr>
          <w:rFonts w:hint="eastAsia"/>
          <w:rtl/>
        </w:rPr>
        <w:t>د،</w:t>
      </w:r>
      <w:r w:rsidRPr="00C743CF">
        <w:rPr>
          <w:rtl/>
        </w:rPr>
        <w:t xml:space="preserve"> آلودگ</w:t>
      </w:r>
      <w:r w:rsidRPr="00C743CF">
        <w:rPr>
          <w:rFonts w:hint="cs"/>
          <w:rtl/>
        </w:rPr>
        <w:t>ی</w:t>
      </w:r>
      <w:r w:rsidRPr="00C743CF">
        <w:rPr>
          <w:rtl/>
        </w:rPr>
        <w:t xml:space="preserve"> افزا</w:t>
      </w:r>
      <w:r w:rsidRPr="00C743CF">
        <w:rPr>
          <w:rFonts w:hint="cs"/>
          <w:rtl/>
        </w:rPr>
        <w:t>ی</w:t>
      </w:r>
      <w:r w:rsidRPr="00C743CF">
        <w:rPr>
          <w:rFonts w:hint="eastAsia"/>
          <w:rtl/>
        </w:rPr>
        <w:t>ش</w:t>
      </w:r>
      <w:r w:rsidRPr="00C743CF">
        <w:rPr>
          <w:rtl/>
        </w:rPr>
        <w:t xml:space="preserve"> </w:t>
      </w:r>
      <w:r w:rsidRPr="00C743CF">
        <w:rPr>
          <w:rFonts w:hint="cs"/>
          <w:rtl/>
        </w:rPr>
        <w:t>ی</w:t>
      </w:r>
      <w:r w:rsidRPr="00C743CF">
        <w:rPr>
          <w:rFonts w:hint="eastAsia"/>
          <w:rtl/>
        </w:rPr>
        <w:t>ابد</w:t>
      </w:r>
      <w:r w:rsidRPr="00C743CF">
        <w:rPr>
          <w:rtl/>
        </w:rPr>
        <w:t>. در مقابل، در سطوح پا</w:t>
      </w:r>
      <w:r w:rsidRPr="00C743CF">
        <w:rPr>
          <w:rFonts w:hint="cs"/>
          <w:rtl/>
        </w:rPr>
        <w:t>یی</w:t>
      </w:r>
      <w:r w:rsidRPr="00C743CF">
        <w:rPr>
          <w:rFonts w:hint="eastAsia"/>
          <w:rtl/>
        </w:rPr>
        <w:t>ن‌تر</w:t>
      </w:r>
      <w:r w:rsidRPr="00C743CF">
        <w:rPr>
          <w:rtl/>
        </w:rPr>
        <w:t xml:space="preserve"> شاخص نابرابر</w:t>
      </w:r>
      <w:r w:rsidRPr="00C743CF">
        <w:rPr>
          <w:rFonts w:hint="cs"/>
          <w:rtl/>
        </w:rPr>
        <w:t>ی</w:t>
      </w:r>
      <w:r w:rsidRPr="00C743CF">
        <w:rPr>
          <w:rFonts w:hint="eastAsia"/>
          <w:rtl/>
        </w:rPr>
        <w:t>،</w:t>
      </w:r>
      <w:r w:rsidRPr="00C743CF">
        <w:rPr>
          <w:rtl/>
        </w:rPr>
        <w:t xml:space="preserve"> رشد اقتصاد</w:t>
      </w:r>
      <w:r w:rsidRPr="00C743CF">
        <w:rPr>
          <w:rFonts w:hint="cs"/>
          <w:rtl/>
        </w:rPr>
        <w:t>ی</w:t>
      </w:r>
      <w:r w:rsidRPr="00C743CF">
        <w:rPr>
          <w:rtl/>
        </w:rPr>
        <w:t xml:space="preserve"> به بهبود وضع</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کمک م</w:t>
      </w:r>
      <w:r w:rsidRPr="00C743CF">
        <w:rPr>
          <w:rFonts w:hint="cs"/>
          <w:rtl/>
        </w:rPr>
        <w:t>ی‌</w:t>
      </w:r>
      <w:r w:rsidRPr="00C743CF">
        <w:rPr>
          <w:rFonts w:hint="eastAsia"/>
          <w:rtl/>
        </w:rPr>
        <w:t>کند</w:t>
      </w:r>
      <w:r w:rsidRPr="00C743CF">
        <w:rPr>
          <w:rtl/>
        </w:rPr>
        <w:t>.</w:t>
      </w:r>
      <w:r w:rsidRPr="00C743CF">
        <w:t xml:space="preserve"> </w:t>
      </w:r>
      <w:r w:rsidRPr="00C743CF">
        <w:rPr>
          <w:rFonts w:hint="eastAsia"/>
          <w:rtl/>
        </w:rPr>
        <w:t>همچن</w:t>
      </w:r>
      <w:r w:rsidRPr="00C743CF">
        <w:rPr>
          <w:rFonts w:hint="cs"/>
          <w:rtl/>
        </w:rPr>
        <w:t>ی</w:t>
      </w:r>
      <w:r w:rsidRPr="00C743CF">
        <w:rPr>
          <w:rFonts w:hint="eastAsia"/>
          <w:rtl/>
        </w:rPr>
        <w:t>ن،</w:t>
      </w:r>
      <w:r w:rsidRPr="00C743CF">
        <w:rPr>
          <w:rtl/>
        </w:rPr>
        <w:t xml:space="preserve"> </w:t>
      </w:r>
      <w:r w:rsidRPr="00C743CF">
        <w:rPr>
          <w:rFonts w:hint="cs"/>
          <w:rtl/>
        </w:rPr>
        <w:t>ی</w:t>
      </w:r>
      <w:r w:rsidRPr="00C743CF">
        <w:rPr>
          <w:rFonts w:hint="eastAsia"/>
          <w:rtl/>
        </w:rPr>
        <w:t>افته‌ها</w:t>
      </w:r>
      <w:r w:rsidRPr="00C743CF">
        <w:rPr>
          <w:rtl/>
        </w:rPr>
        <w:t xml:space="preserve"> نشان م</w:t>
      </w:r>
      <w:r w:rsidRPr="00C743CF">
        <w:rPr>
          <w:rFonts w:hint="cs"/>
          <w:rtl/>
        </w:rPr>
        <w:t>ی‌</w:t>
      </w:r>
      <w:r w:rsidRPr="00C743CF">
        <w:rPr>
          <w:rFonts w:hint="eastAsia"/>
          <w:rtl/>
        </w:rPr>
        <w:t>دهد</w:t>
      </w:r>
      <w:r w:rsidRPr="00C743CF">
        <w:rPr>
          <w:rtl/>
        </w:rPr>
        <w:t xml:space="preserve"> که برا</w:t>
      </w:r>
      <w:r w:rsidRPr="00C743CF">
        <w:rPr>
          <w:rFonts w:hint="cs"/>
          <w:rtl/>
        </w:rPr>
        <w:t>ی</w:t>
      </w:r>
      <w:r w:rsidRPr="00C743CF">
        <w:rPr>
          <w:rtl/>
        </w:rPr>
        <w:t xml:space="preserve"> دست</w:t>
      </w:r>
      <w:r w:rsidRPr="00C743CF">
        <w:rPr>
          <w:rFonts w:hint="cs"/>
          <w:rtl/>
        </w:rPr>
        <w:t>ی</w:t>
      </w:r>
      <w:r w:rsidRPr="00C743CF">
        <w:rPr>
          <w:rFonts w:hint="eastAsia"/>
          <w:rtl/>
        </w:rPr>
        <w:t>اب</w:t>
      </w:r>
      <w:r w:rsidRPr="00C743CF">
        <w:rPr>
          <w:rFonts w:hint="cs"/>
          <w:rtl/>
        </w:rPr>
        <w:t>ی</w:t>
      </w:r>
      <w:r w:rsidRPr="00C743CF">
        <w:rPr>
          <w:rtl/>
        </w:rPr>
        <w:t xml:space="preserve"> به کاهش آلودگ</w:t>
      </w:r>
      <w:r w:rsidRPr="00C743CF">
        <w:rPr>
          <w:rFonts w:hint="cs"/>
          <w:rtl/>
        </w:rPr>
        <w:t>ی</w:t>
      </w:r>
      <w:r w:rsidRPr="00C743CF">
        <w:rPr>
          <w:rtl/>
        </w:rPr>
        <w:t xml:space="preserve"> مح</w:t>
      </w:r>
      <w:r w:rsidRPr="00C743CF">
        <w:rPr>
          <w:rFonts w:hint="cs"/>
          <w:rtl/>
        </w:rPr>
        <w:t>ی</w:t>
      </w:r>
      <w:r w:rsidRPr="00C743CF">
        <w:rPr>
          <w:rFonts w:hint="eastAsia"/>
          <w:rtl/>
        </w:rPr>
        <w:t>ط‌ز</w:t>
      </w:r>
      <w:r w:rsidRPr="00C743CF">
        <w:rPr>
          <w:rFonts w:hint="cs"/>
          <w:rtl/>
        </w:rPr>
        <w:t>ی</w:t>
      </w:r>
      <w:r w:rsidRPr="00C743CF">
        <w:rPr>
          <w:rFonts w:hint="eastAsia"/>
          <w:rtl/>
        </w:rPr>
        <w:t>ست،</w:t>
      </w:r>
      <w:r w:rsidRPr="00C743CF">
        <w:rPr>
          <w:rtl/>
        </w:rPr>
        <w:t xml:space="preserve"> اجرا</w:t>
      </w:r>
      <w:r w:rsidRPr="00C743CF">
        <w:rPr>
          <w:rFonts w:hint="cs"/>
          <w:rtl/>
        </w:rPr>
        <w:t>ی</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کاهنده نابرابر</w:t>
      </w:r>
      <w:r w:rsidRPr="00C743CF">
        <w:rPr>
          <w:rFonts w:hint="cs"/>
          <w:rtl/>
        </w:rPr>
        <w:t>ی</w:t>
      </w:r>
      <w:r w:rsidRPr="00C743CF">
        <w:rPr>
          <w:rtl/>
        </w:rPr>
        <w:t xml:space="preserve"> درآمد ضرور</w:t>
      </w:r>
      <w:r w:rsidRPr="00C743CF">
        <w:rPr>
          <w:rFonts w:hint="cs"/>
          <w:rtl/>
        </w:rPr>
        <w:t>ی</w:t>
      </w:r>
      <w:r w:rsidRPr="00C743CF">
        <w:rPr>
          <w:rtl/>
        </w:rPr>
        <w:t xml:space="preserve"> است. ا</w:t>
      </w:r>
      <w:r w:rsidRPr="00C743CF">
        <w:rPr>
          <w:rFonts w:hint="cs"/>
          <w:rtl/>
        </w:rPr>
        <w:t>ی</w:t>
      </w:r>
      <w:r w:rsidRPr="00C743CF">
        <w:rPr>
          <w:rFonts w:hint="eastAsia"/>
          <w:rtl/>
        </w:rPr>
        <w:t>ن</w:t>
      </w:r>
      <w:r w:rsidRPr="00C743CF">
        <w:rPr>
          <w:rtl/>
        </w:rPr>
        <w:t xml:space="preserve"> س</w:t>
      </w:r>
      <w:r w:rsidRPr="00C743CF">
        <w:rPr>
          <w:rFonts w:hint="cs"/>
          <w:rtl/>
        </w:rPr>
        <w:t>ی</w:t>
      </w:r>
      <w:r w:rsidRPr="00C743CF">
        <w:rPr>
          <w:rFonts w:hint="eastAsia"/>
          <w:rtl/>
        </w:rPr>
        <w:t>است‌ها</w:t>
      </w:r>
      <w:r w:rsidRPr="00C743CF">
        <w:rPr>
          <w:rtl/>
        </w:rPr>
        <w:t xml:space="preserve"> م</w:t>
      </w:r>
      <w:r w:rsidRPr="00C743CF">
        <w:rPr>
          <w:rFonts w:hint="cs"/>
          <w:rtl/>
        </w:rPr>
        <w:t>ی‌</w:t>
      </w:r>
      <w:r w:rsidRPr="00C743CF">
        <w:rPr>
          <w:rFonts w:hint="eastAsia"/>
          <w:rtl/>
        </w:rPr>
        <w:t>توانند</w:t>
      </w:r>
      <w:r w:rsidRPr="00C743CF">
        <w:rPr>
          <w:rtl/>
        </w:rPr>
        <w:t xml:space="preserve"> به عبور از سطح آستانه‌ا</w:t>
      </w:r>
      <w:r w:rsidRPr="00C743CF">
        <w:rPr>
          <w:rFonts w:hint="cs"/>
          <w:rtl/>
        </w:rPr>
        <w:t>ی</w:t>
      </w:r>
      <w:r w:rsidRPr="00C743CF">
        <w:rPr>
          <w:rtl/>
        </w:rPr>
        <w:t xml:space="preserve"> نابرابر</w:t>
      </w:r>
      <w:r w:rsidRPr="00C743CF">
        <w:rPr>
          <w:rFonts w:hint="cs"/>
          <w:rtl/>
        </w:rPr>
        <w:t>ی</w:t>
      </w:r>
      <w:r w:rsidRPr="00C743CF">
        <w:rPr>
          <w:rtl/>
        </w:rPr>
        <w:t xml:space="preserve"> کمک کرده و اثر مثبت رشد اقتصاد</w:t>
      </w:r>
      <w:r w:rsidRPr="00C743CF">
        <w:rPr>
          <w:rFonts w:hint="cs"/>
          <w:rtl/>
        </w:rPr>
        <w:t>ی</w:t>
      </w:r>
      <w:r w:rsidRPr="00C743CF">
        <w:rPr>
          <w:rtl/>
        </w:rPr>
        <w:t xml:space="preserve"> بر بهبود شرا</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را تقو</w:t>
      </w:r>
      <w:r w:rsidRPr="00C743CF">
        <w:rPr>
          <w:rFonts w:hint="cs"/>
          <w:rtl/>
        </w:rPr>
        <w:t>ی</w:t>
      </w:r>
      <w:r w:rsidRPr="00C743CF">
        <w:rPr>
          <w:rFonts w:hint="eastAsia"/>
          <w:rtl/>
        </w:rPr>
        <w:t>ت</w:t>
      </w:r>
      <w:r w:rsidRPr="00C743CF">
        <w:rPr>
          <w:rtl/>
        </w:rPr>
        <w:t xml:space="preserve"> کنند. </w:t>
      </w:r>
    </w:p>
    <w:p w14:paraId="3DB5A5EF" w14:textId="77777777" w:rsidR="00C743CF" w:rsidRPr="00C743CF" w:rsidRDefault="00C743CF" w:rsidP="003948EA">
      <w:pPr>
        <w:pStyle w:val="afffff7"/>
        <w:rPr>
          <w:rtl/>
        </w:rPr>
      </w:pPr>
      <w:r w:rsidRPr="00C743CF">
        <w:rPr>
          <w:rtl/>
        </w:rPr>
        <w:t xml:space="preserve">مطالعه </w:t>
      </w:r>
      <w:r w:rsidRPr="00C743CF">
        <w:t xml:space="preserve"> Lopez et al. (2011) </w:t>
      </w:r>
      <w:r w:rsidRPr="00C743CF">
        <w:rPr>
          <w:rtl/>
        </w:rPr>
        <w:t>با عنوان مخارج مال</w:t>
      </w:r>
      <w:r w:rsidRPr="00C743CF">
        <w:rPr>
          <w:rFonts w:hint="cs"/>
          <w:rtl/>
        </w:rPr>
        <w:t>ی</w:t>
      </w:r>
      <w:r w:rsidRPr="00C743CF">
        <w:rPr>
          <w:rtl/>
        </w:rPr>
        <w:t xml:space="preserve"> و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نظر</w:t>
      </w:r>
      <w:r w:rsidRPr="00C743CF">
        <w:rPr>
          <w:rFonts w:hint="cs"/>
          <w:rtl/>
        </w:rPr>
        <w:t>ی</w:t>
      </w:r>
      <w:r w:rsidRPr="00C743CF">
        <w:rPr>
          <w:rFonts w:hint="eastAsia"/>
          <w:rtl/>
        </w:rPr>
        <w:t>ه</w:t>
      </w:r>
      <w:r w:rsidRPr="00C743CF">
        <w:rPr>
          <w:rtl/>
        </w:rPr>
        <w:t xml:space="preserve"> و تجرب</w:t>
      </w:r>
      <w:r w:rsidRPr="00C743CF">
        <w:rPr>
          <w:rFonts w:hint="cs"/>
          <w:rtl/>
        </w:rPr>
        <w:t>ی</w:t>
      </w:r>
      <w:r w:rsidRPr="00C743CF">
        <w:rPr>
          <w:rFonts w:hint="eastAsia"/>
          <w:rtl/>
        </w:rPr>
        <w:t>ات</w:t>
      </w:r>
      <w:r w:rsidRPr="00C743CF">
        <w:rPr>
          <w:rtl/>
        </w:rPr>
        <w:t xml:space="preserve"> نشان داد که تغ</w:t>
      </w:r>
      <w:r w:rsidRPr="00C743CF">
        <w:rPr>
          <w:rFonts w:hint="cs"/>
          <w:rtl/>
        </w:rPr>
        <w:t>یی</w:t>
      </w:r>
      <w:r w:rsidRPr="00C743CF">
        <w:rPr>
          <w:rFonts w:hint="eastAsia"/>
          <w:rtl/>
        </w:rPr>
        <w:t>ر</w:t>
      </w:r>
      <w:r w:rsidRPr="00C743CF">
        <w:rPr>
          <w:rtl/>
        </w:rPr>
        <w:t xml:space="preserve"> ترک</w:t>
      </w:r>
      <w:r w:rsidRPr="00C743CF">
        <w:rPr>
          <w:rFonts w:hint="cs"/>
          <w:rtl/>
        </w:rPr>
        <w:t>ی</w:t>
      </w:r>
      <w:r w:rsidRPr="00C743CF">
        <w:rPr>
          <w:rFonts w:hint="eastAsia"/>
          <w:rtl/>
        </w:rPr>
        <w:t>ب</w:t>
      </w:r>
      <w:r w:rsidRPr="00C743CF">
        <w:rPr>
          <w:rtl/>
        </w:rPr>
        <w:t xml:space="preserve"> مخارج دولت</w:t>
      </w:r>
      <w:r w:rsidRPr="00C743CF">
        <w:rPr>
          <w:rFonts w:hint="cs"/>
          <w:rtl/>
        </w:rPr>
        <w:t>ی</w:t>
      </w:r>
      <w:r w:rsidRPr="00C743CF">
        <w:rPr>
          <w:rtl/>
        </w:rPr>
        <w:t xml:space="preserve"> به سمت کالاها</w:t>
      </w:r>
      <w:r w:rsidRPr="00C743CF">
        <w:rPr>
          <w:rFonts w:hint="cs"/>
          <w:rtl/>
        </w:rPr>
        <w:t>ی</w:t>
      </w:r>
      <w:r w:rsidRPr="00C743CF">
        <w:rPr>
          <w:rtl/>
        </w:rPr>
        <w:t xml:space="preserve"> عموم</w:t>
      </w:r>
      <w:r w:rsidRPr="00C743CF">
        <w:rPr>
          <w:rFonts w:hint="cs"/>
          <w:rtl/>
        </w:rPr>
        <w:t>ی</w:t>
      </w:r>
      <w:r w:rsidRPr="00C743CF">
        <w:rPr>
          <w:rtl/>
        </w:rPr>
        <w:t xml:space="preserve"> م</w:t>
      </w:r>
      <w:r w:rsidRPr="00C743CF">
        <w:rPr>
          <w:rFonts w:hint="cs"/>
          <w:rtl/>
        </w:rPr>
        <w:t>ی‌</w:t>
      </w:r>
      <w:r w:rsidRPr="00C743CF">
        <w:rPr>
          <w:rFonts w:hint="eastAsia"/>
          <w:rtl/>
        </w:rPr>
        <w:t>تواند</w:t>
      </w:r>
      <w:r w:rsidRPr="00C743CF">
        <w:rPr>
          <w:rtl/>
        </w:rPr>
        <w:t xml:space="preserve"> آلودگ</w:t>
      </w:r>
      <w:r w:rsidRPr="00C743CF">
        <w:rPr>
          <w:rFonts w:hint="cs"/>
          <w:rtl/>
        </w:rPr>
        <w:t>ی</w:t>
      </w:r>
      <w:r w:rsidRPr="00C743CF">
        <w:rPr>
          <w:rtl/>
        </w:rPr>
        <w:t xml:space="preserve"> را کاهش دهد، </w:t>
      </w:r>
      <w:r w:rsidRPr="00C743CF">
        <w:rPr>
          <w:rFonts w:hint="cs"/>
          <w:rtl/>
        </w:rPr>
        <w:t>ولی</w:t>
      </w:r>
      <w:r w:rsidRPr="00C743CF">
        <w:rPr>
          <w:rtl/>
        </w:rPr>
        <w:t xml:space="preserve"> افزا</w:t>
      </w:r>
      <w:r w:rsidRPr="00C743CF">
        <w:rPr>
          <w:rFonts w:hint="cs"/>
          <w:rtl/>
        </w:rPr>
        <w:t>ی</w:t>
      </w:r>
      <w:r w:rsidRPr="00C743CF">
        <w:rPr>
          <w:rFonts w:hint="eastAsia"/>
          <w:rtl/>
        </w:rPr>
        <w:t>ش</w:t>
      </w:r>
      <w:r w:rsidRPr="00C743CF">
        <w:rPr>
          <w:rtl/>
        </w:rPr>
        <w:t xml:space="preserve"> کل</w:t>
      </w:r>
      <w:r w:rsidRPr="00C743CF">
        <w:rPr>
          <w:rFonts w:hint="cs"/>
          <w:rtl/>
        </w:rPr>
        <w:t>ی</w:t>
      </w:r>
      <w:r w:rsidRPr="00C743CF">
        <w:rPr>
          <w:rtl/>
        </w:rPr>
        <w:t xml:space="preserve"> مخارج دولت تأث</w:t>
      </w:r>
      <w:r w:rsidRPr="00C743CF">
        <w:rPr>
          <w:rFonts w:hint="cs"/>
          <w:rtl/>
        </w:rPr>
        <w:t>ی</w:t>
      </w:r>
      <w:r w:rsidRPr="00C743CF">
        <w:rPr>
          <w:rFonts w:hint="eastAsia"/>
          <w:rtl/>
        </w:rPr>
        <w:t>ر</w:t>
      </w:r>
      <w:r w:rsidRPr="00C743CF">
        <w:rPr>
          <w:rtl/>
        </w:rPr>
        <w:t xml:space="preserve"> مشخص</w:t>
      </w:r>
      <w:r w:rsidRPr="00C743CF">
        <w:rPr>
          <w:rFonts w:hint="cs"/>
          <w:rtl/>
        </w:rPr>
        <w:t>ی</w:t>
      </w:r>
      <w:r w:rsidRPr="00C743CF">
        <w:rPr>
          <w:rtl/>
        </w:rPr>
        <w:t xml:space="preserve"> بر آلودگ</w:t>
      </w:r>
      <w:r w:rsidRPr="00C743CF">
        <w:rPr>
          <w:rFonts w:hint="cs"/>
          <w:rtl/>
        </w:rPr>
        <w:t>ی</w:t>
      </w:r>
      <w:r w:rsidRPr="00C743CF">
        <w:rPr>
          <w:rtl/>
        </w:rPr>
        <w:t xml:space="preserve"> ندارد. ا</w:t>
      </w:r>
      <w:r w:rsidRPr="00C743CF">
        <w:rPr>
          <w:rFonts w:hint="cs"/>
          <w:rtl/>
        </w:rPr>
        <w:t>ی</w:t>
      </w:r>
      <w:r w:rsidRPr="00C743CF">
        <w:rPr>
          <w:rFonts w:hint="eastAsia"/>
          <w:rtl/>
        </w:rPr>
        <w:t>ن</w:t>
      </w:r>
      <w:r w:rsidRPr="00C743CF">
        <w:rPr>
          <w:rtl/>
        </w:rPr>
        <w:t xml:space="preserve"> مطالعه ب</w:t>
      </w:r>
      <w:r w:rsidRPr="00C743CF">
        <w:rPr>
          <w:rFonts w:hint="cs"/>
          <w:rtl/>
        </w:rPr>
        <w:t>ی</w:t>
      </w:r>
      <w:r w:rsidRPr="00C743CF">
        <w:rPr>
          <w:rFonts w:hint="eastAsia"/>
          <w:rtl/>
        </w:rPr>
        <w:t>ان</w:t>
      </w:r>
      <w:r w:rsidRPr="00C743CF">
        <w:rPr>
          <w:rtl/>
        </w:rPr>
        <w:t xml:space="preserve"> کرد که تخص</w:t>
      </w:r>
      <w:r w:rsidRPr="00C743CF">
        <w:rPr>
          <w:rFonts w:hint="cs"/>
          <w:rtl/>
        </w:rPr>
        <w:t>ی</w:t>
      </w:r>
      <w:r w:rsidRPr="00C743CF">
        <w:rPr>
          <w:rFonts w:hint="eastAsia"/>
          <w:rtl/>
        </w:rPr>
        <w:t>ص</w:t>
      </w:r>
      <w:r w:rsidRPr="00C743CF">
        <w:rPr>
          <w:rtl/>
        </w:rPr>
        <w:t xml:space="preserve"> منابع به بهداشت، آموزش، و حفاظت از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به‌و</w:t>
      </w:r>
      <w:r w:rsidRPr="00C743CF">
        <w:rPr>
          <w:rFonts w:hint="cs"/>
          <w:rtl/>
        </w:rPr>
        <w:t>ی</w:t>
      </w:r>
      <w:r w:rsidRPr="00C743CF">
        <w:rPr>
          <w:rFonts w:hint="eastAsia"/>
          <w:rtl/>
        </w:rPr>
        <w:t>ژه</w:t>
      </w:r>
      <w:r w:rsidRPr="00C743CF">
        <w:rPr>
          <w:rtl/>
        </w:rPr>
        <w:t xml:space="preserve"> در دوره‌ها</w:t>
      </w:r>
      <w:r w:rsidRPr="00C743CF">
        <w:rPr>
          <w:rFonts w:hint="cs"/>
          <w:rtl/>
        </w:rPr>
        <w:t>ی</w:t>
      </w:r>
      <w:r w:rsidRPr="00C743CF">
        <w:rPr>
          <w:rtl/>
        </w:rPr>
        <w:t xml:space="preserve"> بحران اقتصاد</w:t>
      </w:r>
      <w:r w:rsidRPr="00C743CF">
        <w:rPr>
          <w:rFonts w:hint="cs"/>
          <w:rtl/>
        </w:rPr>
        <w:t>ی</w:t>
      </w:r>
      <w:r w:rsidRPr="00C743CF">
        <w:rPr>
          <w:rFonts w:hint="eastAsia"/>
          <w:rtl/>
        </w:rPr>
        <w:t>،</w:t>
      </w:r>
      <w:r w:rsidRPr="00C743CF">
        <w:rPr>
          <w:rtl/>
        </w:rPr>
        <w:t xml:space="preserve"> م</w:t>
      </w:r>
      <w:r w:rsidRPr="00C743CF">
        <w:rPr>
          <w:rFonts w:hint="cs"/>
          <w:rtl/>
        </w:rPr>
        <w:t>ی‌</w:t>
      </w:r>
      <w:r w:rsidRPr="00C743CF">
        <w:rPr>
          <w:rFonts w:hint="eastAsia"/>
          <w:rtl/>
        </w:rPr>
        <w:t>تواند</w:t>
      </w:r>
      <w:r w:rsidRPr="00C743CF">
        <w:rPr>
          <w:rtl/>
        </w:rPr>
        <w:t xml:space="preserve"> به کاهش آلودگ</w:t>
      </w:r>
      <w:r w:rsidRPr="00C743CF">
        <w:rPr>
          <w:rFonts w:hint="cs"/>
          <w:rtl/>
        </w:rPr>
        <w:t>ی</w:t>
      </w:r>
      <w:r w:rsidRPr="00C743CF">
        <w:rPr>
          <w:rtl/>
        </w:rPr>
        <w:t xml:space="preserve"> تول</w:t>
      </w:r>
      <w:r w:rsidRPr="00C743CF">
        <w:rPr>
          <w:rFonts w:hint="cs"/>
          <w:rtl/>
        </w:rPr>
        <w:t>ی</w:t>
      </w:r>
      <w:r w:rsidRPr="00C743CF">
        <w:rPr>
          <w:rFonts w:hint="eastAsia"/>
          <w:rtl/>
        </w:rPr>
        <w:t>د</w:t>
      </w:r>
      <w:r w:rsidRPr="00C743CF">
        <w:rPr>
          <w:rFonts w:hint="cs"/>
          <w:rtl/>
        </w:rPr>
        <w:t>ی</w:t>
      </w:r>
      <w:r w:rsidRPr="00C743CF">
        <w:rPr>
          <w:rtl/>
        </w:rPr>
        <w:t xml:space="preserve"> کمک کند.</w:t>
      </w:r>
    </w:p>
    <w:p w14:paraId="7CAB9E95" w14:textId="49939837" w:rsidR="00C743CF" w:rsidRPr="00C743CF" w:rsidRDefault="00261043" w:rsidP="003948EA">
      <w:pPr>
        <w:pStyle w:val="afffff7"/>
        <w:rPr>
          <w:rtl/>
        </w:rPr>
      </w:pPr>
      <w:r>
        <w:rPr>
          <w:rtl/>
        </w:rPr>
        <w:t>مطا</w:t>
      </w:r>
      <w:r>
        <w:rPr>
          <w:rFonts w:hint="cs"/>
          <w:rtl/>
        </w:rPr>
        <w:t xml:space="preserve">لعه </w:t>
      </w:r>
      <w:r w:rsidR="00C743CF" w:rsidRPr="00C743CF">
        <w:t xml:space="preserve"> Bernauer and Koubi (2012)</w:t>
      </w:r>
      <w:r w:rsidR="00C743CF" w:rsidRPr="00C743CF">
        <w:rPr>
          <w:rFonts w:hint="cs"/>
          <w:rtl/>
        </w:rPr>
        <w:t xml:space="preserve"> </w:t>
      </w:r>
      <w:r w:rsidR="00C743CF" w:rsidRPr="00C743CF">
        <w:rPr>
          <w:rtl/>
        </w:rPr>
        <w:t>با عنوان آ</w:t>
      </w:r>
      <w:r w:rsidR="00C743CF" w:rsidRPr="00C743CF">
        <w:rPr>
          <w:rFonts w:hint="cs"/>
          <w:rtl/>
        </w:rPr>
        <w:t>ی</w:t>
      </w:r>
      <w:r w:rsidR="00C743CF" w:rsidRPr="00C743CF">
        <w:rPr>
          <w:rFonts w:hint="eastAsia"/>
          <w:rtl/>
        </w:rPr>
        <w:t>ا</w:t>
      </w:r>
      <w:r w:rsidR="00C743CF" w:rsidRPr="00C743CF">
        <w:rPr>
          <w:rtl/>
        </w:rPr>
        <w:t xml:space="preserve"> دولت‌ها</w:t>
      </w:r>
      <w:r w:rsidR="00C743CF" w:rsidRPr="00C743CF">
        <w:rPr>
          <w:rFonts w:hint="cs"/>
          <w:rtl/>
        </w:rPr>
        <w:t>ی</w:t>
      </w:r>
      <w:r w:rsidR="00C743CF" w:rsidRPr="00C743CF">
        <w:rPr>
          <w:rtl/>
        </w:rPr>
        <w:t xml:space="preserve"> بزرگ‌تر ارائه‌دهندگان بهتر</w:t>
      </w:r>
      <w:r w:rsidR="00C743CF" w:rsidRPr="00C743CF">
        <w:rPr>
          <w:rFonts w:hint="cs"/>
          <w:rtl/>
        </w:rPr>
        <w:t>ی</w:t>
      </w:r>
      <w:r w:rsidR="00C743CF" w:rsidRPr="00C743CF">
        <w:rPr>
          <w:rtl/>
        </w:rPr>
        <w:t xml:space="preserve"> برا</w:t>
      </w:r>
      <w:r w:rsidR="00C743CF" w:rsidRPr="00C743CF">
        <w:rPr>
          <w:rFonts w:hint="cs"/>
          <w:rtl/>
        </w:rPr>
        <w:t>ی</w:t>
      </w:r>
      <w:r w:rsidR="00C743CF" w:rsidRPr="00C743CF">
        <w:rPr>
          <w:rtl/>
        </w:rPr>
        <w:t xml:space="preserve"> کالاها</w:t>
      </w:r>
      <w:r w:rsidR="00C743CF" w:rsidRPr="00C743CF">
        <w:rPr>
          <w:rFonts w:hint="cs"/>
          <w:rtl/>
        </w:rPr>
        <w:t>ی</w:t>
      </w:r>
      <w:r w:rsidR="00C743CF" w:rsidRPr="00C743CF">
        <w:rPr>
          <w:rtl/>
        </w:rPr>
        <w:t xml:space="preserve"> عموم</w:t>
      </w:r>
      <w:r w:rsidR="00C743CF" w:rsidRPr="00C743CF">
        <w:rPr>
          <w:rFonts w:hint="cs"/>
          <w:rtl/>
        </w:rPr>
        <w:t>ی</w:t>
      </w:r>
      <w:r w:rsidR="00C743CF" w:rsidRPr="00C743CF">
        <w:rPr>
          <w:rtl/>
        </w:rPr>
        <w:t xml:space="preserve"> هستند؟ شواهد</w:t>
      </w:r>
      <w:r w:rsidR="00C743CF" w:rsidRPr="00C743CF">
        <w:rPr>
          <w:rFonts w:hint="cs"/>
          <w:rtl/>
        </w:rPr>
        <w:t>ی</w:t>
      </w:r>
      <w:r w:rsidR="00C743CF" w:rsidRPr="00C743CF">
        <w:rPr>
          <w:rtl/>
        </w:rPr>
        <w:t xml:space="preserve"> از آلودگ</w:t>
      </w:r>
      <w:r w:rsidR="00C743CF" w:rsidRPr="00C743CF">
        <w:rPr>
          <w:rFonts w:hint="cs"/>
          <w:rtl/>
        </w:rPr>
        <w:t>ی</w:t>
      </w:r>
      <w:r w:rsidR="00C743CF" w:rsidRPr="00C743CF">
        <w:rPr>
          <w:rtl/>
        </w:rPr>
        <w:t xml:space="preserve"> هوا، رابطه اندازه دولت و ک</w:t>
      </w:r>
      <w:r w:rsidR="00C743CF" w:rsidRPr="00C743CF">
        <w:rPr>
          <w:rFonts w:hint="cs"/>
          <w:rtl/>
        </w:rPr>
        <w:t>ی</w:t>
      </w:r>
      <w:r w:rsidR="00C743CF" w:rsidRPr="00C743CF">
        <w:rPr>
          <w:rFonts w:hint="eastAsia"/>
          <w:rtl/>
        </w:rPr>
        <w:t>ف</w:t>
      </w:r>
      <w:r w:rsidR="00C743CF" w:rsidRPr="00C743CF">
        <w:rPr>
          <w:rFonts w:hint="cs"/>
          <w:rtl/>
        </w:rPr>
        <w:t>ی</w:t>
      </w:r>
      <w:r w:rsidR="00C743CF" w:rsidRPr="00C743CF">
        <w:rPr>
          <w:rFonts w:hint="eastAsia"/>
          <w:rtl/>
        </w:rPr>
        <w:t>ت</w:t>
      </w:r>
      <w:r w:rsidR="00C743CF" w:rsidRPr="00C743CF">
        <w:rPr>
          <w:rtl/>
        </w:rPr>
        <w:t xml:space="preserve"> مح</w:t>
      </w:r>
      <w:r w:rsidR="00C743CF" w:rsidRPr="00C743CF">
        <w:rPr>
          <w:rFonts w:hint="cs"/>
          <w:rtl/>
        </w:rPr>
        <w:t>ی</w:t>
      </w:r>
      <w:r w:rsidR="00C743CF" w:rsidRPr="00C743CF">
        <w:rPr>
          <w:rFonts w:hint="eastAsia"/>
          <w:rtl/>
        </w:rPr>
        <w:t>ط</w:t>
      </w:r>
      <w:r w:rsidR="00C743CF" w:rsidRPr="00C743CF">
        <w:rPr>
          <w:rtl/>
        </w:rPr>
        <w:t xml:space="preserve"> ز</w:t>
      </w:r>
      <w:r w:rsidR="00C743CF" w:rsidRPr="00C743CF">
        <w:rPr>
          <w:rFonts w:hint="cs"/>
          <w:rtl/>
        </w:rPr>
        <w:t>ی</w:t>
      </w:r>
      <w:r w:rsidR="00C743CF" w:rsidRPr="00C743CF">
        <w:rPr>
          <w:rFonts w:hint="eastAsia"/>
          <w:rtl/>
        </w:rPr>
        <w:t>ست</w:t>
      </w:r>
      <w:r w:rsidR="00C743CF" w:rsidRPr="00C743CF">
        <w:rPr>
          <w:rtl/>
        </w:rPr>
        <w:t xml:space="preserve"> را </w:t>
      </w:r>
      <w:r w:rsidR="00C743CF" w:rsidRPr="00C743CF">
        <w:rPr>
          <w:rFonts w:hint="cs"/>
          <w:rtl/>
        </w:rPr>
        <w:t>برای 42 مشور طی دوره 1971 تا 1996</w:t>
      </w:r>
      <w:r w:rsidR="00C743CF" w:rsidRPr="00C743CF">
        <w:rPr>
          <w:rtl/>
        </w:rPr>
        <w:t>بررس</w:t>
      </w:r>
      <w:r w:rsidR="00C743CF" w:rsidRPr="00C743CF">
        <w:rPr>
          <w:rFonts w:hint="cs"/>
          <w:rtl/>
        </w:rPr>
        <w:t>ی</w:t>
      </w:r>
      <w:r w:rsidR="00C743CF" w:rsidRPr="00C743CF">
        <w:rPr>
          <w:rtl/>
        </w:rPr>
        <w:t xml:space="preserve"> کرده است. ا</w:t>
      </w:r>
      <w:r w:rsidR="00C743CF" w:rsidRPr="00C743CF">
        <w:rPr>
          <w:rFonts w:hint="cs"/>
          <w:rtl/>
        </w:rPr>
        <w:t>ی</w:t>
      </w:r>
      <w:r w:rsidR="00C743CF" w:rsidRPr="00C743CF">
        <w:rPr>
          <w:rFonts w:hint="eastAsia"/>
          <w:rtl/>
        </w:rPr>
        <w:t>ن</w:t>
      </w:r>
      <w:r w:rsidR="00C743CF" w:rsidRPr="00C743CF">
        <w:rPr>
          <w:rtl/>
        </w:rPr>
        <w:t xml:space="preserve"> پژوهش نشان داد که دولت‌ها</w:t>
      </w:r>
      <w:r w:rsidR="00C743CF" w:rsidRPr="00C743CF">
        <w:rPr>
          <w:rFonts w:hint="cs"/>
          <w:rtl/>
        </w:rPr>
        <w:t>ی</w:t>
      </w:r>
      <w:r w:rsidR="00C743CF" w:rsidRPr="00C743CF">
        <w:rPr>
          <w:rtl/>
        </w:rPr>
        <w:t xml:space="preserve"> بزرگ‌تر در کنترل آلا</w:t>
      </w:r>
      <w:r w:rsidR="00C743CF" w:rsidRPr="00C743CF">
        <w:rPr>
          <w:rFonts w:hint="cs"/>
          <w:rtl/>
        </w:rPr>
        <w:t>ی</w:t>
      </w:r>
      <w:r w:rsidR="00C743CF" w:rsidRPr="00C743CF">
        <w:rPr>
          <w:rFonts w:hint="eastAsia"/>
          <w:rtl/>
        </w:rPr>
        <w:t>نده‌ها</w:t>
      </w:r>
      <w:r w:rsidR="00C743CF" w:rsidRPr="00C743CF">
        <w:rPr>
          <w:rFonts w:hint="cs"/>
          <w:rtl/>
        </w:rPr>
        <w:t>یی</w:t>
      </w:r>
      <w:r w:rsidR="00C743CF" w:rsidRPr="00C743CF">
        <w:rPr>
          <w:rtl/>
        </w:rPr>
        <w:t xml:space="preserve"> مانند د</w:t>
      </w:r>
      <w:r w:rsidR="00C743CF" w:rsidRPr="00C743CF">
        <w:rPr>
          <w:rFonts w:hint="cs"/>
          <w:rtl/>
        </w:rPr>
        <w:t>ی‌</w:t>
      </w:r>
      <w:r w:rsidR="00C743CF" w:rsidRPr="00C743CF">
        <w:rPr>
          <w:rFonts w:hint="eastAsia"/>
          <w:rtl/>
        </w:rPr>
        <w:t>اکس</w:t>
      </w:r>
      <w:r w:rsidR="00C743CF" w:rsidRPr="00C743CF">
        <w:rPr>
          <w:rFonts w:hint="cs"/>
          <w:rtl/>
        </w:rPr>
        <w:t>ی</w:t>
      </w:r>
      <w:r w:rsidR="00C743CF" w:rsidRPr="00C743CF">
        <w:rPr>
          <w:rFonts w:hint="eastAsia"/>
          <w:rtl/>
        </w:rPr>
        <w:t>د</w:t>
      </w:r>
      <w:r w:rsidR="00C743CF" w:rsidRPr="00C743CF">
        <w:rPr>
          <w:rtl/>
        </w:rPr>
        <w:t xml:space="preserve"> گوگرد</w:t>
      </w:r>
      <w:r w:rsidR="00C743CF" w:rsidRPr="00C743CF">
        <w:t xml:space="preserve"> </w:t>
      </w:r>
      <w:r w:rsidR="00C743CF" w:rsidRPr="00C743CF">
        <w:rPr>
          <w:rtl/>
        </w:rPr>
        <w:t>موفق نبوده‌اند و اغلب، ک</w:t>
      </w:r>
      <w:r w:rsidR="00C743CF" w:rsidRPr="00C743CF">
        <w:rPr>
          <w:rFonts w:hint="cs"/>
          <w:rtl/>
        </w:rPr>
        <w:t>ی</w:t>
      </w:r>
      <w:r w:rsidR="00C743CF" w:rsidRPr="00C743CF">
        <w:rPr>
          <w:rFonts w:hint="eastAsia"/>
          <w:rtl/>
        </w:rPr>
        <w:t>ف</w:t>
      </w:r>
      <w:r w:rsidR="00C743CF" w:rsidRPr="00C743CF">
        <w:rPr>
          <w:rFonts w:hint="cs"/>
          <w:rtl/>
        </w:rPr>
        <w:t>ی</w:t>
      </w:r>
      <w:r w:rsidR="00C743CF" w:rsidRPr="00C743CF">
        <w:rPr>
          <w:rFonts w:hint="eastAsia"/>
          <w:rtl/>
        </w:rPr>
        <w:t>ت</w:t>
      </w:r>
      <w:r w:rsidR="00C743CF" w:rsidRPr="00C743CF">
        <w:rPr>
          <w:rtl/>
        </w:rPr>
        <w:t xml:space="preserve"> ز</w:t>
      </w:r>
      <w:r w:rsidR="00C743CF" w:rsidRPr="00C743CF">
        <w:rPr>
          <w:rFonts w:hint="cs"/>
          <w:rtl/>
        </w:rPr>
        <w:t>ی</w:t>
      </w:r>
      <w:r w:rsidR="00C743CF" w:rsidRPr="00C743CF">
        <w:rPr>
          <w:rFonts w:hint="eastAsia"/>
          <w:rtl/>
        </w:rPr>
        <w:t>ست‌مح</w:t>
      </w:r>
      <w:r w:rsidR="00C743CF" w:rsidRPr="00C743CF">
        <w:rPr>
          <w:rFonts w:hint="cs"/>
          <w:rtl/>
        </w:rPr>
        <w:t>ی</w:t>
      </w:r>
      <w:r w:rsidR="00C743CF" w:rsidRPr="00C743CF">
        <w:rPr>
          <w:rFonts w:hint="eastAsia"/>
          <w:rtl/>
        </w:rPr>
        <w:t>ط</w:t>
      </w:r>
      <w:r w:rsidR="00C743CF" w:rsidRPr="00C743CF">
        <w:rPr>
          <w:rFonts w:hint="cs"/>
          <w:rtl/>
        </w:rPr>
        <w:t>ی</w:t>
      </w:r>
      <w:r w:rsidR="00C743CF" w:rsidRPr="00C743CF">
        <w:rPr>
          <w:rtl/>
        </w:rPr>
        <w:t xml:space="preserve"> در کشورها</w:t>
      </w:r>
      <w:r w:rsidR="00C743CF" w:rsidRPr="00C743CF">
        <w:rPr>
          <w:rFonts w:hint="cs"/>
          <w:rtl/>
        </w:rPr>
        <w:t>یی</w:t>
      </w:r>
      <w:r w:rsidR="00C743CF" w:rsidRPr="00C743CF">
        <w:rPr>
          <w:rtl/>
        </w:rPr>
        <w:t xml:space="preserve"> با دولت‌ها</w:t>
      </w:r>
      <w:r w:rsidR="00C743CF" w:rsidRPr="00C743CF">
        <w:rPr>
          <w:rFonts w:hint="cs"/>
          <w:rtl/>
        </w:rPr>
        <w:t>ی</w:t>
      </w:r>
      <w:r w:rsidR="00C743CF" w:rsidRPr="00C743CF">
        <w:rPr>
          <w:rtl/>
        </w:rPr>
        <w:t xml:space="preserve"> بزرگ‌تر کاهش </w:t>
      </w:r>
      <w:r w:rsidR="00C743CF" w:rsidRPr="00C743CF">
        <w:rPr>
          <w:rFonts w:hint="cs"/>
          <w:rtl/>
        </w:rPr>
        <w:t>ی</w:t>
      </w:r>
      <w:r w:rsidR="00C743CF" w:rsidRPr="00C743CF">
        <w:rPr>
          <w:rFonts w:hint="eastAsia"/>
          <w:rtl/>
        </w:rPr>
        <w:t>افته</w:t>
      </w:r>
      <w:r w:rsidR="00C743CF" w:rsidRPr="00C743CF">
        <w:rPr>
          <w:rtl/>
        </w:rPr>
        <w:t xml:space="preserve"> است. ا</w:t>
      </w:r>
      <w:r w:rsidR="00C743CF" w:rsidRPr="00C743CF">
        <w:rPr>
          <w:rFonts w:hint="cs"/>
          <w:rtl/>
        </w:rPr>
        <w:t>ی</w:t>
      </w:r>
      <w:r w:rsidR="00C743CF" w:rsidRPr="00C743CF">
        <w:rPr>
          <w:rFonts w:hint="eastAsia"/>
          <w:rtl/>
        </w:rPr>
        <w:t>ن</w:t>
      </w:r>
      <w:r w:rsidR="00C743CF" w:rsidRPr="00C743CF">
        <w:rPr>
          <w:rtl/>
        </w:rPr>
        <w:t xml:space="preserve"> نتا</w:t>
      </w:r>
      <w:r w:rsidR="00C743CF" w:rsidRPr="00C743CF">
        <w:rPr>
          <w:rFonts w:hint="cs"/>
          <w:rtl/>
        </w:rPr>
        <w:t>ی</w:t>
      </w:r>
      <w:r w:rsidR="00C743CF" w:rsidRPr="00C743CF">
        <w:rPr>
          <w:rFonts w:hint="eastAsia"/>
          <w:rtl/>
        </w:rPr>
        <w:t>ج</w:t>
      </w:r>
      <w:r w:rsidR="00C743CF" w:rsidRPr="00C743CF">
        <w:rPr>
          <w:rtl/>
        </w:rPr>
        <w:t xml:space="preserve"> پرسش‌ها</w:t>
      </w:r>
      <w:r w:rsidR="00C743CF" w:rsidRPr="00C743CF">
        <w:rPr>
          <w:rFonts w:hint="cs"/>
          <w:rtl/>
        </w:rPr>
        <w:t>یی</w:t>
      </w:r>
      <w:r w:rsidR="00C743CF" w:rsidRPr="00C743CF">
        <w:rPr>
          <w:rtl/>
        </w:rPr>
        <w:t xml:space="preserve"> را درباره کارآمد</w:t>
      </w:r>
      <w:r w:rsidR="00C743CF" w:rsidRPr="00C743CF">
        <w:rPr>
          <w:rFonts w:hint="cs"/>
          <w:rtl/>
        </w:rPr>
        <w:t>ی</w:t>
      </w:r>
      <w:r w:rsidR="00C743CF" w:rsidRPr="00C743CF">
        <w:rPr>
          <w:rtl/>
        </w:rPr>
        <w:t xml:space="preserve"> دولت‌ها در تأم</w:t>
      </w:r>
      <w:r w:rsidR="00C743CF" w:rsidRPr="00C743CF">
        <w:rPr>
          <w:rFonts w:hint="cs"/>
          <w:rtl/>
        </w:rPr>
        <w:t>ی</w:t>
      </w:r>
      <w:r w:rsidR="00C743CF" w:rsidRPr="00C743CF">
        <w:rPr>
          <w:rFonts w:hint="eastAsia"/>
          <w:rtl/>
        </w:rPr>
        <w:t>ن</w:t>
      </w:r>
      <w:r w:rsidR="00C743CF" w:rsidRPr="00C743CF">
        <w:rPr>
          <w:rtl/>
        </w:rPr>
        <w:t xml:space="preserve"> کالاها</w:t>
      </w:r>
      <w:r w:rsidR="00C743CF" w:rsidRPr="00C743CF">
        <w:rPr>
          <w:rFonts w:hint="cs"/>
          <w:rtl/>
        </w:rPr>
        <w:t>ی</w:t>
      </w:r>
      <w:r w:rsidR="00C743CF" w:rsidRPr="00C743CF">
        <w:rPr>
          <w:rtl/>
        </w:rPr>
        <w:t xml:space="preserve"> عموم</w:t>
      </w:r>
      <w:r w:rsidR="00C743CF" w:rsidRPr="00C743CF">
        <w:rPr>
          <w:rFonts w:hint="cs"/>
          <w:rtl/>
        </w:rPr>
        <w:t>ی</w:t>
      </w:r>
      <w:r w:rsidR="00C743CF" w:rsidRPr="00C743CF">
        <w:rPr>
          <w:rtl/>
        </w:rPr>
        <w:t xml:space="preserve"> مطرح م</w:t>
      </w:r>
      <w:r w:rsidR="00C743CF" w:rsidRPr="00C743CF">
        <w:rPr>
          <w:rFonts w:hint="cs"/>
          <w:rtl/>
        </w:rPr>
        <w:t>ی‌</w:t>
      </w:r>
      <w:r w:rsidR="00C743CF" w:rsidRPr="00C743CF">
        <w:rPr>
          <w:rFonts w:hint="eastAsia"/>
          <w:rtl/>
        </w:rPr>
        <w:t>کند</w:t>
      </w:r>
      <w:r w:rsidR="00C743CF" w:rsidRPr="00C743CF">
        <w:rPr>
          <w:rtl/>
        </w:rPr>
        <w:t>.</w:t>
      </w:r>
    </w:p>
    <w:p w14:paraId="5EEFB562" w14:textId="77777777" w:rsidR="00C743CF" w:rsidRPr="00C743CF" w:rsidRDefault="00C743CF" w:rsidP="003948EA">
      <w:pPr>
        <w:pStyle w:val="afffff7"/>
        <w:rPr>
          <w:rtl/>
        </w:rPr>
      </w:pPr>
      <w:r w:rsidRPr="00C743CF">
        <w:rPr>
          <w:rtl/>
        </w:rPr>
        <w:t xml:space="preserve">مطالعه </w:t>
      </w:r>
      <w:r w:rsidRPr="00C743CF">
        <w:t xml:space="preserve"> Halkos and Paizanos (2013) </w:t>
      </w:r>
      <w:r w:rsidRPr="00C743CF">
        <w:rPr>
          <w:rFonts w:hint="cs"/>
          <w:rtl/>
        </w:rPr>
        <w:t xml:space="preserve"> </w:t>
      </w:r>
      <w:r w:rsidRPr="00C743CF">
        <w:rPr>
          <w:rtl/>
        </w:rPr>
        <w:t>با عنوان اثر مخارج دولت بر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w:t>
      </w:r>
      <w:r w:rsidRPr="00C743CF">
        <w:rPr>
          <w:rFonts w:hint="cs"/>
          <w:rtl/>
        </w:rPr>
        <w:t>ی</w:t>
      </w:r>
      <w:r w:rsidRPr="00C743CF">
        <w:rPr>
          <w:rFonts w:hint="eastAsia"/>
          <w:rtl/>
        </w:rPr>
        <w:t>ک</w:t>
      </w:r>
      <w:r w:rsidRPr="00C743CF">
        <w:rPr>
          <w:rtl/>
        </w:rPr>
        <w:t xml:space="preserve"> بررس</w:t>
      </w:r>
      <w:r w:rsidRPr="00C743CF">
        <w:rPr>
          <w:rFonts w:hint="cs"/>
          <w:rtl/>
        </w:rPr>
        <w:t>ی</w:t>
      </w:r>
      <w:r w:rsidRPr="00C743CF">
        <w:rPr>
          <w:rtl/>
        </w:rPr>
        <w:t xml:space="preserve"> تجرب</w:t>
      </w:r>
      <w:r w:rsidRPr="00C743CF">
        <w:rPr>
          <w:rFonts w:hint="cs"/>
          <w:rtl/>
        </w:rPr>
        <w:t>ی در 77 کشور طی دوره 1980-2000</w:t>
      </w:r>
      <w:r w:rsidRPr="00C743CF">
        <w:rPr>
          <w:rtl/>
        </w:rPr>
        <w:t xml:space="preserve"> نشان داد که تأث</w:t>
      </w:r>
      <w:r w:rsidRPr="00C743CF">
        <w:rPr>
          <w:rFonts w:hint="cs"/>
          <w:rtl/>
        </w:rPr>
        <w:t>ی</w:t>
      </w:r>
      <w:r w:rsidRPr="00C743CF">
        <w:rPr>
          <w:rFonts w:hint="eastAsia"/>
          <w:rtl/>
        </w:rPr>
        <w:t>رات</w:t>
      </w:r>
      <w:r w:rsidRPr="00C743CF">
        <w:rPr>
          <w:rtl/>
        </w:rPr>
        <w:t xml:space="preserve"> مستق</w:t>
      </w:r>
      <w:r w:rsidRPr="00C743CF">
        <w:rPr>
          <w:rFonts w:hint="cs"/>
          <w:rtl/>
        </w:rPr>
        <w:t>ی</w:t>
      </w:r>
      <w:r w:rsidRPr="00C743CF">
        <w:rPr>
          <w:rFonts w:hint="eastAsia"/>
          <w:rtl/>
        </w:rPr>
        <w:t>م</w:t>
      </w:r>
      <w:r w:rsidRPr="00C743CF">
        <w:rPr>
          <w:rtl/>
        </w:rPr>
        <w:t xml:space="preserve"> و غ</w:t>
      </w:r>
      <w:r w:rsidRPr="00C743CF">
        <w:rPr>
          <w:rFonts w:hint="cs"/>
          <w:rtl/>
        </w:rPr>
        <w:t>ی</w:t>
      </w:r>
      <w:r w:rsidRPr="00C743CF">
        <w:rPr>
          <w:rFonts w:hint="eastAsia"/>
          <w:rtl/>
        </w:rPr>
        <w:t>رمستق</w:t>
      </w:r>
      <w:r w:rsidRPr="00C743CF">
        <w:rPr>
          <w:rFonts w:hint="cs"/>
          <w:rtl/>
        </w:rPr>
        <w:t>ی</w:t>
      </w:r>
      <w:r w:rsidRPr="00C743CF">
        <w:rPr>
          <w:rFonts w:hint="eastAsia"/>
          <w:rtl/>
        </w:rPr>
        <w:t>م</w:t>
      </w:r>
      <w:r w:rsidRPr="00C743CF">
        <w:rPr>
          <w:rtl/>
        </w:rPr>
        <w:t xml:space="preserve"> مخارج دولت</w:t>
      </w:r>
      <w:r w:rsidRPr="00C743CF">
        <w:rPr>
          <w:rFonts w:hint="cs"/>
          <w:rtl/>
        </w:rPr>
        <w:t>ی</w:t>
      </w:r>
      <w:r w:rsidRPr="00C743CF">
        <w:rPr>
          <w:rtl/>
        </w:rPr>
        <w:t xml:space="preserve"> بر آلودگ</w:t>
      </w:r>
      <w:r w:rsidRPr="00C743CF">
        <w:rPr>
          <w:rFonts w:hint="cs"/>
          <w:rtl/>
        </w:rPr>
        <w:t>ی</w:t>
      </w:r>
      <w:r w:rsidRPr="00C743CF">
        <w:rPr>
          <w:rtl/>
        </w:rPr>
        <w:t xml:space="preserve"> به نوع آلا</w:t>
      </w:r>
      <w:r w:rsidRPr="00C743CF">
        <w:rPr>
          <w:rFonts w:hint="cs"/>
          <w:rtl/>
        </w:rPr>
        <w:t>ی</w:t>
      </w:r>
      <w:r w:rsidRPr="00C743CF">
        <w:rPr>
          <w:rFonts w:hint="eastAsia"/>
          <w:rtl/>
        </w:rPr>
        <w:t>نده</w:t>
      </w:r>
      <w:r w:rsidRPr="00C743CF">
        <w:rPr>
          <w:rtl/>
        </w:rPr>
        <w:t xml:space="preserve"> و سطح درآمد بستگ</w:t>
      </w:r>
      <w:r w:rsidRPr="00C743CF">
        <w:rPr>
          <w:rFonts w:hint="cs"/>
          <w:rtl/>
        </w:rPr>
        <w:t>ی</w:t>
      </w:r>
      <w:r w:rsidRPr="00C743CF">
        <w:rPr>
          <w:rtl/>
        </w:rPr>
        <w:t xml:space="preserve"> دارد. برا</w:t>
      </w:r>
      <w:r w:rsidRPr="00C743CF">
        <w:rPr>
          <w:rFonts w:hint="cs"/>
          <w:rtl/>
        </w:rPr>
        <w:t>ی</w:t>
      </w:r>
      <w:r w:rsidRPr="00C743CF">
        <w:rPr>
          <w:rtl/>
        </w:rPr>
        <w:t xml:space="preserve"> مثال، مخارج دولت تأث</w:t>
      </w:r>
      <w:r w:rsidRPr="00C743CF">
        <w:rPr>
          <w:rFonts w:hint="cs"/>
          <w:rtl/>
        </w:rPr>
        <w:t>ی</w:t>
      </w:r>
      <w:r w:rsidRPr="00C743CF">
        <w:rPr>
          <w:rFonts w:hint="eastAsia"/>
          <w:rtl/>
        </w:rPr>
        <w:t>ر</w:t>
      </w:r>
      <w:r w:rsidRPr="00C743CF">
        <w:rPr>
          <w:rtl/>
        </w:rPr>
        <w:t xml:space="preserve"> مستق</w:t>
      </w:r>
      <w:r w:rsidRPr="00C743CF">
        <w:rPr>
          <w:rFonts w:hint="cs"/>
          <w:rtl/>
        </w:rPr>
        <w:t>ی</w:t>
      </w:r>
      <w:r w:rsidRPr="00C743CF">
        <w:rPr>
          <w:rFonts w:hint="eastAsia"/>
          <w:rtl/>
        </w:rPr>
        <w:t>م</w:t>
      </w:r>
      <w:r w:rsidRPr="00C743CF">
        <w:rPr>
          <w:rtl/>
        </w:rPr>
        <w:t xml:space="preserve"> منف</w:t>
      </w:r>
      <w:r w:rsidRPr="00C743CF">
        <w:rPr>
          <w:rFonts w:hint="cs"/>
          <w:rtl/>
        </w:rPr>
        <w:t>ی</w:t>
      </w:r>
      <w:r w:rsidRPr="00C743CF">
        <w:rPr>
          <w:rtl/>
        </w:rPr>
        <w:t xml:space="preserve"> بر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گوگرد </w:t>
      </w:r>
      <w:r w:rsidRPr="00C743CF">
        <w:t xml:space="preserve"> </w:t>
      </w:r>
      <w:r w:rsidRPr="00C743CF">
        <w:rPr>
          <w:rtl/>
        </w:rPr>
        <w:t xml:space="preserve">داشت، </w:t>
      </w:r>
      <w:r w:rsidRPr="00C743CF">
        <w:rPr>
          <w:rFonts w:hint="cs"/>
          <w:rtl/>
        </w:rPr>
        <w:t>ولی</w:t>
      </w:r>
      <w:r w:rsidRPr="00C743CF">
        <w:rPr>
          <w:rtl/>
        </w:rPr>
        <w:t xml:space="preserve"> بر </w:t>
      </w:r>
      <w:r w:rsidRPr="00C743CF">
        <w:rPr>
          <w:rFonts w:hint="eastAsia"/>
          <w:rtl/>
        </w:rPr>
        <w:t>انتشار</w:t>
      </w:r>
      <w:r w:rsidRPr="00C743CF">
        <w:rPr>
          <w:rtl/>
        </w:rPr>
        <w:t xml:space="preserve"> </w:t>
      </w:r>
      <w:r w:rsidRPr="00C743CF">
        <w:rPr>
          <w:rFonts w:hint="cs"/>
          <w:rtl/>
        </w:rPr>
        <w:t>کربن دی‌اکسید</w:t>
      </w:r>
      <w:r w:rsidRPr="00C743CF">
        <w:rPr>
          <w:rtl/>
        </w:rPr>
        <w:t xml:space="preserve"> تأث</w:t>
      </w:r>
      <w:r w:rsidRPr="00C743CF">
        <w:rPr>
          <w:rFonts w:hint="cs"/>
          <w:rtl/>
        </w:rPr>
        <w:t>ی</w:t>
      </w:r>
      <w:r w:rsidRPr="00C743CF">
        <w:rPr>
          <w:rFonts w:hint="eastAsia"/>
          <w:rtl/>
        </w:rPr>
        <w:t>ر</w:t>
      </w:r>
      <w:r w:rsidRPr="00C743CF">
        <w:rPr>
          <w:rtl/>
        </w:rPr>
        <w:t xml:space="preserve"> معنادار</w:t>
      </w:r>
      <w:r w:rsidRPr="00C743CF">
        <w:rPr>
          <w:rFonts w:hint="cs"/>
          <w:rtl/>
        </w:rPr>
        <w:t>ی</w:t>
      </w:r>
      <w:r w:rsidRPr="00C743CF">
        <w:rPr>
          <w:rtl/>
        </w:rPr>
        <w:t xml:space="preserve"> نداشت. همچن</w:t>
      </w:r>
      <w:r w:rsidRPr="00C743CF">
        <w:rPr>
          <w:rFonts w:hint="cs"/>
          <w:rtl/>
        </w:rPr>
        <w:t>ی</w:t>
      </w:r>
      <w:r w:rsidRPr="00C743CF">
        <w:rPr>
          <w:rFonts w:hint="eastAsia"/>
          <w:rtl/>
        </w:rPr>
        <w:t>ن،</w:t>
      </w:r>
      <w:r w:rsidRPr="00C743CF">
        <w:rPr>
          <w:rtl/>
        </w:rPr>
        <w:t xml:space="preserve"> اثرات غ</w:t>
      </w:r>
      <w:r w:rsidRPr="00C743CF">
        <w:rPr>
          <w:rFonts w:hint="cs"/>
          <w:rtl/>
        </w:rPr>
        <w:t>ی</w:t>
      </w:r>
      <w:r w:rsidRPr="00C743CF">
        <w:rPr>
          <w:rFonts w:hint="eastAsia"/>
          <w:rtl/>
        </w:rPr>
        <w:t>رمستق</w:t>
      </w:r>
      <w:r w:rsidRPr="00C743CF">
        <w:rPr>
          <w:rFonts w:hint="cs"/>
          <w:rtl/>
        </w:rPr>
        <w:t>ی</w:t>
      </w:r>
      <w:r w:rsidRPr="00C743CF">
        <w:rPr>
          <w:rFonts w:hint="eastAsia"/>
          <w:rtl/>
        </w:rPr>
        <w:t>م</w:t>
      </w:r>
      <w:r w:rsidRPr="00C743CF">
        <w:rPr>
          <w:rtl/>
        </w:rPr>
        <w:t xml:space="preserve"> مخارج دولت از طر</w:t>
      </w:r>
      <w:r w:rsidRPr="00C743CF">
        <w:rPr>
          <w:rFonts w:hint="cs"/>
          <w:rtl/>
        </w:rPr>
        <w:t>ی</w:t>
      </w:r>
      <w:r w:rsidRPr="00C743CF">
        <w:rPr>
          <w:rFonts w:hint="eastAsia"/>
          <w:rtl/>
        </w:rPr>
        <w:t>ق</w:t>
      </w:r>
      <w:r w:rsidRPr="00C743CF">
        <w:rPr>
          <w:rtl/>
        </w:rPr>
        <w:t xml:space="preserve"> افزا</w:t>
      </w:r>
      <w:r w:rsidRPr="00C743CF">
        <w:rPr>
          <w:rFonts w:hint="cs"/>
          <w:rtl/>
        </w:rPr>
        <w:t>ی</w:t>
      </w:r>
      <w:r w:rsidRPr="00C743CF">
        <w:rPr>
          <w:rFonts w:hint="eastAsia"/>
          <w:rtl/>
        </w:rPr>
        <w:t>ش</w:t>
      </w:r>
      <w:r w:rsidRPr="00C743CF">
        <w:rPr>
          <w:rtl/>
        </w:rPr>
        <w:t xml:space="preserve"> درآمد و تغ</w:t>
      </w:r>
      <w:r w:rsidRPr="00C743CF">
        <w:rPr>
          <w:rFonts w:hint="cs"/>
          <w:rtl/>
        </w:rPr>
        <w:t>یی</w:t>
      </w:r>
      <w:r w:rsidRPr="00C743CF">
        <w:rPr>
          <w:rFonts w:hint="eastAsia"/>
          <w:rtl/>
        </w:rPr>
        <w:t>ر</w:t>
      </w:r>
      <w:r w:rsidRPr="00C743CF">
        <w:rPr>
          <w:rtl/>
        </w:rPr>
        <w:t xml:space="preserve"> تقاضا برا</w:t>
      </w:r>
      <w:r w:rsidRPr="00C743CF">
        <w:rPr>
          <w:rFonts w:hint="cs"/>
          <w:rtl/>
        </w:rPr>
        <w:t>ی</w:t>
      </w:r>
      <w:r w:rsidRPr="00C743CF">
        <w:rPr>
          <w:rtl/>
        </w:rPr>
        <w:t xml:space="preserve">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بر کاهش آلودگ</w:t>
      </w:r>
      <w:r w:rsidRPr="00C743CF">
        <w:rPr>
          <w:rFonts w:hint="cs"/>
          <w:rtl/>
        </w:rPr>
        <w:t>ی</w:t>
      </w:r>
      <w:r w:rsidRPr="00C743CF">
        <w:rPr>
          <w:rtl/>
        </w:rPr>
        <w:t xml:space="preserve"> تأث</w:t>
      </w:r>
      <w:r w:rsidRPr="00C743CF">
        <w:rPr>
          <w:rFonts w:hint="cs"/>
          <w:rtl/>
        </w:rPr>
        <w:t>ی</w:t>
      </w:r>
      <w:r w:rsidRPr="00C743CF">
        <w:rPr>
          <w:rFonts w:hint="eastAsia"/>
          <w:rtl/>
        </w:rPr>
        <w:t>رگذار</w:t>
      </w:r>
      <w:r w:rsidRPr="00C743CF">
        <w:rPr>
          <w:rtl/>
        </w:rPr>
        <w:t xml:space="preserve"> بود.</w:t>
      </w:r>
    </w:p>
    <w:p w14:paraId="2D0E692A" w14:textId="77777777" w:rsidR="00C743CF" w:rsidRPr="00C743CF" w:rsidRDefault="00C743CF" w:rsidP="003948EA">
      <w:pPr>
        <w:pStyle w:val="afffff7"/>
        <w:rPr>
          <w:rtl/>
        </w:rPr>
      </w:pPr>
      <w:r w:rsidRPr="00C743CF">
        <w:rPr>
          <w:rtl/>
        </w:rPr>
        <w:t xml:space="preserve">مطالعه </w:t>
      </w:r>
      <w:r w:rsidRPr="00C743CF">
        <w:t xml:space="preserve"> Halkos and Paizanos (2014)</w:t>
      </w:r>
      <w:r w:rsidRPr="00C743CF">
        <w:rPr>
          <w:rtl/>
        </w:rPr>
        <w:t>با عنوان اثر رشد اقتصاد</w:t>
      </w:r>
      <w:r w:rsidRPr="00C743CF">
        <w:rPr>
          <w:rFonts w:hint="cs"/>
          <w:rtl/>
        </w:rPr>
        <w:t>ی</w:t>
      </w:r>
      <w:r w:rsidRPr="00C743CF">
        <w:rPr>
          <w:rtl/>
        </w:rPr>
        <w:t xml:space="preserve"> و مخارج دولت</w:t>
      </w:r>
      <w:r w:rsidRPr="00C743CF">
        <w:rPr>
          <w:rFonts w:hint="cs"/>
          <w:rtl/>
        </w:rPr>
        <w:t>ی</w:t>
      </w:r>
      <w:r w:rsidRPr="00C743CF">
        <w:rPr>
          <w:rtl/>
        </w:rPr>
        <w:t xml:space="preserve"> بر تخر</w:t>
      </w:r>
      <w:r w:rsidRPr="00C743CF">
        <w:rPr>
          <w:rFonts w:hint="cs"/>
          <w:rtl/>
        </w:rPr>
        <w:t>ی</w:t>
      </w:r>
      <w:r w:rsidRPr="00C743CF">
        <w:rPr>
          <w:rFonts w:hint="eastAsia"/>
          <w:rtl/>
        </w:rPr>
        <w:t>ب</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رابطه م</w:t>
      </w:r>
      <w:r w:rsidRPr="00C743CF">
        <w:rPr>
          <w:rFonts w:hint="cs"/>
          <w:rtl/>
        </w:rPr>
        <w:t>ی</w:t>
      </w:r>
      <w:r w:rsidRPr="00C743CF">
        <w:rPr>
          <w:rFonts w:hint="eastAsia"/>
          <w:rtl/>
        </w:rPr>
        <w:t>ان</w:t>
      </w:r>
      <w:r w:rsidRPr="00C743CF">
        <w:rPr>
          <w:rtl/>
        </w:rPr>
        <w:t xml:space="preserve"> ا</w:t>
      </w:r>
      <w:r w:rsidRPr="00C743CF">
        <w:rPr>
          <w:rFonts w:hint="cs"/>
          <w:rtl/>
        </w:rPr>
        <w:t>ی</w:t>
      </w:r>
      <w:r w:rsidRPr="00C743CF">
        <w:rPr>
          <w:rFonts w:hint="eastAsia"/>
          <w:rtl/>
        </w:rPr>
        <w:t>ن</w:t>
      </w:r>
      <w:r w:rsidRPr="00C743CF">
        <w:rPr>
          <w:rtl/>
        </w:rPr>
        <w:t xml:space="preserve"> متغ</w:t>
      </w:r>
      <w:r w:rsidRPr="00C743CF">
        <w:rPr>
          <w:rFonts w:hint="cs"/>
          <w:rtl/>
        </w:rPr>
        <w:t>ی</w:t>
      </w:r>
      <w:r w:rsidRPr="00C743CF">
        <w:rPr>
          <w:rFonts w:hint="eastAsia"/>
          <w:rtl/>
        </w:rPr>
        <w:t>رها</w:t>
      </w:r>
      <w:r w:rsidRPr="00C743CF">
        <w:rPr>
          <w:rtl/>
        </w:rPr>
        <w:t xml:space="preserve"> را با استفاده از داده‌ها</w:t>
      </w:r>
      <w:r w:rsidRPr="00C743CF">
        <w:rPr>
          <w:rFonts w:hint="cs"/>
          <w:rtl/>
        </w:rPr>
        <w:t>ی</w:t>
      </w:r>
      <w:r w:rsidRPr="00C743CF">
        <w:rPr>
          <w:rtl/>
        </w:rPr>
        <w:t xml:space="preserve"> پانل 71 کشور ط</w:t>
      </w:r>
      <w:r w:rsidRPr="00C743CF">
        <w:rPr>
          <w:rFonts w:hint="cs"/>
          <w:rtl/>
        </w:rPr>
        <w:t>ی</w:t>
      </w:r>
      <w:r w:rsidRPr="00C743CF">
        <w:rPr>
          <w:rtl/>
        </w:rPr>
        <w:t xml:space="preserve"> سال‌ها</w:t>
      </w:r>
      <w:r w:rsidRPr="00C743CF">
        <w:rPr>
          <w:rFonts w:hint="cs"/>
          <w:rtl/>
        </w:rPr>
        <w:t>ی</w:t>
      </w:r>
      <w:r w:rsidRPr="00C743CF">
        <w:rPr>
          <w:rtl/>
        </w:rPr>
        <w:t xml:space="preserve"> 1970 تا 2008 بررس</w:t>
      </w:r>
      <w:r w:rsidRPr="00C743CF">
        <w:rPr>
          <w:rFonts w:hint="cs"/>
          <w:rtl/>
        </w:rPr>
        <w:t>ی</w:t>
      </w:r>
      <w:r w:rsidRPr="00C743CF">
        <w:rPr>
          <w:rtl/>
        </w:rPr>
        <w:t xml:space="preserve"> کرده است. ا</w:t>
      </w:r>
      <w:r w:rsidRPr="00C743CF">
        <w:rPr>
          <w:rFonts w:hint="cs"/>
          <w:rtl/>
        </w:rPr>
        <w:t>ی</w:t>
      </w:r>
      <w:r w:rsidRPr="00C743CF">
        <w:rPr>
          <w:rFonts w:hint="eastAsia"/>
          <w:rtl/>
        </w:rPr>
        <w:t>ن</w:t>
      </w:r>
      <w:r w:rsidRPr="00C743CF">
        <w:rPr>
          <w:rtl/>
        </w:rPr>
        <w:t xml:space="preserve"> پژوهش نشان داد که افزا</w:t>
      </w:r>
      <w:r w:rsidRPr="00C743CF">
        <w:rPr>
          <w:rFonts w:hint="cs"/>
          <w:rtl/>
        </w:rPr>
        <w:t>ی</w:t>
      </w:r>
      <w:r w:rsidRPr="00C743CF">
        <w:rPr>
          <w:rFonts w:hint="eastAsia"/>
          <w:rtl/>
        </w:rPr>
        <w:t>ش</w:t>
      </w:r>
      <w:r w:rsidRPr="00C743CF">
        <w:rPr>
          <w:rtl/>
        </w:rPr>
        <w:t xml:space="preserve"> مخارج دولت</w:t>
      </w:r>
      <w:r w:rsidRPr="00C743CF">
        <w:rPr>
          <w:rFonts w:hint="cs"/>
          <w:rtl/>
        </w:rPr>
        <w:t>ی</w:t>
      </w:r>
      <w:r w:rsidRPr="00C743CF">
        <w:rPr>
          <w:rFonts w:hint="eastAsia"/>
          <w:rtl/>
        </w:rPr>
        <w:t>،</w:t>
      </w:r>
      <w:r w:rsidRPr="00C743CF">
        <w:rPr>
          <w:rtl/>
        </w:rPr>
        <w:t xml:space="preserve"> به‌و</w:t>
      </w:r>
      <w:r w:rsidRPr="00C743CF">
        <w:rPr>
          <w:rFonts w:hint="cs"/>
          <w:rtl/>
        </w:rPr>
        <w:t>ی</w:t>
      </w:r>
      <w:r w:rsidRPr="00C743CF">
        <w:rPr>
          <w:rFonts w:hint="eastAsia"/>
          <w:rtl/>
        </w:rPr>
        <w:t>ژه</w:t>
      </w:r>
      <w:r w:rsidRPr="00C743CF">
        <w:rPr>
          <w:rtl/>
        </w:rPr>
        <w:t xml:space="preserve"> در کشورها</w:t>
      </w:r>
      <w:r w:rsidRPr="00C743CF">
        <w:rPr>
          <w:rFonts w:hint="cs"/>
          <w:rtl/>
        </w:rPr>
        <w:t>یی</w:t>
      </w:r>
      <w:r w:rsidRPr="00C743CF">
        <w:rPr>
          <w:rtl/>
        </w:rPr>
        <w:t xml:space="preserve"> با درآمد بالا، به طور قابل‌توجه</w:t>
      </w:r>
      <w:r w:rsidRPr="00C743CF">
        <w:rPr>
          <w:rFonts w:hint="cs"/>
          <w:rtl/>
        </w:rPr>
        <w:t>ی</w:t>
      </w:r>
      <w:r w:rsidRPr="00C743CF">
        <w:rPr>
          <w:rtl/>
        </w:rPr>
        <w:t xml:space="preserve">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گوگرد</w:t>
      </w:r>
      <w:r w:rsidRPr="00C743CF">
        <w:t xml:space="preserve"> </w:t>
      </w:r>
      <w:r w:rsidRPr="00C743CF">
        <w:rPr>
          <w:rtl/>
        </w:rPr>
        <w:t>را کاهش م</w:t>
      </w:r>
      <w:r w:rsidRPr="00C743CF">
        <w:rPr>
          <w:rFonts w:hint="cs"/>
          <w:rtl/>
        </w:rPr>
        <w:t>ی‌</w:t>
      </w:r>
      <w:r w:rsidRPr="00C743CF">
        <w:rPr>
          <w:rFonts w:hint="eastAsia"/>
          <w:rtl/>
        </w:rPr>
        <w:t>دهد،</w:t>
      </w:r>
      <w:r w:rsidRPr="00C743CF">
        <w:rPr>
          <w:rtl/>
        </w:rPr>
        <w:t xml:space="preserve"> به‌طور</w:t>
      </w:r>
      <w:r w:rsidRPr="00C743CF">
        <w:rPr>
          <w:rFonts w:hint="cs"/>
          <w:rtl/>
        </w:rPr>
        <w:t>ی‌</w:t>
      </w:r>
      <w:r w:rsidRPr="00C743CF">
        <w:rPr>
          <w:rFonts w:hint="eastAsia"/>
          <w:rtl/>
        </w:rPr>
        <w:t>که</w:t>
      </w:r>
      <w:r w:rsidRPr="00C743CF">
        <w:rPr>
          <w:rtl/>
        </w:rPr>
        <w:t xml:space="preserve"> افزا</w:t>
      </w:r>
      <w:r w:rsidRPr="00C743CF">
        <w:rPr>
          <w:rFonts w:hint="cs"/>
          <w:rtl/>
        </w:rPr>
        <w:t>ی</w:t>
      </w:r>
      <w:r w:rsidRPr="00C743CF">
        <w:rPr>
          <w:rFonts w:hint="eastAsia"/>
          <w:rtl/>
        </w:rPr>
        <w:t>ش</w:t>
      </w:r>
      <w:r w:rsidRPr="00C743CF">
        <w:rPr>
          <w:rtl/>
        </w:rPr>
        <w:t xml:space="preserve"> 1 درصد</w:t>
      </w:r>
      <w:r w:rsidRPr="00C743CF">
        <w:rPr>
          <w:rFonts w:hint="cs"/>
          <w:rtl/>
        </w:rPr>
        <w:t>ی</w:t>
      </w:r>
      <w:r w:rsidRPr="00C743CF">
        <w:rPr>
          <w:rtl/>
        </w:rPr>
        <w:t xml:space="preserve"> سهم مخارج دولت</w:t>
      </w:r>
      <w:r w:rsidRPr="00C743CF">
        <w:rPr>
          <w:rFonts w:hint="cs"/>
          <w:rtl/>
        </w:rPr>
        <w:t>ی</w:t>
      </w:r>
      <w:r w:rsidRPr="00C743CF">
        <w:rPr>
          <w:rtl/>
        </w:rPr>
        <w:t xml:space="preserve"> در </w:t>
      </w:r>
      <w:r w:rsidRPr="00C743CF">
        <w:t>GDP</w:t>
      </w:r>
      <w:r w:rsidRPr="00C743CF">
        <w:rPr>
          <w:rtl/>
        </w:rPr>
        <w:t xml:space="preserve"> در بلندمدت منجر به کاهش 0.66 درصد</w:t>
      </w:r>
      <w:r w:rsidRPr="00C743CF">
        <w:rPr>
          <w:rFonts w:hint="cs"/>
          <w:rtl/>
        </w:rPr>
        <w:t>ی</w:t>
      </w:r>
      <w:r w:rsidRPr="00C743CF">
        <w:rPr>
          <w:rtl/>
        </w:rPr>
        <w:t xml:space="preserve">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گوگرد </w:t>
      </w:r>
      <w:r w:rsidRPr="00C743CF">
        <w:t xml:space="preserve"> </w:t>
      </w:r>
      <w:r w:rsidRPr="00C743CF">
        <w:rPr>
          <w:rtl/>
        </w:rPr>
        <w:t>م</w:t>
      </w:r>
      <w:r w:rsidRPr="00C743CF">
        <w:rPr>
          <w:rFonts w:hint="cs"/>
          <w:rtl/>
        </w:rPr>
        <w:t>ی‌</w:t>
      </w:r>
      <w:r w:rsidRPr="00C743CF">
        <w:rPr>
          <w:rFonts w:hint="eastAsia"/>
          <w:rtl/>
        </w:rPr>
        <w:t>شود</w:t>
      </w:r>
      <w:r w:rsidRPr="00C743CF">
        <w:rPr>
          <w:rtl/>
        </w:rPr>
        <w:t>. در مقابل، تأث</w:t>
      </w:r>
      <w:r w:rsidRPr="00C743CF">
        <w:rPr>
          <w:rFonts w:hint="cs"/>
          <w:rtl/>
        </w:rPr>
        <w:t>ی</w:t>
      </w:r>
      <w:r w:rsidRPr="00C743CF">
        <w:rPr>
          <w:rFonts w:hint="eastAsia"/>
          <w:rtl/>
        </w:rPr>
        <w:t>ر</w:t>
      </w:r>
      <w:r w:rsidRPr="00C743CF">
        <w:rPr>
          <w:rtl/>
        </w:rPr>
        <w:t xml:space="preserve"> مخارج دولت</w:t>
      </w:r>
      <w:r w:rsidRPr="00C743CF">
        <w:rPr>
          <w:rFonts w:hint="cs"/>
          <w:rtl/>
        </w:rPr>
        <w:t>ی</w:t>
      </w:r>
      <w:r w:rsidRPr="00C743CF">
        <w:rPr>
          <w:rtl/>
        </w:rPr>
        <w:t xml:space="preserve"> بر انتشار 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کربن غ</w:t>
      </w:r>
      <w:r w:rsidRPr="00C743CF">
        <w:rPr>
          <w:rFonts w:hint="cs"/>
          <w:rtl/>
        </w:rPr>
        <w:t>ی</w:t>
      </w:r>
      <w:r w:rsidRPr="00C743CF">
        <w:rPr>
          <w:rFonts w:hint="eastAsia"/>
          <w:rtl/>
        </w:rPr>
        <w:t>رمعنادار</w:t>
      </w:r>
      <w:r w:rsidRPr="00C743CF">
        <w:rPr>
          <w:rtl/>
        </w:rPr>
        <w:t xml:space="preserve"> بود </w:t>
      </w:r>
      <w:r w:rsidRPr="00C743CF">
        <w:rPr>
          <w:rFonts w:hint="eastAsia"/>
          <w:rtl/>
        </w:rPr>
        <w:t>که</w:t>
      </w:r>
      <w:r w:rsidRPr="00C743CF">
        <w:rPr>
          <w:rtl/>
        </w:rPr>
        <w:t xml:space="preserve"> به تفاوت‌ها</w:t>
      </w:r>
      <w:r w:rsidRPr="00C743CF">
        <w:rPr>
          <w:rFonts w:hint="cs"/>
          <w:rtl/>
        </w:rPr>
        <w:t>ی</w:t>
      </w:r>
      <w:r w:rsidRPr="00C743CF">
        <w:rPr>
          <w:rtl/>
        </w:rPr>
        <w:t xml:space="preserve"> اساس</w:t>
      </w:r>
      <w:r w:rsidRPr="00C743CF">
        <w:rPr>
          <w:rFonts w:hint="cs"/>
          <w:rtl/>
        </w:rPr>
        <w:t>ی</w:t>
      </w:r>
      <w:r w:rsidRPr="00C743CF">
        <w:rPr>
          <w:rtl/>
        </w:rPr>
        <w:t xml:space="preserve"> در منشأ آلودگ</w:t>
      </w:r>
      <w:r w:rsidRPr="00C743CF">
        <w:rPr>
          <w:rFonts w:hint="cs"/>
          <w:rtl/>
        </w:rPr>
        <w:t>ی</w:t>
      </w:r>
      <w:r w:rsidRPr="00C743CF">
        <w:rPr>
          <w:rtl/>
        </w:rPr>
        <w:t xml:space="preserve"> ا</w:t>
      </w:r>
      <w:r w:rsidRPr="00C743CF">
        <w:rPr>
          <w:rFonts w:hint="cs"/>
          <w:rtl/>
        </w:rPr>
        <w:t>ی</w:t>
      </w:r>
      <w:r w:rsidRPr="00C743CF">
        <w:rPr>
          <w:rFonts w:hint="eastAsia"/>
          <w:rtl/>
        </w:rPr>
        <w:t>ن</w:t>
      </w:r>
      <w:r w:rsidRPr="00C743CF">
        <w:rPr>
          <w:rtl/>
        </w:rPr>
        <w:t xml:space="preserve"> دو گاز مرتبط است.</w:t>
      </w:r>
    </w:p>
    <w:p w14:paraId="1CE52DB4" w14:textId="77777777" w:rsidR="00C743CF" w:rsidRPr="00C743CF" w:rsidRDefault="00C743CF" w:rsidP="003948EA">
      <w:pPr>
        <w:pStyle w:val="afffff7"/>
        <w:rPr>
          <w:rtl/>
        </w:rPr>
      </w:pPr>
      <w:r w:rsidRPr="00C743CF">
        <w:rPr>
          <w:rtl/>
        </w:rPr>
        <w:lastRenderedPageBreak/>
        <w:t>مطالعه</w:t>
      </w:r>
      <w:r w:rsidRPr="00C743CF">
        <w:rPr>
          <w:rFonts w:hint="cs"/>
          <w:rtl/>
        </w:rPr>
        <w:t xml:space="preserve"> </w:t>
      </w:r>
      <w:r w:rsidRPr="00C743CF">
        <w:t>Adewuyi (2016)</w:t>
      </w:r>
      <w:r w:rsidRPr="00C743CF">
        <w:rPr>
          <w:rFonts w:hint="cs"/>
          <w:rtl/>
        </w:rPr>
        <w:t xml:space="preserve"> </w:t>
      </w:r>
      <w:r w:rsidRPr="00C743CF">
        <w:rPr>
          <w:rtl/>
        </w:rPr>
        <w:t>با عنوان اثرات مخارج عموم</w:t>
      </w:r>
      <w:r w:rsidRPr="00C743CF">
        <w:rPr>
          <w:rFonts w:hint="cs"/>
          <w:rtl/>
        </w:rPr>
        <w:t>ی</w:t>
      </w:r>
      <w:r w:rsidRPr="00C743CF">
        <w:rPr>
          <w:rtl/>
        </w:rPr>
        <w:t xml:space="preserve"> و خصوص</w:t>
      </w:r>
      <w:r w:rsidRPr="00C743CF">
        <w:rPr>
          <w:rFonts w:hint="cs"/>
          <w:rtl/>
        </w:rPr>
        <w:t>ی</w:t>
      </w:r>
      <w:r w:rsidRPr="00C743CF">
        <w:rPr>
          <w:rtl/>
        </w:rPr>
        <w:t xml:space="preserve"> بر آلودگ</w:t>
      </w:r>
      <w:r w:rsidRPr="00C743CF">
        <w:rPr>
          <w:rFonts w:hint="cs"/>
          <w:rtl/>
        </w:rPr>
        <w:t>ی</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w:t>
      </w:r>
      <w:r w:rsidRPr="00C743CF">
        <w:rPr>
          <w:rFonts w:hint="cs"/>
          <w:rtl/>
        </w:rPr>
        <w:t>ی</w:t>
      </w:r>
      <w:r w:rsidRPr="00C743CF">
        <w:rPr>
          <w:rFonts w:hint="eastAsia"/>
          <w:rtl/>
        </w:rPr>
        <w:t>ک</w:t>
      </w:r>
      <w:r w:rsidRPr="00C743CF">
        <w:rPr>
          <w:rtl/>
        </w:rPr>
        <w:t xml:space="preserve"> تحل</w:t>
      </w:r>
      <w:r w:rsidRPr="00C743CF">
        <w:rPr>
          <w:rFonts w:hint="cs"/>
          <w:rtl/>
        </w:rPr>
        <w:t>ی</w:t>
      </w:r>
      <w:r w:rsidRPr="00C743CF">
        <w:rPr>
          <w:rFonts w:hint="eastAsia"/>
          <w:rtl/>
        </w:rPr>
        <w:t>ل</w:t>
      </w:r>
      <w:r w:rsidRPr="00C743CF">
        <w:rPr>
          <w:rtl/>
        </w:rPr>
        <w:t xml:space="preserve"> داده‌ها</w:t>
      </w:r>
      <w:r w:rsidRPr="00C743CF">
        <w:rPr>
          <w:rFonts w:hint="cs"/>
          <w:rtl/>
        </w:rPr>
        <w:t>ی</w:t>
      </w:r>
      <w:r w:rsidRPr="00C743CF">
        <w:rPr>
          <w:rtl/>
        </w:rPr>
        <w:t xml:space="preserve"> پانل پو</w:t>
      </w:r>
      <w:r w:rsidRPr="00C743CF">
        <w:rPr>
          <w:rFonts w:hint="cs"/>
          <w:rtl/>
        </w:rPr>
        <w:t>ی</w:t>
      </w:r>
      <w:r w:rsidRPr="00C743CF">
        <w:rPr>
          <w:rFonts w:hint="eastAsia"/>
          <w:rtl/>
        </w:rPr>
        <w:t>ا</w:t>
      </w:r>
      <w:r w:rsidRPr="00C743CF">
        <w:rPr>
          <w:rtl/>
        </w:rPr>
        <w:t xml:space="preserve"> به بررس</w:t>
      </w:r>
      <w:r w:rsidRPr="00C743CF">
        <w:rPr>
          <w:rFonts w:hint="cs"/>
          <w:rtl/>
        </w:rPr>
        <w:t>ی</w:t>
      </w:r>
      <w:r w:rsidRPr="00C743CF">
        <w:rPr>
          <w:rtl/>
        </w:rPr>
        <w:t xml:space="preserve"> اثرات مخارج دولت و بخش خصوص</w:t>
      </w:r>
      <w:r w:rsidRPr="00C743CF">
        <w:rPr>
          <w:rFonts w:hint="cs"/>
          <w:rtl/>
        </w:rPr>
        <w:t>ی</w:t>
      </w:r>
      <w:r w:rsidRPr="00C743CF">
        <w:rPr>
          <w:rtl/>
        </w:rPr>
        <w:t xml:space="preserve"> بر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Fonts w:hint="cs"/>
          <w:rtl/>
        </w:rPr>
        <w:t xml:space="preserve"> برای اقتصادهای دنیا در طول دوره ی زمانی 1990 تا 2015</w:t>
      </w:r>
      <w:r w:rsidRPr="00C743CF">
        <w:rPr>
          <w:rtl/>
        </w:rPr>
        <w:t xml:space="preserve"> پرداخته است. ا</w:t>
      </w:r>
      <w:r w:rsidRPr="00C743CF">
        <w:rPr>
          <w:rFonts w:hint="cs"/>
          <w:rtl/>
        </w:rPr>
        <w:t>ی</w:t>
      </w:r>
      <w:r w:rsidRPr="00C743CF">
        <w:rPr>
          <w:rFonts w:hint="eastAsia"/>
          <w:rtl/>
        </w:rPr>
        <w:t>ن</w:t>
      </w:r>
      <w:r w:rsidRPr="00C743CF">
        <w:rPr>
          <w:rtl/>
        </w:rPr>
        <w:t xml:space="preserve"> پژوهش نشان داد که مخارج عموم</w:t>
      </w:r>
      <w:r w:rsidRPr="00C743CF">
        <w:rPr>
          <w:rFonts w:hint="cs"/>
          <w:rtl/>
        </w:rPr>
        <w:t>ی</w:t>
      </w:r>
      <w:r w:rsidRPr="00C743CF">
        <w:rPr>
          <w:rtl/>
        </w:rPr>
        <w:t xml:space="preserve"> در کوتاه‌مدت م</w:t>
      </w:r>
      <w:r w:rsidRPr="00C743CF">
        <w:rPr>
          <w:rFonts w:hint="cs"/>
          <w:rtl/>
        </w:rPr>
        <w:t>ی‌</w:t>
      </w:r>
      <w:r w:rsidRPr="00C743CF">
        <w:rPr>
          <w:rFonts w:hint="eastAsia"/>
          <w:rtl/>
        </w:rPr>
        <w:t>تواند</w:t>
      </w:r>
      <w:r w:rsidRPr="00C743CF">
        <w:rPr>
          <w:rtl/>
        </w:rPr>
        <w:t xml:space="preserve"> به کاهش آلو</w:t>
      </w:r>
      <w:r w:rsidRPr="00C743CF">
        <w:rPr>
          <w:rFonts w:hint="eastAsia"/>
          <w:rtl/>
        </w:rPr>
        <w:t>دگ</w:t>
      </w:r>
      <w:r w:rsidRPr="00C743CF">
        <w:rPr>
          <w:rFonts w:hint="cs"/>
          <w:rtl/>
        </w:rPr>
        <w:t>ی</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کمک کند، </w:t>
      </w:r>
      <w:r w:rsidRPr="00C743CF">
        <w:rPr>
          <w:rFonts w:hint="cs"/>
          <w:rtl/>
        </w:rPr>
        <w:t>ولی</w:t>
      </w:r>
      <w:r w:rsidRPr="00C743CF">
        <w:rPr>
          <w:rtl/>
        </w:rPr>
        <w:t xml:space="preserve"> در بلندمدت ا</w:t>
      </w:r>
      <w:r w:rsidRPr="00C743CF">
        <w:rPr>
          <w:rFonts w:hint="cs"/>
          <w:rtl/>
        </w:rPr>
        <w:t>ی</w:t>
      </w:r>
      <w:r w:rsidRPr="00C743CF">
        <w:rPr>
          <w:rFonts w:hint="eastAsia"/>
          <w:rtl/>
        </w:rPr>
        <w:t>ن</w:t>
      </w:r>
      <w:r w:rsidRPr="00C743CF">
        <w:rPr>
          <w:rtl/>
        </w:rPr>
        <w:t xml:space="preserve"> اثرات ممکن است معکوس شوند. دل</w:t>
      </w:r>
      <w:r w:rsidRPr="00C743CF">
        <w:rPr>
          <w:rFonts w:hint="cs"/>
          <w:rtl/>
        </w:rPr>
        <w:t>ی</w:t>
      </w:r>
      <w:r w:rsidRPr="00C743CF">
        <w:rPr>
          <w:rFonts w:hint="eastAsia"/>
          <w:rtl/>
        </w:rPr>
        <w:t>ل</w:t>
      </w:r>
      <w:r w:rsidRPr="00C743CF">
        <w:rPr>
          <w:rtl/>
        </w:rPr>
        <w:t xml:space="preserve"> ا</w:t>
      </w:r>
      <w:r w:rsidRPr="00C743CF">
        <w:rPr>
          <w:rFonts w:hint="cs"/>
          <w:rtl/>
        </w:rPr>
        <w:t>ی</w:t>
      </w:r>
      <w:r w:rsidRPr="00C743CF">
        <w:rPr>
          <w:rFonts w:hint="eastAsia"/>
          <w:rtl/>
        </w:rPr>
        <w:t>ن</w:t>
      </w:r>
      <w:r w:rsidRPr="00C743CF">
        <w:rPr>
          <w:rtl/>
        </w:rPr>
        <w:t xml:space="preserve"> امر، تأث</w:t>
      </w:r>
      <w:r w:rsidRPr="00C743CF">
        <w:rPr>
          <w:rFonts w:hint="cs"/>
          <w:rtl/>
        </w:rPr>
        <w:t>ی</w:t>
      </w:r>
      <w:r w:rsidRPr="00C743CF">
        <w:rPr>
          <w:rFonts w:hint="eastAsia"/>
          <w:rtl/>
        </w:rPr>
        <w:t>رات</w:t>
      </w:r>
      <w:r w:rsidRPr="00C743CF">
        <w:rPr>
          <w:rtl/>
        </w:rPr>
        <w:t xml:space="preserve"> غ</w:t>
      </w:r>
      <w:r w:rsidRPr="00C743CF">
        <w:rPr>
          <w:rFonts w:hint="cs"/>
          <w:rtl/>
        </w:rPr>
        <w:t>ی</w:t>
      </w:r>
      <w:r w:rsidRPr="00C743CF">
        <w:rPr>
          <w:rFonts w:hint="eastAsia"/>
          <w:rtl/>
        </w:rPr>
        <w:t>رمستق</w:t>
      </w:r>
      <w:r w:rsidRPr="00C743CF">
        <w:rPr>
          <w:rFonts w:hint="cs"/>
          <w:rtl/>
        </w:rPr>
        <w:t>ی</w:t>
      </w:r>
      <w:r w:rsidRPr="00C743CF">
        <w:rPr>
          <w:rFonts w:hint="eastAsia"/>
          <w:rtl/>
        </w:rPr>
        <w:t>م</w:t>
      </w:r>
      <w:r w:rsidRPr="00C743CF">
        <w:rPr>
          <w:rtl/>
        </w:rPr>
        <w:t xml:space="preserve"> ناش</w:t>
      </w:r>
      <w:r w:rsidRPr="00C743CF">
        <w:rPr>
          <w:rFonts w:hint="cs"/>
          <w:rtl/>
        </w:rPr>
        <w:t>ی</w:t>
      </w:r>
      <w:r w:rsidRPr="00C743CF">
        <w:rPr>
          <w:rtl/>
        </w:rPr>
        <w:t xml:space="preserve"> از رشد اقتصاد</w:t>
      </w:r>
      <w:r w:rsidRPr="00C743CF">
        <w:rPr>
          <w:rFonts w:hint="cs"/>
          <w:rtl/>
        </w:rPr>
        <w:t>ی</w:t>
      </w:r>
      <w:r w:rsidRPr="00C743CF">
        <w:rPr>
          <w:rtl/>
        </w:rPr>
        <w:t xml:space="preserve"> و افزا</w:t>
      </w:r>
      <w:r w:rsidRPr="00C743CF">
        <w:rPr>
          <w:rFonts w:hint="cs"/>
          <w:rtl/>
        </w:rPr>
        <w:t>ی</w:t>
      </w:r>
      <w:r w:rsidRPr="00C743CF">
        <w:rPr>
          <w:rFonts w:hint="eastAsia"/>
          <w:rtl/>
        </w:rPr>
        <w:t>ش</w:t>
      </w:r>
      <w:r w:rsidRPr="00C743CF">
        <w:rPr>
          <w:rtl/>
        </w:rPr>
        <w:t xml:space="preserve"> تقاضا برا</w:t>
      </w:r>
      <w:r w:rsidRPr="00C743CF">
        <w:rPr>
          <w:rFonts w:hint="cs"/>
          <w:rtl/>
        </w:rPr>
        <w:t>ی</w:t>
      </w:r>
      <w:r w:rsidRPr="00C743CF">
        <w:rPr>
          <w:rtl/>
        </w:rPr>
        <w:t xml:space="preserve"> کالاها</w:t>
      </w:r>
      <w:r w:rsidRPr="00C743CF">
        <w:rPr>
          <w:rFonts w:hint="cs"/>
          <w:rtl/>
        </w:rPr>
        <w:t>ی</w:t>
      </w:r>
      <w:r w:rsidRPr="00C743CF">
        <w:rPr>
          <w:rtl/>
        </w:rPr>
        <w:t xml:space="preserve"> انرژ</w:t>
      </w:r>
      <w:r w:rsidRPr="00C743CF">
        <w:rPr>
          <w:rFonts w:hint="cs"/>
          <w:rtl/>
        </w:rPr>
        <w:t>ی‌</w:t>
      </w:r>
      <w:r w:rsidRPr="00C743CF">
        <w:rPr>
          <w:rFonts w:hint="eastAsia"/>
          <w:rtl/>
        </w:rPr>
        <w:t>بر</w:t>
      </w:r>
      <w:r w:rsidRPr="00C743CF">
        <w:rPr>
          <w:rtl/>
        </w:rPr>
        <w:t xml:space="preserve"> است. علاوه بر ا</w:t>
      </w:r>
      <w:r w:rsidRPr="00C743CF">
        <w:rPr>
          <w:rFonts w:hint="cs"/>
          <w:rtl/>
        </w:rPr>
        <w:t>ی</w:t>
      </w:r>
      <w:r w:rsidRPr="00C743CF">
        <w:rPr>
          <w:rFonts w:hint="eastAsia"/>
          <w:rtl/>
        </w:rPr>
        <w:t>ن،</w:t>
      </w:r>
      <w:r w:rsidRPr="00C743CF">
        <w:rPr>
          <w:rtl/>
        </w:rPr>
        <w:t xml:space="preserve"> مخارج بخش خصوص</w:t>
      </w:r>
      <w:r w:rsidRPr="00C743CF">
        <w:rPr>
          <w:rFonts w:hint="cs"/>
          <w:rtl/>
        </w:rPr>
        <w:t>ی</w:t>
      </w:r>
      <w:r w:rsidRPr="00C743CF">
        <w:rPr>
          <w:rtl/>
        </w:rPr>
        <w:t xml:space="preserve"> در بس</w:t>
      </w:r>
      <w:r w:rsidRPr="00C743CF">
        <w:rPr>
          <w:rFonts w:hint="cs"/>
          <w:rtl/>
        </w:rPr>
        <w:t>ی</w:t>
      </w:r>
      <w:r w:rsidRPr="00C743CF">
        <w:rPr>
          <w:rFonts w:hint="eastAsia"/>
          <w:rtl/>
        </w:rPr>
        <w:t>ار</w:t>
      </w:r>
      <w:r w:rsidRPr="00C743CF">
        <w:rPr>
          <w:rFonts w:hint="cs"/>
          <w:rtl/>
        </w:rPr>
        <w:t>ی</w:t>
      </w:r>
      <w:r w:rsidRPr="00C743CF">
        <w:rPr>
          <w:rtl/>
        </w:rPr>
        <w:t xml:space="preserve"> از موارد، تأث</w:t>
      </w:r>
      <w:r w:rsidRPr="00C743CF">
        <w:rPr>
          <w:rFonts w:hint="cs"/>
          <w:rtl/>
        </w:rPr>
        <w:t>ی</w:t>
      </w:r>
      <w:r w:rsidRPr="00C743CF">
        <w:rPr>
          <w:rFonts w:hint="eastAsia"/>
          <w:rtl/>
        </w:rPr>
        <w:t>ر</w:t>
      </w:r>
      <w:r w:rsidRPr="00C743CF">
        <w:rPr>
          <w:rtl/>
        </w:rPr>
        <w:t xml:space="preserve"> منف</w:t>
      </w:r>
      <w:r w:rsidRPr="00C743CF">
        <w:rPr>
          <w:rFonts w:hint="cs"/>
          <w:rtl/>
        </w:rPr>
        <w:t>ی</w:t>
      </w:r>
      <w:r w:rsidRPr="00C743CF">
        <w:rPr>
          <w:rtl/>
        </w:rPr>
        <w:t xml:space="preserve"> ب</w:t>
      </w:r>
      <w:r w:rsidRPr="00C743CF">
        <w:rPr>
          <w:rFonts w:hint="cs"/>
          <w:rtl/>
        </w:rPr>
        <w:t>ی</w:t>
      </w:r>
      <w:r w:rsidRPr="00C743CF">
        <w:rPr>
          <w:rFonts w:hint="eastAsia"/>
          <w:rtl/>
        </w:rPr>
        <w:t>شتر</w:t>
      </w:r>
      <w:r w:rsidRPr="00C743CF">
        <w:rPr>
          <w:rFonts w:hint="cs"/>
          <w:rtl/>
        </w:rPr>
        <w:t>ی</w:t>
      </w:r>
      <w:r w:rsidRPr="00C743CF">
        <w:rPr>
          <w:rtl/>
        </w:rPr>
        <w:t xml:space="preserve"> بر 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xml:space="preserve"> داشته است. ا</w:t>
      </w:r>
      <w:r w:rsidRPr="00C743CF">
        <w:rPr>
          <w:rFonts w:hint="cs"/>
          <w:rtl/>
        </w:rPr>
        <w:t>ی</w:t>
      </w:r>
      <w:r w:rsidRPr="00C743CF">
        <w:rPr>
          <w:rFonts w:hint="eastAsia"/>
          <w:rtl/>
        </w:rPr>
        <w:t>ن</w:t>
      </w:r>
      <w:r w:rsidRPr="00C743CF">
        <w:rPr>
          <w:rtl/>
        </w:rPr>
        <w:t xml:space="preserve"> مطالعه پ</w:t>
      </w:r>
      <w:r w:rsidRPr="00C743CF">
        <w:rPr>
          <w:rFonts w:hint="cs"/>
          <w:rtl/>
        </w:rPr>
        <w:t>ی</w:t>
      </w:r>
      <w:r w:rsidRPr="00C743CF">
        <w:rPr>
          <w:rFonts w:hint="eastAsia"/>
          <w:rtl/>
        </w:rPr>
        <w:t>شنهاد</w:t>
      </w:r>
      <w:r w:rsidRPr="00C743CF">
        <w:rPr>
          <w:rtl/>
        </w:rPr>
        <w:t xml:space="preserve"> م</w:t>
      </w:r>
      <w:r w:rsidRPr="00C743CF">
        <w:rPr>
          <w:rFonts w:hint="cs"/>
          <w:rtl/>
        </w:rPr>
        <w:t>ی‌</w:t>
      </w:r>
      <w:r w:rsidRPr="00C743CF">
        <w:rPr>
          <w:rFonts w:hint="eastAsia"/>
          <w:rtl/>
        </w:rPr>
        <w:t>کند</w:t>
      </w:r>
      <w:r w:rsidRPr="00C743CF">
        <w:rPr>
          <w:rtl/>
        </w:rPr>
        <w:t xml:space="preserve"> که تمرکز بر سرما</w:t>
      </w:r>
      <w:r w:rsidRPr="00C743CF">
        <w:rPr>
          <w:rFonts w:hint="cs"/>
          <w:rtl/>
        </w:rPr>
        <w:t>ی</w:t>
      </w:r>
      <w:r w:rsidRPr="00C743CF">
        <w:rPr>
          <w:rFonts w:hint="eastAsia"/>
          <w:rtl/>
        </w:rPr>
        <w:t>ه‌گذار</w:t>
      </w:r>
      <w:r w:rsidRPr="00C743CF">
        <w:rPr>
          <w:rFonts w:hint="cs"/>
          <w:rtl/>
        </w:rPr>
        <w:t>ی</w:t>
      </w:r>
      <w:r w:rsidRPr="00C743CF">
        <w:rPr>
          <w:rtl/>
        </w:rPr>
        <w:t xml:space="preserve"> در فناور</w:t>
      </w:r>
      <w:r w:rsidRPr="00C743CF">
        <w:rPr>
          <w:rFonts w:hint="cs"/>
          <w:rtl/>
        </w:rPr>
        <w:t>ی‌</w:t>
      </w:r>
      <w:r w:rsidRPr="00C743CF">
        <w:rPr>
          <w:rFonts w:hint="eastAsia"/>
          <w:rtl/>
        </w:rPr>
        <w:t>ها</w:t>
      </w:r>
      <w:r w:rsidRPr="00C743CF">
        <w:rPr>
          <w:rFonts w:hint="cs"/>
          <w:rtl/>
        </w:rPr>
        <w:t>ی</w:t>
      </w:r>
      <w:r w:rsidRPr="00C743CF">
        <w:rPr>
          <w:rtl/>
        </w:rPr>
        <w:t xml:space="preserve"> پاک و س</w:t>
      </w:r>
      <w:r w:rsidRPr="00C743CF">
        <w:rPr>
          <w:rFonts w:hint="cs"/>
          <w:rtl/>
        </w:rPr>
        <w:t>ی</w:t>
      </w:r>
      <w:r w:rsidRPr="00C743CF">
        <w:rPr>
          <w:rFonts w:hint="eastAsia"/>
          <w:rtl/>
        </w:rPr>
        <w:t>است‌ها</w:t>
      </w:r>
      <w:r w:rsidRPr="00C743CF">
        <w:rPr>
          <w:rFonts w:hint="cs"/>
          <w:rtl/>
        </w:rPr>
        <w:t>ی</w:t>
      </w:r>
      <w:r w:rsidRPr="00C743CF">
        <w:rPr>
          <w:rtl/>
        </w:rPr>
        <w:t xml:space="preserve"> کارآمدتر م</w:t>
      </w:r>
      <w:r w:rsidRPr="00C743CF">
        <w:rPr>
          <w:rFonts w:hint="cs"/>
          <w:rtl/>
        </w:rPr>
        <w:t>ی‌</w:t>
      </w:r>
      <w:r w:rsidRPr="00C743CF">
        <w:rPr>
          <w:rFonts w:hint="eastAsia"/>
          <w:rtl/>
        </w:rPr>
        <w:t>تواند</w:t>
      </w:r>
      <w:r w:rsidRPr="00C743CF">
        <w:rPr>
          <w:rtl/>
        </w:rPr>
        <w:t xml:space="preserve"> اثرات منف</w:t>
      </w:r>
      <w:r w:rsidRPr="00C743CF">
        <w:rPr>
          <w:rFonts w:hint="cs"/>
          <w:rtl/>
        </w:rPr>
        <w:t>ی</w:t>
      </w:r>
      <w:r w:rsidRPr="00C743CF">
        <w:rPr>
          <w:rtl/>
        </w:rPr>
        <w:t xml:space="preserve"> را کاهش دهد</w:t>
      </w:r>
      <w:r w:rsidRPr="00C743CF">
        <w:rPr>
          <w:rFonts w:hint="cs"/>
          <w:rtl/>
        </w:rPr>
        <w:t>.</w:t>
      </w:r>
    </w:p>
    <w:p w14:paraId="1F1703C5" w14:textId="77777777" w:rsidR="00C743CF" w:rsidRPr="00C743CF" w:rsidRDefault="00C743CF" w:rsidP="003948EA">
      <w:pPr>
        <w:pStyle w:val="afffff7"/>
        <w:rPr>
          <w:rtl/>
        </w:rPr>
      </w:pPr>
      <w:r w:rsidRPr="00C743CF">
        <w:rPr>
          <w:rFonts w:hint="cs"/>
          <w:rtl/>
        </w:rPr>
        <w:t>م</w:t>
      </w:r>
      <w:r w:rsidRPr="00C743CF">
        <w:rPr>
          <w:rtl/>
        </w:rPr>
        <w:t>طالعه</w:t>
      </w:r>
      <w:r w:rsidRPr="00C743CF">
        <w:t xml:space="preserve"> Halkos and Paizanos (2017) </w:t>
      </w:r>
      <w:r w:rsidRPr="00C743CF">
        <w:rPr>
          <w:rFonts w:hint="cs"/>
          <w:rtl/>
        </w:rPr>
        <w:t xml:space="preserve"> </w:t>
      </w:r>
      <w:r w:rsidRPr="00C743CF">
        <w:rPr>
          <w:rtl/>
        </w:rPr>
        <w:t>با عنوان کانال‌ها</w:t>
      </w:r>
      <w:r w:rsidRPr="00C743CF">
        <w:rPr>
          <w:rFonts w:hint="cs"/>
          <w:rtl/>
        </w:rPr>
        <w:t>ی</w:t>
      </w:r>
      <w:r w:rsidRPr="00C743CF">
        <w:rPr>
          <w:rtl/>
        </w:rPr>
        <w:t xml:space="preserve"> تأث</w:t>
      </w:r>
      <w:r w:rsidRPr="00C743CF">
        <w:rPr>
          <w:rFonts w:hint="cs"/>
          <w:rtl/>
        </w:rPr>
        <w:t>ی</w:t>
      </w:r>
      <w:r w:rsidRPr="00C743CF">
        <w:rPr>
          <w:rFonts w:hint="eastAsia"/>
          <w:rtl/>
        </w:rPr>
        <w:t>ر</w:t>
      </w:r>
      <w:r w:rsidRPr="00C743CF">
        <w:rPr>
          <w:rtl/>
        </w:rPr>
        <w:t xml:space="preserve"> مخارج دولت بر مح</w:t>
      </w:r>
      <w:r w:rsidRPr="00C743CF">
        <w:rPr>
          <w:rFonts w:hint="cs"/>
          <w:rtl/>
        </w:rPr>
        <w:t>ی</w:t>
      </w:r>
      <w:r w:rsidRPr="00C743CF">
        <w:rPr>
          <w:rFonts w:hint="eastAsia"/>
          <w:rtl/>
        </w:rPr>
        <w:t>ط</w:t>
      </w:r>
      <w:r w:rsidRPr="00C743CF">
        <w:rPr>
          <w:rtl/>
        </w:rPr>
        <w:t xml:space="preserve"> ز</w:t>
      </w:r>
      <w:r w:rsidRPr="00C743CF">
        <w:rPr>
          <w:rFonts w:hint="cs"/>
          <w:rtl/>
        </w:rPr>
        <w:t>ی</w:t>
      </w:r>
      <w:r w:rsidRPr="00C743CF">
        <w:rPr>
          <w:rFonts w:hint="eastAsia"/>
          <w:rtl/>
        </w:rPr>
        <w:t>ست</w:t>
      </w:r>
      <w:r w:rsidRPr="00C743CF">
        <w:rPr>
          <w:rtl/>
        </w:rPr>
        <w:t>: شواهد</w:t>
      </w:r>
      <w:r w:rsidRPr="00C743CF">
        <w:rPr>
          <w:rFonts w:hint="cs"/>
          <w:rtl/>
        </w:rPr>
        <w:t>ی</w:t>
      </w:r>
      <w:r w:rsidRPr="00C743CF">
        <w:rPr>
          <w:rtl/>
        </w:rPr>
        <w:t xml:space="preserve"> با استفاده از داده‌ها</w:t>
      </w:r>
      <w:r w:rsidRPr="00C743CF">
        <w:rPr>
          <w:rFonts w:hint="cs"/>
          <w:rtl/>
        </w:rPr>
        <w:t>ی</w:t>
      </w:r>
      <w:r w:rsidRPr="00C743CF">
        <w:rPr>
          <w:rtl/>
        </w:rPr>
        <w:t xml:space="preserve"> پانل پو</w:t>
      </w:r>
      <w:r w:rsidRPr="00C743CF">
        <w:rPr>
          <w:rFonts w:hint="cs"/>
          <w:rtl/>
        </w:rPr>
        <w:t>ی</w:t>
      </w:r>
      <w:r w:rsidRPr="00C743CF">
        <w:rPr>
          <w:rFonts w:hint="eastAsia"/>
          <w:rtl/>
        </w:rPr>
        <w:t>ا»</w:t>
      </w:r>
      <w:r w:rsidRPr="00C743CF">
        <w:rPr>
          <w:rtl/>
        </w:rPr>
        <w:t>سه کانال مختلف تأث</w:t>
      </w:r>
      <w:r w:rsidRPr="00C743CF">
        <w:rPr>
          <w:rFonts w:hint="cs"/>
          <w:rtl/>
        </w:rPr>
        <w:t>ی</w:t>
      </w:r>
      <w:r w:rsidRPr="00C743CF">
        <w:rPr>
          <w:rFonts w:hint="eastAsia"/>
          <w:rtl/>
        </w:rPr>
        <w:t>ر</w:t>
      </w:r>
      <w:r w:rsidRPr="00C743CF">
        <w:rPr>
          <w:rtl/>
        </w:rPr>
        <w:t xml:space="preserve"> مخارج دولت بر آلودگ</w:t>
      </w:r>
      <w:r w:rsidRPr="00C743CF">
        <w:rPr>
          <w:rFonts w:hint="cs"/>
          <w:rtl/>
        </w:rPr>
        <w:t>ی</w:t>
      </w:r>
      <w:r w:rsidRPr="00C743CF">
        <w:rPr>
          <w:rtl/>
        </w:rPr>
        <w:t xml:space="preserve"> هوا را شناسا</w:t>
      </w:r>
      <w:r w:rsidRPr="00C743CF">
        <w:rPr>
          <w:rFonts w:hint="cs"/>
          <w:rtl/>
        </w:rPr>
        <w:t>یی</w:t>
      </w:r>
      <w:r w:rsidRPr="00C743CF">
        <w:rPr>
          <w:rtl/>
        </w:rPr>
        <w:t xml:space="preserve"> کرد: تأث</w:t>
      </w:r>
      <w:r w:rsidRPr="00C743CF">
        <w:rPr>
          <w:rFonts w:hint="cs"/>
          <w:rtl/>
        </w:rPr>
        <w:t>ی</w:t>
      </w:r>
      <w:r w:rsidRPr="00C743CF">
        <w:rPr>
          <w:rFonts w:hint="eastAsia"/>
          <w:rtl/>
        </w:rPr>
        <w:t>رات</w:t>
      </w:r>
      <w:r w:rsidRPr="00C743CF">
        <w:rPr>
          <w:rtl/>
        </w:rPr>
        <w:t xml:space="preserve"> مستق</w:t>
      </w:r>
      <w:r w:rsidRPr="00C743CF">
        <w:rPr>
          <w:rFonts w:hint="cs"/>
          <w:rtl/>
        </w:rPr>
        <w:t>ی</w:t>
      </w:r>
      <w:r w:rsidRPr="00C743CF">
        <w:rPr>
          <w:rFonts w:hint="eastAsia"/>
          <w:rtl/>
        </w:rPr>
        <w:t>م،</w:t>
      </w:r>
      <w:r w:rsidRPr="00C743CF">
        <w:rPr>
          <w:rtl/>
        </w:rPr>
        <w:t xml:space="preserve"> تأث</w:t>
      </w:r>
      <w:r w:rsidRPr="00C743CF">
        <w:rPr>
          <w:rFonts w:hint="cs"/>
          <w:rtl/>
        </w:rPr>
        <w:t>ی</w:t>
      </w:r>
      <w:r w:rsidRPr="00C743CF">
        <w:rPr>
          <w:rFonts w:hint="eastAsia"/>
          <w:rtl/>
        </w:rPr>
        <w:t>رات</w:t>
      </w:r>
      <w:r w:rsidRPr="00C743CF">
        <w:rPr>
          <w:rtl/>
        </w:rPr>
        <w:t xml:space="preserve"> مشروط بر رشد اقتصاد</w:t>
      </w:r>
      <w:r w:rsidRPr="00C743CF">
        <w:rPr>
          <w:rFonts w:hint="cs"/>
          <w:rtl/>
        </w:rPr>
        <w:t>ی</w:t>
      </w:r>
      <w:r w:rsidRPr="00C743CF">
        <w:rPr>
          <w:rFonts w:hint="eastAsia"/>
          <w:rtl/>
        </w:rPr>
        <w:t>،</w:t>
      </w:r>
      <w:r w:rsidRPr="00C743CF">
        <w:rPr>
          <w:rtl/>
        </w:rPr>
        <w:t xml:space="preserve"> و تأث</w:t>
      </w:r>
      <w:r w:rsidRPr="00C743CF">
        <w:rPr>
          <w:rFonts w:hint="cs"/>
          <w:rtl/>
        </w:rPr>
        <w:t>ی</w:t>
      </w:r>
      <w:r w:rsidRPr="00C743CF">
        <w:rPr>
          <w:rFonts w:hint="eastAsia"/>
          <w:rtl/>
        </w:rPr>
        <w:t>رات</w:t>
      </w:r>
      <w:r w:rsidRPr="00C743CF">
        <w:rPr>
          <w:rtl/>
        </w:rPr>
        <w:t xml:space="preserve"> مشروط بر </w:t>
      </w:r>
      <w:r w:rsidRPr="00C743CF">
        <w:rPr>
          <w:rFonts w:hint="eastAsia"/>
          <w:rtl/>
        </w:rPr>
        <w:t>ک</w:t>
      </w:r>
      <w:r w:rsidRPr="00C743CF">
        <w:rPr>
          <w:rFonts w:hint="cs"/>
          <w:rtl/>
        </w:rPr>
        <w:t>ی</w:t>
      </w:r>
      <w:r w:rsidRPr="00C743CF">
        <w:rPr>
          <w:rFonts w:hint="eastAsia"/>
          <w:rtl/>
        </w:rPr>
        <w:t>ف</w:t>
      </w:r>
      <w:r w:rsidRPr="00C743CF">
        <w:rPr>
          <w:rFonts w:hint="cs"/>
          <w:rtl/>
        </w:rPr>
        <w:t>ی</w:t>
      </w:r>
      <w:r w:rsidRPr="00C743CF">
        <w:rPr>
          <w:rFonts w:hint="eastAsia"/>
          <w:rtl/>
        </w:rPr>
        <w:t>ت</w:t>
      </w:r>
      <w:r w:rsidRPr="00C743CF">
        <w:rPr>
          <w:rtl/>
        </w:rPr>
        <w:t xml:space="preserve"> نهاد</w:t>
      </w:r>
      <w:r w:rsidRPr="00C743CF">
        <w:rPr>
          <w:rFonts w:hint="cs"/>
          <w:rtl/>
        </w:rPr>
        <w:t>ی</w:t>
      </w:r>
      <w:r w:rsidRPr="00C743CF">
        <w:rPr>
          <w:rtl/>
        </w:rPr>
        <w:t>. ا</w:t>
      </w:r>
      <w:r w:rsidRPr="00C743CF">
        <w:rPr>
          <w:rFonts w:hint="cs"/>
          <w:rtl/>
        </w:rPr>
        <w:t>ی</w:t>
      </w:r>
      <w:r w:rsidRPr="00C743CF">
        <w:rPr>
          <w:rFonts w:hint="eastAsia"/>
          <w:rtl/>
        </w:rPr>
        <w:t>ن</w:t>
      </w:r>
      <w:r w:rsidRPr="00C743CF">
        <w:rPr>
          <w:rtl/>
        </w:rPr>
        <w:t xml:space="preserve"> مطالعه</w:t>
      </w:r>
      <w:r w:rsidRPr="00C743CF">
        <w:rPr>
          <w:rFonts w:hint="cs"/>
          <w:rtl/>
        </w:rPr>
        <w:t xml:space="preserve"> که برای 94 کشور در طول دوره ی 1970 تا 2008مطالعه شد، </w:t>
      </w:r>
      <w:r w:rsidRPr="00C743CF">
        <w:rPr>
          <w:rtl/>
        </w:rPr>
        <w:t xml:space="preserve"> نشان داد که مخارج دولت تأث</w:t>
      </w:r>
      <w:r w:rsidRPr="00C743CF">
        <w:rPr>
          <w:rFonts w:hint="cs"/>
          <w:rtl/>
        </w:rPr>
        <w:t>ی</w:t>
      </w:r>
      <w:r w:rsidRPr="00C743CF">
        <w:rPr>
          <w:rFonts w:hint="eastAsia"/>
          <w:rtl/>
        </w:rPr>
        <w:t>ر</w:t>
      </w:r>
      <w:r w:rsidRPr="00C743CF">
        <w:rPr>
          <w:rtl/>
        </w:rPr>
        <w:t xml:space="preserve"> کاهش‌دهنده قابل‌توجه</w:t>
      </w:r>
      <w:r w:rsidRPr="00C743CF">
        <w:rPr>
          <w:rFonts w:hint="cs"/>
          <w:rtl/>
        </w:rPr>
        <w:t>ی</w:t>
      </w:r>
      <w:r w:rsidRPr="00C743CF">
        <w:rPr>
          <w:rtl/>
        </w:rPr>
        <w:t xml:space="preserve"> بر انتشار</w:t>
      </w:r>
      <w:r w:rsidRPr="00C743CF">
        <w:t xml:space="preserve"> </w:t>
      </w:r>
      <w:r w:rsidRPr="00C743CF">
        <w:rPr>
          <w:rtl/>
        </w:rPr>
        <w:t>د</w:t>
      </w:r>
      <w:r w:rsidRPr="00C743CF">
        <w:rPr>
          <w:rFonts w:hint="cs"/>
          <w:rtl/>
        </w:rPr>
        <w:t>ی‌</w:t>
      </w:r>
      <w:r w:rsidRPr="00C743CF">
        <w:rPr>
          <w:rFonts w:hint="eastAsia"/>
          <w:rtl/>
        </w:rPr>
        <w:t>اکس</w:t>
      </w:r>
      <w:r w:rsidRPr="00C743CF">
        <w:rPr>
          <w:rFonts w:hint="cs"/>
          <w:rtl/>
        </w:rPr>
        <w:t>ی</w:t>
      </w:r>
      <w:r w:rsidRPr="00C743CF">
        <w:rPr>
          <w:rFonts w:hint="eastAsia"/>
          <w:rtl/>
        </w:rPr>
        <w:t>د</w:t>
      </w:r>
      <w:r w:rsidRPr="00C743CF">
        <w:rPr>
          <w:rtl/>
        </w:rPr>
        <w:t xml:space="preserve"> گوگرد</w:t>
      </w:r>
      <w:r w:rsidRPr="00C743CF">
        <w:t xml:space="preserve"> </w:t>
      </w:r>
      <w:r w:rsidRPr="00C743CF">
        <w:rPr>
          <w:rFonts w:hint="cs"/>
          <w:rtl/>
        </w:rPr>
        <w:t>و اک</w:t>
      </w:r>
      <w:r w:rsidRPr="00C743CF">
        <w:rPr>
          <w:rtl/>
        </w:rPr>
        <w:t xml:space="preserve">سیدهای ازت دارد، </w:t>
      </w:r>
      <w:r w:rsidRPr="00C743CF">
        <w:rPr>
          <w:rFonts w:hint="cs"/>
          <w:rtl/>
        </w:rPr>
        <w:t>ولی</w:t>
      </w:r>
      <w:r w:rsidRPr="00C743CF">
        <w:rPr>
          <w:rtl/>
        </w:rPr>
        <w:t xml:space="preserve"> تأث</w:t>
      </w:r>
      <w:r w:rsidRPr="00C743CF">
        <w:rPr>
          <w:rFonts w:hint="cs"/>
          <w:rtl/>
        </w:rPr>
        <w:t>ی</w:t>
      </w:r>
      <w:r w:rsidRPr="00C743CF">
        <w:rPr>
          <w:rFonts w:hint="eastAsia"/>
          <w:rtl/>
        </w:rPr>
        <w:t>ر</w:t>
      </w:r>
      <w:r w:rsidRPr="00C743CF">
        <w:rPr>
          <w:rFonts w:hint="cs"/>
          <w:rtl/>
        </w:rPr>
        <w:t>ی</w:t>
      </w:r>
      <w:r w:rsidRPr="00C743CF">
        <w:rPr>
          <w:rtl/>
        </w:rPr>
        <w:t xml:space="preserve"> بر آلا</w:t>
      </w:r>
      <w:r w:rsidRPr="00C743CF">
        <w:rPr>
          <w:rFonts w:hint="cs"/>
          <w:rtl/>
        </w:rPr>
        <w:t>ی</w:t>
      </w:r>
      <w:r w:rsidRPr="00C743CF">
        <w:rPr>
          <w:rFonts w:hint="eastAsia"/>
          <w:rtl/>
        </w:rPr>
        <w:t>نده‌ها</w:t>
      </w:r>
      <w:r w:rsidRPr="00C743CF">
        <w:rPr>
          <w:rFonts w:hint="cs"/>
          <w:rtl/>
        </w:rPr>
        <w:t>ی</w:t>
      </w:r>
      <w:r w:rsidRPr="00C743CF">
        <w:rPr>
          <w:rtl/>
        </w:rPr>
        <w:t xml:space="preserve"> جهان</w:t>
      </w:r>
      <w:r w:rsidRPr="00C743CF">
        <w:rPr>
          <w:rFonts w:hint="cs"/>
          <w:rtl/>
        </w:rPr>
        <w:t>ی</w:t>
      </w:r>
      <w:r w:rsidRPr="00C743CF">
        <w:rPr>
          <w:rtl/>
        </w:rPr>
        <w:t xml:space="preserve"> مانند</w:t>
      </w:r>
      <w:r w:rsidRPr="00C743CF">
        <w:t xml:space="preserve"> </w:t>
      </w:r>
      <w:r w:rsidRPr="00C743CF">
        <w:rPr>
          <w:rFonts w:hint="cs"/>
          <w:rtl/>
        </w:rPr>
        <w:t>کربن دی‌اکسید</w:t>
      </w:r>
      <w:r w:rsidRPr="00C743CF">
        <w:rPr>
          <w:rtl/>
        </w:rPr>
        <w:t xml:space="preserve"> و</w:t>
      </w:r>
      <w:r w:rsidRPr="00C743CF">
        <w:rPr>
          <w:rFonts w:hint="cs"/>
          <w:rtl/>
        </w:rPr>
        <w:t xml:space="preserve"> </w:t>
      </w:r>
      <w:r w:rsidRPr="00C743CF">
        <w:rPr>
          <w:rtl/>
        </w:rPr>
        <w:t>دی‌نیتروژن مونوکسید مشاهده نشد</w:t>
      </w:r>
      <w:r w:rsidRPr="00C743CF">
        <w:rPr>
          <w:rFonts w:hint="cs"/>
          <w:rtl/>
        </w:rPr>
        <w:t>.</w:t>
      </w:r>
    </w:p>
    <w:p w14:paraId="50F86AF1" w14:textId="77777777" w:rsidR="00C743CF" w:rsidRPr="00C743CF" w:rsidRDefault="00C743CF" w:rsidP="003948EA">
      <w:pPr>
        <w:pStyle w:val="afffff7"/>
        <w:rPr>
          <w:bCs/>
          <w:rtl/>
        </w:rPr>
      </w:pPr>
      <w:r w:rsidRPr="00C743CF">
        <w:rPr>
          <w:rtl/>
        </w:rPr>
        <w:t>در مطالعه‌ا</w:t>
      </w:r>
      <w:r w:rsidRPr="00C743CF">
        <w:rPr>
          <w:rFonts w:hint="cs"/>
          <w:rtl/>
        </w:rPr>
        <w:t>ی</w:t>
      </w:r>
      <w:r w:rsidRPr="00C743CF">
        <w:rPr>
          <w:rtl/>
        </w:rPr>
        <w:t xml:space="preserve"> توسط </w:t>
      </w:r>
      <w:r w:rsidRPr="00C743CF">
        <w:t>Stern (2022)</w:t>
      </w:r>
      <w:r w:rsidRPr="00C743CF">
        <w:rPr>
          <w:rtl/>
        </w:rPr>
        <w:t xml:space="preserve"> با عنوان به سو</w:t>
      </w:r>
      <w:r w:rsidRPr="00C743CF">
        <w:rPr>
          <w:rFonts w:hint="cs"/>
          <w:rtl/>
        </w:rPr>
        <w:t>ی</w:t>
      </w:r>
      <w:r w:rsidRPr="00C743CF">
        <w:rPr>
          <w:rtl/>
        </w:rPr>
        <w:t xml:space="preserve"> اقتصاد</w:t>
      </w:r>
      <w:r w:rsidRPr="00C743CF">
        <w:rPr>
          <w:rFonts w:hint="cs"/>
          <w:rtl/>
        </w:rPr>
        <w:t>ی</w:t>
      </w:r>
      <w:r w:rsidRPr="00C743CF">
        <w:rPr>
          <w:rtl/>
        </w:rPr>
        <w:t xml:space="preserve"> کربن-خنث</w:t>
      </w:r>
      <w:r w:rsidRPr="00C743CF">
        <w:rPr>
          <w:rFonts w:hint="cs"/>
          <w:rtl/>
        </w:rPr>
        <w:t>ی</w:t>
      </w:r>
      <w:r w:rsidRPr="00C743CF">
        <w:rPr>
          <w:rtl/>
        </w:rPr>
        <w:t>: چگونه دولت با</w:t>
      </w:r>
      <w:r w:rsidRPr="00C743CF">
        <w:rPr>
          <w:rFonts w:hint="cs"/>
          <w:rtl/>
        </w:rPr>
        <w:t>ی</w:t>
      </w:r>
      <w:r w:rsidRPr="00C743CF">
        <w:rPr>
          <w:rFonts w:hint="eastAsia"/>
          <w:rtl/>
        </w:rPr>
        <w:t>د</w:t>
      </w:r>
      <w:r w:rsidRPr="00C743CF">
        <w:rPr>
          <w:rtl/>
        </w:rPr>
        <w:t xml:space="preserve"> به شکست‌ها</w:t>
      </w:r>
      <w:r w:rsidRPr="00C743CF">
        <w:rPr>
          <w:rFonts w:hint="cs"/>
          <w:rtl/>
        </w:rPr>
        <w:t>ی</w:t>
      </w:r>
      <w:r w:rsidRPr="00C743CF">
        <w:rPr>
          <w:rtl/>
        </w:rPr>
        <w:t xml:space="preserve"> بازار و فقدان بازار واکنش نشان دهد، نقش دولت در مقابله با تغ</w:t>
      </w:r>
      <w:r w:rsidRPr="00C743CF">
        <w:rPr>
          <w:rFonts w:hint="cs"/>
          <w:rtl/>
        </w:rPr>
        <w:t>یی</w:t>
      </w:r>
      <w:r w:rsidRPr="00C743CF">
        <w:rPr>
          <w:rFonts w:hint="eastAsia"/>
          <w:rtl/>
        </w:rPr>
        <w:t>رات</w:t>
      </w:r>
      <w:r w:rsidRPr="00C743CF">
        <w:rPr>
          <w:rtl/>
        </w:rPr>
        <w:t xml:space="preserve"> اقل</w:t>
      </w:r>
      <w:r w:rsidRPr="00C743CF">
        <w:rPr>
          <w:rFonts w:hint="cs"/>
          <w:rtl/>
        </w:rPr>
        <w:t>ی</w:t>
      </w:r>
      <w:r w:rsidRPr="00C743CF">
        <w:rPr>
          <w:rFonts w:hint="eastAsia"/>
          <w:rtl/>
        </w:rPr>
        <w:t>م</w:t>
      </w:r>
      <w:r w:rsidRPr="00C743CF">
        <w:rPr>
          <w:rFonts w:hint="cs"/>
          <w:rtl/>
        </w:rPr>
        <w:t>ی</w:t>
      </w:r>
      <w:r w:rsidRPr="00C743CF">
        <w:rPr>
          <w:rtl/>
        </w:rPr>
        <w:t xml:space="preserve"> و ا</w:t>
      </w:r>
      <w:r w:rsidRPr="00C743CF">
        <w:rPr>
          <w:rFonts w:hint="cs"/>
          <w:rtl/>
        </w:rPr>
        <w:t>ی</w:t>
      </w:r>
      <w:r w:rsidRPr="00C743CF">
        <w:rPr>
          <w:rFonts w:hint="eastAsia"/>
          <w:rtl/>
        </w:rPr>
        <w:t>جاد</w:t>
      </w:r>
      <w:r w:rsidRPr="00C743CF">
        <w:rPr>
          <w:rtl/>
        </w:rPr>
        <w:t xml:space="preserve"> اقتصاد پا</w:t>
      </w:r>
      <w:r w:rsidRPr="00C743CF">
        <w:rPr>
          <w:rFonts w:hint="cs"/>
          <w:rtl/>
        </w:rPr>
        <w:t>ی</w:t>
      </w:r>
      <w:r w:rsidRPr="00C743CF">
        <w:rPr>
          <w:rFonts w:hint="eastAsia"/>
          <w:rtl/>
        </w:rPr>
        <w:t>دار</w:t>
      </w:r>
      <w:r w:rsidRPr="00C743CF">
        <w:rPr>
          <w:rtl/>
        </w:rPr>
        <w:t xml:space="preserve"> بررس</w:t>
      </w:r>
      <w:r w:rsidRPr="00C743CF">
        <w:rPr>
          <w:rFonts w:hint="cs"/>
          <w:rtl/>
        </w:rPr>
        <w:t>ی</w:t>
      </w:r>
      <w:r w:rsidRPr="00C743CF">
        <w:rPr>
          <w:rtl/>
        </w:rPr>
        <w:t xml:space="preserve"> شده است. ا</w:t>
      </w:r>
      <w:r w:rsidRPr="00C743CF">
        <w:rPr>
          <w:rFonts w:hint="cs"/>
          <w:rtl/>
        </w:rPr>
        <w:t>ی</w:t>
      </w:r>
      <w:r w:rsidRPr="00C743CF">
        <w:rPr>
          <w:rFonts w:hint="eastAsia"/>
          <w:rtl/>
        </w:rPr>
        <w:t>ن</w:t>
      </w:r>
      <w:r w:rsidRPr="00C743CF">
        <w:rPr>
          <w:rtl/>
        </w:rPr>
        <w:t xml:space="preserve"> مقاله بر اهم</w:t>
      </w:r>
      <w:r w:rsidRPr="00C743CF">
        <w:rPr>
          <w:rFonts w:hint="cs"/>
          <w:rtl/>
        </w:rPr>
        <w:t>ی</w:t>
      </w:r>
      <w:r w:rsidRPr="00C743CF">
        <w:rPr>
          <w:rFonts w:hint="eastAsia"/>
          <w:rtl/>
        </w:rPr>
        <w:t>ت</w:t>
      </w:r>
      <w:r w:rsidRPr="00C743CF">
        <w:rPr>
          <w:rtl/>
        </w:rPr>
        <w:t xml:space="preserve"> طراح</w:t>
      </w:r>
      <w:r w:rsidRPr="00C743CF">
        <w:rPr>
          <w:rFonts w:hint="cs"/>
          <w:rtl/>
        </w:rPr>
        <w:t>ی</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rPr>
          <w:rtl/>
        </w:rPr>
        <w:t xml:space="preserve"> مؤثر</w:t>
      </w:r>
      <w:r w:rsidRPr="00C743CF">
        <w:rPr>
          <w:rFonts w:hint="eastAsia"/>
          <w:rtl/>
        </w:rPr>
        <w:t>،</w:t>
      </w:r>
      <w:r w:rsidRPr="00C743CF">
        <w:rPr>
          <w:rtl/>
        </w:rPr>
        <w:t xml:space="preserve"> ا</w:t>
      </w:r>
      <w:r w:rsidRPr="00C743CF">
        <w:rPr>
          <w:rFonts w:hint="cs"/>
          <w:rtl/>
        </w:rPr>
        <w:t>ی</w:t>
      </w:r>
      <w:r w:rsidRPr="00C743CF">
        <w:rPr>
          <w:rFonts w:hint="eastAsia"/>
          <w:rtl/>
        </w:rPr>
        <w:t>جاد</w:t>
      </w:r>
      <w:r w:rsidRPr="00C743CF">
        <w:rPr>
          <w:rtl/>
        </w:rPr>
        <w:t xml:space="preserve"> ساختارها</w:t>
      </w:r>
      <w:r w:rsidRPr="00C743CF">
        <w:rPr>
          <w:rFonts w:hint="cs"/>
          <w:rtl/>
        </w:rPr>
        <w:t>ی</w:t>
      </w:r>
      <w:r w:rsidRPr="00C743CF">
        <w:rPr>
          <w:rtl/>
        </w:rPr>
        <w:t xml:space="preserve"> نهاد</w:t>
      </w:r>
      <w:r w:rsidRPr="00C743CF">
        <w:rPr>
          <w:rFonts w:hint="cs"/>
          <w:rtl/>
        </w:rPr>
        <w:t>ی</w:t>
      </w:r>
      <w:r w:rsidRPr="00C743CF">
        <w:rPr>
          <w:rtl/>
        </w:rPr>
        <w:t xml:space="preserve"> مناسب، و هماهنگ</w:t>
      </w:r>
      <w:r w:rsidRPr="00C743CF">
        <w:rPr>
          <w:rFonts w:hint="cs"/>
          <w:rtl/>
        </w:rPr>
        <w:t>ی</w:t>
      </w:r>
      <w:r w:rsidRPr="00C743CF">
        <w:rPr>
          <w:rtl/>
        </w:rPr>
        <w:t xml:space="preserve"> ب</w:t>
      </w:r>
      <w:r w:rsidRPr="00C743CF">
        <w:rPr>
          <w:rFonts w:hint="cs"/>
          <w:rtl/>
        </w:rPr>
        <w:t>ی</w:t>
      </w:r>
      <w:r w:rsidRPr="00C743CF">
        <w:rPr>
          <w:rFonts w:hint="eastAsia"/>
          <w:rtl/>
        </w:rPr>
        <w:t>ن</w:t>
      </w:r>
      <w:r w:rsidRPr="00C743CF">
        <w:rPr>
          <w:rtl/>
        </w:rPr>
        <w:t xml:space="preserve"> بخش‌ها</w:t>
      </w:r>
      <w:r w:rsidRPr="00C743CF">
        <w:rPr>
          <w:rFonts w:hint="cs"/>
          <w:rtl/>
        </w:rPr>
        <w:t>ی</w:t>
      </w:r>
      <w:r w:rsidRPr="00C743CF">
        <w:rPr>
          <w:rtl/>
        </w:rPr>
        <w:t xml:space="preserve"> مختلف دولت</w:t>
      </w:r>
      <w:r w:rsidRPr="00C743CF">
        <w:rPr>
          <w:rFonts w:hint="cs"/>
          <w:rtl/>
        </w:rPr>
        <w:t>ی</w:t>
      </w:r>
      <w:r w:rsidRPr="00C743CF">
        <w:rPr>
          <w:rtl/>
        </w:rPr>
        <w:t xml:space="preserve"> برا</w:t>
      </w:r>
      <w:r w:rsidRPr="00C743CF">
        <w:rPr>
          <w:rFonts w:hint="cs"/>
          <w:rtl/>
        </w:rPr>
        <w:t>ی</w:t>
      </w:r>
      <w:r w:rsidRPr="00C743CF">
        <w:rPr>
          <w:rtl/>
        </w:rPr>
        <w:t xml:space="preserve"> دست</w:t>
      </w:r>
      <w:r w:rsidRPr="00C743CF">
        <w:rPr>
          <w:rFonts w:hint="cs"/>
          <w:rtl/>
        </w:rPr>
        <w:t>ی</w:t>
      </w:r>
      <w:r w:rsidRPr="00C743CF">
        <w:rPr>
          <w:rFonts w:hint="eastAsia"/>
          <w:rtl/>
        </w:rPr>
        <w:t>اب</w:t>
      </w:r>
      <w:r w:rsidRPr="00C743CF">
        <w:rPr>
          <w:rFonts w:hint="cs"/>
          <w:rtl/>
        </w:rPr>
        <w:t>ی</w:t>
      </w:r>
      <w:r w:rsidRPr="00C743CF">
        <w:rPr>
          <w:rtl/>
        </w:rPr>
        <w:t xml:space="preserve"> به اهداف کربن-خنث</w:t>
      </w:r>
      <w:r w:rsidRPr="00C743CF">
        <w:rPr>
          <w:rFonts w:hint="cs"/>
          <w:rtl/>
        </w:rPr>
        <w:t>ی</w:t>
      </w:r>
      <w:r w:rsidRPr="00C743CF">
        <w:rPr>
          <w:rtl/>
        </w:rPr>
        <w:t xml:space="preserve"> تأک</w:t>
      </w:r>
      <w:r w:rsidRPr="00C743CF">
        <w:rPr>
          <w:rFonts w:hint="cs"/>
          <w:rtl/>
        </w:rPr>
        <w:t>ی</w:t>
      </w:r>
      <w:r w:rsidRPr="00C743CF">
        <w:rPr>
          <w:rFonts w:hint="eastAsia"/>
          <w:rtl/>
        </w:rPr>
        <w:t>د</w:t>
      </w:r>
      <w:r w:rsidRPr="00C743CF">
        <w:rPr>
          <w:rtl/>
        </w:rPr>
        <w:t xml:space="preserve"> دارد. نو</w:t>
      </w:r>
      <w:r w:rsidRPr="00C743CF">
        <w:rPr>
          <w:rFonts w:hint="cs"/>
          <w:rtl/>
        </w:rPr>
        <w:t>ی</w:t>
      </w:r>
      <w:r w:rsidRPr="00C743CF">
        <w:rPr>
          <w:rFonts w:hint="eastAsia"/>
          <w:rtl/>
        </w:rPr>
        <w:t>سنده</w:t>
      </w:r>
      <w:r w:rsidRPr="00C743CF">
        <w:rPr>
          <w:rtl/>
        </w:rPr>
        <w:t xml:space="preserve"> مطرح م</w:t>
      </w:r>
      <w:r w:rsidRPr="00C743CF">
        <w:rPr>
          <w:rFonts w:hint="cs"/>
          <w:rtl/>
        </w:rPr>
        <w:t>ی‌</w:t>
      </w:r>
      <w:r w:rsidRPr="00C743CF">
        <w:rPr>
          <w:rFonts w:hint="eastAsia"/>
          <w:rtl/>
        </w:rPr>
        <w:t>کند</w:t>
      </w:r>
      <w:r w:rsidRPr="00C743CF">
        <w:rPr>
          <w:rtl/>
        </w:rPr>
        <w:t xml:space="preserve"> که شکست‌ها</w:t>
      </w:r>
      <w:r w:rsidRPr="00C743CF">
        <w:rPr>
          <w:rFonts w:hint="cs"/>
          <w:rtl/>
        </w:rPr>
        <w:t>ی</w:t>
      </w:r>
      <w:r w:rsidRPr="00C743CF">
        <w:rPr>
          <w:rtl/>
        </w:rPr>
        <w:t xml:space="preserve"> بازار، مانند </w:t>
      </w:r>
      <w:r w:rsidRPr="00C743CF">
        <w:rPr>
          <w:rFonts w:hint="cs"/>
          <w:rtl/>
        </w:rPr>
        <w:t>آثار</w:t>
      </w:r>
      <w:r w:rsidRPr="00C743CF">
        <w:rPr>
          <w:rtl/>
        </w:rPr>
        <w:t xml:space="preserve"> خارج</w:t>
      </w:r>
      <w:r w:rsidRPr="00C743CF">
        <w:rPr>
          <w:rFonts w:hint="cs"/>
          <w:rtl/>
        </w:rPr>
        <w:t>ی</w:t>
      </w:r>
      <w:r w:rsidRPr="00C743CF">
        <w:rPr>
          <w:rtl/>
        </w:rPr>
        <w:t xml:space="preserve"> ناش</w:t>
      </w:r>
      <w:r w:rsidRPr="00C743CF">
        <w:rPr>
          <w:rFonts w:hint="cs"/>
          <w:rtl/>
        </w:rPr>
        <w:t>ی</w:t>
      </w:r>
      <w:r w:rsidRPr="00C743CF">
        <w:rPr>
          <w:rtl/>
        </w:rPr>
        <w:t xml:space="preserve"> از انتشار گازها</w:t>
      </w:r>
      <w:r w:rsidRPr="00C743CF">
        <w:rPr>
          <w:rFonts w:hint="cs"/>
          <w:rtl/>
        </w:rPr>
        <w:t>ی</w:t>
      </w:r>
      <w:r w:rsidRPr="00C743CF">
        <w:rPr>
          <w:rtl/>
        </w:rPr>
        <w:t xml:space="preserve"> گلخانه‌ا</w:t>
      </w:r>
      <w:r w:rsidRPr="00C743CF">
        <w:rPr>
          <w:rFonts w:hint="cs"/>
          <w:rtl/>
        </w:rPr>
        <w:t>ی</w:t>
      </w:r>
      <w:r w:rsidRPr="00C743CF">
        <w:rPr>
          <w:rtl/>
        </w:rPr>
        <w:t xml:space="preserve"> و محدود</w:t>
      </w:r>
      <w:r w:rsidRPr="00C743CF">
        <w:rPr>
          <w:rFonts w:hint="cs"/>
          <w:rtl/>
        </w:rPr>
        <w:t>ی</w:t>
      </w:r>
      <w:r w:rsidRPr="00C743CF">
        <w:rPr>
          <w:rFonts w:hint="eastAsia"/>
          <w:rtl/>
        </w:rPr>
        <w:t>ت‌ها</w:t>
      </w:r>
      <w:r w:rsidRPr="00C743CF">
        <w:rPr>
          <w:rFonts w:hint="cs"/>
          <w:rtl/>
        </w:rPr>
        <w:t>ی</w:t>
      </w:r>
      <w:r w:rsidRPr="00C743CF">
        <w:rPr>
          <w:rtl/>
        </w:rPr>
        <w:t xml:space="preserve"> بازار سرما</w:t>
      </w:r>
      <w:r w:rsidRPr="00C743CF">
        <w:rPr>
          <w:rFonts w:hint="cs"/>
          <w:rtl/>
        </w:rPr>
        <w:t>ی</w:t>
      </w:r>
      <w:r w:rsidRPr="00C743CF">
        <w:rPr>
          <w:rFonts w:hint="eastAsia"/>
          <w:rtl/>
        </w:rPr>
        <w:t>ه،</w:t>
      </w:r>
      <w:r w:rsidRPr="00C743CF">
        <w:rPr>
          <w:rtl/>
        </w:rPr>
        <w:t xml:space="preserve"> ن</w:t>
      </w:r>
      <w:r w:rsidRPr="00C743CF">
        <w:rPr>
          <w:rFonts w:hint="cs"/>
          <w:rtl/>
        </w:rPr>
        <w:t>ی</w:t>
      </w:r>
      <w:r w:rsidRPr="00C743CF">
        <w:rPr>
          <w:rFonts w:hint="eastAsia"/>
          <w:rtl/>
        </w:rPr>
        <w:t>ازمند</w:t>
      </w:r>
      <w:r w:rsidRPr="00C743CF">
        <w:rPr>
          <w:rtl/>
        </w:rPr>
        <w:t xml:space="preserve"> مداخله فعال دولت ا</w:t>
      </w:r>
      <w:r w:rsidRPr="00C743CF">
        <w:rPr>
          <w:rFonts w:hint="eastAsia"/>
          <w:rtl/>
        </w:rPr>
        <w:t>ست</w:t>
      </w:r>
      <w:r w:rsidRPr="00C743CF">
        <w:rPr>
          <w:rtl/>
        </w:rPr>
        <w:t>. ا</w:t>
      </w:r>
      <w:r w:rsidRPr="00C743CF">
        <w:rPr>
          <w:rFonts w:hint="cs"/>
          <w:rtl/>
        </w:rPr>
        <w:t>ی</w:t>
      </w:r>
      <w:r w:rsidRPr="00C743CF">
        <w:rPr>
          <w:rFonts w:hint="eastAsia"/>
          <w:rtl/>
        </w:rPr>
        <w:t>ن</w:t>
      </w:r>
      <w:r w:rsidRPr="00C743CF">
        <w:rPr>
          <w:rtl/>
        </w:rPr>
        <w:t xml:space="preserve"> مقاله همچن</w:t>
      </w:r>
      <w:r w:rsidRPr="00C743CF">
        <w:rPr>
          <w:rFonts w:hint="cs"/>
          <w:rtl/>
        </w:rPr>
        <w:t>ی</w:t>
      </w:r>
      <w:r w:rsidRPr="00C743CF">
        <w:rPr>
          <w:rFonts w:hint="eastAsia"/>
          <w:rtl/>
        </w:rPr>
        <w:t>ن</w:t>
      </w:r>
      <w:r w:rsidRPr="00C743CF">
        <w:rPr>
          <w:rtl/>
        </w:rPr>
        <w:t xml:space="preserve"> به توز</w:t>
      </w:r>
      <w:r w:rsidRPr="00C743CF">
        <w:rPr>
          <w:rFonts w:hint="cs"/>
          <w:rtl/>
        </w:rPr>
        <w:t>ی</w:t>
      </w:r>
      <w:r w:rsidRPr="00C743CF">
        <w:rPr>
          <w:rFonts w:hint="eastAsia"/>
          <w:rtl/>
        </w:rPr>
        <w:t>ع</w:t>
      </w:r>
      <w:r w:rsidRPr="00C743CF">
        <w:rPr>
          <w:rtl/>
        </w:rPr>
        <w:t xml:space="preserve"> منصفانه فرصت‌ها و نتا</w:t>
      </w:r>
      <w:r w:rsidRPr="00C743CF">
        <w:rPr>
          <w:rFonts w:hint="cs"/>
          <w:rtl/>
        </w:rPr>
        <w:t>ی</w:t>
      </w:r>
      <w:r w:rsidRPr="00C743CF">
        <w:rPr>
          <w:rFonts w:hint="eastAsia"/>
          <w:rtl/>
        </w:rPr>
        <w:t>ج</w:t>
      </w:r>
      <w:r w:rsidRPr="00C743CF">
        <w:rPr>
          <w:rtl/>
        </w:rPr>
        <w:t xml:space="preserve"> در طول فرآ</w:t>
      </w:r>
      <w:r w:rsidRPr="00C743CF">
        <w:rPr>
          <w:rFonts w:hint="cs"/>
          <w:rtl/>
        </w:rPr>
        <w:t>ی</w:t>
      </w:r>
      <w:r w:rsidRPr="00C743CF">
        <w:rPr>
          <w:rFonts w:hint="eastAsia"/>
          <w:rtl/>
        </w:rPr>
        <w:t>ند</w:t>
      </w:r>
      <w:r w:rsidRPr="00C743CF">
        <w:rPr>
          <w:rtl/>
        </w:rPr>
        <w:t xml:space="preserve"> انتقال به اقتصاد کربن-خنث</w:t>
      </w:r>
      <w:r w:rsidRPr="00C743CF">
        <w:rPr>
          <w:rFonts w:hint="cs"/>
          <w:rtl/>
        </w:rPr>
        <w:t>ی</w:t>
      </w:r>
      <w:r w:rsidRPr="00C743CF">
        <w:rPr>
          <w:rtl/>
        </w:rPr>
        <w:t xml:space="preserve"> اشاره دارد و پ</w:t>
      </w:r>
      <w:r w:rsidRPr="00C743CF">
        <w:rPr>
          <w:rFonts w:hint="cs"/>
          <w:rtl/>
        </w:rPr>
        <w:t>ی</w:t>
      </w:r>
      <w:r w:rsidRPr="00C743CF">
        <w:rPr>
          <w:rFonts w:hint="eastAsia"/>
          <w:rtl/>
        </w:rPr>
        <w:t>شنهاد</w:t>
      </w:r>
      <w:r w:rsidRPr="00C743CF">
        <w:rPr>
          <w:rtl/>
        </w:rPr>
        <w:t xml:space="preserve"> م</w:t>
      </w:r>
      <w:r w:rsidRPr="00C743CF">
        <w:rPr>
          <w:rFonts w:hint="cs"/>
          <w:rtl/>
        </w:rPr>
        <w:t>ی‌</w:t>
      </w:r>
      <w:r w:rsidRPr="00C743CF">
        <w:rPr>
          <w:rFonts w:hint="eastAsia"/>
          <w:rtl/>
        </w:rPr>
        <w:t>کند</w:t>
      </w:r>
      <w:r w:rsidRPr="00C743CF">
        <w:rPr>
          <w:rtl/>
        </w:rPr>
        <w:t xml:space="preserve"> که س</w:t>
      </w:r>
      <w:r w:rsidRPr="00C743CF">
        <w:rPr>
          <w:rFonts w:hint="cs"/>
          <w:rtl/>
        </w:rPr>
        <w:t>ی</w:t>
      </w:r>
      <w:r w:rsidRPr="00C743CF">
        <w:rPr>
          <w:rFonts w:hint="eastAsia"/>
          <w:rtl/>
        </w:rPr>
        <w:t>است‌ها</w:t>
      </w:r>
      <w:r w:rsidRPr="00C743CF">
        <w:rPr>
          <w:rFonts w:hint="cs"/>
          <w:rtl/>
        </w:rPr>
        <w:t>ی</w:t>
      </w:r>
      <w:r w:rsidRPr="00C743CF">
        <w:rPr>
          <w:rtl/>
        </w:rPr>
        <w:t xml:space="preserve"> دولت با</w:t>
      </w:r>
      <w:r w:rsidRPr="00C743CF">
        <w:rPr>
          <w:rFonts w:hint="cs"/>
          <w:rtl/>
        </w:rPr>
        <w:t>ی</w:t>
      </w:r>
      <w:r w:rsidRPr="00C743CF">
        <w:rPr>
          <w:rFonts w:hint="eastAsia"/>
          <w:rtl/>
        </w:rPr>
        <w:t>د</w:t>
      </w:r>
      <w:r w:rsidRPr="00C743CF">
        <w:rPr>
          <w:rtl/>
        </w:rPr>
        <w:t xml:space="preserve"> به‌گونه‌ا</w:t>
      </w:r>
      <w:r w:rsidRPr="00C743CF">
        <w:rPr>
          <w:rFonts w:hint="cs"/>
          <w:rtl/>
        </w:rPr>
        <w:t>ی</w:t>
      </w:r>
      <w:r w:rsidRPr="00C743CF">
        <w:rPr>
          <w:rtl/>
        </w:rPr>
        <w:t xml:space="preserve"> باشد که علاوه بر کاهش انتشار، عدالت اجتماع</w:t>
      </w:r>
      <w:r w:rsidRPr="00C743CF">
        <w:rPr>
          <w:rFonts w:hint="cs"/>
          <w:rtl/>
        </w:rPr>
        <w:t>ی</w:t>
      </w:r>
      <w:r w:rsidRPr="00C743CF">
        <w:rPr>
          <w:rtl/>
        </w:rPr>
        <w:t xml:space="preserve"> را ن</w:t>
      </w:r>
      <w:r w:rsidRPr="00C743CF">
        <w:rPr>
          <w:rFonts w:hint="cs"/>
          <w:rtl/>
        </w:rPr>
        <w:t>ی</w:t>
      </w:r>
      <w:r w:rsidRPr="00C743CF">
        <w:rPr>
          <w:rFonts w:hint="eastAsia"/>
          <w:rtl/>
        </w:rPr>
        <w:t>ز</w:t>
      </w:r>
      <w:r w:rsidRPr="00C743CF">
        <w:rPr>
          <w:rtl/>
        </w:rPr>
        <w:t xml:space="preserve"> تضم</w:t>
      </w:r>
      <w:r w:rsidRPr="00C743CF">
        <w:rPr>
          <w:rFonts w:hint="cs"/>
          <w:rtl/>
        </w:rPr>
        <w:t>ی</w:t>
      </w:r>
      <w:r w:rsidRPr="00C743CF">
        <w:rPr>
          <w:rFonts w:hint="eastAsia"/>
          <w:rtl/>
        </w:rPr>
        <w:t>ن</w:t>
      </w:r>
      <w:r w:rsidRPr="00C743CF">
        <w:rPr>
          <w:rtl/>
        </w:rPr>
        <w:t xml:space="preserve"> کند.</w:t>
      </w:r>
    </w:p>
    <w:p w14:paraId="652B793D" w14:textId="77777777" w:rsidR="00C743CF" w:rsidRPr="00C743CF" w:rsidRDefault="00C743CF" w:rsidP="003948EA">
      <w:pPr>
        <w:pStyle w:val="afffff7"/>
        <w:rPr>
          <w:rtl/>
        </w:rPr>
      </w:pPr>
      <w:r w:rsidRPr="00C743CF">
        <w:rPr>
          <w:rtl/>
        </w:rPr>
        <w:t xml:space="preserve">مطالعه </w:t>
      </w:r>
      <w:r w:rsidRPr="00C743CF">
        <w:t>Luo et al. (2017)</w:t>
      </w:r>
      <w:r w:rsidRPr="00C743CF">
        <w:rPr>
          <w:rtl/>
        </w:rPr>
        <w:t xml:space="preserve"> با عنوان نابرابر</w:t>
      </w:r>
      <w:r w:rsidRPr="00C743CF">
        <w:rPr>
          <w:rFonts w:hint="cs"/>
          <w:rtl/>
        </w:rPr>
        <w:t>ی</w:t>
      </w:r>
      <w:r w:rsidRPr="00C743CF">
        <w:rPr>
          <w:rtl/>
        </w:rPr>
        <w:t xml:space="preserve"> و اندازه دولت تأث</w:t>
      </w:r>
      <w:r w:rsidRPr="00C743CF">
        <w:rPr>
          <w:rFonts w:hint="cs"/>
          <w:rtl/>
        </w:rPr>
        <w:t>ی</w:t>
      </w:r>
      <w:r w:rsidRPr="00C743CF">
        <w:rPr>
          <w:rFonts w:hint="eastAsia"/>
          <w:rtl/>
        </w:rPr>
        <w:t>ر</w:t>
      </w:r>
      <w:r w:rsidRPr="00C743CF">
        <w:rPr>
          <w:rtl/>
        </w:rPr>
        <w:t xml:space="preserve"> نوع نابرابر</w:t>
      </w:r>
      <w:r w:rsidRPr="00C743CF">
        <w:rPr>
          <w:rFonts w:hint="cs"/>
          <w:rtl/>
        </w:rPr>
        <w:t>ی</w:t>
      </w:r>
      <w:r w:rsidRPr="00C743CF">
        <w:rPr>
          <w:rtl/>
        </w:rPr>
        <w:t xml:space="preserve"> درآمد (ناش</w:t>
      </w:r>
      <w:r w:rsidRPr="00C743CF">
        <w:rPr>
          <w:rFonts w:hint="cs"/>
          <w:rtl/>
        </w:rPr>
        <w:t>ی</w:t>
      </w:r>
      <w:r w:rsidRPr="00C743CF">
        <w:rPr>
          <w:rtl/>
        </w:rPr>
        <w:t xml:space="preserve"> از بهره‌ور</w:t>
      </w:r>
      <w:r w:rsidRPr="00C743CF">
        <w:rPr>
          <w:rFonts w:hint="cs"/>
          <w:rtl/>
        </w:rPr>
        <w:t>ی</w:t>
      </w:r>
      <w:r w:rsidRPr="00C743CF">
        <w:rPr>
          <w:rtl/>
        </w:rPr>
        <w:t xml:space="preserve"> ن</w:t>
      </w:r>
      <w:r w:rsidRPr="00C743CF">
        <w:rPr>
          <w:rFonts w:hint="cs"/>
          <w:rtl/>
        </w:rPr>
        <w:t>ی</w:t>
      </w:r>
      <w:r w:rsidRPr="00C743CF">
        <w:rPr>
          <w:rFonts w:hint="eastAsia"/>
          <w:rtl/>
        </w:rPr>
        <w:t>رو</w:t>
      </w:r>
      <w:r w:rsidRPr="00C743CF">
        <w:rPr>
          <w:rFonts w:hint="cs"/>
          <w:rtl/>
        </w:rPr>
        <w:t>ی</w:t>
      </w:r>
      <w:r w:rsidRPr="00C743CF">
        <w:rPr>
          <w:rtl/>
        </w:rPr>
        <w:t xml:space="preserve"> کار و درآمد سرما</w:t>
      </w:r>
      <w:r w:rsidRPr="00C743CF">
        <w:rPr>
          <w:rFonts w:hint="cs"/>
          <w:rtl/>
        </w:rPr>
        <w:t>ی</w:t>
      </w:r>
      <w:r w:rsidRPr="00C743CF">
        <w:rPr>
          <w:rFonts w:hint="eastAsia"/>
          <w:rtl/>
        </w:rPr>
        <w:t>ه</w:t>
      </w:r>
      <w:r w:rsidRPr="00C743CF">
        <w:rPr>
          <w:rtl/>
        </w:rPr>
        <w:t>) بر اندازه دولت را بررس</w:t>
      </w:r>
      <w:r w:rsidRPr="00C743CF">
        <w:rPr>
          <w:rFonts w:hint="cs"/>
          <w:rtl/>
        </w:rPr>
        <w:t>ی</w:t>
      </w:r>
      <w:r w:rsidRPr="00C743CF">
        <w:rPr>
          <w:rtl/>
        </w:rPr>
        <w:t xml:space="preserve"> کرده است. نتا</w:t>
      </w:r>
      <w:r w:rsidRPr="00C743CF">
        <w:rPr>
          <w:rFonts w:hint="cs"/>
          <w:rtl/>
        </w:rPr>
        <w:t>ی</w:t>
      </w:r>
      <w:r w:rsidRPr="00C743CF">
        <w:rPr>
          <w:rFonts w:hint="eastAsia"/>
          <w:rtl/>
        </w:rPr>
        <w:t>ج</w:t>
      </w:r>
      <w:r w:rsidRPr="00C743CF">
        <w:rPr>
          <w:rtl/>
        </w:rPr>
        <w:t xml:space="preserve"> نشان داد که نابرابر</w:t>
      </w:r>
      <w:r w:rsidRPr="00C743CF">
        <w:rPr>
          <w:rFonts w:hint="cs"/>
          <w:rtl/>
        </w:rPr>
        <w:t>ی</w:t>
      </w:r>
      <w:r w:rsidRPr="00C743CF">
        <w:rPr>
          <w:rtl/>
        </w:rPr>
        <w:t xml:space="preserve"> ناش</w:t>
      </w:r>
      <w:r w:rsidRPr="00C743CF">
        <w:rPr>
          <w:rFonts w:hint="cs"/>
          <w:rtl/>
        </w:rPr>
        <w:t>ی</w:t>
      </w:r>
      <w:r w:rsidRPr="00C743CF">
        <w:rPr>
          <w:rtl/>
        </w:rPr>
        <w:t xml:space="preserve"> از درآمد سرما</w:t>
      </w:r>
      <w:r w:rsidRPr="00C743CF">
        <w:rPr>
          <w:rFonts w:hint="cs"/>
          <w:rtl/>
        </w:rPr>
        <w:t>ی</w:t>
      </w:r>
      <w:r w:rsidRPr="00C743CF">
        <w:rPr>
          <w:rFonts w:hint="eastAsia"/>
          <w:rtl/>
        </w:rPr>
        <w:t>ه،</w:t>
      </w:r>
      <w:r w:rsidRPr="00C743CF">
        <w:rPr>
          <w:rtl/>
        </w:rPr>
        <w:t xml:space="preserve"> به دل</w:t>
      </w:r>
      <w:r w:rsidRPr="00C743CF">
        <w:rPr>
          <w:rFonts w:hint="cs"/>
          <w:rtl/>
        </w:rPr>
        <w:t>ی</w:t>
      </w:r>
      <w:r w:rsidRPr="00C743CF">
        <w:rPr>
          <w:rFonts w:hint="eastAsia"/>
          <w:rtl/>
        </w:rPr>
        <w:t>ل</w:t>
      </w:r>
      <w:r w:rsidRPr="00C743CF">
        <w:rPr>
          <w:rtl/>
        </w:rPr>
        <w:t xml:space="preserve"> دشوار</w:t>
      </w:r>
      <w:r w:rsidRPr="00C743CF">
        <w:rPr>
          <w:rFonts w:hint="cs"/>
          <w:rtl/>
        </w:rPr>
        <w:t>ی</w:t>
      </w:r>
      <w:r w:rsidRPr="00C743CF">
        <w:rPr>
          <w:rtl/>
        </w:rPr>
        <w:t xml:space="preserve"> در اعمال مال</w:t>
      </w:r>
      <w:r w:rsidRPr="00C743CF">
        <w:rPr>
          <w:rFonts w:hint="cs"/>
          <w:rtl/>
        </w:rPr>
        <w:t>ی</w:t>
      </w:r>
      <w:r w:rsidRPr="00C743CF">
        <w:rPr>
          <w:rFonts w:hint="eastAsia"/>
          <w:rtl/>
        </w:rPr>
        <w:t>ات</w:t>
      </w:r>
      <w:r w:rsidRPr="00C743CF">
        <w:rPr>
          <w:rtl/>
        </w:rPr>
        <w:t xml:space="preserve"> بر درآم</w:t>
      </w:r>
      <w:r w:rsidRPr="00C743CF">
        <w:rPr>
          <w:rFonts w:hint="eastAsia"/>
          <w:rtl/>
        </w:rPr>
        <w:t>دها</w:t>
      </w:r>
      <w:r w:rsidRPr="00C743CF">
        <w:rPr>
          <w:rFonts w:hint="cs"/>
          <w:rtl/>
        </w:rPr>
        <w:t>ی</w:t>
      </w:r>
      <w:r w:rsidRPr="00C743CF">
        <w:rPr>
          <w:rtl/>
        </w:rPr>
        <w:t xml:space="preserve"> سرما</w:t>
      </w:r>
      <w:r w:rsidRPr="00C743CF">
        <w:rPr>
          <w:rFonts w:hint="cs"/>
          <w:rtl/>
        </w:rPr>
        <w:t>ی</w:t>
      </w:r>
      <w:r w:rsidRPr="00C743CF">
        <w:rPr>
          <w:rFonts w:hint="eastAsia"/>
          <w:rtl/>
        </w:rPr>
        <w:t>ه‌ا</w:t>
      </w:r>
      <w:r w:rsidRPr="00C743CF">
        <w:rPr>
          <w:rFonts w:hint="cs"/>
          <w:rtl/>
        </w:rPr>
        <w:t>ی</w:t>
      </w:r>
      <w:r w:rsidRPr="00C743CF">
        <w:rPr>
          <w:rFonts w:hint="eastAsia"/>
          <w:rtl/>
        </w:rPr>
        <w:t>،</w:t>
      </w:r>
      <w:r w:rsidRPr="00C743CF">
        <w:rPr>
          <w:rtl/>
        </w:rPr>
        <w:t xml:space="preserve"> باعث کاهش اندازه دولت م</w:t>
      </w:r>
      <w:r w:rsidRPr="00C743CF">
        <w:rPr>
          <w:rFonts w:hint="cs"/>
          <w:rtl/>
        </w:rPr>
        <w:t>ی‌</w:t>
      </w:r>
      <w:r w:rsidRPr="00C743CF">
        <w:rPr>
          <w:rFonts w:hint="eastAsia"/>
          <w:rtl/>
        </w:rPr>
        <w:t>شود</w:t>
      </w:r>
      <w:r w:rsidRPr="00C743CF">
        <w:rPr>
          <w:rtl/>
        </w:rPr>
        <w:t>. در مقابل، نابرابر</w:t>
      </w:r>
      <w:r w:rsidRPr="00C743CF">
        <w:rPr>
          <w:rFonts w:hint="cs"/>
          <w:rtl/>
        </w:rPr>
        <w:t>ی</w:t>
      </w:r>
      <w:r w:rsidRPr="00C743CF">
        <w:rPr>
          <w:rtl/>
        </w:rPr>
        <w:t xml:space="preserve"> ناش</w:t>
      </w:r>
      <w:r w:rsidRPr="00C743CF">
        <w:rPr>
          <w:rFonts w:hint="cs"/>
          <w:rtl/>
        </w:rPr>
        <w:t>ی</w:t>
      </w:r>
      <w:r w:rsidRPr="00C743CF">
        <w:rPr>
          <w:rtl/>
        </w:rPr>
        <w:t xml:space="preserve"> از بهره‌ور</w:t>
      </w:r>
      <w:r w:rsidRPr="00C743CF">
        <w:rPr>
          <w:rFonts w:hint="cs"/>
          <w:rtl/>
        </w:rPr>
        <w:t>ی</w:t>
      </w:r>
      <w:r w:rsidRPr="00C743CF">
        <w:rPr>
          <w:rtl/>
        </w:rPr>
        <w:t xml:space="preserve"> ن</w:t>
      </w:r>
      <w:r w:rsidRPr="00C743CF">
        <w:rPr>
          <w:rFonts w:hint="cs"/>
          <w:rtl/>
        </w:rPr>
        <w:t>ی</w:t>
      </w:r>
      <w:r w:rsidRPr="00C743CF">
        <w:rPr>
          <w:rFonts w:hint="eastAsia"/>
          <w:rtl/>
        </w:rPr>
        <w:t>رو</w:t>
      </w:r>
      <w:r w:rsidRPr="00C743CF">
        <w:rPr>
          <w:rFonts w:hint="cs"/>
          <w:rtl/>
        </w:rPr>
        <w:t>ی</w:t>
      </w:r>
      <w:r w:rsidRPr="00C743CF">
        <w:rPr>
          <w:rtl/>
        </w:rPr>
        <w:t xml:space="preserve"> کار به دل</w:t>
      </w:r>
      <w:r w:rsidRPr="00C743CF">
        <w:rPr>
          <w:rFonts w:hint="cs"/>
          <w:rtl/>
        </w:rPr>
        <w:t>ی</w:t>
      </w:r>
      <w:r w:rsidRPr="00C743CF">
        <w:rPr>
          <w:rFonts w:hint="eastAsia"/>
          <w:rtl/>
        </w:rPr>
        <w:t>ل</w:t>
      </w:r>
      <w:r w:rsidRPr="00C743CF">
        <w:rPr>
          <w:rtl/>
        </w:rPr>
        <w:t xml:space="preserve"> فشار رأ</w:t>
      </w:r>
      <w:r w:rsidRPr="00C743CF">
        <w:rPr>
          <w:rFonts w:hint="cs"/>
          <w:rtl/>
        </w:rPr>
        <w:t>ی‌</w:t>
      </w:r>
      <w:r w:rsidRPr="00C743CF">
        <w:rPr>
          <w:rFonts w:hint="eastAsia"/>
          <w:rtl/>
        </w:rPr>
        <w:t>دهنده</w:t>
      </w:r>
      <w:r w:rsidRPr="00C743CF">
        <w:rPr>
          <w:rtl/>
        </w:rPr>
        <w:t xml:space="preserve"> م</w:t>
      </w:r>
      <w:r w:rsidRPr="00C743CF">
        <w:rPr>
          <w:rFonts w:hint="cs"/>
          <w:rtl/>
        </w:rPr>
        <w:t>ی</w:t>
      </w:r>
      <w:r w:rsidRPr="00C743CF">
        <w:rPr>
          <w:rFonts w:hint="eastAsia"/>
          <w:rtl/>
        </w:rPr>
        <w:t>انه</w:t>
      </w:r>
      <w:r w:rsidRPr="00C743CF">
        <w:rPr>
          <w:rtl/>
        </w:rPr>
        <w:t xml:space="preserve"> برا</w:t>
      </w:r>
      <w:r w:rsidRPr="00C743CF">
        <w:rPr>
          <w:rFonts w:hint="cs"/>
          <w:rtl/>
        </w:rPr>
        <w:t>ی</w:t>
      </w:r>
      <w:r w:rsidRPr="00C743CF">
        <w:rPr>
          <w:rtl/>
        </w:rPr>
        <w:t xml:space="preserve"> بازتوز</w:t>
      </w:r>
      <w:r w:rsidRPr="00C743CF">
        <w:rPr>
          <w:rFonts w:hint="cs"/>
          <w:rtl/>
        </w:rPr>
        <w:t>ی</w:t>
      </w:r>
      <w:r w:rsidRPr="00C743CF">
        <w:rPr>
          <w:rFonts w:hint="eastAsia"/>
          <w:rtl/>
        </w:rPr>
        <w:t>ع،</w:t>
      </w:r>
      <w:r w:rsidRPr="00C743CF">
        <w:rPr>
          <w:rtl/>
        </w:rPr>
        <w:t xml:space="preserve"> منجر به افزا</w:t>
      </w:r>
      <w:r w:rsidRPr="00C743CF">
        <w:rPr>
          <w:rFonts w:hint="cs"/>
          <w:rtl/>
        </w:rPr>
        <w:t>ی</w:t>
      </w:r>
      <w:r w:rsidRPr="00C743CF">
        <w:rPr>
          <w:rFonts w:hint="eastAsia"/>
          <w:rtl/>
        </w:rPr>
        <w:t>ش</w:t>
      </w:r>
      <w:r w:rsidRPr="00C743CF">
        <w:rPr>
          <w:rtl/>
        </w:rPr>
        <w:t xml:space="preserve"> اندازه دولت م</w:t>
      </w:r>
      <w:r w:rsidRPr="00C743CF">
        <w:rPr>
          <w:rFonts w:hint="cs"/>
          <w:rtl/>
        </w:rPr>
        <w:t>ی‌</w:t>
      </w:r>
      <w:r w:rsidRPr="00C743CF">
        <w:rPr>
          <w:rFonts w:hint="eastAsia"/>
          <w:rtl/>
        </w:rPr>
        <w:t>گردد</w:t>
      </w:r>
      <w:r w:rsidRPr="00C743CF">
        <w:rPr>
          <w:rtl/>
        </w:rPr>
        <w:t>. ا</w:t>
      </w:r>
      <w:r w:rsidRPr="00C743CF">
        <w:rPr>
          <w:rFonts w:hint="cs"/>
          <w:rtl/>
        </w:rPr>
        <w:t>ی</w:t>
      </w:r>
      <w:r w:rsidRPr="00C743CF">
        <w:rPr>
          <w:rFonts w:hint="eastAsia"/>
          <w:rtl/>
        </w:rPr>
        <w:t>ن</w:t>
      </w:r>
      <w:r w:rsidRPr="00C743CF">
        <w:rPr>
          <w:rtl/>
        </w:rPr>
        <w:t xml:space="preserve"> تحق</w:t>
      </w:r>
      <w:r w:rsidRPr="00C743CF">
        <w:rPr>
          <w:rFonts w:hint="cs"/>
          <w:rtl/>
        </w:rPr>
        <w:t>ی</w:t>
      </w:r>
      <w:r w:rsidRPr="00C743CF">
        <w:rPr>
          <w:rFonts w:hint="eastAsia"/>
          <w:rtl/>
        </w:rPr>
        <w:t>ق</w:t>
      </w:r>
      <w:r w:rsidRPr="00C743CF">
        <w:rPr>
          <w:rtl/>
        </w:rPr>
        <w:t xml:space="preserve"> با استفاده از داده‌ها</w:t>
      </w:r>
      <w:r w:rsidRPr="00C743CF">
        <w:rPr>
          <w:rFonts w:hint="cs"/>
          <w:rtl/>
        </w:rPr>
        <w:t>ی</w:t>
      </w:r>
      <w:r w:rsidRPr="00C743CF">
        <w:rPr>
          <w:rtl/>
        </w:rPr>
        <w:t xml:space="preserve"> 15 کشور </w:t>
      </w:r>
      <w:r w:rsidRPr="00C743CF">
        <w:t>OECD</w:t>
      </w:r>
      <w:r w:rsidRPr="00C743CF">
        <w:rPr>
          <w:rtl/>
        </w:rPr>
        <w:t xml:space="preserve"> نشان داد که نابرابر</w:t>
      </w:r>
      <w:r w:rsidRPr="00C743CF">
        <w:rPr>
          <w:rFonts w:hint="cs"/>
          <w:rtl/>
        </w:rPr>
        <w:t>ی</w:t>
      </w:r>
      <w:r w:rsidRPr="00C743CF">
        <w:rPr>
          <w:rtl/>
        </w:rPr>
        <w:t xml:space="preserve"> درآمد سرما</w:t>
      </w:r>
      <w:r w:rsidRPr="00C743CF">
        <w:rPr>
          <w:rFonts w:hint="cs"/>
          <w:rtl/>
        </w:rPr>
        <w:t>ی</w:t>
      </w:r>
      <w:r w:rsidRPr="00C743CF">
        <w:rPr>
          <w:rFonts w:hint="eastAsia"/>
          <w:rtl/>
        </w:rPr>
        <w:t>ه‌ا</w:t>
      </w:r>
      <w:r w:rsidRPr="00C743CF">
        <w:rPr>
          <w:rFonts w:hint="cs"/>
          <w:rtl/>
        </w:rPr>
        <w:t>ی</w:t>
      </w:r>
      <w:r w:rsidRPr="00C743CF">
        <w:rPr>
          <w:rtl/>
        </w:rPr>
        <w:t xml:space="preserve"> ت</w:t>
      </w:r>
      <w:r w:rsidRPr="00C743CF">
        <w:rPr>
          <w:rFonts w:hint="eastAsia"/>
          <w:rtl/>
        </w:rPr>
        <w:t>أث</w:t>
      </w:r>
      <w:r w:rsidRPr="00C743CF">
        <w:rPr>
          <w:rFonts w:hint="cs"/>
          <w:rtl/>
        </w:rPr>
        <w:t>ی</w:t>
      </w:r>
      <w:r w:rsidRPr="00C743CF">
        <w:rPr>
          <w:rFonts w:hint="eastAsia"/>
          <w:rtl/>
        </w:rPr>
        <w:t>ر</w:t>
      </w:r>
      <w:r w:rsidRPr="00C743CF">
        <w:rPr>
          <w:rtl/>
        </w:rPr>
        <w:t xml:space="preserve"> منف</w:t>
      </w:r>
      <w:r w:rsidRPr="00C743CF">
        <w:rPr>
          <w:rFonts w:hint="cs"/>
          <w:rtl/>
        </w:rPr>
        <w:t>ی</w:t>
      </w:r>
      <w:r w:rsidRPr="00C743CF">
        <w:rPr>
          <w:rtl/>
        </w:rPr>
        <w:t xml:space="preserve"> معنادار</w:t>
      </w:r>
      <w:r w:rsidRPr="00C743CF">
        <w:rPr>
          <w:rFonts w:hint="cs"/>
          <w:rtl/>
        </w:rPr>
        <w:t>ی</w:t>
      </w:r>
      <w:r w:rsidRPr="00C743CF">
        <w:rPr>
          <w:rtl/>
        </w:rPr>
        <w:t xml:space="preserve"> بر اندازه دولت دارد.</w:t>
      </w:r>
    </w:p>
    <w:p w14:paraId="4FD70342" w14:textId="77777777" w:rsidR="00C743CF" w:rsidRPr="00C743CF" w:rsidRDefault="00C743CF" w:rsidP="003948EA">
      <w:pPr>
        <w:pStyle w:val="afffff7"/>
        <w:rPr>
          <w:rtl/>
        </w:rPr>
      </w:pPr>
      <w:r w:rsidRPr="00C743CF">
        <w:rPr>
          <w:rtl/>
        </w:rPr>
        <w:t>در مطالعه‌ا</w:t>
      </w:r>
      <w:r w:rsidRPr="00C743CF">
        <w:rPr>
          <w:rFonts w:hint="cs"/>
          <w:rtl/>
        </w:rPr>
        <w:t>ی</w:t>
      </w:r>
      <w:r w:rsidRPr="00C743CF">
        <w:rPr>
          <w:rtl/>
        </w:rPr>
        <w:t xml:space="preserve"> توسط</w:t>
      </w:r>
      <w:r w:rsidRPr="00C743CF">
        <w:t xml:space="preserve"> Dotti (2020) </w:t>
      </w:r>
      <w:r w:rsidRPr="00C743CF">
        <w:rPr>
          <w:rtl/>
        </w:rPr>
        <w:t>با عنوان نابرابر</w:t>
      </w:r>
      <w:r w:rsidRPr="00C743CF">
        <w:rPr>
          <w:rFonts w:hint="cs"/>
          <w:rtl/>
        </w:rPr>
        <w:t>ی</w:t>
      </w:r>
      <w:r w:rsidRPr="00C743CF">
        <w:rPr>
          <w:rtl/>
        </w:rPr>
        <w:t xml:space="preserve"> درآمد، اندازه دولت و پ</w:t>
      </w:r>
      <w:r w:rsidRPr="00C743CF">
        <w:rPr>
          <w:rFonts w:hint="cs"/>
          <w:rtl/>
        </w:rPr>
        <w:t>ی</w:t>
      </w:r>
      <w:r w:rsidRPr="00C743CF">
        <w:rPr>
          <w:rFonts w:hint="eastAsia"/>
          <w:rtl/>
        </w:rPr>
        <w:t>شرفت</w:t>
      </w:r>
      <w:r w:rsidRPr="00C743CF">
        <w:rPr>
          <w:rtl/>
        </w:rPr>
        <w:t xml:space="preserve"> مال</w:t>
      </w:r>
      <w:r w:rsidRPr="00C743CF">
        <w:rPr>
          <w:rFonts w:hint="cs"/>
          <w:rtl/>
        </w:rPr>
        <w:t>ی</w:t>
      </w:r>
      <w:r w:rsidRPr="00C743CF">
        <w:rPr>
          <w:rFonts w:hint="eastAsia"/>
          <w:rtl/>
        </w:rPr>
        <w:t>ات</w:t>
      </w:r>
      <w:r w:rsidRPr="00C743CF">
        <w:rPr>
          <w:rFonts w:hint="cs"/>
          <w:rtl/>
        </w:rPr>
        <w:t>ی</w:t>
      </w:r>
      <w:r w:rsidRPr="00C743CF">
        <w:rPr>
          <w:rFonts w:hint="eastAsia"/>
          <w:rtl/>
        </w:rPr>
        <w:t>،</w:t>
      </w:r>
      <w:r w:rsidRPr="00C743CF">
        <w:rPr>
          <w:rtl/>
        </w:rPr>
        <w:t xml:space="preserve"> تأث</w:t>
      </w:r>
      <w:r w:rsidRPr="00C743CF">
        <w:rPr>
          <w:rFonts w:hint="cs"/>
          <w:rtl/>
        </w:rPr>
        <w:t>ی</w:t>
      </w:r>
      <w:r w:rsidRPr="00C743CF">
        <w:rPr>
          <w:rFonts w:hint="eastAsia"/>
          <w:rtl/>
        </w:rPr>
        <w:t>ر</w:t>
      </w:r>
      <w:r w:rsidRPr="00C743CF">
        <w:rPr>
          <w:rtl/>
        </w:rPr>
        <w:t xml:space="preserve"> نابرابر</w:t>
      </w:r>
      <w:r w:rsidRPr="00C743CF">
        <w:rPr>
          <w:rFonts w:hint="cs"/>
          <w:rtl/>
        </w:rPr>
        <w:t>ی</w:t>
      </w:r>
      <w:r w:rsidRPr="00C743CF">
        <w:rPr>
          <w:rtl/>
        </w:rPr>
        <w:t xml:space="preserve"> درآمد بر اندازه دولت و ترک</w:t>
      </w:r>
      <w:r w:rsidRPr="00C743CF">
        <w:rPr>
          <w:rFonts w:hint="cs"/>
          <w:rtl/>
        </w:rPr>
        <w:t>ی</w:t>
      </w:r>
      <w:r w:rsidRPr="00C743CF">
        <w:rPr>
          <w:rFonts w:hint="eastAsia"/>
          <w:rtl/>
        </w:rPr>
        <w:t>ب</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بازتوز</w:t>
      </w:r>
      <w:r w:rsidRPr="00C743CF">
        <w:rPr>
          <w:rFonts w:hint="cs"/>
          <w:rtl/>
        </w:rPr>
        <w:t>ی</w:t>
      </w:r>
      <w:r w:rsidRPr="00C743CF">
        <w:rPr>
          <w:rFonts w:hint="eastAsia"/>
          <w:rtl/>
        </w:rPr>
        <w:t>ع</w:t>
      </w:r>
      <w:r w:rsidRPr="00C743CF">
        <w:rPr>
          <w:rFonts w:hint="cs"/>
          <w:rtl/>
        </w:rPr>
        <w:t>ی</w:t>
      </w:r>
      <w:r w:rsidRPr="00C743CF">
        <w:rPr>
          <w:rtl/>
        </w:rPr>
        <w:t xml:space="preserve"> بررس</w:t>
      </w:r>
      <w:r w:rsidRPr="00C743CF">
        <w:rPr>
          <w:rFonts w:hint="cs"/>
          <w:rtl/>
        </w:rPr>
        <w:t>ی</w:t>
      </w:r>
      <w:r w:rsidRPr="00C743CF">
        <w:rPr>
          <w:rtl/>
        </w:rPr>
        <w:t xml:space="preserve"> شده است. ا</w:t>
      </w:r>
      <w:r w:rsidRPr="00C743CF">
        <w:rPr>
          <w:rFonts w:hint="cs"/>
          <w:rtl/>
        </w:rPr>
        <w:t>ی</w:t>
      </w:r>
      <w:r w:rsidRPr="00C743CF">
        <w:rPr>
          <w:rFonts w:hint="eastAsia"/>
          <w:rtl/>
        </w:rPr>
        <w:t>ن</w:t>
      </w:r>
      <w:r w:rsidRPr="00C743CF">
        <w:rPr>
          <w:rtl/>
        </w:rPr>
        <w:t xml:space="preserve"> پژوهش نشان داد که در جوامع</w:t>
      </w:r>
      <w:r w:rsidRPr="00C743CF">
        <w:rPr>
          <w:rFonts w:hint="cs"/>
          <w:rtl/>
        </w:rPr>
        <w:t>ی</w:t>
      </w:r>
      <w:r w:rsidRPr="00C743CF">
        <w:rPr>
          <w:rtl/>
        </w:rPr>
        <w:t xml:space="preserve"> با نابرابر</w:t>
      </w:r>
      <w:r w:rsidRPr="00C743CF">
        <w:rPr>
          <w:rFonts w:hint="cs"/>
          <w:rtl/>
        </w:rPr>
        <w:t>ی</w:t>
      </w:r>
      <w:r w:rsidRPr="00C743CF">
        <w:rPr>
          <w:rtl/>
        </w:rPr>
        <w:t xml:space="preserve"> بالا، س</w:t>
      </w:r>
      <w:r w:rsidRPr="00C743CF">
        <w:rPr>
          <w:rFonts w:hint="cs"/>
          <w:rtl/>
        </w:rPr>
        <w:t>ی</w:t>
      </w:r>
      <w:r w:rsidRPr="00C743CF">
        <w:rPr>
          <w:rFonts w:hint="eastAsia"/>
          <w:rtl/>
        </w:rPr>
        <w:t>ستم</w:t>
      </w:r>
      <w:r w:rsidRPr="00C743CF">
        <w:rPr>
          <w:rtl/>
        </w:rPr>
        <w:t xml:space="preserve"> مال</w:t>
      </w:r>
      <w:r w:rsidRPr="00C743CF">
        <w:rPr>
          <w:rFonts w:hint="cs"/>
          <w:rtl/>
        </w:rPr>
        <w:t>ی</w:t>
      </w:r>
      <w:r w:rsidRPr="00C743CF">
        <w:rPr>
          <w:rFonts w:hint="eastAsia"/>
          <w:rtl/>
        </w:rPr>
        <w:t>ات</w:t>
      </w:r>
      <w:r w:rsidRPr="00C743CF">
        <w:rPr>
          <w:rFonts w:hint="cs"/>
          <w:rtl/>
        </w:rPr>
        <w:t>ی</w:t>
      </w:r>
      <w:r w:rsidRPr="00C743CF">
        <w:rPr>
          <w:rtl/>
        </w:rPr>
        <w:t xml:space="preserve"> تما</w:t>
      </w:r>
      <w:r w:rsidRPr="00C743CF">
        <w:rPr>
          <w:rFonts w:hint="cs"/>
          <w:rtl/>
        </w:rPr>
        <w:t>ی</w:t>
      </w:r>
      <w:r w:rsidRPr="00C743CF">
        <w:rPr>
          <w:rFonts w:hint="eastAsia"/>
          <w:rtl/>
        </w:rPr>
        <w:t>ل</w:t>
      </w:r>
      <w:r w:rsidRPr="00C743CF">
        <w:rPr>
          <w:rtl/>
        </w:rPr>
        <w:t xml:space="preserve"> ب</w:t>
      </w:r>
      <w:r w:rsidRPr="00C743CF">
        <w:rPr>
          <w:rFonts w:hint="cs"/>
          <w:rtl/>
        </w:rPr>
        <w:t>ی</w:t>
      </w:r>
      <w:r w:rsidRPr="00C743CF">
        <w:rPr>
          <w:rFonts w:hint="eastAsia"/>
          <w:rtl/>
        </w:rPr>
        <w:t>شتر</w:t>
      </w:r>
      <w:r w:rsidRPr="00C743CF">
        <w:rPr>
          <w:rFonts w:hint="cs"/>
          <w:rtl/>
        </w:rPr>
        <w:t>ی</w:t>
      </w:r>
      <w:r w:rsidRPr="00C743CF">
        <w:rPr>
          <w:rtl/>
        </w:rPr>
        <w:t xml:space="preserve"> به پ</w:t>
      </w:r>
      <w:r w:rsidRPr="00C743CF">
        <w:rPr>
          <w:rFonts w:hint="cs"/>
          <w:rtl/>
        </w:rPr>
        <w:t>ی</w:t>
      </w:r>
      <w:r w:rsidRPr="00C743CF">
        <w:rPr>
          <w:rFonts w:hint="eastAsia"/>
          <w:rtl/>
        </w:rPr>
        <w:t>شرفت</w:t>
      </w:r>
      <w:r w:rsidRPr="00C743CF">
        <w:rPr>
          <w:rtl/>
        </w:rPr>
        <w:t xml:space="preserve"> دا</w:t>
      </w:r>
      <w:r w:rsidRPr="00C743CF">
        <w:rPr>
          <w:rFonts w:hint="eastAsia"/>
          <w:rtl/>
        </w:rPr>
        <w:t>رد،</w:t>
      </w:r>
      <w:r w:rsidRPr="00C743CF">
        <w:rPr>
          <w:rtl/>
        </w:rPr>
        <w:t xml:space="preserve"> </w:t>
      </w:r>
      <w:r w:rsidRPr="00C743CF">
        <w:rPr>
          <w:rFonts w:hint="cs"/>
          <w:rtl/>
        </w:rPr>
        <w:t>ولی</w:t>
      </w:r>
      <w:r w:rsidRPr="00C743CF">
        <w:rPr>
          <w:rtl/>
        </w:rPr>
        <w:t xml:space="preserve"> ا</w:t>
      </w:r>
      <w:r w:rsidRPr="00C743CF">
        <w:rPr>
          <w:rFonts w:hint="cs"/>
          <w:rtl/>
        </w:rPr>
        <w:t>ی</w:t>
      </w:r>
      <w:r w:rsidRPr="00C743CF">
        <w:rPr>
          <w:rFonts w:hint="eastAsia"/>
          <w:rtl/>
        </w:rPr>
        <w:t>ن</w:t>
      </w:r>
      <w:r w:rsidRPr="00C743CF">
        <w:rPr>
          <w:rtl/>
        </w:rPr>
        <w:t xml:space="preserve"> امر لزوماً به افزا</w:t>
      </w:r>
      <w:r w:rsidRPr="00C743CF">
        <w:rPr>
          <w:rFonts w:hint="cs"/>
          <w:rtl/>
        </w:rPr>
        <w:t>ی</w:t>
      </w:r>
      <w:r w:rsidRPr="00C743CF">
        <w:rPr>
          <w:rFonts w:hint="eastAsia"/>
          <w:rtl/>
        </w:rPr>
        <w:t>ش</w:t>
      </w:r>
      <w:r w:rsidRPr="00C743CF">
        <w:rPr>
          <w:rtl/>
        </w:rPr>
        <w:t xml:space="preserve"> اندازه دولت منجر نم</w:t>
      </w:r>
      <w:r w:rsidRPr="00C743CF">
        <w:rPr>
          <w:rFonts w:hint="cs"/>
          <w:rtl/>
        </w:rPr>
        <w:t>ی‌</w:t>
      </w:r>
      <w:r w:rsidRPr="00C743CF">
        <w:rPr>
          <w:rFonts w:hint="eastAsia"/>
          <w:rtl/>
        </w:rPr>
        <w:t>شود</w:t>
      </w:r>
      <w:r w:rsidRPr="00C743CF">
        <w:t>.</w:t>
      </w:r>
      <w:r w:rsidRPr="00C743CF">
        <w:rPr>
          <w:rFonts w:hint="eastAsia"/>
          <w:rtl/>
        </w:rPr>
        <w:t>رأ</w:t>
      </w:r>
      <w:r w:rsidRPr="00C743CF">
        <w:rPr>
          <w:rFonts w:hint="cs"/>
          <w:rtl/>
        </w:rPr>
        <w:t>ی‌</w:t>
      </w:r>
      <w:r w:rsidRPr="00C743CF">
        <w:rPr>
          <w:rFonts w:hint="eastAsia"/>
          <w:rtl/>
        </w:rPr>
        <w:t>دهندگان</w:t>
      </w:r>
      <w:r w:rsidRPr="00C743CF">
        <w:rPr>
          <w:rtl/>
        </w:rPr>
        <w:t xml:space="preserve"> با درآمد پا</w:t>
      </w:r>
      <w:r w:rsidRPr="00C743CF">
        <w:rPr>
          <w:rFonts w:hint="cs"/>
          <w:rtl/>
        </w:rPr>
        <w:t>یی</w:t>
      </w:r>
      <w:r w:rsidRPr="00C743CF">
        <w:rPr>
          <w:rFonts w:hint="eastAsia"/>
          <w:rtl/>
        </w:rPr>
        <w:t>ن‌تر</w:t>
      </w:r>
      <w:r w:rsidRPr="00C743CF">
        <w:rPr>
          <w:rtl/>
        </w:rPr>
        <w:t xml:space="preserve"> در ا</w:t>
      </w:r>
      <w:r w:rsidRPr="00C743CF">
        <w:rPr>
          <w:rFonts w:hint="cs"/>
          <w:rtl/>
        </w:rPr>
        <w:t>ی</w:t>
      </w:r>
      <w:r w:rsidRPr="00C743CF">
        <w:rPr>
          <w:rFonts w:hint="eastAsia"/>
          <w:rtl/>
        </w:rPr>
        <w:t>ن</w:t>
      </w:r>
      <w:r w:rsidRPr="00C743CF">
        <w:rPr>
          <w:rtl/>
        </w:rPr>
        <w:t xml:space="preserve"> شرا</w:t>
      </w:r>
      <w:r w:rsidRPr="00C743CF">
        <w:rPr>
          <w:rFonts w:hint="cs"/>
          <w:rtl/>
        </w:rPr>
        <w:t>ی</w:t>
      </w:r>
      <w:r w:rsidRPr="00C743CF">
        <w:rPr>
          <w:rFonts w:hint="eastAsia"/>
          <w:rtl/>
        </w:rPr>
        <w:t>ط</w:t>
      </w:r>
      <w:r w:rsidRPr="00C743CF">
        <w:rPr>
          <w:rtl/>
        </w:rPr>
        <w:t xml:space="preserve"> ترج</w:t>
      </w:r>
      <w:r w:rsidRPr="00C743CF">
        <w:rPr>
          <w:rFonts w:hint="cs"/>
          <w:rtl/>
        </w:rPr>
        <w:t>ی</w:t>
      </w:r>
      <w:r w:rsidRPr="00C743CF">
        <w:rPr>
          <w:rFonts w:hint="eastAsia"/>
          <w:rtl/>
        </w:rPr>
        <w:t>ح</w:t>
      </w:r>
      <w:r w:rsidRPr="00C743CF">
        <w:rPr>
          <w:rtl/>
        </w:rPr>
        <w:t xml:space="preserve"> م</w:t>
      </w:r>
      <w:r w:rsidRPr="00C743CF">
        <w:rPr>
          <w:rFonts w:hint="cs"/>
          <w:rtl/>
        </w:rPr>
        <w:t>ی‌</w:t>
      </w:r>
      <w:r w:rsidRPr="00C743CF">
        <w:rPr>
          <w:rFonts w:hint="eastAsia"/>
          <w:rtl/>
        </w:rPr>
        <w:t>دهند</w:t>
      </w:r>
      <w:r w:rsidRPr="00C743CF">
        <w:rPr>
          <w:rtl/>
        </w:rPr>
        <w:t xml:space="preserve"> بازتوز</w:t>
      </w:r>
      <w:r w:rsidRPr="00C743CF">
        <w:rPr>
          <w:rFonts w:hint="cs"/>
          <w:rtl/>
        </w:rPr>
        <w:t>ی</w:t>
      </w:r>
      <w:r w:rsidRPr="00C743CF">
        <w:rPr>
          <w:rFonts w:hint="eastAsia"/>
          <w:rtl/>
        </w:rPr>
        <w:t>ع</w:t>
      </w:r>
      <w:r w:rsidRPr="00C743CF">
        <w:rPr>
          <w:rtl/>
        </w:rPr>
        <w:t xml:space="preserve"> نقد</w:t>
      </w:r>
      <w:r w:rsidRPr="00C743CF">
        <w:rPr>
          <w:rFonts w:hint="cs"/>
          <w:rtl/>
        </w:rPr>
        <w:t>ی</w:t>
      </w:r>
      <w:r w:rsidRPr="00C743CF">
        <w:rPr>
          <w:rtl/>
        </w:rPr>
        <w:t xml:space="preserve"> افزا</w:t>
      </w:r>
      <w:r w:rsidRPr="00C743CF">
        <w:rPr>
          <w:rFonts w:hint="cs"/>
          <w:rtl/>
        </w:rPr>
        <w:t>ی</w:t>
      </w:r>
      <w:r w:rsidRPr="00C743CF">
        <w:rPr>
          <w:rFonts w:hint="eastAsia"/>
          <w:rtl/>
        </w:rPr>
        <w:t>ش</w:t>
      </w:r>
      <w:r w:rsidRPr="00C743CF">
        <w:rPr>
          <w:rtl/>
        </w:rPr>
        <w:t xml:space="preserve"> </w:t>
      </w:r>
      <w:r w:rsidRPr="00C743CF">
        <w:rPr>
          <w:rFonts w:hint="cs"/>
          <w:rtl/>
        </w:rPr>
        <w:t>ی</w:t>
      </w:r>
      <w:r w:rsidRPr="00C743CF">
        <w:rPr>
          <w:rFonts w:hint="eastAsia"/>
          <w:rtl/>
        </w:rPr>
        <w:t>ابد،</w:t>
      </w:r>
      <w:r w:rsidRPr="00C743CF">
        <w:rPr>
          <w:rtl/>
        </w:rPr>
        <w:t xml:space="preserve"> در حال</w:t>
      </w:r>
      <w:r w:rsidRPr="00C743CF">
        <w:rPr>
          <w:rFonts w:hint="cs"/>
          <w:rtl/>
        </w:rPr>
        <w:t>ی</w:t>
      </w:r>
      <w:r w:rsidRPr="00C743CF">
        <w:rPr>
          <w:rtl/>
        </w:rPr>
        <w:t xml:space="preserve"> که تأم</w:t>
      </w:r>
      <w:r w:rsidRPr="00C743CF">
        <w:rPr>
          <w:rFonts w:hint="cs"/>
          <w:rtl/>
        </w:rPr>
        <w:t>ی</w:t>
      </w:r>
      <w:r w:rsidRPr="00C743CF">
        <w:rPr>
          <w:rFonts w:hint="eastAsia"/>
          <w:rtl/>
        </w:rPr>
        <w:t>ن</w:t>
      </w:r>
      <w:r w:rsidRPr="00C743CF">
        <w:rPr>
          <w:rtl/>
        </w:rPr>
        <w:t xml:space="preserve"> کالاها</w:t>
      </w:r>
      <w:r w:rsidRPr="00C743CF">
        <w:rPr>
          <w:rFonts w:hint="cs"/>
          <w:rtl/>
        </w:rPr>
        <w:t>ی</w:t>
      </w:r>
      <w:r w:rsidRPr="00C743CF">
        <w:rPr>
          <w:rtl/>
        </w:rPr>
        <w:t xml:space="preserve"> عموم</w:t>
      </w:r>
      <w:r w:rsidRPr="00C743CF">
        <w:rPr>
          <w:rFonts w:hint="cs"/>
          <w:rtl/>
        </w:rPr>
        <w:t>ی</w:t>
      </w:r>
      <w:r w:rsidRPr="00C743CF">
        <w:rPr>
          <w:rtl/>
        </w:rPr>
        <w:t xml:space="preserve"> کاهش </w:t>
      </w:r>
      <w:r w:rsidRPr="00C743CF">
        <w:rPr>
          <w:rtl/>
        </w:rPr>
        <w:lastRenderedPageBreak/>
        <w:t>م</w:t>
      </w:r>
      <w:r w:rsidRPr="00C743CF">
        <w:rPr>
          <w:rFonts w:hint="cs"/>
          <w:rtl/>
        </w:rPr>
        <w:t>ی‌ی</w:t>
      </w:r>
      <w:r w:rsidRPr="00C743CF">
        <w:rPr>
          <w:rFonts w:hint="eastAsia"/>
          <w:rtl/>
        </w:rPr>
        <w:t>ابد</w:t>
      </w:r>
      <w:r w:rsidRPr="00C743CF">
        <w:rPr>
          <w:rtl/>
        </w:rPr>
        <w:t>. ا</w:t>
      </w:r>
      <w:r w:rsidRPr="00C743CF">
        <w:rPr>
          <w:rFonts w:hint="cs"/>
          <w:rtl/>
        </w:rPr>
        <w:t>ی</w:t>
      </w:r>
      <w:r w:rsidRPr="00C743CF">
        <w:rPr>
          <w:rFonts w:hint="eastAsia"/>
          <w:rtl/>
        </w:rPr>
        <w:t>ن</w:t>
      </w:r>
      <w:r w:rsidRPr="00C743CF">
        <w:rPr>
          <w:rtl/>
        </w:rPr>
        <w:t xml:space="preserve"> تحق</w:t>
      </w:r>
      <w:r w:rsidRPr="00C743CF">
        <w:rPr>
          <w:rFonts w:hint="cs"/>
          <w:rtl/>
        </w:rPr>
        <w:t>ی</w:t>
      </w:r>
      <w:r w:rsidRPr="00C743CF">
        <w:rPr>
          <w:rFonts w:hint="eastAsia"/>
          <w:rtl/>
        </w:rPr>
        <w:t>ق</w:t>
      </w:r>
      <w:r w:rsidRPr="00C743CF">
        <w:rPr>
          <w:rtl/>
        </w:rPr>
        <w:t xml:space="preserve"> استدلال م</w:t>
      </w:r>
      <w:r w:rsidRPr="00C743CF">
        <w:rPr>
          <w:rFonts w:hint="cs"/>
          <w:rtl/>
        </w:rPr>
        <w:t>ی‌</w:t>
      </w:r>
      <w:r w:rsidRPr="00C743CF">
        <w:rPr>
          <w:rFonts w:hint="eastAsia"/>
          <w:rtl/>
        </w:rPr>
        <w:t>کند</w:t>
      </w:r>
      <w:r w:rsidRPr="00C743CF">
        <w:rPr>
          <w:rtl/>
        </w:rPr>
        <w:t xml:space="preserve"> که نابرابر</w:t>
      </w:r>
      <w:r w:rsidRPr="00C743CF">
        <w:rPr>
          <w:rFonts w:hint="cs"/>
          <w:rtl/>
        </w:rPr>
        <w:t>ی</w:t>
      </w:r>
      <w:r w:rsidRPr="00C743CF">
        <w:rPr>
          <w:rtl/>
        </w:rPr>
        <w:t xml:space="preserve"> نه تنها بر م</w:t>
      </w:r>
      <w:r w:rsidRPr="00C743CF">
        <w:rPr>
          <w:rFonts w:hint="cs"/>
          <w:rtl/>
        </w:rPr>
        <w:t>ی</w:t>
      </w:r>
      <w:r w:rsidRPr="00C743CF">
        <w:rPr>
          <w:rFonts w:hint="eastAsia"/>
          <w:rtl/>
        </w:rPr>
        <w:t>زان</w:t>
      </w:r>
      <w:r w:rsidRPr="00C743CF">
        <w:rPr>
          <w:rtl/>
        </w:rPr>
        <w:t xml:space="preserve"> بازتوز</w:t>
      </w:r>
      <w:r w:rsidRPr="00C743CF">
        <w:rPr>
          <w:rFonts w:hint="cs"/>
          <w:rtl/>
        </w:rPr>
        <w:t>ی</w:t>
      </w:r>
      <w:r w:rsidRPr="00C743CF">
        <w:rPr>
          <w:rFonts w:hint="eastAsia"/>
          <w:rtl/>
        </w:rPr>
        <w:t>ع</w:t>
      </w:r>
      <w:r w:rsidRPr="00C743CF">
        <w:rPr>
          <w:rtl/>
        </w:rPr>
        <w:t xml:space="preserve"> بلکه بر ترک</w:t>
      </w:r>
      <w:r w:rsidRPr="00C743CF">
        <w:rPr>
          <w:rFonts w:hint="cs"/>
          <w:rtl/>
        </w:rPr>
        <w:t>ی</w:t>
      </w:r>
      <w:r w:rsidRPr="00C743CF">
        <w:rPr>
          <w:rFonts w:hint="eastAsia"/>
          <w:rtl/>
        </w:rPr>
        <w:t>ب</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مال</w:t>
      </w:r>
      <w:r w:rsidRPr="00C743CF">
        <w:rPr>
          <w:rFonts w:hint="cs"/>
          <w:rtl/>
        </w:rPr>
        <w:t>ی</w:t>
      </w:r>
      <w:r w:rsidRPr="00C743CF">
        <w:rPr>
          <w:rtl/>
        </w:rPr>
        <w:t xml:space="preserve"> دولت ن</w:t>
      </w:r>
      <w:r w:rsidRPr="00C743CF">
        <w:rPr>
          <w:rFonts w:hint="cs"/>
          <w:rtl/>
        </w:rPr>
        <w:t>ی</w:t>
      </w:r>
      <w:r w:rsidRPr="00C743CF">
        <w:rPr>
          <w:rFonts w:hint="eastAsia"/>
          <w:rtl/>
        </w:rPr>
        <w:t>ز</w:t>
      </w:r>
      <w:r w:rsidRPr="00C743CF">
        <w:rPr>
          <w:rtl/>
        </w:rPr>
        <w:t xml:space="preserve"> تأث</w:t>
      </w:r>
      <w:r w:rsidRPr="00C743CF">
        <w:rPr>
          <w:rFonts w:hint="cs"/>
          <w:rtl/>
        </w:rPr>
        <w:t>ی</w:t>
      </w:r>
      <w:r w:rsidRPr="00C743CF">
        <w:rPr>
          <w:rFonts w:hint="eastAsia"/>
          <w:rtl/>
        </w:rPr>
        <w:t>ر</w:t>
      </w:r>
      <w:r w:rsidRPr="00C743CF">
        <w:rPr>
          <w:rtl/>
        </w:rPr>
        <w:t xml:space="preserve"> دارد، به‌و</w:t>
      </w:r>
      <w:r w:rsidRPr="00C743CF">
        <w:rPr>
          <w:rFonts w:hint="cs"/>
          <w:rtl/>
        </w:rPr>
        <w:t>ی</w:t>
      </w:r>
      <w:r w:rsidRPr="00C743CF">
        <w:rPr>
          <w:rFonts w:hint="eastAsia"/>
          <w:rtl/>
        </w:rPr>
        <w:t>ژه</w:t>
      </w:r>
      <w:r w:rsidRPr="00C743CF">
        <w:rPr>
          <w:rtl/>
        </w:rPr>
        <w:t xml:space="preserve"> در جوا</w:t>
      </w:r>
      <w:r w:rsidRPr="00C743CF">
        <w:rPr>
          <w:rFonts w:hint="eastAsia"/>
          <w:rtl/>
        </w:rPr>
        <w:t>مع</w:t>
      </w:r>
      <w:r w:rsidRPr="00C743CF">
        <w:rPr>
          <w:rFonts w:hint="cs"/>
          <w:rtl/>
        </w:rPr>
        <w:t>ی</w:t>
      </w:r>
      <w:r w:rsidRPr="00C743CF">
        <w:rPr>
          <w:rtl/>
        </w:rPr>
        <w:t xml:space="preserve"> با نسبت بالا</w:t>
      </w:r>
      <w:r w:rsidRPr="00C743CF">
        <w:rPr>
          <w:rFonts w:hint="cs"/>
          <w:rtl/>
        </w:rPr>
        <w:t>ی</w:t>
      </w:r>
      <w:r w:rsidRPr="00C743CF">
        <w:rPr>
          <w:rtl/>
        </w:rPr>
        <w:t xml:space="preserve"> م</w:t>
      </w:r>
      <w:r w:rsidRPr="00C743CF">
        <w:rPr>
          <w:rFonts w:hint="cs"/>
          <w:rtl/>
        </w:rPr>
        <w:t>ی</w:t>
      </w:r>
      <w:r w:rsidRPr="00C743CF">
        <w:rPr>
          <w:rFonts w:hint="eastAsia"/>
          <w:rtl/>
        </w:rPr>
        <w:t>انگ</w:t>
      </w:r>
      <w:r w:rsidRPr="00C743CF">
        <w:rPr>
          <w:rFonts w:hint="cs"/>
          <w:rtl/>
        </w:rPr>
        <w:t>ی</w:t>
      </w:r>
      <w:r w:rsidRPr="00C743CF">
        <w:rPr>
          <w:rFonts w:hint="eastAsia"/>
          <w:rtl/>
        </w:rPr>
        <w:t>ن</w:t>
      </w:r>
      <w:r w:rsidRPr="00C743CF">
        <w:rPr>
          <w:rtl/>
        </w:rPr>
        <w:t xml:space="preserve"> درآمد به م</w:t>
      </w:r>
      <w:r w:rsidRPr="00C743CF">
        <w:rPr>
          <w:rFonts w:hint="cs"/>
          <w:rtl/>
        </w:rPr>
        <w:t>ی</w:t>
      </w:r>
      <w:r w:rsidRPr="00C743CF">
        <w:rPr>
          <w:rFonts w:hint="eastAsia"/>
          <w:rtl/>
        </w:rPr>
        <w:t>انه</w:t>
      </w:r>
      <w:r w:rsidRPr="00C743CF">
        <w:rPr>
          <w:rtl/>
        </w:rPr>
        <w:t xml:space="preserve"> درآمد.</w:t>
      </w:r>
    </w:p>
    <w:p w14:paraId="06A4DC9D" w14:textId="77777777" w:rsidR="00C743CF" w:rsidRPr="00C743CF" w:rsidRDefault="00C743CF" w:rsidP="003948EA">
      <w:pPr>
        <w:pStyle w:val="afffff7"/>
        <w:rPr>
          <w:bCs/>
        </w:rPr>
      </w:pPr>
      <w:r w:rsidRPr="00C743CF">
        <w:rPr>
          <w:rtl/>
        </w:rPr>
        <w:t xml:space="preserve">مطالعه </w:t>
      </w:r>
      <w:r w:rsidRPr="00C743CF">
        <w:t>Turnovsky and Erauskin (2022)</w:t>
      </w:r>
      <w:r w:rsidRPr="00C743CF">
        <w:rPr>
          <w:rFonts w:hint="cs"/>
          <w:rtl/>
        </w:rPr>
        <w:t xml:space="preserve"> </w:t>
      </w:r>
      <w:r w:rsidRPr="00C743CF">
        <w:t xml:space="preserve"> </w:t>
      </w:r>
      <w:r w:rsidRPr="00C743CF">
        <w:rPr>
          <w:rtl/>
        </w:rPr>
        <w:t>با عنوان مخارج مولد دولت و تأث</w:t>
      </w:r>
      <w:r w:rsidRPr="00C743CF">
        <w:rPr>
          <w:rFonts w:hint="cs"/>
          <w:rtl/>
        </w:rPr>
        <w:t>ی</w:t>
      </w:r>
      <w:r w:rsidRPr="00C743CF">
        <w:rPr>
          <w:rFonts w:hint="eastAsia"/>
          <w:rtl/>
        </w:rPr>
        <w:t>ر</w:t>
      </w:r>
      <w:r w:rsidRPr="00C743CF">
        <w:rPr>
          <w:rtl/>
        </w:rPr>
        <w:t xml:space="preserve"> آن بر نابرابر</w:t>
      </w:r>
      <w:r w:rsidRPr="00C743CF">
        <w:rPr>
          <w:rFonts w:hint="cs"/>
          <w:rtl/>
        </w:rPr>
        <w:t>ی</w:t>
      </w:r>
      <w:r w:rsidRPr="00C743CF">
        <w:rPr>
          <w:rtl/>
        </w:rPr>
        <w:t xml:space="preserve"> درآمد نشان داد که اثرات مخارج دولت</w:t>
      </w:r>
      <w:r w:rsidRPr="00C743CF">
        <w:rPr>
          <w:rFonts w:hint="cs"/>
          <w:rtl/>
        </w:rPr>
        <w:t>ی</w:t>
      </w:r>
      <w:r w:rsidRPr="00C743CF">
        <w:rPr>
          <w:rtl/>
        </w:rPr>
        <w:t xml:space="preserve"> بر نابرابر</w:t>
      </w:r>
      <w:r w:rsidRPr="00C743CF">
        <w:rPr>
          <w:rFonts w:hint="cs"/>
          <w:rtl/>
        </w:rPr>
        <w:t>ی</w:t>
      </w:r>
      <w:r w:rsidRPr="00C743CF">
        <w:rPr>
          <w:rtl/>
        </w:rPr>
        <w:t xml:space="preserve"> درآمد به نوع مدل رشد بستگ</w:t>
      </w:r>
      <w:r w:rsidRPr="00C743CF">
        <w:rPr>
          <w:rFonts w:hint="cs"/>
          <w:rtl/>
        </w:rPr>
        <w:t>ی</w:t>
      </w:r>
      <w:r w:rsidRPr="00C743CF">
        <w:rPr>
          <w:rtl/>
        </w:rPr>
        <w:t xml:space="preserve"> دارد. نتا</w:t>
      </w:r>
      <w:r w:rsidRPr="00C743CF">
        <w:rPr>
          <w:rFonts w:hint="cs"/>
          <w:rtl/>
        </w:rPr>
        <w:t>ی</w:t>
      </w:r>
      <w:r w:rsidRPr="00C743CF">
        <w:rPr>
          <w:rFonts w:hint="eastAsia"/>
          <w:rtl/>
        </w:rPr>
        <w:t>ج</w:t>
      </w:r>
      <w:r w:rsidRPr="00C743CF">
        <w:rPr>
          <w:rtl/>
        </w:rPr>
        <w:t xml:space="preserve"> حاصل از داده‌ها</w:t>
      </w:r>
      <w:r w:rsidRPr="00C743CF">
        <w:rPr>
          <w:rFonts w:hint="cs"/>
          <w:rtl/>
        </w:rPr>
        <w:t>ی</w:t>
      </w:r>
      <w:r w:rsidRPr="00C743CF">
        <w:rPr>
          <w:rtl/>
        </w:rPr>
        <w:t xml:space="preserve"> 80 کشور ط</w:t>
      </w:r>
      <w:r w:rsidRPr="00C743CF">
        <w:rPr>
          <w:rFonts w:hint="cs"/>
          <w:rtl/>
        </w:rPr>
        <w:t>ی</w:t>
      </w:r>
      <w:r w:rsidRPr="00C743CF">
        <w:rPr>
          <w:rtl/>
        </w:rPr>
        <w:t xml:space="preserve"> سال‌ها</w:t>
      </w:r>
      <w:r w:rsidRPr="00C743CF">
        <w:rPr>
          <w:rFonts w:hint="cs"/>
          <w:rtl/>
        </w:rPr>
        <w:t>ی</w:t>
      </w:r>
      <w:r w:rsidRPr="00C743CF">
        <w:rPr>
          <w:rtl/>
        </w:rPr>
        <w:t xml:space="preserve"> 1980</w:t>
      </w:r>
      <w:r w:rsidRPr="00C743CF">
        <w:rPr>
          <w:rFonts w:hint="cs"/>
          <w:rtl/>
        </w:rPr>
        <w:t xml:space="preserve"> تا </w:t>
      </w:r>
      <w:r w:rsidRPr="00C743CF">
        <w:rPr>
          <w:rtl/>
        </w:rPr>
        <w:t>2015 نشان داد که در مدل‌ها</w:t>
      </w:r>
      <w:r w:rsidRPr="00C743CF">
        <w:rPr>
          <w:rFonts w:hint="cs"/>
          <w:rtl/>
        </w:rPr>
        <w:t>ی</w:t>
      </w:r>
      <w:r w:rsidRPr="00C743CF">
        <w:rPr>
          <w:rtl/>
        </w:rPr>
        <w:t xml:space="preserve"> رشد نئوکلاس</w:t>
      </w:r>
      <w:r w:rsidRPr="00C743CF">
        <w:rPr>
          <w:rFonts w:hint="cs"/>
          <w:rtl/>
        </w:rPr>
        <w:t>ی</w:t>
      </w:r>
      <w:r w:rsidRPr="00C743CF">
        <w:rPr>
          <w:rtl/>
        </w:rPr>
        <w:t>ک، مخارج مولد دولت (مانند سرما</w:t>
      </w:r>
      <w:r w:rsidRPr="00C743CF">
        <w:rPr>
          <w:rFonts w:hint="cs"/>
          <w:rtl/>
        </w:rPr>
        <w:t>ی</w:t>
      </w:r>
      <w:r w:rsidRPr="00C743CF">
        <w:rPr>
          <w:rFonts w:hint="eastAsia"/>
          <w:rtl/>
        </w:rPr>
        <w:t>ه‌گذار</w:t>
      </w:r>
      <w:r w:rsidRPr="00C743CF">
        <w:rPr>
          <w:rFonts w:hint="cs"/>
          <w:rtl/>
        </w:rPr>
        <w:t>ی</w:t>
      </w:r>
      <w:r w:rsidRPr="00C743CF">
        <w:rPr>
          <w:rtl/>
        </w:rPr>
        <w:t xml:space="preserve"> در ز</w:t>
      </w:r>
      <w:r w:rsidRPr="00C743CF">
        <w:rPr>
          <w:rFonts w:hint="cs"/>
          <w:rtl/>
        </w:rPr>
        <w:t>ی</w:t>
      </w:r>
      <w:r w:rsidRPr="00C743CF">
        <w:rPr>
          <w:rFonts w:hint="eastAsia"/>
          <w:rtl/>
        </w:rPr>
        <w:t>رساخت‌ها</w:t>
      </w:r>
      <w:r w:rsidRPr="00C743CF">
        <w:rPr>
          <w:rtl/>
        </w:rPr>
        <w:t>) منجر به کاهش نابرابر</w:t>
      </w:r>
      <w:r w:rsidRPr="00C743CF">
        <w:rPr>
          <w:rFonts w:hint="cs"/>
          <w:rtl/>
        </w:rPr>
        <w:t>ی</w:t>
      </w:r>
      <w:r w:rsidRPr="00C743CF">
        <w:rPr>
          <w:rtl/>
        </w:rPr>
        <w:t xml:space="preserve"> درآمد م</w:t>
      </w:r>
      <w:r w:rsidRPr="00C743CF">
        <w:rPr>
          <w:rFonts w:hint="cs"/>
          <w:rtl/>
        </w:rPr>
        <w:t>ی‌</w:t>
      </w:r>
      <w:r w:rsidRPr="00C743CF">
        <w:rPr>
          <w:rFonts w:hint="eastAsia"/>
          <w:rtl/>
        </w:rPr>
        <w:t>شود</w:t>
      </w:r>
      <w:r w:rsidRPr="00C743CF">
        <w:rPr>
          <w:rtl/>
        </w:rPr>
        <w:t>. در مقابل، در مدل‌ها</w:t>
      </w:r>
      <w:r w:rsidRPr="00C743CF">
        <w:rPr>
          <w:rFonts w:hint="cs"/>
          <w:rtl/>
        </w:rPr>
        <w:t>ی</w:t>
      </w:r>
      <w:r w:rsidRPr="00C743CF">
        <w:rPr>
          <w:rtl/>
        </w:rPr>
        <w:t xml:space="preserve"> رشد درون‌زا، ا</w:t>
      </w:r>
      <w:r w:rsidRPr="00C743CF">
        <w:rPr>
          <w:rFonts w:hint="cs"/>
          <w:rtl/>
        </w:rPr>
        <w:t>ی</w:t>
      </w:r>
      <w:r w:rsidRPr="00C743CF">
        <w:rPr>
          <w:rFonts w:hint="eastAsia"/>
          <w:rtl/>
        </w:rPr>
        <w:t>ن</w:t>
      </w:r>
      <w:r w:rsidRPr="00C743CF">
        <w:rPr>
          <w:rtl/>
        </w:rPr>
        <w:t xml:space="preserve"> نوع مخارج ممکن است نابرابر</w:t>
      </w:r>
      <w:r w:rsidRPr="00C743CF">
        <w:rPr>
          <w:rFonts w:hint="cs"/>
          <w:rtl/>
        </w:rPr>
        <w:t>ی</w:t>
      </w:r>
      <w:r w:rsidRPr="00C743CF">
        <w:rPr>
          <w:rtl/>
        </w:rPr>
        <w:t xml:space="preserve"> را افزا</w:t>
      </w:r>
      <w:r w:rsidRPr="00C743CF">
        <w:rPr>
          <w:rFonts w:hint="cs"/>
          <w:rtl/>
        </w:rPr>
        <w:t>ی</w:t>
      </w:r>
      <w:r w:rsidRPr="00C743CF">
        <w:rPr>
          <w:rFonts w:hint="eastAsia"/>
          <w:rtl/>
        </w:rPr>
        <w:t>ش</w:t>
      </w:r>
      <w:r w:rsidRPr="00C743CF">
        <w:rPr>
          <w:rtl/>
        </w:rPr>
        <w:t xml:space="preserve"> دهد. ا</w:t>
      </w:r>
      <w:r w:rsidRPr="00C743CF">
        <w:rPr>
          <w:rFonts w:hint="cs"/>
          <w:rtl/>
        </w:rPr>
        <w:t>ی</w:t>
      </w:r>
      <w:r w:rsidRPr="00C743CF">
        <w:rPr>
          <w:rFonts w:hint="eastAsia"/>
          <w:rtl/>
        </w:rPr>
        <w:t>ن</w:t>
      </w:r>
      <w:r w:rsidRPr="00C743CF">
        <w:rPr>
          <w:rtl/>
        </w:rPr>
        <w:t xml:space="preserve"> مطالعه نت</w:t>
      </w:r>
      <w:r w:rsidRPr="00C743CF">
        <w:rPr>
          <w:rFonts w:hint="cs"/>
          <w:rtl/>
        </w:rPr>
        <w:t>ی</w:t>
      </w:r>
      <w:r w:rsidRPr="00C743CF">
        <w:rPr>
          <w:rFonts w:hint="eastAsia"/>
          <w:rtl/>
        </w:rPr>
        <w:t>جه</w:t>
      </w:r>
      <w:r w:rsidRPr="00C743CF">
        <w:rPr>
          <w:rtl/>
        </w:rPr>
        <w:t xml:space="preserve"> گرفت که تأث</w:t>
      </w:r>
      <w:r w:rsidRPr="00C743CF">
        <w:rPr>
          <w:rFonts w:hint="cs"/>
          <w:rtl/>
        </w:rPr>
        <w:t>ی</w:t>
      </w:r>
      <w:r w:rsidRPr="00C743CF">
        <w:rPr>
          <w:rFonts w:hint="eastAsia"/>
          <w:rtl/>
        </w:rPr>
        <w:t>ر</w:t>
      </w:r>
      <w:r w:rsidRPr="00C743CF">
        <w:rPr>
          <w:rtl/>
        </w:rPr>
        <w:t xml:space="preserve"> مخارج مولد دولت بر نابرابر</w:t>
      </w:r>
      <w:r w:rsidRPr="00C743CF">
        <w:rPr>
          <w:rFonts w:hint="cs"/>
          <w:rtl/>
        </w:rPr>
        <w:t>ی</w:t>
      </w:r>
      <w:r w:rsidRPr="00C743CF">
        <w:rPr>
          <w:rtl/>
        </w:rPr>
        <w:t xml:space="preserve"> درآمد متناقض و وابسته به س</w:t>
      </w:r>
      <w:r w:rsidRPr="00C743CF">
        <w:rPr>
          <w:rFonts w:hint="eastAsia"/>
          <w:rtl/>
        </w:rPr>
        <w:t>اختار</w:t>
      </w:r>
      <w:r w:rsidRPr="00C743CF">
        <w:rPr>
          <w:rtl/>
        </w:rPr>
        <w:t xml:space="preserve"> اقتصاد</w:t>
      </w:r>
      <w:r w:rsidRPr="00C743CF">
        <w:rPr>
          <w:rFonts w:hint="cs"/>
          <w:rtl/>
        </w:rPr>
        <w:t>ی</w:t>
      </w:r>
      <w:r w:rsidRPr="00C743CF">
        <w:rPr>
          <w:rtl/>
        </w:rPr>
        <w:t xml:space="preserve"> کشورها است.</w:t>
      </w:r>
    </w:p>
    <w:p w14:paraId="7DB01A25" w14:textId="77777777" w:rsidR="00C743CF" w:rsidRPr="00C743CF" w:rsidRDefault="00C743CF" w:rsidP="003948EA">
      <w:pPr>
        <w:pStyle w:val="afffff7"/>
        <w:rPr>
          <w:rtl/>
        </w:rPr>
      </w:pPr>
      <w:r w:rsidRPr="00C743CF">
        <w:rPr>
          <w:rtl/>
        </w:rPr>
        <w:t xml:space="preserve">مطالعه </w:t>
      </w:r>
      <w:r w:rsidRPr="00C743CF">
        <w:rPr>
          <w:bCs/>
        </w:rPr>
        <w:t>Grunewald et al. (2017)</w:t>
      </w:r>
      <w:r w:rsidRPr="00C743CF">
        <w:rPr>
          <w:rFonts w:hint="cs"/>
          <w:rtl/>
        </w:rPr>
        <w:t xml:space="preserve"> </w:t>
      </w:r>
      <w:r w:rsidRPr="00C743CF">
        <w:rPr>
          <w:rtl/>
        </w:rPr>
        <w:t>با عنوان</w:t>
      </w:r>
      <w:r w:rsidRPr="00C743CF">
        <w:rPr>
          <w:rFonts w:hint="cs"/>
          <w:bCs/>
          <w:rtl/>
        </w:rPr>
        <w:t xml:space="preserve"> </w:t>
      </w:r>
      <w:r w:rsidRPr="00C743CF">
        <w:rPr>
          <w:b/>
          <w:rtl/>
        </w:rPr>
        <w:t>مبادله میان نابرابری درآمدی و انتشار دی‌اکسید کرب</w:t>
      </w:r>
      <w:r w:rsidRPr="00C743CF">
        <w:rPr>
          <w:rFonts w:hint="cs"/>
          <w:b/>
          <w:rtl/>
        </w:rPr>
        <w:t>ن</w:t>
      </w:r>
      <w:r w:rsidRPr="00C743CF">
        <w:rPr>
          <w:rFonts w:hint="cs"/>
          <w:rtl/>
        </w:rPr>
        <w:t xml:space="preserve"> </w:t>
      </w:r>
      <w:r w:rsidRPr="00C743CF">
        <w:rPr>
          <w:rtl/>
        </w:rPr>
        <w:t>به بررسی رابطه‌</w:t>
      </w:r>
      <w:r w:rsidRPr="00C743CF">
        <w:rPr>
          <w:rFonts w:hint="cs"/>
          <w:rtl/>
        </w:rPr>
        <w:t xml:space="preserve">ی </w:t>
      </w:r>
      <w:r w:rsidRPr="00C743CF">
        <w:rPr>
          <w:rtl/>
        </w:rPr>
        <w:t xml:space="preserve">که میان نابرابری درآمدی و انتشار سرانه دی‌اکسید کربن </w:t>
      </w:r>
      <w:r w:rsidRPr="00C743CF">
        <w:rPr>
          <w:rFonts w:hint="cs"/>
          <w:rtl/>
        </w:rPr>
        <w:t>پرداختند</w:t>
      </w:r>
      <w:r w:rsidRPr="00C743CF">
        <w:rPr>
          <w:rtl/>
        </w:rPr>
        <w:t>. این پژوهش با استفاده از یک مجموعه داده پانلی نامتوازن شامل داده‌های سالانه طی دوره</w:t>
      </w:r>
      <w:r w:rsidRPr="00C743CF">
        <w:rPr>
          <w:rFonts w:hint="cs"/>
          <w:rtl/>
        </w:rPr>
        <w:t xml:space="preserve">1980 تا 2008 </w:t>
      </w:r>
      <w:r w:rsidRPr="00C743CF">
        <w:rPr>
          <w:rtl/>
        </w:rPr>
        <w:t>و پ</w:t>
      </w:r>
      <w:r w:rsidRPr="00C743CF">
        <w:rPr>
          <w:rFonts w:hint="cs"/>
          <w:rtl/>
        </w:rPr>
        <w:t>وشش 158 کشور</w:t>
      </w:r>
      <w:r w:rsidRPr="00C743CF">
        <w:rPr>
          <w:rFonts w:hint="cs"/>
          <w:bCs/>
          <w:rtl/>
        </w:rPr>
        <w:t xml:space="preserve"> </w:t>
      </w:r>
      <w:r w:rsidRPr="00C743CF">
        <w:rPr>
          <w:rtl/>
        </w:rPr>
        <w:t>انجام شد</w:t>
      </w:r>
      <w:r w:rsidRPr="00C743CF">
        <w:rPr>
          <w:rFonts w:hint="cs"/>
          <w:rtl/>
        </w:rPr>
        <w:t xml:space="preserve">. </w:t>
      </w:r>
      <w:r w:rsidRPr="00C743CF">
        <w:rPr>
          <w:rtl/>
        </w:rPr>
        <w:t>روش مورد استفاده برای برآورد روابط، اثرات ثابت گروهی است که نسبت به روش‌های متداول، برآورد دقیق‌تری از ناهمگنی‌های ساختاری کشورها ارائه می‌دهد</w:t>
      </w:r>
      <w:r w:rsidRPr="00C743CF">
        <w:t>.</w:t>
      </w:r>
      <w:r w:rsidRPr="00C743CF">
        <w:rPr>
          <w:rFonts w:hint="cs"/>
          <w:rtl/>
        </w:rPr>
        <w:t xml:space="preserve"> </w:t>
      </w:r>
      <w:r w:rsidRPr="00C743CF">
        <w:rPr>
          <w:rtl/>
        </w:rPr>
        <w:t xml:space="preserve">نتایج نشان </w:t>
      </w:r>
      <w:r w:rsidRPr="00C743CF">
        <w:rPr>
          <w:rFonts w:hint="cs"/>
          <w:rtl/>
        </w:rPr>
        <w:t>داد</w:t>
      </w:r>
      <w:r w:rsidRPr="00C743CF">
        <w:rPr>
          <w:rtl/>
        </w:rPr>
        <w:t xml:space="preserve"> که رابطه میان نابرابری درآمدی و انتشار سرانه دی‌اکسید کربن به سطح درآمد کشورها وابسته است. به‌طور مشخص، در اقتصادهای با درآمد پایین و متوسط، افزایش نابرابری درآمدی با کاهش انتشار سرانه دی‌اکسید کربن همراه است، در حالی که در اقتصادهای با درآمد متوسطِ بالا و کشورهای پردرآمد، افزایش نابرابری درآمدی به افزایش انتشار سرانه دی‌اکسید کربن منجر می‌شود</w:t>
      </w:r>
      <w:r w:rsidRPr="00C743CF">
        <w:t>.</w:t>
      </w:r>
      <w:r w:rsidRPr="00C743CF">
        <w:rPr>
          <w:rFonts w:hint="cs"/>
          <w:rtl/>
        </w:rPr>
        <w:t xml:space="preserve"> </w:t>
      </w:r>
      <w:r w:rsidRPr="00C743CF">
        <w:rPr>
          <w:rtl/>
        </w:rPr>
        <w:t>نویسندگان این تفاوت را به تفاوت در الگوهای مصرف، ساختار تقاضای انرژی و ویژگی‌های تولید در سطوح مختلف توسعه اقتصادی نسبت می‌دهند. همچنین، نتایج پژوهش با در نظر گرفتن متغیرهای انتقالی محتمل که کانال‌های اثرگذاری نابرابری درآمدی بر انتشار کربن را توضیح می‌دهند، از استحکام بالایی برخوردار است. به‌طور کلی، این مطالعه نشان می‌دهد که نابرابری درآمدی بسته به سطح درآمد کشورها می‌تواند اثرات متفاوت و حتی متضادی بر پیامدهای زیست‌محیطی، به‌ویژه انتشار دی‌اکسید کربن، داشته باشد</w:t>
      </w:r>
      <w:r w:rsidRPr="00C743CF">
        <w:rPr>
          <w:rFonts w:hint="cs"/>
          <w:rtl/>
        </w:rPr>
        <w:t>.</w:t>
      </w:r>
    </w:p>
    <w:p w14:paraId="67E7F699" w14:textId="77777777" w:rsidR="00C743CF" w:rsidRPr="00C743CF" w:rsidRDefault="00C743CF" w:rsidP="003948EA">
      <w:pPr>
        <w:pStyle w:val="afffff7"/>
        <w:rPr>
          <w:rtl/>
        </w:rPr>
      </w:pPr>
      <w:r w:rsidRPr="00C743CF">
        <w:rPr>
          <w:rtl/>
        </w:rPr>
        <w:t>مطالعه</w:t>
      </w:r>
      <w:r w:rsidRPr="00C743CF">
        <w:t xml:space="preserve"> Sager (2019) </w:t>
      </w:r>
      <w:r w:rsidRPr="00C743CF">
        <w:rPr>
          <w:rtl/>
        </w:rPr>
        <w:t xml:space="preserve">با عنوان رابطه نابرابری درآمد و انتشار گازهای گلخانه‌ای: </w:t>
      </w:r>
      <w:r w:rsidRPr="00C743CF">
        <w:rPr>
          <w:rFonts w:hint="cs"/>
          <w:rtl/>
        </w:rPr>
        <w:t>شواهدی از منحنی های انگل زیست محیطی</w:t>
      </w:r>
      <w:r w:rsidRPr="00C743CF">
        <w:rPr>
          <w:rtl/>
        </w:rPr>
        <w:t xml:space="preserve"> به بررسی تأثیر نابرابری درآمد بر سطح و ترکیب انتشار گازهای گلخانه‌ای در ایالات متحده بین سال‌های 1996 تا 2009 پرداخته است. این تحقیق نشان می‌دهد که نابرابری درآمدی ممکن است تأثیرات متناقضی بر انتشار گازهای گلخانه‌ای داشته باشد. در این مطالعه، منحنی‌های انگل </w:t>
      </w:r>
      <w:r w:rsidRPr="00C743CF">
        <w:rPr>
          <w:rFonts w:hint="cs"/>
          <w:rtl/>
        </w:rPr>
        <w:t xml:space="preserve">زیست </w:t>
      </w:r>
      <w:r w:rsidRPr="00C743CF">
        <w:rPr>
          <w:rtl/>
        </w:rPr>
        <w:t>محیطی</w:t>
      </w:r>
      <w:r w:rsidRPr="00C743CF">
        <w:t xml:space="preserve"> (EECs) </w:t>
      </w:r>
      <w:r w:rsidRPr="00C743CF">
        <w:rPr>
          <w:vertAlign w:val="superscript"/>
        </w:rPr>
        <w:footnoteReference w:id="7"/>
      </w:r>
      <w:r w:rsidRPr="00C743CF">
        <w:rPr>
          <w:rFonts w:hint="cs"/>
          <w:rtl/>
        </w:rPr>
        <w:t>به</w:t>
      </w:r>
      <w:r w:rsidRPr="00C743CF">
        <w:rPr>
          <w:rtl/>
        </w:rPr>
        <w:t xml:space="preserve"> عنوان ابزاری برای تحلیل رابطه بین درآمد و انتشار کربن خانوارها استفاده شده‌اند. یافته‌ها نشان می‌دهند که توزیع مجدد درآمد می‌تواند منجر به </w:t>
      </w:r>
      <w:r w:rsidRPr="00C743CF">
        <w:rPr>
          <w:rtl/>
        </w:rPr>
        <w:lastRenderedPageBreak/>
        <w:t xml:space="preserve">افزایش انتشار گازهای گلخانه‌ای خانوارها شود، که این پدیده به عنوان </w:t>
      </w:r>
      <w:r w:rsidRPr="00C743CF">
        <w:rPr>
          <w:rFonts w:hint="cs"/>
          <w:rtl/>
        </w:rPr>
        <w:t>معمای</w:t>
      </w:r>
      <w:r w:rsidRPr="00C743CF">
        <w:rPr>
          <w:rtl/>
        </w:rPr>
        <w:t xml:space="preserve"> عدالت-آلودگی شناخته می‌شود. این تحقیق تأکید دارد که نابرابری درآمدی نقش مهمی در شکل‌دهی به الگوهای مصرف و انتشار گازهای گلخانه‌ای ایفا می‌کند، و توزیع مجدد درآمد می‌تواند در صورت عدم همراهی با سیاست‌های حمایت از انرژی‌های تجدیدپذیر، به افزایش انتشا</w:t>
      </w:r>
      <w:r w:rsidRPr="00C743CF">
        <w:rPr>
          <w:rFonts w:hint="cs"/>
          <w:rtl/>
        </w:rPr>
        <w:t>ر کربن دی‌اکسید</w:t>
      </w:r>
      <w:r w:rsidRPr="00C743CF">
        <w:t xml:space="preserve"> </w:t>
      </w:r>
      <w:r w:rsidRPr="00C743CF">
        <w:rPr>
          <w:rtl/>
        </w:rPr>
        <w:t>منجر شود</w:t>
      </w:r>
      <w:r w:rsidRPr="00C743CF">
        <w:rPr>
          <w:rFonts w:hint="cs"/>
          <w:rtl/>
        </w:rPr>
        <w:t xml:space="preserve">. </w:t>
      </w:r>
    </w:p>
    <w:p w14:paraId="48EC40D8" w14:textId="77777777" w:rsidR="00C743CF" w:rsidRPr="00C743CF" w:rsidRDefault="00C743CF" w:rsidP="003948EA">
      <w:pPr>
        <w:pStyle w:val="afffff7"/>
        <w:rPr>
          <w:rtl/>
        </w:rPr>
      </w:pPr>
      <w:r w:rsidRPr="00C743CF">
        <w:rPr>
          <w:rtl/>
        </w:rPr>
        <w:t>مطالعه</w:t>
      </w:r>
      <w:r w:rsidRPr="00C743CF">
        <w:t xml:space="preserve"> Uddin et al. (2020) </w:t>
      </w:r>
      <w:r w:rsidRPr="00C743CF">
        <w:rPr>
          <w:rtl/>
        </w:rPr>
        <w:t>با عنوان نابرابر</w:t>
      </w:r>
      <w:r w:rsidRPr="00C743CF">
        <w:rPr>
          <w:rFonts w:hint="cs"/>
          <w:rtl/>
        </w:rPr>
        <w:t>ی</w:t>
      </w:r>
      <w:r w:rsidRPr="00C743CF">
        <w:rPr>
          <w:rtl/>
        </w:rPr>
        <w:t xml:space="preserve"> درآمد و انتشا</w:t>
      </w:r>
      <w:r w:rsidRPr="00C743CF">
        <w:rPr>
          <w:rFonts w:hint="cs"/>
          <w:rtl/>
        </w:rPr>
        <w:t xml:space="preserve">ر کربن دی‌اکسید </w:t>
      </w:r>
      <w:r w:rsidRPr="00C743CF">
        <w:rPr>
          <w:rtl/>
        </w:rPr>
        <w:t>در کشورها</w:t>
      </w:r>
      <w:r w:rsidRPr="00C743CF">
        <w:rPr>
          <w:rFonts w:hint="cs"/>
          <w:rtl/>
        </w:rPr>
        <w:t>ی</w:t>
      </w:r>
      <w:r w:rsidRPr="00C743CF">
        <w:t xml:space="preserve"> G7</w:t>
      </w:r>
      <w:r w:rsidRPr="00C743CF">
        <w:rPr>
          <w:rtl/>
        </w:rPr>
        <w:t>، 1870</w:t>
      </w:r>
      <w:r w:rsidRPr="00C743CF">
        <w:t>–</w:t>
      </w:r>
      <w:r w:rsidRPr="00C743CF">
        <w:rPr>
          <w:rFonts w:hint="cs"/>
          <w:rtl/>
        </w:rPr>
        <w:t>2014</w:t>
      </w:r>
      <w:r w:rsidRPr="00C743CF">
        <w:t xml:space="preserve">: </w:t>
      </w:r>
      <w:r w:rsidRPr="00C743CF">
        <w:rPr>
          <w:rFonts w:hint="cs"/>
          <w:rtl/>
        </w:rPr>
        <w:t xml:space="preserve"> </w:t>
      </w:r>
      <w:r w:rsidRPr="00C743CF">
        <w:rPr>
          <w:rtl/>
        </w:rPr>
        <w:t>شواهد</w:t>
      </w:r>
      <w:r w:rsidRPr="00C743CF">
        <w:rPr>
          <w:rFonts w:hint="cs"/>
          <w:rtl/>
        </w:rPr>
        <w:t>ی</w:t>
      </w:r>
      <w:r w:rsidRPr="00C743CF">
        <w:rPr>
          <w:rtl/>
        </w:rPr>
        <w:t xml:space="preserve"> از مدل‌ساز</w:t>
      </w:r>
      <w:r w:rsidRPr="00C743CF">
        <w:rPr>
          <w:rFonts w:hint="cs"/>
          <w:rtl/>
        </w:rPr>
        <w:t>ی</w:t>
      </w:r>
      <w:r w:rsidRPr="00C743CF">
        <w:rPr>
          <w:rtl/>
        </w:rPr>
        <w:t xml:space="preserve"> غ</w:t>
      </w:r>
      <w:r w:rsidRPr="00C743CF">
        <w:rPr>
          <w:rFonts w:hint="cs"/>
          <w:rtl/>
        </w:rPr>
        <w:t>ی</w:t>
      </w:r>
      <w:r w:rsidRPr="00C743CF">
        <w:rPr>
          <w:rFonts w:hint="eastAsia"/>
          <w:rtl/>
        </w:rPr>
        <w:t>رپارامتر</w:t>
      </w:r>
      <w:r w:rsidRPr="00C743CF">
        <w:rPr>
          <w:rFonts w:hint="cs"/>
          <w:rtl/>
        </w:rPr>
        <w:t>ی</w:t>
      </w:r>
      <w:r w:rsidRPr="00C743CF">
        <w:rPr>
          <w:rFonts w:hint="eastAsia"/>
          <w:rtl/>
        </w:rPr>
        <w:t>ک</w:t>
      </w:r>
      <w:r w:rsidRPr="00C743CF">
        <w:rPr>
          <w:rtl/>
        </w:rPr>
        <w:t xml:space="preserve"> به بررس</w:t>
      </w:r>
      <w:r w:rsidRPr="00C743CF">
        <w:rPr>
          <w:rFonts w:hint="cs"/>
          <w:rtl/>
        </w:rPr>
        <w:t>ی</w:t>
      </w:r>
      <w:r w:rsidRPr="00C743CF">
        <w:rPr>
          <w:rtl/>
        </w:rPr>
        <w:t xml:space="preserve"> رابطه ب</w:t>
      </w:r>
      <w:r w:rsidRPr="00C743CF">
        <w:rPr>
          <w:rFonts w:hint="cs"/>
          <w:rtl/>
        </w:rPr>
        <w:t>ی</w:t>
      </w:r>
      <w:r w:rsidRPr="00C743CF">
        <w:rPr>
          <w:rFonts w:hint="eastAsia"/>
          <w:rtl/>
        </w:rPr>
        <w:t>ن</w:t>
      </w:r>
      <w:r w:rsidRPr="00C743CF">
        <w:rPr>
          <w:rtl/>
        </w:rPr>
        <w:t xml:space="preserve"> نابرابر</w:t>
      </w:r>
      <w:r w:rsidRPr="00C743CF">
        <w:rPr>
          <w:rFonts w:hint="cs"/>
          <w:rtl/>
        </w:rPr>
        <w:t>ی</w:t>
      </w:r>
      <w:r w:rsidRPr="00C743CF">
        <w:rPr>
          <w:rtl/>
        </w:rPr>
        <w:t xml:space="preserve"> درآمد و انتشار</w:t>
      </w:r>
      <w:r w:rsidRPr="00C743CF">
        <w:t xml:space="preserve"> </w:t>
      </w:r>
      <w:r w:rsidRPr="00C743CF">
        <w:rPr>
          <w:rFonts w:hint="cs"/>
          <w:rtl/>
        </w:rPr>
        <w:t xml:space="preserve">کربن دی‌اکسید </w:t>
      </w:r>
      <w:r w:rsidRPr="00C743CF">
        <w:rPr>
          <w:rtl/>
        </w:rPr>
        <w:t>در کشورها</w:t>
      </w:r>
      <w:r w:rsidRPr="00C743CF">
        <w:rPr>
          <w:rFonts w:hint="cs"/>
          <w:rtl/>
        </w:rPr>
        <w:t>ی</w:t>
      </w:r>
      <w:r w:rsidRPr="00C743CF">
        <w:t xml:space="preserve"> G7 </w:t>
      </w:r>
      <w:r w:rsidRPr="00C743CF">
        <w:rPr>
          <w:rtl/>
        </w:rPr>
        <w:t>پرداخته است. نتا</w:t>
      </w:r>
      <w:r w:rsidRPr="00C743CF">
        <w:rPr>
          <w:rFonts w:hint="cs"/>
          <w:rtl/>
        </w:rPr>
        <w:t>ی</w:t>
      </w:r>
      <w:r w:rsidRPr="00C743CF">
        <w:rPr>
          <w:rFonts w:hint="eastAsia"/>
          <w:rtl/>
        </w:rPr>
        <w:t>ج</w:t>
      </w:r>
      <w:r w:rsidRPr="00C743CF">
        <w:rPr>
          <w:rtl/>
        </w:rPr>
        <w:t xml:space="preserve"> نشان داد که ا</w:t>
      </w:r>
      <w:r w:rsidRPr="00C743CF">
        <w:rPr>
          <w:rFonts w:hint="cs"/>
          <w:rtl/>
        </w:rPr>
        <w:t>ی</w:t>
      </w:r>
      <w:r w:rsidRPr="00C743CF">
        <w:rPr>
          <w:rFonts w:hint="eastAsia"/>
          <w:rtl/>
        </w:rPr>
        <w:t>ن</w:t>
      </w:r>
      <w:r w:rsidRPr="00C743CF">
        <w:rPr>
          <w:rtl/>
        </w:rPr>
        <w:t xml:space="preserve"> رابطه غ</w:t>
      </w:r>
      <w:r w:rsidRPr="00C743CF">
        <w:rPr>
          <w:rFonts w:hint="cs"/>
          <w:rtl/>
        </w:rPr>
        <w:t>ی</w:t>
      </w:r>
      <w:r w:rsidRPr="00C743CF">
        <w:rPr>
          <w:rFonts w:hint="eastAsia"/>
          <w:rtl/>
        </w:rPr>
        <w:t>رخط</w:t>
      </w:r>
      <w:r w:rsidRPr="00C743CF">
        <w:rPr>
          <w:rFonts w:hint="cs"/>
          <w:rtl/>
        </w:rPr>
        <w:t>ی</w:t>
      </w:r>
      <w:r w:rsidRPr="00C743CF">
        <w:rPr>
          <w:rtl/>
        </w:rPr>
        <w:t xml:space="preserve"> است: در بازه‌ها</w:t>
      </w:r>
      <w:r w:rsidRPr="00C743CF">
        <w:rPr>
          <w:rFonts w:hint="cs"/>
          <w:rtl/>
        </w:rPr>
        <w:t>ی</w:t>
      </w:r>
      <w:r w:rsidRPr="00C743CF">
        <w:rPr>
          <w:rtl/>
        </w:rPr>
        <w:t xml:space="preserve"> زما</w:t>
      </w:r>
      <w:r w:rsidRPr="00C743CF">
        <w:rPr>
          <w:rFonts w:hint="eastAsia"/>
          <w:rtl/>
        </w:rPr>
        <w:t>ن</w:t>
      </w:r>
      <w:r w:rsidRPr="00C743CF">
        <w:rPr>
          <w:rFonts w:hint="cs"/>
          <w:rtl/>
        </w:rPr>
        <w:t>ی</w:t>
      </w:r>
      <w:r w:rsidRPr="00C743CF">
        <w:rPr>
          <w:rtl/>
        </w:rPr>
        <w:t xml:space="preserve"> مختلف، اثرات مثبت و منف</w:t>
      </w:r>
      <w:r w:rsidRPr="00C743CF">
        <w:rPr>
          <w:rFonts w:hint="cs"/>
          <w:rtl/>
        </w:rPr>
        <w:t>ی</w:t>
      </w:r>
      <w:r w:rsidRPr="00C743CF">
        <w:rPr>
          <w:rtl/>
        </w:rPr>
        <w:t xml:space="preserve"> متفاوت</w:t>
      </w:r>
      <w:r w:rsidRPr="00C743CF">
        <w:rPr>
          <w:rFonts w:hint="cs"/>
          <w:rtl/>
        </w:rPr>
        <w:t>ی</w:t>
      </w:r>
      <w:r w:rsidRPr="00C743CF">
        <w:rPr>
          <w:rtl/>
        </w:rPr>
        <w:t xml:space="preserve"> بر انتشار</w:t>
      </w:r>
      <w:r w:rsidRPr="00C743CF">
        <w:t xml:space="preserve"> </w:t>
      </w:r>
      <w:r w:rsidRPr="00C743CF">
        <w:rPr>
          <w:rFonts w:hint="cs"/>
          <w:rtl/>
        </w:rPr>
        <w:t xml:space="preserve">کربن دی‌اکسید </w:t>
      </w:r>
      <w:r w:rsidRPr="00C743CF">
        <w:rPr>
          <w:rtl/>
        </w:rPr>
        <w:t>وجود دارد. به طور خاص، از 1950 تا 2000، نابرابر</w:t>
      </w:r>
      <w:r w:rsidRPr="00C743CF">
        <w:rPr>
          <w:rFonts w:hint="cs"/>
          <w:rtl/>
        </w:rPr>
        <w:t>ی</w:t>
      </w:r>
      <w:r w:rsidRPr="00C743CF">
        <w:rPr>
          <w:rtl/>
        </w:rPr>
        <w:t xml:space="preserve"> درآمد به کاهش انتشار</w:t>
      </w:r>
      <w:r w:rsidRPr="00C743CF">
        <w:t xml:space="preserve"> </w:t>
      </w:r>
      <w:r w:rsidRPr="00C743CF">
        <w:rPr>
          <w:rFonts w:hint="cs"/>
          <w:rtl/>
        </w:rPr>
        <w:t xml:space="preserve">کربن دی‌اکسید </w:t>
      </w:r>
      <w:r w:rsidRPr="00C743CF">
        <w:rPr>
          <w:rtl/>
        </w:rPr>
        <w:t xml:space="preserve">کمک کرد، </w:t>
      </w:r>
      <w:r w:rsidRPr="00C743CF">
        <w:rPr>
          <w:rFonts w:hint="cs"/>
          <w:rtl/>
        </w:rPr>
        <w:t>ولی</w:t>
      </w:r>
      <w:r w:rsidRPr="00C743CF">
        <w:rPr>
          <w:rtl/>
        </w:rPr>
        <w:t xml:space="preserve"> در سا</w:t>
      </w:r>
      <w:r w:rsidRPr="00C743CF">
        <w:rPr>
          <w:rFonts w:hint="cs"/>
          <w:rtl/>
        </w:rPr>
        <w:t>ی</w:t>
      </w:r>
      <w:r w:rsidRPr="00C743CF">
        <w:rPr>
          <w:rFonts w:hint="eastAsia"/>
          <w:rtl/>
        </w:rPr>
        <w:t>ر</w:t>
      </w:r>
      <w:r w:rsidRPr="00C743CF">
        <w:rPr>
          <w:rtl/>
        </w:rPr>
        <w:t xml:space="preserve"> دوره‌ها تأث</w:t>
      </w:r>
      <w:r w:rsidRPr="00C743CF">
        <w:rPr>
          <w:rFonts w:hint="cs"/>
          <w:rtl/>
        </w:rPr>
        <w:t>ی</w:t>
      </w:r>
      <w:r w:rsidRPr="00C743CF">
        <w:rPr>
          <w:rFonts w:hint="eastAsia"/>
          <w:rtl/>
        </w:rPr>
        <w:t>ر</w:t>
      </w:r>
      <w:r w:rsidRPr="00C743CF">
        <w:rPr>
          <w:rtl/>
        </w:rPr>
        <w:t xml:space="preserve"> مشخص</w:t>
      </w:r>
      <w:r w:rsidRPr="00C743CF">
        <w:rPr>
          <w:rFonts w:hint="cs"/>
          <w:rtl/>
        </w:rPr>
        <w:t>ی</w:t>
      </w:r>
      <w:r w:rsidRPr="00C743CF">
        <w:rPr>
          <w:rtl/>
        </w:rPr>
        <w:t xml:space="preserve"> مشاهده نشد</w:t>
      </w:r>
      <w:r w:rsidRPr="00C743CF">
        <w:rPr>
          <w:rFonts w:hint="cs"/>
          <w:rtl/>
        </w:rPr>
        <w:t>.</w:t>
      </w:r>
    </w:p>
    <w:p w14:paraId="2A808293" w14:textId="77777777" w:rsidR="00C743CF" w:rsidRPr="00C743CF" w:rsidRDefault="00C743CF" w:rsidP="003948EA">
      <w:pPr>
        <w:pStyle w:val="afffff7"/>
        <w:rPr>
          <w:rtl/>
        </w:rPr>
      </w:pPr>
      <w:r w:rsidRPr="00C743CF">
        <w:rPr>
          <w:rtl/>
        </w:rPr>
        <w:t>مطالعه</w:t>
      </w:r>
      <w:r w:rsidRPr="00C743CF">
        <w:rPr>
          <w:rFonts w:hint="cs"/>
          <w:rtl/>
        </w:rPr>
        <w:t xml:space="preserve"> </w:t>
      </w:r>
      <w:r w:rsidRPr="00C743CF">
        <w:t xml:space="preserve"> Wang et al. (2023)</w:t>
      </w:r>
      <w:r w:rsidRPr="00C743CF">
        <w:rPr>
          <w:rFonts w:hint="cs"/>
          <w:rtl/>
        </w:rPr>
        <w:t xml:space="preserve"> </w:t>
      </w:r>
      <w:r w:rsidRPr="00C743CF">
        <w:rPr>
          <w:rtl/>
        </w:rPr>
        <w:t>با عنوان آ</w:t>
      </w:r>
      <w:r w:rsidRPr="00C743CF">
        <w:rPr>
          <w:rFonts w:hint="cs"/>
          <w:rtl/>
        </w:rPr>
        <w:t>ی</w:t>
      </w:r>
      <w:r w:rsidRPr="00C743CF">
        <w:rPr>
          <w:rFonts w:hint="eastAsia"/>
          <w:rtl/>
        </w:rPr>
        <w:t>ا</w:t>
      </w:r>
      <w:r w:rsidRPr="00C743CF">
        <w:rPr>
          <w:rtl/>
        </w:rPr>
        <w:t xml:space="preserve"> نابرابر</w:t>
      </w:r>
      <w:r w:rsidRPr="00C743CF">
        <w:rPr>
          <w:rFonts w:hint="cs"/>
          <w:rtl/>
        </w:rPr>
        <w:t>ی</w:t>
      </w:r>
      <w:r w:rsidRPr="00C743CF">
        <w:rPr>
          <w:rtl/>
        </w:rPr>
        <w:t xml:space="preserve"> درآمد فرض</w:t>
      </w:r>
      <w:r w:rsidRPr="00C743CF">
        <w:rPr>
          <w:rFonts w:hint="cs"/>
          <w:rtl/>
        </w:rPr>
        <w:t>ی</w:t>
      </w:r>
      <w:r w:rsidRPr="00C743CF">
        <w:rPr>
          <w:rFonts w:hint="eastAsia"/>
          <w:rtl/>
        </w:rPr>
        <w:t>ه</w:t>
      </w:r>
      <w:r w:rsidRPr="00C743CF">
        <w:rPr>
          <w:rtl/>
        </w:rPr>
        <w:t xml:space="preserve"> منحن</w:t>
      </w:r>
      <w:r w:rsidRPr="00C743CF">
        <w:rPr>
          <w:rFonts w:hint="cs"/>
          <w:rtl/>
        </w:rPr>
        <w:t>ی</w:t>
      </w:r>
      <w:r w:rsidRPr="00C743CF">
        <w:rPr>
          <w:rtl/>
        </w:rPr>
        <w:t xml:space="preserve"> کوزنتس ز</w:t>
      </w:r>
      <w:r w:rsidRPr="00C743CF">
        <w:rPr>
          <w:rFonts w:hint="cs"/>
          <w:rtl/>
        </w:rPr>
        <w:t>ی</w:t>
      </w:r>
      <w:r w:rsidRPr="00C743CF">
        <w:rPr>
          <w:rFonts w:hint="eastAsia"/>
          <w:rtl/>
        </w:rPr>
        <w:t>ست‌مح</w:t>
      </w:r>
      <w:r w:rsidRPr="00C743CF">
        <w:rPr>
          <w:rFonts w:hint="cs"/>
          <w:rtl/>
        </w:rPr>
        <w:t>ی</w:t>
      </w:r>
      <w:r w:rsidRPr="00C743CF">
        <w:rPr>
          <w:rFonts w:hint="eastAsia"/>
          <w:rtl/>
        </w:rPr>
        <w:t>ط</w:t>
      </w:r>
      <w:r w:rsidRPr="00C743CF">
        <w:rPr>
          <w:rFonts w:hint="cs"/>
          <w:rtl/>
        </w:rPr>
        <w:t>ی</w:t>
      </w:r>
      <w:r w:rsidRPr="00C743CF">
        <w:t xml:space="preserve"> (EKC) </w:t>
      </w:r>
      <w:r w:rsidRPr="00C743CF">
        <w:rPr>
          <w:rtl/>
        </w:rPr>
        <w:t>را بازتعر</w:t>
      </w:r>
      <w:r w:rsidRPr="00C743CF">
        <w:rPr>
          <w:rFonts w:hint="cs"/>
          <w:rtl/>
        </w:rPr>
        <w:t>ی</w:t>
      </w:r>
      <w:r w:rsidRPr="00C743CF">
        <w:rPr>
          <w:rFonts w:hint="eastAsia"/>
          <w:rtl/>
        </w:rPr>
        <w:t>ف</w:t>
      </w:r>
      <w:r w:rsidRPr="00C743CF">
        <w:rPr>
          <w:rtl/>
        </w:rPr>
        <w:t xml:space="preserve"> م</w:t>
      </w:r>
      <w:r w:rsidRPr="00C743CF">
        <w:rPr>
          <w:rFonts w:hint="cs"/>
          <w:rtl/>
        </w:rPr>
        <w:t>ی‌</w:t>
      </w:r>
      <w:r w:rsidRPr="00C743CF">
        <w:rPr>
          <w:rFonts w:hint="eastAsia"/>
          <w:rtl/>
        </w:rPr>
        <w:t>کند؟</w:t>
      </w:r>
      <w:r w:rsidRPr="00C743CF">
        <w:rPr>
          <w:rtl/>
        </w:rPr>
        <w:t xml:space="preserve"> تحل</w:t>
      </w:r>
      <w:r w:rsidRPr="00C743CF">
        <w:rPr>
          <w:rFonts w:hint="cs"/>
          <w:rtl/>
        </w:rPr>
        <w:t>ی</w:t>
      </w:r>
      <w:r w:rsidRPr="00C743CF">
        <w:rPr>
          <w:rFonts w:hint="eastAsia"/>
          <w:rtl/>
        </w:rPr>
        <w:t>ل</w:t>
      </w:r>
      <w:r w:rsidRPr="00C743CF">
        <w:rPr>
          <w:rtl/>
        </w:rPr>
        <w:t xml:space="preserve"> داده‌ها</w:t>
      </w:r>
      <w:r w:rsidRPr="00C743CF">
        <w:rPr>
          <w:rFonts w:hint="cs"/>
          <w:rtl/>
        </w:rPr>
        <w:t>ی</w:t>
      </w:r>
      <w:r w:rsidRPr="00C743CF">
        <w:rPr>
          <w:rtl/>
        </w:rPr>
        <w:t xml:space="preserve"> </w:t>
      </w:r>
      <w:r w:rsidRPr="00C743CF">
        <w:rPr>
          <w:rFonts w:hint="cs"/>
          <w:rtl/>
        </w:rPr>
        <w:t>تابلویی</w:t>
      </w:r>
      <w:r w:rsidRPr="00C743CF">
        <w:rPr>
          <w:rtl/>
        </w:rPr>
        <w:t xml:space="preserve"> غ</w:t>
      </w:r>
      <w:r w:rsidRPr="00C743CF">
        <w:rPr>
          <w:rFonts w:hint="cs"/>
          <w:rtl/>
        </w:rPr>
        <w:t>ی</w:t>
      </w:r>
      <w:r w:rsidRPr="00C743CF">
        <w:rPr>
          <w:rFonts w:hint="eastAsia"/>
          <w:rtl/>
        </w:rPr>
        <w:t>رخط</w:t>
      </w:r>
      <w:r w:rsidRPr="00C743CF">
        <w:rPr>
          <w:rFonts w:hint="cs"/>
          <w:rtl/>
        </w:rPr>
        <w:t>ی</w:t>
      </w:r>
      <w:r w:rsidRPr="00C743CF">
        <w:rPr>
          <w:rtl/>
        </w:rPr>
        <w:t xml:space="preserve"> بررس</w:t>
      </w:r>
      <w:r w:rsidRPr="00C743CF">
        <w:rPr>
          <w:rFonts w:hint="cs"/>
          <w:rtl/>
        </w:rPr>
        <w:t>ی</w:t>
      </w:r>
      <w:r w:rsidRPr="00C743CF">
        <w:rPr>
          <w:rtl/>
        </w:rPr>
        <w:t xml:space="preserve"> کرد که چگونه نابرابر</w:t>
      </w:r>
      <w:r w:rsidRPr="00C743CF">
        <w:rPr>
          <w:rFonts w:hint="cs"/>
          <w:rtl/>
        </w:rPr>
        <w:t>ی</w:t>
      </w:r>
      <w:r w:rsidRPr="00C743CF">
        <w:rPr>
          <w:rtl/>
        </w:rPr>
        <w:t xml:space="preserve"> درآمد م</w:t>
      </w:r>
      <w:r w:rsidRPr="00C743CF">
        <w:rPr>
          <w:rFonts w:hint="cs"/>
          <w:rtl/>
        </w:rPr>
        <w:t>ی‌</w:t>
      </w:r>
      <w:r w:rsidRPr="00C743CF">
        <w:rPr>
          <w:rFonts w:hint="eastAsia"/>
          <w:rtl/>
        </w:rPr>
        <w:t>تواند</w:t>
      </w:r>
      <w:r w:rsidRPr="00C743CF">
        <w:rPr>
          <w:rtl/>
        </w:rPr>
        <w:t xml:space="preserve"> رابطه ب</w:t>
      </w:r>
      <w:r w:rsidRPr="00C743CF">
        <w:rPr>
          <w:rFonts w:hint="cs"/>
          <w:rtl/>
        </w:rPr>
        <w:t>ی</w:t>
      </w:r>
      <w:r w:rsidRPr="00C743CF">
        <w:rPr>
          <w:rFonts w:hint="eastAsia"/>
          <w:rtl/>
        </w:rPr>
        <w:t>ن</w:t>
      </w:r>
      <w:r w:rsidRPr="00C743CF">
        <w:rPr>
          <w:rtl/>
        </w:rPr>
        <w:t xml:space="preserve"> رشد اقتصاد</w:t>
      </w:r>
      <w:r w:rsidRPr="00C743CF">
        <w:rPr>
          <w:rFonts w:hint="cs"/>
          <w:rtl/>
        </w:rPr>
        <w:t>ی</w:t>
      </w:r>
      <w:r w:rsidRPr="00C743CF">
        <w:rPr>
          <w:rtl/>
        </w:rPr>
        <w:t xml:space="preserve"> و انتشار کربن را تغ</w:t>
      </w:r>
      <w:r w:rsidRPr="00C743CF">
        <w:rPr>
          <w:rFonts w:hint="cs"/>
          <w:rtl/>
        </w:rPr>
        <w:t>یی</w:t>
      </w:r>
      <w:r w:rsidRPr="00C743CF">
        <w:rPr>
          <w:rFonts w:hint="eastAsia"/>
          <w:rtl/>
        </w:rPr>
        <w:t>ر</w:t>
      </w:r>
      <w:r w:rsidRPr="00C743CF">
        <w:rPr>
          <w:rtl/>
        </w:rPr>
        <w:t xml:space="preserve"> دهد. نتا</w:t>
      </w:r>
      <w:r w:rsidRPr="00C743CF">
        <w:rPr>
          <w:rFonts w:hint="cs"/>
          <w:rtl/>
        </w:rPr>
        <w:t>ی</w:t>
      </w:r>
      <w:r w:rsidRPr="00C743CF">
        <w:rPr>
          <w:rFonts w:hint="eastAsia"/>
          <w:rtl/>
        </w:rPr>
        <w:t>ج</w:t>
      </w:r>
      <w:r w:rsidRPr="00C743CF">
        <w:rPr>
          <w:rtl/>
        </w:rPr>
        <w:t xml:space="preserve"> نشان داد که در </w:t>
      </w:r>
      <w:r w:rsidRPr="00C743CF">
        <w:rPr>
          <w:rFonts w:hint="eastAsia"/>
          <w:rtl/>
        </w:rPr>
        <w:t>شرا</w:t>
      </w:r>
      <w:r w:rsidRPr="00C743CF">
        <w:rPr>
          <w:rFonts w:hint="cs"/>
          <w:rtl/>
        </w:rPr>
        <w:t>ی</w:t>
      </w:r>
      <w:r w:rsidRPr="00C743CF">
        <w:rPr>
          <w:rFonts w:hint="eastAsia"/>
          <w:rtl/>
        </w:rPr>
        <w:t>ط</w:t>
      </w:r>
      <w:r w:rsidRPr="00C743CF">
        <w:rPr>
          <w:rtl/>
        </w:rPr>
        <w:t xml:space="preserve"> نابرابر</w:t>
      </w:r>
      <w:r w:rsidRPr="00C743CF">
        <w:rPr>
          <w:rFonts w:hint="cs"/>
          <w:rtl/>
        </w:rPr>
        <w:t>ی</w:t>
      </w:r>
      <w:r w:rsidRPr="00C743CF">
        <w:rPr>
          <w:rtl/>
        </w:rPr>
        <w:t xml:space="preserve"> پا</w:t>
      </w:r>
      <w:r w:rsidRPr="00C743CF">
        <w:rPr>
          <w:rFonts w:hint="cs"/>
          <w:rtl/>
        </w:rPr>
        <w:t>یی</w:t>
      </w:r>
      <w:r w:rsidRPr="00C743CF">
        <w:rPr>
          <w:rFonts w:hint="eastAsia"/>
          <w:rtl/>
        </w:rPr>
        <w:t>ن،</w:t>
      </w:r>
      <w:r w:rsidRPr="00C743CF">
        <w:rPr>
          <w:rtl/>
        </w:rPr>
        <w:t xml:space="preserve"> رشد اقتصاد</w:t>
      </w:r>
      <w:r w:rsidRPr="00C743CF">
        <w:rPr>
          <w:rFonts w:hint="cs"/>
          <w:rtl/>
        </w:rPr>
        <w:t>ی</w:t>
      </w:r>
      <w:r w:rsidRPr="00C743CF">
        <w:rPr>
          <w:rtl/>
        </w:rPr>
        <w:t xml:space="preserve"> باعث افزا</w:t>
      </w:r>
      <w:r w:rsidRPr="00C743CF">
        <w:rPr>
          <w:rFonts w:hint="cs"/>
          <w:rtl/>
        </w:rPr>
        <w:t>ی</w:t>
      </w:r>
      <w:r w:rsidRPr="00C743CF">
        <w:rPr>
          <w:rFonts w:hint="eastAsia"/>
          <w:rtl/>
        </w:rPr>
        <w:t>ش</w:t>
      </w:r>
      <w:r w:rsidRPr="00C743CF">
        <w:rPr>
          <w:rtl/>
        </w:rPr>
        <w:t xml:space="preserve"> انتشار م</w:t>
      </w:r>
      <w:r w:rsidRPr="00C743CF">
        <w:rPr>
          <w:rFonts w:hint="cs"/>
          <w:rtl/>
        </w:rPr>
        <w:t>ی‌</w:t>
      </w:r>
      <w:r w:rsidRPr="00C743CF">
        <w:rPr>
          <w:rFonts w:hint="eastAsia"/>
          <w:rtl/>
        </w:rPr>
        <w:t>شود،</w:t>
      </w:r>
      <w:r w:rsidRPr="00C743CF">
        <w:rPr>
          <w:rtl/>
        </w:rPr>
        <w:t xml:space="preserve"> </w:t>
      </w:r>
      <w:r w:rsidRPr="00C743CF">
        <w:rPr>
          <w:rFonts w:hint="cs"/>
          <w:rtl/>
        </w:rPr>
        <w:t>ولی</w:t>
      </w:r>
      <w:r w:rsidRPr="00C743CF">
        <w:rPr>
          <w:rtl/>
        </w:rPr>
        <w:t xml:space="preserve"> در شرا</w:t>
      </w:r>
      <w:r w:rsidRPr="00C743CF">
        <w:rPr>
          <w:rFonts w:hint="cs"/>
          <w:rtl/>
        </w:rPr>
        <w:t>ی</w:t>
      </w:r>
      <w:r w:rsidRPr="00C743CF">
        <w:rPr>
          <w:rFonts w:hint="eastAsia"/>
          <w:rtl/>
        </w:rPr>
        <w:t>ط</w:t>
      </w:r>
      <w:r w:rsidRPr="00C743CF">
        <w:rPr>
          <w:rtl/>
        </w:rPr>
        <w:t xml:space="preserve"> نابرابر</w:t>
      </w:r>
      <w:r w:rsidRPr="00C743CF">
        <w:rPr>
          <w:rFonts w:hint="cs"/>
          <w:rtl/>
        </w:rPr>
        <w:t>ی</w:t>
      </w:r>
      <w:r w:rsidRPr="00C743CF">
        <w:rPr>
          <w:rtl/>
        </w:rPr>
        <w:t xml:space="preserve"> بالا، ا</w:t>
      </w:r>
      <w:r w:rsidRPr="00C743CF">
        <w:rPr>
          <w:rFonts w:hint="cs"/>
          <w:rtl/>
        </w:rPr>
        <w:t>ی</w:t>
      </w:r>
      <w:r w:rsidRPr="00C743CF">
        <w:rPr>
          <w:rFonts w:hint="eastAsia"/>
          <w:rtl/>
        </w:rPr>
        <w:t>ن</w:t>
      </w:r>
      <w:r w:rsidRPr="00C743CF">
        <w:rPr>
          <w:rtl/>
        </w:rPr>
        <w:t xml:space="preserve"> رابطه معکوس شده و رشد اقتصاد</w:t>
      </w:r>
      <w:r w:rsidRPr="00C743CF">
        <w:rPr>
          <w:rFonts w:hint="cs"/>
          <w:rtl/>
        </w:rPr>
        <w:t>ی</w:t>
      </w:r>
      <w:r w:rsidRPr="00C743CF">
        <w:rPr>
          <w:rtl/>
        </w:rPr>
        <w:t xml:space="preserve"> انتشار کربن را کاهش م</w:t>
      </w:r>
      <w:r w:rsidRPr="00C743CF">
        <w:rPr>
          <w:rFonts w:hint="cs"/>
          <w:rtl/>
        </w:rPr>
        <w:t>ی‌</w:t>
      </w:r>
      <w:r w:rsidRPr="00C743CF">
        <w:rPr>
          <w:rFonts w:hint="eastAsia"/>
          <w:rtl/>
        </w:rPr>
        <w:t>دهد</w:t>
      </w:r>
      <w:r w:rsidRPr="00C743CF">
        <w:rPr>
          <w:rtl/>
        </w:rPr>
        <w:t>. ا</w:t>
      </w:r>
      <w:r w:rsidRPr="00C743CF">
        <w:rPr>
          <w:rFonts w:hint="cs"/>
          <w:rtl/>
        </w:rPr>
        <w:t>ی</w:t>
      </w:r>
      <w:r w:rsidRPr="00C743CF">
        <w:rPr>
          <w:rFonts w:hint="eastAsia"/>
          <w:rtl/>
        </w:rPr>
        <w:t>ن</w:t>
      </w:r>
      <w:r w:rsidRPr="00C743CF">
        <w:rPr>
          <w:rtl/>
        </w:rPr>
        <w:t xml:space="preserve"> </w:t>
      </w:r>
      <w:r w:rsidRPr="00C743CF">
        <w:rPr>
          <w:rFonts w:hint="cs"/>
          <w:rtl/>
        </w:rPr>
        <w:t>ی</w:t>
      </w:r>
      <w:r w:rsidRPr="00C743CF">
        <w:rPr>
          <w:rFonts w:hint="eastAsia"/>
          <w:rtl/>
        </w:rPr>
        <w:t>افته‌ها</w:t>
      </w:r>
      <w:r w:rsidRPr="00C743CF">
        <w:rPr>
          <w:rtl/>
        </w:rPr>
        <w:t xml:space="preserve"> بر اهم</w:t>
      </w:r>
      <w:r w:rsidRPr="00C743CF">
        <w:rPr>
          <w:rFonts w:hint="cs"/>
          <w:rtl/>
        </w:rPr>
        <w:t>ی</w:t>
      </w:r>
      <w:r w:rsidRPr="00C743CF">
        <w:rPr>
          <w:rFonts w:hint="eastAsia"/>
          <w:rtl/>
        </w:rPr>
        <w:t>ت</w:t>
      </w:r>
      <w:r w:rsidRPr="00C743CF">
        <w:rPr>
          <w:rtl/>
        </w:rPr>
        <w:t xml:space="preserve"> س</w:t>
      </w:r>
      <w:r w:rsidRPr="00C743CF">
        <w:rPr>
          <w:rFonts w:hint="cs"/>
          <w:rtl/>
        </w:rPr>
        <w:t>ی</w:t>
      </w:r>
      <w:r w:rsidRPr="00C743CF">
        <w:rPr>
          <w:rFonts w:hint="eastAsia"/>
          <w:rtl/>
        </w:rPr>
        <w:t>است‌ها</w:t>
      </w:r>
      <w:r w:rsidRPr="00C743CF">
        <w:rPr>
          <w:rFonts w:hint="cs"/>
          <w:rtl/>
        </w:rPr>
        <w:t>ی</w:t>
      </w:r>
      <w:r w:rsidRPr="00C743CF">
        <w:rPr>
          <w:rtl/>
        </w:rPr>
        <w:t xml:space="preserve"> بازتوز</w:t>
      </w:r>
      <w:r w:rsidRPr="00C743CF">
        <w:rPr>
          <w:rFonts w:hint="cs"/>
          <w:rtl/>
        </w:rPr>
        <w:t>ی</w:t>
      </w:r>
      <w:r w:rsidRPr="00C743CF">
        <w:rPr>
          <w:rFonts w:hint="eastAsia"/>
          <w:rtl/>
        </w:rPr>
        <w:t>ع</w:t>
      </w:r>
      <w:r w:rsidRPr="00C743CF">
        <w:rPr>
          <w:rFonts w:hint="cs"/>
          <w:rtl/>
        </w:rPr>
        <w:t>ی</w:t>
      </w:r>
      <w:r w:rsidRPr="00C743CF">
        <w:rPr>
          <w:rtl/>
        </w:rPr>
        <w:t xml:space="preserve"> برا</w:t>
      </w:r>
      <w:r w:rsidRPr="00C743CF">
        <w:rPr>
          <w:rFonts w:hint="cs"/>
          <w:rtl/>
        </w:rPr>
        <w:t>ی</w:t>
      </w:r>
      <w:r w:rsidRPr="00C743CF">
        <w:rPr>
          <w:rtl/>
        </w:rPr>
        <w:t xml:space="preserve"> مد</w:t>
      </w:r>
      <w:r w:rsidRPr="00C743CF">
        <w:rPr>
          <w:rFonts w:hint="cs"/>
          <w:rtl/>
        </w:rPr>
        <w:t>ی</w:t>
      </w:r>
      <w:r w:rsidRPr="00C743CF">
        <w:rPr>
          <w:rFonts w:hint="eastAsia"/>
          <w:rtl/>
        </w:rPr>
        <w:t>ر</w:t>
      </w:r>
      <w:r w:rsidRPr="00C743CF">
        <w:rPr>
          <w:rFonts w:hint="cs"/>
          <w:rtl/>
        </w:rPr>
        <w:t>ی</w:t>
      </w:r>
      <w:r w:rsidRPr="00C743CF">
        <w:rPr>
          <w:rFonts w:hint="eastAsia"/>
          <w:rtl/>
        </w:rPr>
        <w:t>ت</w:t>
      </w:r>
      <w:r w:rsidRPr="00C743CF">
        <w:rPr>
          <w:rtl/>
        </w:rPr>
        <w:t xml:space="preserve"> انتشار کربن تأک</w:t>
      </w:r>
      <w:r w:rsidRPr="00C743CF">
        <w:rPr>
          <w:rFonts w:hint="cs"/>
          <w:rtl/>
        </w:rPr>
        <w:t>ی</w:t>
      </w:r>
      <w:r w:rsidRPr="00C743CF">
        <w:rPr>
          <w:rFonts w:hint="eastAsia"/>
          <w:rtl/>
        </w:rPr>
        <w:t>د</w:t>
      </w:r>
      <w:r w:rsidRPr="00C743CF">
        <w:rPr>
          <w:rtl/>
        </w:rPr>
        <w:t xml:space="preserve"> م</w:t>
      </w:r>
      <w:r w:rsidRPr="00C743CF">
        <w:rPr>
          <w:rFonts w:hint="cs"/>
          <w:rtl/>
        </w:rPr>
        <w:t>ی‌</w:t>
      </w:r>
      <w:r w:rsidRPr="00C743CF">
        <w:rPr>
          <w:rFonts w:hint="eastAsia"/>
          <w:rtl/>
        </w:rPr>
        <w:t>کند</w:t>
      </w:r>
      <w:r w:rsidRPr="00C743CF">
        <w:rPr>
          <w:rFonts w:hint="cs"/>
          <w:rtl/>
        </w:rPr>
        <w:t>.</w:t>
      </w:r>
    </w:p>
    <w:p w14:paraId="1F1E0EA8" w14:textId="77777777" w:rsidR="00C743CF" w:rsidRPr="00C743CF" w:rsidRDefault="00C743CF" w:rsidP="003948EA">
      <w:pPr>
        <w:pStyle w:val="afffff7"/>
        <w:rPr>
          <w:rtl/>
        </w:rPr>
      </w:pPr>
      <w:r w:rsidRPr="00C743CF">
        <w:rPr>
          <w:rtl/>
        </w:rPr>
        <w:t xml:space="preserve">مطالعه </w:t>
      </w:r>
      <w:r w:rsidRPr="00C743CF">
        <w:t xml:space="preserve"> Cevik and Jalles (2023)</w:t>
      </w:r>
      <w:r w:rsidRPr="00C743CF">
        <w:rPr>
          <w:rFonts w:hint="cs"/>
          <w:rtl/>
        </w:rPr>
        <w:t xml:space="preserve"> </w:t>
      </w:r>
      <w:r w:rsidRPr="00C743CF">
        <w:rPr>
          <w:rtl/>
        </w:rPr>
        <w:t>با عنوان برا</w:t>
      </w:r>
      <w:r w:rsidRPr="00C743CF">
        <w:rPr>
          <w:rFonts w:hint="cs"/>
          <w:rtl/>
        </w:rPr>
        <w:t>ی</w:t>
      </w:r>
      <w:r w:rsidRPr="00C743CF">
        <w:rPr>
          <w:rtl/>
        </w:rPr>
        <w:t xml:space="preserve"> چه کس</w:t>
      </w:r>
      <w:r w:rsidRPr="00C743CF">
        <w:rPr>
          <w:rFonts w:hint="cs"/>
          <w:rtl/>
        </w:rPr>
        <w:t>ی</w:t>
      </w:r>
      <w:r w:rsidRPr="00C743CF">
        <w:rPr>
          <w:rtl/>
        </w:rPr>
        <w:t xml:space="preserve"> زنگ به صدا درم</w:t>
      </w:r>
      <w:r w:rsidRPr="00C743CF">
        <w:rPr>
          <w:rFonts w:hint="cs"/>
          <w:rtl/>
        </w:rPr>
        <w:t>ی‌</w:t>
      </w:r>
      <w:r w:rsidRPr="00C743CF">
        <w:rPr>
          <w:rFonts w:hint="eastAsia"/>
          <w:rtl/>
        </w:rPr>
        <w:t>آ</w:t>
      </w:r>
      <w:r w:rsidRPr="00C743CF">
        <w:rPr>
          <w:rFonts w:hint="cs"/>
          <w:rtl/>
        </w:rPr>
        <w:t>ی</w:t>
      </w:r>
      <w:r w:rsidRPr="00C743CF">
        <w:rPr>
          <w:rFonts w:hint="eastAsia"/>
          <w:rtl/>
        </w:rPr>
        <w:t>د</w:t>
      </w:r>
      <w:r w:rsidRPr="00C743CF">
        <w:rPr>
          <w:rtl/>
        </w:rPr>
        <w:t>: تغ</w:t>
      </w:r>
      <w:r w:rsidRPr="00C743CF">
        <w:rPr>
          <w:rFonts w:hint="cs"/>
          <w:rtl/>
        </w:rPr>
        <w:t>یی</w:t>
      </w:r>
      <w:r w:rsidRPr="00C743CF">
        <w:rPr>
          <w:rFonts w:hint="eastAsia"/>
          <w:rtl/>
        </w:rPr>
        <w:t>رات</w:t>
      </w:r>
      <w:r w:rsidRPr="00C743CF">
        <w:rPr>
          <w:rtl/>
        </w:rPr>
        <w:t xml:space="preserve"> اقل</w:t>
      </w:r>
      <w:r w:rsidRPr="00C743CF">
        <w:rPr>
          <w:rFonts w:hint="cs"/>
          <w:rtl/>
        </w:rPr>
        <w:t>ی</w:t>
      </w:r>
      <w:r w:rsidRPr="00C743CF">
        <w:rPr>
          <w:rFonts w:hint="eastAsia"/>
          <w:rtl/>
        </w:rPr>
        <w:t>م</w:t>
      </w:r>
      <w:r w:rsidRPr="00C743CF">
        <w:rPr>
          <w:rFonts w:hint="cs"/>
          <w:rtl/>
        </w:rPr>
        <w:t>ی</w:t>
      </w:r>
      <w:r w:rsidRPr="00C743CF">
        <w:rPr>
          <w:rtl/>
        </w:rPr>
        <w:t xml:space="preserve"> و نابرابر</w:t>
      </w:r>
      <w:r w:rsidRPr="00C743CF">
        <w:rPr>
          <w:rFonts w:hint="cs"/>
          <w:rtl/>
        </w:rPr>
        <w:t>ی</w:t>
      </w:r>
      <w:r w:rsidRPr="00C743CF">
        <w:rPr>
          <w:rtl/>
        </w:rPr>
        <w:t xml:space="preserve"> درآمد به بررس</w:t>
      </w:r>
      <w:r w:rsidRPr="00C743CF">
        <w:rPr>
          <w:rFonts w:hint="cs"/>
          <w:rtl/>
        </w:rPr>
        <w:t>ی</w:t>
      </w:r>
      <w:r w:rsidRPr="00C743CF">
        <w:rPr>
          <w:rtl/>
        </w:rPr>
        <w:t xml:space="preserve"> رابطه ب</w:t>
      </w:r>
      <w:r w:rsidRPr="00C743CF">
        <w:rPr>
          <w:rFonts w:hint="cs"/>
          <w:rtl/>
        </w:rPr>
        <w:t>ی</w:t>
      </w:r>
      <w:r w:rsidRPr="00C743CF">
        <w:rPr>
          <w:rFonts w:hint="eastAsia"/>
          <w:rtl/>
        </w:rPr>
        <w:t>ن</w:t>
      </w:r>
      <w:r w:rsidRPr="00C743CF">
        <w:rPr>
          <w:rtl/>
        </w:rPr>
        <w:t xml:space="preserve"> آس</w:t>
      </w:r>
      <w:r w:rsidRPr="00C743CF">
        <w:rPr>
          <w:rFonts w:hint="cs"/>
          <w:rtl/>
        </w:rPr>
        <w:t>ی</w:t>
      </w:r>
      <w:r w:rsidRPr="00C743CF">
        <w:rPr>
          <w:rFonts w:hint="eastAsia"/>
          <w:rtl/>
        </w:rPr>
        <w:t>ب‌پذ</w:t>
      </w:r>
      <w:r w:rsidRPr="00C743CF">
        <w:rPr>
          <w:rFonts w:hint="cs"/>
          <w:rtl/>
        </w:rPr>
        <w:t>ی</w:t>
      </w:r>
      <w:r w:rsidRPr="00C743CF">
        <w:rPr>
          <w:rFonts w:hint="eastAsia"/>
          <w:rtl/>
        </w:rPr>
        <w:t>ر</w:t>
      </w:r>
      <w:r w:rsidRPr="00C743CF">
        <w:rPr>
          <w:rFonts w:hint="cs"/>
          <w:rtl/>
        </w:rPr>
        <w:t>ی</w:t>
      </w:r>
      <w:r w:rsidRPr="00C743CF">
        <w:rPr>
          <w:rtl/>
        </w:rPr>
        <w:t xml:space="preserve"> ناش</w:t>
      </w:r>
      <w:r w:rsidRPr="00C743CF">
        <w:rPr>
          <w:rFonts w:hint="cs"/>
          <w:rtl/>
        </w:rPr>
        <w:t>ی</w:t>
      </w:r>
      <w:r w:rsidRPr="00C743CF">
        <w:rPr>
          <w:rtl/>
        </w:rPr>
        <w:t xml:space="preserve"> از تغ</w:t>
      </w:r>
      <w:r w:rsidRPr="00C743CF">
        <w:rPr>
          <w:rFonts w:hint="cs"/>
          <w:rtl/>
        </w:rPr>
        <w:t>یی</w:t>
      </w:r>
      <w:r w:rsidRPr="00C743CF">
        <w:rPr>
          <w:rFonts w:hint="eastAsia"/>
          <w:rtl/>
        </w:rPr>
        <w:t>رات</w:t>
      </w:r>
      <w:r w:rsidRPr="00C743CF">
        <w:rPr>
          <w:rtl/>
        </w:rPr>
        <w:t xml:space="preserve"> اقل</w:t>
      </w:r>
      <w:r w:rsidRPr="00C743CF">
        <w:rPr>
          <w:rFonts w:hint="cs"/>
          <w:rtl/>
        </w:rPr>
        <w:t>ی</w:t>
      </w:r>
      <w:r w:rsidRPr="00C743CF">
        <w:rPr>
          <w:rFonts w:hint="eastAsia"/>
          <w:rtl/>
        </w:rPr>
        <w:t>م</w:t>
      </w:r>
      <w:r w:rsidRPr="00C743CF">
        <w:rPr>
          <w:rFonts w:hint="cs"/>
          <w:rtl/>
        </w:rPr>
        <w:t>ی</w:t>
      </w:r>
      <w:r w:rsidRPr="00C743CF">
        <w:rPr>
          <w:rtl/>
        </w:rPr>
        <w:t xml:space="preserve"> و نابرابر</w:t>
      </w:r>
      <w:r w:rsidRPr="00C743CF">
        <w:rPr>
          <w:rFonts w:hint="cs"/>
          <w:rtl/>
        </w:rPr>
        <w:t>ی</w:t>
      </w:r>
      <w:r w:rsidRPr="00C743CF">
        <w:rPr>
          <w:rtl/>
        </w:rPr>
        <w:t xml:space="preserve"> درآمد</w:t>
      </w:r>
      <w:r w:rsidRPr="00C743CF">
        <w:rPr>
          <w:rFonts w:hint="cs"/>
          <w:rtl/>
        </w:rPr>
        <w:t>ی</w:t>
      </w:r>
      <w:r w:rsidRPr="00C743CF">
        <w:rPr>
          <w:rtl/>
        </w:rPr>
        <w:t xml:space="preserve"> در 158 کشور پرداخته است. </w:t>
      </w:r>
      <w:r w:rsidRPr="00C743CF">
        <w:rPr>
          <w:rFonts w:hint="cs"/>
          <w:rtl/>
        </w:rPr>
        <w:t>ی</w:t>
      </w:r>
      <w:r w:rsidRPr="00C743CF">
        <w:rPr>
          <w:rFonts w:hint="eastAsia"/>
          <w:rtl/>
        </w:rPr>
        <w:t>افته‌ها</w:t>
      </w:r>
      <w:r w:rsidRPr="00C743CF">
        <w:rPr>
          <w:rtl/>
        </w:rPr>
        <w:t xml:space="preserve"> نشان داد که آس</w:t>
      </w:r>
      <w:r w:rsidRPr="00C743CF">
        <w:rPr>
          <w:rFonts w:hint="cs"/>
          <w:rtl/>
        </w:rPr>
        <w:t>ی</w:t>
      </w:r>
      <w:r w:rsidRPr="00C743CF">
        <w:rPr>
          <w:rFonts w:hint="eastAsia"/>
          <w:rtl/>
        </w:rPr>
        <w:t>ب‌پذ</w:t>
      </w:r>
      <w:r w:rsidRPr="00C743CF">
        <w:rPr>
          <w:rFonts w:hint="cs"/>
          <w:rtl/>
        </w:rPr>
        <w:t>ی</w:t>
      </w:r>
      <w:r w:rsidRPr="00C743CF">
        <w:rPr>
          <w:rFonts w:hint="eastAsia"/>
          <w:rtl/>
        </w:rPr>
        <w:t>ر</w:t>
      </w:r>
      <w:r w:rsidRPr="00C743CF">
        <w:rPr>
          <w:rFonts w:hint="cs"/>
          <w:rtl/>
        </w:rPr>
        <w:t>ی</w:t>
      </w:r>
      <w:r w:rsidRPr="00C743CF">
        <w:rPr>
          <w:rtl/>
        </w:rPr>
        <w:t xml:space="preserve"> ب</w:t>
      </w:r>
      <w:r w:rsidRPr="00C743CF">
        <w:rPr>
          <w:rFonts w:hint="cs"/>
          <w:rtl/>
        </w:rPr>
        <w:t>ی</w:t>
      </w:r>
      <w:r w:rsidRPr="00C743CF">
        <w:rPr>
          <w:rFonts w:hint="eastAsia"/>
          <w:rtl/>
        </w:rPr>
        <w:t>شتر</w:t>
      </w:r>
      <w:r w:rsidRPr="00C743CF">
        <w:rPr>
          <w:rtl/>
        </w:rPr>
        <w:t xml:space="preserve"> ناش</w:t>
      </w:r>
      <w:r w:rsidRPr="00C743CF">
        <w:rPr>
          <w:rFonts w:hint="cs"/>
          <w:rtl/>
        </w:rPr>
        <w:t>ی</w:t>
      </w:r>
      <w:r w:rsidRPr="00C743CF">
        <w:rPr>
          <w:rtl/>
        </w:rPr>
        <w:t xml:space="preserve"> از تغ</w:t>
      </w:r>
      <w:r w:rsidRPr="00C743CF">
        <w:rPr>
          <w:rFonts w:hint="cs"/>
          <w:rtl/>
        </w:rPr>
        <w:t>یی</w:t>
      </w:r>
      <w:r w:rsidRPr="00C743CF">
        <w:rPr>
          <w:rtl/>
        </w:rPr>
        <w:t>رات اقل</w:t>
      </w:r>
      <w:r w:rsidRPr="00C743CF">
        <w:rPr>
          <w:rFonts w:hint="cs"/>
          <w:rtl/>
        </w:rPr>
        <w:t>ی</w:t>
      </w:r>
      <w:r w:rsidRPr="00C743CF">
        <w:rPr>
          <w:rFonts w:hint="eastAsia"/>
          <w:rtl/>
        </w:rPr>
        <w:t>م</w:t>
      </w:r>
      <w:r w:rsidRPr="00C743CF">
        <w:rPr>
          <w:rFonts w:hint="cs"/>
          <w:rtl/>
        </w:rPr>
        <w:t>ی</w:t>
      </w:r>
      <w:r w:rsidRPr="00C743CF">
        <w:rPr>
          <w:rtl/>
        </w:rPr>
        <w:t xml:space="preserve"> با افزا</w:t>
      </w:r>
      <w:r w:rsidRPr="00C743CF">
        <w:rPr>
          <w:rFonts w:hint="cs"/>
          <w:rtl/>
        </w:rPr>
        <w:t>ی</w:t>
      </w:r>
      <w:r w:rsidRPr="00C743CF">
        <w:rPr>
          <w:rFonts w:hint="eastAsia"/>
          <w:rtl/>
        </w:rPr>
        <w:t>ش</w:t>
      </w:r>
      <w:r w:rsidRPr="00C743CF">
        <w:rPr>
          <w:rtl/>
        </w:rPr>
        <w:t xml:space="preserve"> نابرابر</w:t>
      </w:r>
      <w:r w:rsidRPr="00C743CF">
        <w:rPr>
          <w:rFonts w:hint="cs"/>
          <w:rtl/>
        </w:rPr>
        <w:t>ی</w:t>
      </w:r>
      <w:r w:rsidRPr="00C743CF">
        <w:rPr>
          <w:rtl/>
        </w:rPr>
        <w:t xml:space="preserve"> درآمد</w:t>
      </w:r>
      <w:r w:rsidRPr="00C743CF">
        <w:rPr>
          <w:rFonts w:hint="cs"/>
          <w:rtl/>
        </w:rPr>
        <w:t>ی</w:t>
      </w:r>
      <w:r w:rsidRPr="00C743CF">
        <w:rPr>
          <w:rtl/>
        </w:rPr>
        <w:t xml:space="preserve"> در کشورها</w:t>
      </w:r>
      <w:r w:rsidRPr="00C743CF">
        <w:rPr>
          <w:rFonts w:hint="cs"/>
          <w:rtl/>
        </w:rPr>
        <w:t>ی</w:t>
      </w:r>
      <w:r w:rsidRPr="00C743CF">
        <w:rPr>
          <w:rtl/>
        </w:rPr>
        <w:t xml:space="preserve"> در حال توسعه مرتبط است، در حال</w:t>
      </w:r>
      <w:r w:rsidRPr="00C743CF">
        <w:rPr>
          <w:rFonts w:hint="cs"/>
          <w:rtl/>
        </w:rPr>
        <w:t>ی</w:t>
      </w:r>
      <w:r w:rsidRPr="00C743CF">
        <w:rPr>
          <w:rtl/>
        </w:rPr>
        <w:t xml:space="preserve"> که ا</w:t>
      </w:r>
      <w:r w:rsidRPr="00C743CF">
        <w:rPr>
          <w:rFonts w:hint="cs"/>
          <w:rtl/>
        </w:rPr>
        <w:t>ی</w:t>
      </w:r>
      <w:r w:rsidRPr="00C743CF">
        <w:rPr>
          <w:rFonts w:hint="eastAsia"/>
          <w:rtl/>
        </w:rPr>
        <w:t>ن</w:t>
      </w:r>
      <w:r w:rsidRPr="00C743CF">
        <w:rPr>
          <w:rtl/>
        </w:rPr>
        <w:t xml:space="preserve"> تأث</w:t>
      </w:r>
      <w:r w:rsidRPr="00C743CF">
        <w:rPr>
          <w:rFonts w:hint="cs"/>
          <w:rtl/>
        </w:rPr>
        <w:t>ی</w:t>
      </w:r>
      <w:r w:rsidRPr="00C743CF">
        <w:rPr>
          <w:rFonts w:hint="eastAsia"/>
          <w:rtl/>
        </w:rPr>
        <w:t>ر</w:t>
      </w:r>
      <w:r w:rsidRPr="00C743CF">
        <w:rPr>
          <w:rtl/>
        </w:rPr>
        <w:t xml:space="preserve"> در کشورها</w:t>
      </w:r>
      <w:r w:rsidRPr="00C743CF">
        <w:rPr>
          <w:rFonts w:hint="cs"/>
          <w:rtl/>
        </w:rPr>
        <w:t>ی</w:t>
      </w:r>
      <w:r w:rsidRPr="00C743CF">
        <w:rPr>
          <w:rtl/>
        </w:rPr>
        <w:t xml:space="preserve"> پ</w:t>
      </w:r>
      <w:r w:rsidRPr="00C743CF">
        <w:rPr>
          <w:rFonts w:hint="cs"/>
          <w:rtl/>
        </w:rPr>
        <w:t>ی</w:t>
      </w:r>
      <w:r w:rsidRPr="00C743CF">
        <w:rPr>
          <w:rFonts w:hint="eastAsia"/>
          <w:rtl/>
        </w:rPr>
        <w:t>شرفته</w:t>
      </w:r>
      <w:r w:rsidRPr="00C743CF">
        <w:rPr>
          <w:rtl/>
        </w:rPr>
        <w:t xml:space="preserve"> معن</w:t>
      </w:r>
      <w:r w:rsidRPr="00C743CF">
        <w:rPr>
          <w:rFonts w:hint="cs"/>
          <w:rtl/>
        </w:rPr>
        <w:t>ی‌</w:t>
      </w:r>
      <w:r w:rsidRPr="00C743CF">
        <w:rPr>
          <w:rFonts w:hint="eastAsia"/>
          <w:rtl/>
        </w:rPr>
        <w:t>دار</w:t>
      </w:r>
      <w:r w:rsidRPr="00C743CF">
        <w:rPr>
          <w:rtl/>
        </w:rPr>
        <w:t xml:space="preserve"> ن</w:t>
      </w:r>
      <w:r w:rsidRPr="00C743CF">
        <w:rPr>
          <w:rFonts w:hint="cs"/>
          <w:rtl/>
        </w:rPr>
        <w:t>ی</w:t>
      </w:r>
      <w:r w:rsidRPr="00C743CF">
        <w:rPr>
          <w:rFonts w:hint="eastAsia"/>
          <w:rtl/>
        </w:rPr>
        <w:t>ست</w:t>
      </w:r>
      <w:r w:rsidRPr="00C743CF">
        <w:rPr>
          <w:rtl/>
        </w:rPr>
        <w:t>.</w:t>
      </w:r>
    </w:p>
    <w:p w14:paraId="5F2500EC" w14:textId="77777777" w:rsidR="00C743CF" w:rsidRPr="00C743CF" w:rsidRDefault="00C743CF" w:rsidP="003948EA">
      <w:pPr>
        <w:pStyle w:val="afffff7"/>
      </w:pPr>
      <w:r w:rsidRPr="00C743CF">
        <w:rPr>
          <w:rtl/>
        </w:rPr>
        <w:t xml:space="preserve">مطالعه </w:t>
      </w:r>
      <w:r w:rsidRPr="00C743CF">
        <w:t>Wang (2024)</w:t>
      </w:r>
      <w:r w:rsidRPr="00C743CF">
        <w:rPr>
          <w:rFonts w:hint="cs"/>
          <w:rtl/>
        </w:rPr>
        <w:t xml:space="preserve"> </w:t>
      </w:r>
      <w:r w:rsidRPr="00C743CF">
        <w:rPr>
          <w:rtl/>
        </w:rPr>
        <w:t xml:space="preserve">با عنوان انرژی‌های تجدیدپذیر، نابرابری و تخریب محیط‌زیست به بررسی اثرات هم‌زمان انرژی‌های تجدیدپذیر و نابرابری درآمدی بر تخریب محیط‌زیست در ۱۵۸ کشور طی دوره ۲۰۰۰ تا ۲۰۱۷ پرداخته است. نتایج نشان می‌دهد اثر نابرابری درآمدی بر تخریب محیط‌زیست به سطح توسعۀ انرژی‌های تجدیدپذیر وابسته است؛ به‌گونه‌ای که در سطوح پایین توسعۀ این انرژی‌ها، برابری درآمدی موجب افزایش تخریب محیط‌زیست می‌شود، </w:t>
      </w:r>
      <w:r w:rsidRPr="00C743CF">
        <w:rPr>
          <w:rFonts w:hint="cs"/>
          <w:rtl/>
        </w:rPr>
        <w:t>ولی</w:t>
      </w:r>
      <w:r w:rsidRPr="00C743CF">
        <w:rPr>
          <w:rtl/>
        </w:rPr>
        <w:t xml:space="preserve"> در سطوح بالاتر، به بهبود آن کمک می‌کند. بر این اساس، توسعۀ انرژی‌های تجدیدپذیر می‌تواند تعارض میان برابری درآمد و پایداری محیط‌زیست را کاهش دهد. همچنین، یافته‌ها بیانگر آن است که توزیع عادلانه‌تر درآمد، منافع زیست‌محیطی ناشی از انرژی‌های تجدیدپذیر را تقویت می‌کند</w:t>
      </w:r>
      <w:r w:rsidRPr="00C743CF">
        <w:t>.</w:t>
      </w:r>
    </w:p>
    <w:p w14:paraId="29A138EC" w14:textId="77777777" w:rsidR="00C743CF" w:rsidRPr="00C743CF" w:rsidRDefault="00C743CF" w:rsidP="003948EA">
      <w:pPr>
        <w:pStyle w:val="afffff7"/>
        <w:rPr>
          <w:rtl/>
        </w:rPr>
      </w:pPr>
      <w:r w:rsidRPr="00C743CF">
        <w:rPr>
          <w:rtl/>
        </w:rPr>
        <w:t>در پژوهش‌های پیشین، ارتباط میان دو به دو متغیرها</w:t>
      </w:r>
      <w:r w:rsidRPr="00C743CF">
        <w:rPr>
          <w:rFonts w:hint="cs"/>
          <w:rtl/>
        </w:rPr>
        <w:t>ی ا</w:t>
      </w:r>
      <w:r w:rsidRPr="00C743CF">
        <w:rPr>
          <w:rtl/>
        </w:rPr>
        <w:t>ندازه دولت و کیفیت محیط زیست، اندازه دولت و نابرابری درآمد</w:t>
      </w:r>
      <w:r w:rsidRPr="00C743CF">
        <w:rPr>
          <w:rFonts w:hint="cs"/>
          <w:rtl/>
        </w:rPr>
        <w:t>، و نابرابری درآمد و محیط زیست</w:t>
      </w:r>
      <w:r w:rsidRPr="00C743CF">
        <w:rPr>
          <w:rtl/>
        </w:rPr>
        <w:t xml:space="preserve"> بررسی شده است. با این حال،</w:t>
      </w:r>
      <w:r w:rsidRPr="00C743CF">
        <w:t xml:space="preserve"> </w:t>
      </w:r>
      <w:r w:rsidRPr="00C743CF">
        <w:rPr>
          <w:rFonts w:hint="cs"/>
          <w:rtl/>
        </w:rPr>
        <w:t>مطالعه ای را نیافتیم که</w:t>
      </w:r>
      <w:r w:rsidRPr="00C743CF">
        <w:rPr>
          <w:rtl/>
        </w:rPr>
        <w:t xml:space="preserve"> نقش میانجی‌گری </w:t>
      </w:r>
      <w:r w:rsidRPr="00C743CF">
        <w:rPr>
          <w:rtl/>
        </w:rPr>
        <w:lastRenderedPageBreak/>
        <w:t>نابرابری درآمد در تأثیر اندازه دولت بر محیط زیست</w:t>
      </w:r>
      <w:r w:rsidRPr="00C743CF">
        <w:rPr>
          <w:rFonts w:hint="cs"/>
          <w:rtl/>
        </w:rPr>
        <w:t xml:space="preserve"> را بررسی کرده باشد</w:t>
      </w:r>
      <w:r w:rsidRPr="00C743CF">
        <w:rPr>
          <w:rtl/>
        </w:rPr>
        <w:t>. در این راستا، پژوهش حاضر تلاش می‌کند تا به تحلیل هم‌زمان این متغیرها بپردازد</w:t>
      </w:r>
      <w:r w:rsidRPr="00C743CF">
        <w:rPr>
          <w:rFonts w:hint="cs"/>
          <w:rtl/>
        </w:rPr>
        <w:t xml:space="preserve">، </w:t>
      </w:r>
      <w:r w:rsidRPr="00C743CF">
        <w:rPr>
          <w:rtl/>
        </w:rPr>
        <w:t>و به پرسش‌ها</w:t>
      </w:r>
      <w:r w:rsidRPr="00C743CF">
        <w:rPr>
          <w:rFonts w:hint="cs"/>
          <w:rtl/>
        </w:rPr>
        <w:t>ی</w:t>
      </w:r>
      <w:r w:rsidRPr="00C743CF">
        <w:rPr>
          <w:rtl/>
        </w:rPr>
        <w:t xml:space="preserve"> ز</w:t>
      </w:r>
      <w:r w:rsidRPr="00C743CF">
        <w:rPr>
          <w:rFonts w:hint="cs"/>
          <w:rtl/>
        </w:rPr>
        <w:t>ی</w:t>
      </w:r>
      <w:r w:rsidRPr="00C743CF">
        <w:rPr>
          <w:rFonts w:hint="eastAsia"/>
          <w:rtl/>
        </w:rPr>
        <w:t>ر</w:t>
      </w:r>
      <w:r w:rsidRPr="00C743CF">
        <w:rPr>
          <w:rtl/>
        </w:rPr>
        <w:t xml:space="preserve"> پاسخ دهد:</w:t>
      </w:r>
    </w:p>
    <w:p w14:paraId="291191BF" w14:textId="183EC03F" w:rsidR="00C743CF" w:rsidRPr="00C743CF" w:rsidRDefault="00AA4F4D" w:rsidP="003948EA">
      <w:pPr>
        <w:pStyle w:val="afffff7"/>
        <w:rPr>
          <w:rtl/>
        </w:rPr>
      </w:pPr>
      <w:r>
        <w:rPr>
          <w:rFonts w:hint="cs"/>
          <w:rtl/>
          <w:lang w:bidi="fa-IR"/>
        </w:rPr>
        <w:t xml:space="preserve">1- </w:t>
      </w:r>
      <w:r w:rsidR="00C743CF" w:rsidRPr="00C743CF">
        <w:rPr>
          <w:rtl/>
        </w:rPr>
        <w:t xml:space="preserve"> اندازه دولت چه اثر</w:t>
      </w:r>
      <w:r w:rsidR="00C743CF" w:rsidRPr="00C743CF">
        <w:rPr>
          <w:rFonts w:hint="cs"/>
          <w:rtl/>
        </w:rPr>
        <w:t>ی</w:t>
      </w:r>
      <w:r w:rsidR="00C743CF" w:rsidRPr="00C743CF">
        <w:rPr>
          <w:rtl/>
        </w:rPr>
        <w:t xml:space="preserve"> بر انتشار سرانه د</w:t>
      </w:r>
      <w:r w:rsidR="00C743CF" w:rsidRPr="00C743CF">
        <w:rPr>
          <w:rFonts w:hint="cs"/>
          <w:rtl/>
        </w:rPr>
        <w:t>ی‌</w:t>
      </w:r>
      <w:r w:rsidR="00C743CF" w:rsidRPr="00C743CF">
        <w:rPr>
          <w:rFonts w:hint="eastAsia"/>
          <w:rtl/>
        </w:rPr>
        <w:t>اکس</w:t>
      </w:r>
      <w:r w:rsidR="00C743CF" w:rsidRPr="00C743CF">
        <w:rPr>
          <w:rFonts w:hint="cs"/>
          <w:rtl/>
        </w:rPr>
        <w:t>ی</w:t>
      </w:r>
      <w:r w:rsidR="00C743CF" w:rsidRPr="00C743CF">
        <w:rPr>
          <w:rFonts w:hint="eastAsia"/>
          <w:rtl/>
        </w:rPr>
        <w:t>د</w:t>
      </w:r>
      <w:r w:rsidR="00C743CF" w:rsidRPr="00C743CF">
        <w:rPr>
          <w:rtl/>
        </w:rPr>
        <w:t xml:space="preserve"> کربن دارد و آ</w:t>
      </w:r>
      <w:r w:rsidR="00C743CF" w:rsidRPr="00C743CF">
        <w:rPr>
          <w:rFonts w:hint="cs"/>
          <w:rtl/>
        </w:rPr>
        <w:t>ی</w:t>
      </w:r>
      <w:r w:rsidR="00C743CF" w:rsidRPr="00C743CF">
        <w:rPr>
          <w:rFonts w:hint="eastAsia"/>
          <w:rtl/>
        </w:rPr>
        <w:t>ا</w:t>
      </w:r>
      <w:r w:rsidR="00C743CF" w:rsidRPr="00C743CF">
        <w:rPr>
          <w:rtl/>
        </w:rPr>
        <w:t xml:space="preserve"> نابرابر</w:t>
      </w:r>
      <w:r w:rsidR="00C743CF" w:rsidRPr="00C743CF">
        <w:rPr>
          <w:rFonts w:hint="cs"/>
          <w:rtl/>
        </w:rPr>
        <w:t>ی</w:t>
      </w:r>
      <w:r w:rsidR="00C743CF" w:rsidRPr="00C743CF">
        <w:rPr>
          <w:rtl/>
        </w:rPr>
        <w:t xml:space="preserve"> درآمد م</w:t>
      </w:r>
      <w:r w:rsidR="00C743CF" w:rsidRPr="00C743CF">
        <w:rPr>
          <w:rFonts w:hint="cs"/>
          <w:rtl/>
        </w:rPr>
        <w:t>ی‌</w:t>
      </w:r>
      <w:r w:rsidR="00C743CF" w:rsidRPr="00C743CF">
        <w:rPr>
          <w:rFonts w:hint="eastAsia"/>
          <w:rtl/>
        </w:rPr>
        <w:t>تواند</w:t>
      </w:r>
      <w:r w:rsidR="00C743CF" w:rsidRPr="00C743CF">
        <w:rPr>
          <w:rtl/>
        </w:rPr>
        <w:t xml:space="preserve"> جهت و شدت ا</w:t>
      </w:r>
      <w:r w:rsidR="00C743CF" w:rsidRPr="00C743CF">
        <w:rPr>
          <w:rFonts w:hint="cs"/>
          <w:rtl/>
        </w:rPr>
        <w:t>ی</w:t>
      </w:r>
      <w:r w:rsidR="00C743CF" w:rsidRPr="00C743CF">
        <w:rPr>
          <w:rFonts w:hint="eastAsia"/>
          <w:rtl/>
        </w:rPr>
        <w:t>ن</w:t>
      </w:r>
      <w:r w:rsidR="00C743CF" w:rsidRPr="00C743CF">
        <w:rPr>
          <w:rtl/>
        </w:rPr>
        <w:t xml:space="preserve"> اثر را تعد</w:t>
      </w:r>
      <w:r w:rsidR="00C743CF" w:rsidRPr="00C743CF">
        <w:rPr>
          <w:rFonts w:hint="cs"/>
          <w:rtl/>
        </w:rPr>
        <w:t>ی</w:t>
      </w:r>
      <w:r w:rsidR="00C743CF" w:rsidRPr="00C743CF">
        <w:rPr>
          <w:rFonts w:hint="eastAsia"/>
          <w:rtl/>
        </w:rPr>
        <w:t>ل</w:t>
      </w:r>
      <w:r w:rsidR="00C743CF" w:rsidRPr="00C743CF">
        <w:rPr>
          <w:rtl/>
        </w:rPr>
        <w:t xml:space="preserve"> کند؟</w:t>
      </w:r>
    </w:p>
    <w:p w14:paraId="22112853" w14:textId="035D45EA" w:rsidR="00C743CF" w:rsidRDefault="00AA4F4D" w:rsidP="003948EA">
      <w:pPr>
        <w:pStyle w:val="afffff7"/>
      </w:pPr>
      <w:r>
        <w:rPr>
          <w:rFonts w:hint="cs"/>
          <w:rtl/>
        </w:rPr>
        <w:t xml:space="preserve">2- </w:t>
      </w:r>
      <w:r w:rsidR="00C743CF" w:rsidRPr="00C743CF">
        <w:rPr>
          <w:rtl/>
        </w:rPr>
        <w:t>آ</w:t>
      </w:r>
      <w:r w:rsidR="00C743CF" w:rsidRPr="00C743CF">
        <w:rPr>
          <w:rFonts w:hint="cs"/>
          <w:rtl/>
        </w:rPr>
        <w:t>ی</w:t>
      </w:r>
      <w:r w:rsidR="00C743CF" w:rsidRPr="00C743CF">
        <w:rPr>
          <w:rFonts w:hint="eastAsia"/>
          <w:rtl/>
        </w:rPr>
        <w:t>ا</w:t>
      </w:r>
      <w:r w:rsidR="00C743CF" w:rsidRPr="00C743CF">
        <w:rPr>
          <w:rtl/>
        </w:rPr>
        <w:t xml:space="preserve"> نوع شاخص نابرابر</w:t>
      </w:r>
      <w:r w:rsidR="00C743CF" w:rsidRPr="00C743CF">
        <w:rPr>
          <w:rFonts w:hint="cs"/>
          <w:rtl/>
        </w:rPr>
        <w:t>ی</w:t>
      </w:r>
      <w:r w:rsidR="00C743CF" w:rsidRPr="00C743CF">
        <w:rPr>
          <w:rtl/>
        </w:rPr>
        <w:t xml:space="preserve"> درآمد بر جهت و شدت اثر اندازه دولت بر انتشار سرانه د</w:t>
      </w:r>
      <w:r w:rsidR="00C743CF" w:rsidRPr="00C743CF">
        <w:rPr>
          <w:rFonts w:hint="cs"/>
          <w:rtl/>
        </w:rPr>
        <w:t>ی‌</w:t>
      </w:r>
      <w:r w:rsidR="00C743CF" w:rsidRPr="00C743CF">
        <w:rPr>
          <w:rFonts w:hint="eastAsia"/>
          <w:rtl/>
        </w:rPr>
        <w:t>اکس</w:t>
      </w:r>
      <w:r w:rsidR="00C743CF" w:rsidRPr="00C743CF">
        <w:rPr>
          <w:rFonts w:hint="cs"/>
          <w:rtl/>
        </w:rPr>
        <w:t>ی</w:t>
      </w:r>
      <w:r w:rsidR="00C743CF" w:rsidRPr="00C743CF">
        <w:rPr>
          <w:rFonts w:hint="eastAsia"/>
          <w:rtl/>
        </w:rPr>
        <w:t>د</w:t>
      </w:r>
      <w:r w:rsidR="00C743CF" w:rsidRPr="00C743CF">
        <w:rPr>
          <w:rtl/>
        </w:rPr>
        <w:t xml:space="preserve"> کربن اثرگذار است؟</w:t>
      </w:r>
    </w:p>
    <w:p w14:paraId="162DD01E" w14:textId="77777777" w:rsidR="00C743CF" w:rsidRPr="00C743CF" w:rsidRDefault="00C743CF" w:rsidP="00C743CF">
      <w:pPr>
        <w:spacing w:after="0" w:line="240" w:lineRule="auto"/>
        <w:contextualSpacing/>
        <w:jc w:val="lowKashida"/>
        <w:rPr>
          <w:b/>
          <w:spacing w:val="-4"/>
          <w:rtl/>
          <w:lang w:bidi="ar-SA"/>
        </w:rPr>
      </w:pPr>
    </w:p>
    <w:p w14:paraId="6C5A8390" w14:textId="77777777" w:rsidR="00DE77B7" w:rsidRPr="0083124B" w:rsidRDefault="00DE77B7" w:rsidP="006B1956">
      <w:pPr>
        <w:spacing w:after="0" w:line="240" w:lineRule="auto"/>
        <w:contextualSpacing/>
        <w:jc w:val="lowKashida"/>
        <w:rPr>
          <w:b/>
          <w:bCs/>
        </w:rPr>
      </w:pPr>
      <w:r w:rsidRPr="0083124B">
        <w:rPr>
          <w:rFonts w:hint="cs"/>
          <w:b/>
          <w:bCs/>
          <w:rtl/>
        </w:rPr>
        <w:t>4. مدل تحقیق و روش برآورد</w:t>
      </w:r>
      <w:r w:rsidRPr="0083124B">
        <w:rPr>
          <w:b/>
          <w:bCs/>
          <w:rtl/>
        </w:rPr>
        <w:t xml:space="preserve"> </w:t>
      </w:r>
    </w:p>
    <w:p w14:paraId="6A085F71" w14:textId="2F9E60CE" w:rsidR="00D16872" w:rsidRDefault="00D16872" w:rsidP="003948EA">
      <w:pPr>
        <w:pStyle w:val="afffff7"/>
        <w:rPr>
          <w:rtl/>
        </w:rPr>
      </w:pPr>
      <w:r w:rsidRPr="00D16872">
        <w:rPr>
          <w:rtl/>
        </w:rPr>
        <w:t>با توجه به مرور ادبیات، این پژوهش نقش نابرابری درآمد را در تقویت یا تضعیف اثر اندازه دولت بر کیفیت محیط‌زیست تحلیل می‌کند</w:t>
      </w:r>
      <w:r w:rsidRPr="00D16872">
        <w:rPr>
          <w:rFonts w:hint="cs"/>
          <w:rtl/>
        </w:rPr>
        <w:t xml:space="preserve">. </w:t>
      </w:r>
      <w:r w:rsidRPr="00D16872">
        <w:rPr>
          <w:rtl/>
        </w:rPr>
        <w:t>بدین منظور</w:t>
      </w:r>
      <w:r w:rsidRPr="00D16872">
        <w:rPr>
          <w:rFonts w:hint="cs"/>
          <w:rtl/>
        </w:rPr>
        <w:t xml:space="preserve"> از روش داده</w:t>
      </w:r>
      <w:r w:rsidRPr="00D16872">
        <w:rPr>
          <w:rtl/>
        </w:rPr>
        <w:softHyphen/>
      </w:r>
      <w:r w:rsidRPr="00D16872">
        <w:rPr>
          <w:rFonts w:hint="cs"/>
          <w:rtl/>
        </w:rPr>
        <w:t>های تابلویی در تصریح الگوی پژوهش استفاده و الگوی</w:t>
      </w:r>
      <w:r w:rsidRPr="00D16872">
        <w:rPr>
          <w:rtl/>
        </w:rPr>
        <w:t xml:space="preserve"> پیشنهادی به‌صورت یک کوزنتس تعدیل‌شده به شرح زیر </w:t>
      </w:r>
      <w:r w:rsidRPr="00D16872">
        <w:rPr>
          <w:rFonts w:hint="cs"/>
          <w:rtl/>
        </w:rPr>
        <w:t>ارائه شده است:</w:t>
      </w:r>
    </w:p>
    <w:p w14:paraId="69F48664" w14:textId="77777777" w:rsidR="004C7268" w:rsidRPr="00D16872" w:rsidRDefault="004C7268" w:rsidP="00D16872">
      <w:pPr>
        <w:spacing w:after="0" w:line="240" w:lineRule="auto"/>
        <w:ind w:left="-2" w:firstLine="170"/>
        <w:contextualSpacing/>
        <w:jc w:val="lowKashida"/>
      </w:pPr>
    </w:p>
    <w:p w14:paraId="5E4274CD" w14:textId="368B71AE" w:rsidR="00D16872" w:rsidRPr="00460CC7" w:rsidRDefault="00D16872" w:rsidP="00460CC7">
      <w:pPr>
        <w:pStyle w:val="afffffff3"/>
        <w:bidi w:val="0"/>
        <w:rPr>
          <w:sz w:val="22"/>
          <w:szCs w:val="22"/>
          <w:rtl/>
        </w:rPr>
      </w:pPr>
      <m:oMathPara>
        <m:oMath>
          <m:r>
            <w:rPr>
              <w:rFonts w:ascii="Cambria Math" w:hAnsi="Cambria Math"/>
              <w:sz w:val="22"/>
              <w:szCs w:val="22"/>
            </w:rPr>
            <m:t>Ln</m:t>
          </m:r>
          <m:sSub>
            <m:sSubPr>
              <m:ctrlPr>
                <w:rPr>
                  <w:rFonts w:ascii="Cambria Math" w:hAnsi="Cambria Math"/>
                  <w:sz w:val="22"/>
                  <w:szCs w:val="22"/>
                </w:rPr>
              </m:ctrlPr>
            </m:sSubPr>
            <m:e>
              <m:r>
                <w:rPr>
                  <w:rFonts w:ascii="Cambria Math" w:hAnsi="Cambria Math"/>
                  <w:sz w:val="22"/>
                  <w:szCs w:val="22"/>
                </w:rPr>
                <m:t>CO</m:t>
              </m:r>
              <m:r>
                <m:rPr>
                  <m:sty m:val="p"/>
                </m:rPr>
                <w:rPr>
                  <w:rFonts w:ascii="Cambria Math" w:hAnsi="Cambria Math"/>
                  <w:sz w:val="22"/>
                  <w:szCs w:val="22"/>
                </w:rPr>
                <m:t>2</m:t>
              </m:r>
              <m:r>
                <w:rPr>
                  <w:rFonts w:ascii="Cambria Math" w:hAnsi="Cambria Math"/>
                  <w:sz w:val="22"/>
                  <w:szCs w:val="22"/>
                </w:rPr>
                <m:t>PerC</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1</m:t>
              </m:r>
            </m:sub>
          </m:sSub>
          <m:sSub>
            <m:sSubPr>
              <m:ctrlPr>
                <w:rPr>
                  <w:rFonts w:ascii="Cambria Math" w:hAnsi="Cambria Math"/>
                  <w:sz w:val="22"/>
                  <w:szCs w:val="22"/>
                </w:rPr>
              </m:ctrlPr>
            </m:sSubPr>
            <m:e>
              <m:r>
                <w:rPr>
                  <w:rFonts w:ascii="Cambria Math" w:hAnsi="Cambria Math"/>
                  <w:sz w:val="22"/>
                  <w:szCs w:val="22"/>
                </w:rPr>
                <m:t>GS</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2</m:t>
              </m:r>
            </m:sub>
          </m:sSub>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GS</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IE</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3</m:t>
                  </m:r>
                </m:sub>
              </m:sSub>
              <m:sSub>
                <m:sSubPr>
                  <m:ctrlPr>
                    <w:rPr>
                      <w:rFonts w:ascii="Cambria Math" w:hAnsi="Cambria Math"/>
                      <w:sz w:val="22"/>
                      <w:szCs w:val="22"/>
                    </w:rPr>
                  </m:ctrlPr>
                </m:sSubPr>
                <m:e>
                  <m:r>
                    <w:rPr>
                      <w:rFonts w:ascii="Cambria Math" w:hAnsi="Cambria Math"/>
                      <w:sz w:val="22"/>
                      <w:szCs w:val="22"/>
                    </w:rPr>
                    <m:t>IPC</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4</m:t>
                  </m:r>
                </m:sub>
              </m:sSub>
              <m:sSubSup>
                <m:sSubSupPr>
                  <m:ctrlPr>
                    <w:rPr>
                      <w:rFonts w:ascii="Cambria Math" w:hAnsi="Cambria Math"/>
                      <w:sz w:val="22"/>
                      <w:szCs w:val="22"/>
                    </w:rPr>
                  </m:ctrlPr>
                </m:sSubSupPr>
                <m:e>
                  <m:r>
                    <w:rPr>
                      <w:rFonts w:ascii="Cambria Math" w:hAnsi="Cambria Math"/>
                      <w:sz w:val="22"/>
                      <w:szCs w:val="22"/>
                    </w:rPr>
                    <m:t>IPC</m:t>
                  </m:r>
                </m:e>
                <m:sub>
                  <m:r>
                    <w:rPr>
                      <w:rFonts w:ascii="Cambria Math" w:hAnsi="Cambria Math"/>
                      <w:sz w:val="22"/>
                      <w:szCs w:val="22"/>
                    </w:rPr>
                    <m:t>it</m:t>
                  </m:r>
                </m:sub>
                <m:sup>
                  <m:r>
                    <m:rPr>
                      <m:sty m:val="p"/>
                    </m:rPr>
                    <w:rPr>
                      <w:rFonts w:ascii="Cambria Math" w:hAnsi="Cambria Math"/>
                      <w:sz w:val="22"/>
                      <w:szCs w:val="22"/>
                    </w:rPr>
                    <m:t>2</m:t>
                  </m:r>
                </m:sup>
              </m:sSubSup>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5</m:t>
                  </m:r>
                </m:sub>
              </m:sSub>
              <m:sSub>
                <m:sSubPr>
                  <m:ctrlPr>
                    <w:rPr>
                      <w:rFonts w:ascii="Cambria Math" w:hAnsi="Cambria Math"/>
                      <w:sz w:val="22"/>
                      <w:szCs w:val="22"/>
                    </w:rPr>
                  </m:ctrlPr>
                </m:sSubPr>
                <m:e>
                  <m:r>
                    <w:rPr>
                      <w:rFonts w:ascii="Cambria Math" w:hAnsi="Cambria Math"/>
                      <w:sz w:val="22"/>
                      <w:szCs w:val="22"/>
                    </w:rPr>
                    <m:t>UR</m:t>
                  </m:r>
                </m:e>
                <m:sub>
                  <m:r>
                    <w:rPr>
                      <w:rFonts w:ascii="Cambria Math" w:hAnsi="Cambria Math"/>
                      <w:sz w:val="22"/>
                      <w:szCs w:val="22"/>
                    </w:rPr>
                    <m:t>it</m:t>
                  </m:r>
                </m:sub>
              </m:sSub>
              <m:r>
                <m:rPr>
                  <m:sty m:val="p"/>
                </m:rPr>
                <w:rPr>
                  <w:rFonts w:ascii="Cambria Math" w:hAnsi="Cambria Math"/>
                  <w:sz w:val="22"/>
                  <w:szCs w:val="22"/>
                </w:rPr>
                <m:t>+</m:t>
              </m:r>
              <m:r>
                <w:rPr>
                  <w:rFonts w:ascii="Cambria Math" w:hAnsi="Cambria Math"/>
                  <w:sz w:val="22"/>
                  <w:szCs w:val="22"/>
                </w:rPr>
                <m:t>ε</m:t>
              </m:r>
            </m:e>
            <m:sub>
              <m:r>
                <w:rPr>
                  <w:rFonts w:ascii="Cambria Math" w:hAnsi="Cambria Math"/>
                  <w:sz w:val="22"/>
                  <w:szCs w:val="22"/>
                </w:rPr>
                <m:t>it</m:t>
              </m:r>
            </m:sub>
          </m:sSub>
          <m:r>
            <m:rPr>
              <m:sty m:val="p"/>
            </m:rPr>
            <w:rPr>
              <w:rFonts w:ascii="Cambria Math" w:hAnsi="Cambria Math"/>
              <w:sz w:val="22"/>
              <w:szCs w:val="22"/>
            </w:rPr>
            <m:t xml:space="preserve">      (1)</m:t>
          </m:r>
        </m:oMath>
      </m:oMathPara>
    </w:p>
    <w:p w14:paraId="3687B4E4" w14:textId="77777777" w:rsidR="00D16872" w:rsidRPr="00D16872" w:rsidRDefault="00D16872" w:rsidP="00D16872">
      <w:pPr>
        <w:spacing w:after="0" w:line="240" w:lineRule="auto"/>
        <w:ind w:left="-2" w:firstLine="170"/>
        <w:contextualSpacing/>
        <w:jc w:val="lowKashida"/>
      </w:pPr>
    </w:p>
    <w:p w14:paraId="0F334F32" w14:textId="7AE1FC5B" w:rsidR="00D16872" w:rsidRPr="00D16872" w:rsidRDefault="00D16872" w:rsidP="003948EA">
      <w:pPr>
        <w:pStyle w:val="afffff7"/>
        <w:rPr>
          <w:rtl/>
        </w:rPr>
      </w:pPr>
      <w:r w:rsidRPr="00D16872">
        <w:rPr>
          <w:rtl/>
        </w:rPr>
        <w:t xml:space="preserve">در این تحلیل، </w:t>
      </w:r>
      <w:r w:rsidRPr="00D16872">
        <w:rPr>
          <w:rFonts w:hint="cs"/>
          <w:rtl/>
        </w:rPr>
        <w:t xml:space="preserve">لگاریتم </w:t>
      </w:r>
      <w:r w:rsidRPr="00D16872">
        <w:rPr>
          <w:rtl/>
        </w:rPr>
        <w:t>میزان انتشار</w:t>
      </w:r>
      <w:r w:rsidRPr="00D16872">
        <w:rPr>
          <w:rFonts w:hint="cs"/>
          <w:rtl/>
        </w:rPr>
        <w:t xml:space="preserve"> سرانه</w:t>
      </w:r>
      <w:r w:rsidRPr="00D16872">
        <w:rPr>
          <w:rtl/>
        </w:rPr>
        <w:t xml:space="preserve"> دی‌اکسید کربن به‌عنوان شاخصی از آلودگی محیط زیست در نظر گرفته شده اس</w:t>
      </w:r>
      <w:r w:rsidRPr="00D16872">
        <w:rPr>
          <w:rFonts w:hint="cs"/>
          <w:rtl/>
        </w:rPr>
        <w:t>ت</w:t>
      </w:r>
      <w:r w:rsidRPr="00D16872">
        <w:t xml:space="preserve"> </w:t>
      </w:r>
      <w:r w:rsidRPr="00D16872">
        <w:rPr>
          <w:rFonts w:hint="cs"/>
          <w:rtl/>
        </w:rPr>
        <w:t>و داده</w:t>
      </w:r>
      <w:r w:rsidRPr="00D16872">
        <w:rPr>
          <w:rtl/>
        </w:rPr>
        <w:softHyphen/>
      </w:r>
      <w:r w:rsidRPr="00D16872">
        <w:rPr>
          <w:rFonts w:hint="cs"/>
          <w:rtl/>
        </w:rPr>
        <w:t>های آن از پایگاه داده‌ای بانک جهانی استخراج شده است</w:t>
      </w:r>
      <w:r w:rsidRPr="00D16872">
        <w:rPr>
          <w:rtl/>
        </w:rPr>
        <w:t>.</w:t>
      </w:r>
      <w:r w:rsidRPr="00D16872">
        <w:rPr>
          <w:rFonts w:hint="cs"/>
          <w:rtl/>
        </w:rPr>
        <w:t xml:space="preserve"> </w:t>
      </w:r>
      <m:oMath>
        <m:r>
          <w:rPr>
            <w:rFonts w:ascii="Cambria Math" w:hAnsi="Cambria Math"/>
          </w:rPr>
          <m:t>GS</m:t>
        </m:r>
      </m:oMath>
      <w:r w:rsidRPr="00D16872">
        <w:rPr>
          <w:rFonts w:hint="cs"/>
          <w:rtl/>
        </w:rPr>
        <w:t xml:space="preserve"> اندازه دولت است</w:t>
      </w:r>
      <w:r w:rsidRPr="00D16872">
        <w:rPr>
          <w:rtl/>
        </w:rPr>
        <w:t xml:space="preserve"> که</w:t>
      </w:r>
      <w:r w:rsidRPr="00D16872">
        <w:rPr>
          <w:rFonts w:hint="cs"/>
          <w:rtl/>
        </w:rPr>
        <w:t xml:space="preserve"> بصورت</w:t>
      </w:r>
      <w:r w:rsidRPr="00D16872">
        <w:rPr>
          <w:rtl/>
        </w:rPr>
        <w:t xml:space="preserve"> نسبت مخارج </w:t>
      </w:r>
      <w:r w:rsidRPr="00D16872">
        <w:rPr>
          <w:rFonts w:hint="cs"/>
          <w:rtl/>
        </w:rPr>
        <w:t>دولت</w:t>
      </w:r>
      <w:r w:rsidRPr="00D16872">
        <w:rPr>
          <w:rtl/>
        </w:rPr>
        <w:t xml:space="preserve"> به تولید ناخالص داخلی</w:t>
      </w:r>
      <w:r w:rsidRPr="00D16872">
        <w:t xml:space="preserve"> </w:t>
      </w:r>
      <w:r w:rsidRPr="00D16872">
        <w:rPr>
          <w:rtl/>
        </w:rPr>
        <w:t xml:space="preserve">تعریف </w:t>
      </w:r>
      <w:r w:rsidRPr="00D16872">
        <w:rPr>
          <w:rFonts w:hint="cs"/>
          <w:rtl/>
        </w:rPr>
        <w:t>شده و داده</w:t>
      </w:r>
      <w:r w:rsidRPr="00D16872">
        <w:rPr>
          <w:rtl/>
        </w:rPr>
        <w:softHyphen/>
      </w:r>
      <w:r w:rsidRPr="00D16872">
        <w:rPr>
          <w:rFonts w:hint="cs"/>
          <w:rtl/>
        </w:rPr>
        <w:t>های آن از صندوق بین</w:t>
      </w:r>
      <w:r w:rsidRPr="00D16872">
        <w:rPr>
          <w:rtl/>
        </w:rPr>
        <w:softHyphen/>
      </w:r>
      <w:r w:rsidRPr="00D16872">
        <w:rPr>
          <w:rFonts w:hint="cs"/>
          <w:rtl/>
        </w:rPr>
        <w:t>المللی پول جمع</w:t>
      </w:r>
      <w:r w:rsidRPr="00D16872">
        <w:rPr>
          <w:rtl/>
        </w:rPr>
        <w:softHyphen/>
      </w:r>
      <w:r w:rsidRPr="00D16872">
        <w:rPr>
          <w:rFonts w:hint="cs"/>
          <w:rtl/>
        </w:rPr>
        <w:t>آوری گردیده است.</w:t>
      </w:r>
      <w:r w:rsidRPr="00D16872">
        <w:rPr>
          <w:rtl/>
        </w:rPr>
        <w:t xml:space="preserve"> در این مطالعه، برای نابرابری درآمد</w:t>
      </w:r>
      <w:r w:rsidRPr="00D16872">
        <w:rPr>
          <w:rFonts w:hint="cs"/>
          <w:rtl/>
        </w:rPr>
        <w:t xml:space="preserve"> که با </w:t>
      </w:r>
      <m:oMath>
        <m:r>
          <w:rPr>
            <w:rFonts w:ascii="Cambria Math" w:hAnsi="Cambria Math"/>
          </w:rPr>
          <m:t>IE</m:t>
        </m:r>
      </m:oMath>
      <w:r w:rsidRPr="00D16872">
        <w:rPr>
          <w:rFonts w:hint="cs"/>
          <w:rtl/>
        </w:rPr>
        <w:t xml:space="preserve"> نشان داده شده،</w:t>
      </w:r>
      <w:r w:rsidRPr="00D16872">
        <w:rPr>
          <w:rtl/>
        </w:rPr>
        <w:t xml:space="preserve"> از </w:t>
      </w:r>
      <w:r w:rsidRPr="00D16872">
        <w:rPr>
          <w:rFonts w:hint="cs"/>
          <w:rtl/>
        </w:rPr>
        <w:t>چهار</w:t>
      </w:r>
      <w:r w:rsidRPr="00D16872">
        <w:rPr>
          <w:rtl/>
        </w:rPr>
        <w:t xml:space="preserve"> شاخص متداول شامل ضریب جینی درآمد قابل تصرف</w:t>
      </w:r>
      <w:r w:rsidRPr="00D16872">
        <w:t xml:space="preserve"> </w:t>
      </w:r>
      <w:r w:rsidRPr="00D16872">
        <w:rPr>
          <w:rFonts w:hint="cs"/>
          <w:rtl/>
        </w:rPr>
        <w:t>یا همان ضریب جینی بعد از مالیات، ضریب جینی قبل از مالیات</w:t>
      </w:r>
      <w:r w:rsidRPr="00D16872">
        <w:rPr>
          <w:rtl/>
        </w:rPr>
        <w:t>، نسبت درآمد دهک دهم به دهک اول و نسبت درآمد ۲۰ درصد بالایی به ۲۰ درصد پایینی جمعیت استفاده شده است</w:t>
      </w:r>
      <w:r w:rsidRPr="00D16872">
        <w:rPr>
          <w:rFonts w:hint="cs"/>
          <w:rtl/>
        </w:rPr>
        <w:t xml:space="preserve">. </w:t>
      </w:r>
      <w:r w:rsidRPr="00D16872">
        <w:rPr>
          <w:rtl/>
        </w:rPr>
        <w:t>ضر</w:t>
      </w:r>
      <w:r w:rsidRPr="00D16872">
        <w:rPr>
          <w:rFonts w:hint="cs"/>
          <w:rtl/>
        </w:rPr>
        <w:t>ی</w:t>
      </w:r>
      <w:r w:rsidRPr="00D16872">
        <w:rPr>
          <w:rFonts w:hint="eastAsia"/>
          <w:rtl/>
        </w:rPr>
        <w:t>ب</w:t>
      </w:r>
      <w:r w:rsidRPr="00D16872">
        <w:rPr>
          <w:rtl/>
        </w:rPr>
        <w:t xml:space="preserve"> ج</w:t>
      </w:r>
      <w:r w:rsidRPr="00D16872">
        <w:rPr>
          <w:rFonts w:hint="cs"/>
          <w:rtl/>
        </w:rPr>
        <w:t>ی</w:t>
      </w:r>
      <w:r w:rsidRPr="00D16872">
        <w:rPr>
          <w:rFonts w:hint="eastAsia"/>
          <w:rtl/>
        </w:rPr>
        <w:t>ن</w:t>
      </w:r>
      <w:r w:rsidRPr="00D16872">
        <w:rPr>
          <w:rFonts w:hint="cs"/>
          <w:rtl/>
        </w:rPr>
        <w:t>ی</w:t>
      </w:r>
      <w:r w:rsidRPr="00D16872">
        <w:rPr>
          <w:rtl/>
        </w:rPr>
        <w:t xml:space="preserve"> قبل از مال</w:t>
      </w:r>
      <w:r w:rsidRPr="00D16872">
        <w:rPr>
          <w:rFonts w:hint="cs"/>
          <w:rtl/>
        </w:rPr>
        <w:t>ی</w:t>
      </w:r>
      <w:r w:rsidRPr="00D16872">
        <w:rPr>
          <w:rFonts w:hint="eastAsia"/>
          <w:rtl/>
        </w:rPr>
        <w:t>ات،</w:t>
      </w:r>
      <w:r w:rsidRPr="00D16872">
        <w:rPr>
          <w:rtl/>
        </w:rPr>
        <w:t xml:space="preserve"> سطح نابرابر</w:t>
      </w:r>
      <w:r w:rsidRPr="00D16872">
        <w:rPr>
          <w:rFonts w:hint="cs"/>
          <w:rtl/>
        </w:rPr>
        <w:t>ی</w:t>
      </w:r>
      <w:r w:rsidRPr="00D16872">
        <w:rPr>
          <w:rtl/>
        </w:rPr>
        <w:t xml:space="preserve"> درآمد</w:t>
      </w:r>
      <w:r w:rsidRPr="00D16872">
        <w:rPr>
          <w:rFonts w:hint="cs"/>
          <w:rtl/>
        </w:rPr>
        <w:t>ی</w:t>
      </w:r>
      <w:r w:rsidRPr="00D16872">
        <w:rPr>
          <w:rtl/>
        </w:rPr>
        <w:t xml:space="preserve"> را که از ساختار بازار و توز</w:t>
      </w:r>
      <w:r w:rsidRPr="00D16872">
        <w:rPr>
          <w:rFonts w:hint="cs"/>
          <w:rtl/>
        </w:rPr>
        <w:t>ی</w:t>
      </w:r>
      <w:r w:rsidRPr="00D16872">
        <w:rPr>
          <w:rFonts w:hint="eastAsia"/>
          <w:rtl/>
        </w:rPr>
        <w:t>ع</w:t>
      </w:r>
      <w:r w:rsidRPr="00D16872">
        <w:rPr>
          <w:rtl/>
        </w:rPr>
        <w:t xml:space="preserve"> اول</w:t>
      </w:r>
      <w:r w:rsidRPr="00D16872">
        <w:rPr>
          <w:rFonts w:hint="cs"/>
          <w:rtl/>
        </w:rPr>
        <w:t>ی</w:t>
      </w:r>
      <w:r w:rsidRPr="00D16872">
        <w:rPr>
          <w:rFonts w:hint="eastAsia"/>
          <w:rtl/>
        </w:rPr>
        <w:t>ه</w:t>
      </w:r>
      <w:r w:rsidRPr="00D16872">
        <w:rPr>
          <w:rtl/>
        </w:rPr>
        <w:t xml:space="preserve"> درآمد ناش</w:t>
      </w:r>
      <w:r w:rsidRPr="00D16872">
        <w:rPr>
          <w:rFonts w:hint="cs"/>
          <w:rtl/>
        </w:rPr>
        <w:t>ی</w:t>
      </w:r>
      <w:r w:rsidRPr="00D16872">
        <w:rPr>
          <w:rtl/>
        </w:rPr>
        <w:t xml:space="preserve"> </w:t>
      </w:r>
      <w:r w:rsidRPr="00D16872">
        <w:rPr>
          <w:rFonts w:hint="eastAsia"/>
          <w:rtl/>
        </w:rPr>
        <w:t>م</w:t>
      </w:r>
      <w:r w:rsidRPr="00D16872">
        <w:rPr>
          <w:rFonts w:hint="cs"/>
          <w:rtl/>
        </w:rPr>
        <w:t>ی‌</w:t>
      </w:r>
      <w:r w:rsidRPr="00D16872">
        <w:rPr>
          <w:rFonts w:hint="eastAsia"/>
          <w:rtl/>
        </w:rPr>
        <w:t>شود</w:t>
      </w:r>
      <w:r w:rsidRPr="00D16872">
        <w:rPr>
          <w:rtl/>
        </w:rPr>
        <w:t xml:space="preserve"> اندازه‌گ</w:t>
      </w:r>
      <w:r w:rsidRPr="00D16872">
        <w:rPr>
          <w:rFonts w:hint="cs"/>
          <w:rtl/>
        </w:rPr>
        <w:t>ی</w:t>
      </w:r>
      <w:r w:rsidRPr="00D16872">
        <w:rPr>
          <w:rFonts w:hint="eastAsia"/>
          <w:rtl/>
        </w:rPr>
        <w:t>ر</w:t>
      </w:r>
      <w:r w:rsidRPr="00D16872">
        <w:rPr>
          <w:rFonts w:hint="cs"/>
          <w:rtl/>
        </w:rPr>
        <w:t>ی</w:t>
      </w:r>
      <w:r w:rsidRPr="00D16872">
        <w:rPr>
          <w:rtl/>
        </w:rPr>
        <w:t xml:space="preserve"> م</w:t>
      </w:r>
      <w:r w:rsidRPr="00D16872">
        <w:rPr>
          <w:rFonts w:hint="cs"/>
          <w:rtl/>
        </w:rPr>
        <w:t>ی‌</w:t>
      </w:r>
      <w:r w:rsidRPr="00D16872">
        <w:rPr>
          <w:rFonts w:hint="eastAsia"/>
          <w:rtl/>
        </w:rPr>
        <w:t>کند</w:t>
      </w:r>
      <w:r w:rsidRPr="00D16872">
        <w:rPr>
          <w:rtl/>
        </w:rPr>
        <w:t xml:space="preserve"> و ب</w:t>
      </w:r>
      <w:r w:rsidRPr="00D16872">
        <w:rPr>
          <w:rFonts w:hint="cs"/>
          <w:rtl/>
        </w:rPr>
        <w:t>ی</w:t>
      </w:r>
      <w:r w:rsidRPr="00D16872">
        <w:rPr>
          <w:rFonts w:hint="eastAsia"/>
          <w:rtl/>
        </w:rPr>
        <w:t>انگر</w:t>
      </w:r>
      <w:r w:rsidRPr="00D16872">
        <w:rPr>
          <w:rtl/>
        </w:rPr>
        <w:t xml:space="preserve"> وضع</w:t>
      </w:r>
      <w:r w:rsidRPr="00D16872">
        <w:rPr>
          <w:rFonts w:hint="cs"/>
          <w:rtl/>
        </w:rPr>
        <w:t>ی</w:t>
      </w:r>
      <w:r w:rsidRPr="00D16872">
        <w:rPr>
          <w:rFonts w:hint="eastAsia"/>
          <w:rtl/>
        </w:rPr>
        <w:t>ت</w:t>
      </w:r>
      <w:r w:rsidRPr="00D16872">
        <w:rPr>
          <w:rtl/>
        </w:rPr>
        <w:t xml:space="preserve"> نابرابر</w:t>
      </w:r>
      <w:r w:rsidRPr="00D16872">
        <w:rPr>
          <w:rFonts w:hint="cs"/>
          <w:rtl/>
        </w:rPr>
        <w:t>ی</w:t>
      </w:r>
      <w:r w:rsidRPr="00D16872">
        <w:rPr>
          <w:rtl/>
        </w:rPr>
        <w:t xml:space="preserve"> پ</w:t>
      </w:r>
      <w:r w:rsidRPr="00D16872">
        <w:rPr>
          <w:rFonts w:hint="cs"/>
          <w:rtl/>
        </w:rPr>
        <w:t>ی</w:t>
      </w:r>
      <w:r w:rsidRPr="00D16872">
        <w:rPr>
          <w:rFonts w:hint="eastAsia"/>
          <w:rtl/>
        </w:rPr>
        <w:t>ش</w:t>
      </w:r>
      <w:r w:rsidRPr="00D16872">
        <w:rPr>
          <w:rtl/>
        </w:rPr>
        <w:t xml:space="preserve"> از هرگونه مداخله مال</w:t>
      </w:r>
      <w:r w:rsidRPr="00D16872">
        <w:rPr>
          <w:rFonts w:hint="cs"/>
          <w:rtl/>
        </w:rPr>
        <w:t>ی</w:t>
      </w:r>
      <w:r w:rsidRPr="00D16872">
        <w:rPr>
          <w:rtl/>
        </w:rPr>
        <w:t xml:space="preserve"> دولت است؛ در مقابل، ضر</w:t>
      </w:r>
      <w:r w:rsidRPr="00D16872">
        <w:rPr>
          <w:rFonts w:hint="cs"/>
          <w:rtl/>
        </w:rPr>
        <w:t>ی</w:t>
      </w:r>
      <w:r w:rsidRPr="00D16872">
        <w:rPr>
          <w:rFonts w:hint="eastAsia"/>
          <w:rtl/>
        </w:rPr>
        <w:t>ب</w:t>
      </w:r>
      <w:r w:rsidRPr="00D16872">
        <w:rPr>
          <w:rtl/>
        </w:rPr>
        <w:t xml:space="preserve"> ج</w:t>
      </w:r>
      <w:r w:rsidRPr="00D16872">
        <w:rPr>
          <w:rFonts w:hint="cs"/>
          <w:rtl/>
        </w:rPr>
        <w:t>ی</w:t>
      </w:r>
      <w:r w:rsidRPr="00D16872">
        <w:rPr>
          <w:rFonts w:hint="eastAsia"/>
          <w:rtl/>
        </w:rPr>
        <w:t>ن</w:t>
      </w:r>
      <w:r w:rsidRPr="00D16872">
        <w:rPr>
          <w:rFonts w:hint="cs"/>
          <w:rtl/>
        </w:rPr>
        <w:t>ی</w:t>
      </w:r>
      <w:r w:rsidRPr="00D16872">
        <w:rPr>
          <w:rtl/>
        </w:rPr>
        <w:t xml:space="preserve"> پس از مال</w:t>
      </w:r>
      <w:r w:rsidRPr="00D16872">
        <w:rPr>
          <w:rFonts w:hint="cs"/>
          <w:rtl/>
        </w:rPr>
        <w:t>ی</w:t>
      </w:r>
      <w:r w:rsidRPr="00D16872">
        <w:rPr>
          <w:rFonts w:hint="eastAsia"/>
          <w:rtl/>
        </w:rPr>
        <w:t>ات</w:t>
      </w:r>
      <w:r w:rsidRPr="00D16872">
        <w:rPr>
          <w:rtl/>
        </w:rPr>
        <w:t xml:space="preserve"> نشان‌دهنده نابرابر</w:t>
      </w:r>
      <w:r w:rsidRPr="00D16872">
        <w:rPr>
          <w:rFonts w:hint="cs"/>
          <w:rtl/>
        </w:rPr>
        <w:t>ی</w:t>
      </w:r>
      <w:r w:rsidRPr="00D16872">
        <w:rPr>
          <w:rtl/>
        </w:rPr>
        <w:t xml:space="preserve"> پس از اعمال س</w:t>
      </w:r>
      <w:r w:rsidRPr="00D16872">
        <w:rPr>
          <w:rFonts w:hint="cs"/>
          <w:rtl/>
        </w:rPr>
        <w:t>ی</w:t>
      </w:r>
      <w:r w:rsidRPr="00D16872">
        <w:rPr>
          <w:rFonts w:hint="eastAsia"/>
          <w:rtl/>
        </w:rPr>
        <w:t>است‌ها</w:t>
      </w:r>
      <w:r w:rsidRPr="00D16872">
        <w:rPr>
          <w:rFonts w:hint="cs"/>
          <w:rtl/>
        </w:rPr>
        <w:t>ی</w:t>
      </w:r>
      <w:r w:rsidRPr="00D16872">
        <w:rPr>
          <w:rtl/>
        </w:rPr>
        <w:t xml:space="preserve"> مال</w:t>
      </w:r>
      <w:r w:rsidRPr="00D16872">
        <w:rPr>
          <w:rFonts w:hint="cs"/>
          <w:rtl/>
        </w:rPr>
        <w:t>ی</w:t>
      </w:r>
      <w:r w:rsidRPr="00D16872">
        <w:rPr>
          <w:rFonts w:hint="eastAsia"/>
          <w:rtl/>
        </w:rPr>
        <w:t>ات</w:t>
      </w:r>
      <w:r w:rsidRPr="00D16872">
        <w:rPr>
          <w:rFonts w:hint="cs"/>
          <w:rtl/>
        </w:rPr>
        <w:t>ی</w:t>
      </w:r>
      <w:r w:rsidRPr="00D16872">
        <w:rPr>
          <w:rFonts w:hint="eastAsia"/>
          <w:rtl/>
        </w:rPr>
        <w:t>،</w:t>
      </w:r>
      <w:r w:rsidRPr="00D16872">
        <w:rPr>
          <w:rtl/>
        </w:rPr>
        <w:t xml:space="preserve"> انتقالات اجتماع</w:t>
      </w:r>
      <w:r w:rsidRPr="00D16872">
        <w:rPr>
          <w:rFonts w:hint="cs"/>
          <w:rtl/>
        </w:rPr>
        <w:t>ی</w:t>
      </w:r>
      <w:r w:rsidRPr="00D16872">
        <w:rPr>
          <w:rtl/>
        </w:rPr>
        <w:t xml:space="preserve"> و برنامه‌ها</w:t>
      </w:r>
      <w:r w:rsidRPr="00D16872">
        <w:rPr>
          <w:rFonts w:hint="cs"/>
          <w:rtl/>
        </w:rPr>
        <w:t>ی</w:t>
      </w:r>
      <w:r w:rsidRPr="00D16872">
        <w:rPr>
          <w:rtl/>
        </w:rPr>
        <w:t xml:space="preserve"> بازتوز</w:t>
      </w:r>
      <w:r w:rsidRPr="00D16872">
        <w:rPr>
          <w:rFonts w:hint="cs"/>
          <w:rtl/>
        </w:rPr>
        <w:t>ی</w:t>
      </w:r>
      <w:r w:rsidRPr="00D16872">
        <w:rPr>
          <w:rFonts w:hint="eastAsia"/>
          <w:rtl/>
        </w:rPr>
        <w:t>ع</w:t>
      </w:r>
      <w:r w:rsidRPr="00D16872">
        <w:rPr>
          <w:rFonts w:hint="cs"/>
          <w:rtl/>
        </w:rPr>
        <w:t>ی</w:t>
      </w:r>
      <w:r w:rsidRPr="00D16872">
        <w:rPr>
          <w:rtl/>
        </w:rPr>
        <w:t xml:space="preserve"> است و بنابرا</w:t>
      </w:r>
      <w:r w:rsidRPr="00D16872">
        <w:rPr>
          <w:rFonts w:hint="cs"/>
          <w:rtl/>
        </w:rPr>
        <w:t>ی</w:t>
      </w:r>
      <w:r w:rsidRPr="00D16872">
        <w:rPr>
          <w:rFonts w:hint="eastAsia"/>
          <w:rtl/>
        </w:rPr>
        <w:t>ن</w:t>
      </w:r>
      <w:r w:rsidRPr="00D16872">
        <w:rPr>
          <w:rtl/>
        </w:rPr>
        <w:t xml:space="preserve"> کاهش نابرابر</w:t>
      </w:r>
      <w:r w:rsidRPr="00D16872">
        <w:rPr>
          <w:rFonts w:hint="cs"/>
          <w:rtl/>
        </w:rPr>
        <w:t>ی</w:t>
      </w:r>
      <w:r w:rsidRPr="00D16872">
        <w:rPr>
          <w:rtl/>
        </w:rPr>
        <w:t xml:space="preserve"> ناش</w:t>
      </w:r>
      <w:r w:rsidRPr="00D16872">
        <w:rPr>
          <w:rFonts w:hint="cs"/>
          <w:rtl/>
        </w:rPr>
        <w:t>ی</w:t>
      </w:r>
      <w:r w:rsidRPr="00D16872">
        <w:rPr>
          <w:rtl/>
        </w:rPr>
        <w:t xml:space="preserve"> از مداخلات د</w:t>
      </w:r>
      <w:r w:rsidRPr="00D16872">
        <w:rPr>
          <w:rFonts w:hint="eastAsia"/>
          <w:rtl/>
        </w:rPr>
        <w:t>ولت</w:t>
      </w:r>
      <w:r w:rsidRPr="00D16872">
        <w:rPr>
          <w:rtl/>
        </w:rPr>
        <w:t xml:space="preserve"> را منعکس م</w:t>
      </w:r>
      <w:r w:rsidRPr="00D16872">
        <w:rPr>
          <w:rFonts w:hint="cs"/>
          <w:rtl/>
        </w:rPr>
        <w:t>ی‌</w:t>
      </w:r>
      <w:r w:rsidRPr="00D16872">
        <w:rPr>
          <w:rFonts w:hint="eastAsia"/>
          <w:rtl/>
        </w:rPr>
        <w:t>کند</w:t>
      </w:r>
      <w:r w:rsidRPr="00D16872">
        <w:rPr>
          <w:rtl/>
        </w:rPr>
        <w:t>. بس</w:t>
      </w:r>
      <w:r w:rsidRPr="00D16872">
        <w:rPr>
          <w:rFonts w:hint="cs"/>
          <w:rtl/>
        </w:rPr>
        <w:t>ی</w:t>
      </w:r>
      <w:r w:rsidRPr="00D16872">
        <w:rPr>
          <w:rFonts w:hint="eastAsia"/>
          <w:rtl/>
        </w:rPr>
        <w:t>ار</w:t>
      </w:r>
      <w:r w:rsidRPr="00D16872">
        <w:rPr>
          <w:rFonts w:hint="cs"/>
          <w:rtl/>
        </w:rPr>
        <w:t>ی</w:t>
      </w:r>
      <w:r w:rsidRPr="00D16872">
        <w:rPr>
          <w:rtl/>
        </w:rPr>
        <w:t xml:space="preserve"> از کشورها</w:t>
      </w:r>
      <w:r w:rsidRPr="00D16872">
        <w:rPr>
          <w:rFonts w:hint="cs"/>
          <w:rtl/>
        </w:rPr>
        <w:t>ی</w:t>
      </w:r>
      <w:r w:rsidRPr="00D16872">
        <w:rPr>
          <w:rtl/>
        </w:rPr>
        <w:t xml:space="preserve"> با درآمد بالا س</w:t>
      </w:r>
      <w:r w:rsidRPr="00D16872">
        <w:rPr>
          <w:rFonts w:hint="cs"/>
          <w:rtl/>
        </w:rPr>
        <w:t>ی</w:t>
      </w:r>
      <w:r w:rsidRPr="00D16872">
        <w:rPr>
          <w:rFonts w:hint="eastAsia"/>
          <w:rtl/>
        </w:rPr>
        <w:t>است‌ها</w:t>
      </w:r>
      <w:r w:rsidRPr="00D16872">
        <w:rPr>
          <w:rFonts w:hint="cs"/>
          <w:rtl/>
        </w:rPr>
        <w:t>ی</w:t>
      </w:r>
      <w:r w:rsidRPr="00D16872">
        <w:rPr>
          <w:rtl/>
        </w:rPr>
        <w:t xml:space="preserve"> بازتوز</w:t>
      </w:r>
      <w:r w:rsidRPr="00D16872">
        <w:rPr>
          <w:rFonts w:hint="cs"/>
          <w:rtl/>
        </w:rPr>
        <w:t>ی</w:t>
      </w:r>
      <w:r w:rsidRPr="00D16872">
        <w:rPr>
          <w:rFonts w:hint="eastAsia"/>
          <w:rtl/>
        </w:rPr>
        <w:t>ع</w:t>
      </w:r>
      <w:r w:rsidRPr="00D16872">
        <w:rPr>
          <w:rFonts w:hint="cs"/>
          <w:rtl/>
        </w:rPr>
        <w:t>ی</w:t>
      </w:r>
      <w:r w:rsidRPr="00D16872">
        <w:rPr>
          <w:rtl/>
        </w:rPr>
        <w:t xml:space="preserve"> قدرتمند</w:t>
      </w:r>
      <w:r w:rsidRPr="00D16872">
        <w:rPr>
          <w:rFonts w:hint="cs"/>
          <w:rtl/>
        </w:rPr>
        <w:t>ی</w:t>
      </w:r>
      <w:r w:rsidRPr="00D16872">
        <w:rPr>
          <w:rtl/>
        </w:rPr>
        <w:t xml:space="preserve"> اجرا م</w:t>
      </w:r>
      <w:r w:rsidRPr="00D16872">
        <w:rPr>
          <w:rFonts w:hint="cs"/>
          <w:rtl/>
        </w:rPr>
        <w:t>ی‌</w:t>
      </w:r>
      <w:r w:rsidRPr="00D16872">
        <w:rPr>
          <w:rFonts w:hint="eastAsia"/>
          <w:rtl/>
        </w:rPr>
        <w:t>کنند</w:t>
      </w:r>
      <w:r w:rsidRPr="00D16872">
        <w:rPr>
          <w:rtl/>
        </w:rPr>
        <w:t xml:space="preserve"> که ا</w:t>
      </w:r>
      <w:r w:rsidRPr="00D16872">
        <w:rPr>
          <w:rFonts w:hint="cs"/>
          <w:rtl/>
        </w:rPr>
        <w:t>ی</w:t>
      </w:r>
      <w:r w:rsidRPr="00D16872">
        <w:rPr>
          <w:rFonts w:hint="eastAsia"/>
          <w:rtl/>
        </w:rPr>
        <w:t>ن</w:t>
      </w:r>
      <w:r w:rsidRPr="00D16872">
        <w:rPr>
          <w:rtl/>
        </w:rPr>
        <w:t xml:space="preserve"> امر موجب م</w:t>
      </w:r>
      <w:r w:rsidRPr="00D16872">
        <w:rPr>
          <w:rFonts w:hint="cs"/>
          <w:rtl/>
        </w:rPr>
        <w:t>ی‌</w:t>
      </w:r>
      <w:r w:rsidRPr="00D16872">
        <w:rPr>
          <w:rFonts w:hint="eastAsia"/>
          <w:rtl/>
        </w:rPr>
        <w:t>شود</w:t>
      </w:r>
      <w:r w:rsidRPr="00D16872">
        <w:rPr>
          <w:rtl/>
        </w:rPr>
        <w:t xml:space="preserve"> سطح نابرابر</w:t>
      </w:r>
      <w:r w:rsidRPr="00D16872">
        <w:rPr>
          <w:rFonts w:hint="cs"/>
          <w:rtl/>
        </w:rPr>
        <w:t>ی</w:t>
      </w:r>
      <w:r w:rsidRPr="00D16872">
        <w:rPr>
          <w:rtl/>
        </w:rPr>
        <w:t xml:space="preserve"> پس از مال</w:t>
      </w:r>
      <w:r w:rsidRPr="00D16872">
        <w:rPr>
          <w:rFonts w:hint="cs"/>
          <w:rtl/>
        </w:rPr>
        <w:t>ی</w:t>
      </w:r>
      <w:r w:rsidRPr="00D16872">
        <w:rPr>
          <w:rFonts w:hint="eastAsia"/>
          <w:rtl/>
        </w:rPr>
        <w:t>ات</w:t>
      </w:r>
      <w:r w:rsidRPr="00D16872">
        <w:rPr>
          <w:rtl/>
        </w:rPr>
        <w:t xml:space="preserve"> به‌طور قابل‌توجه</w:t>
      </w:r>
      <w:r w:rsidRPr="00D16872">
        <w:rPr>
          <w:rFonts w:hint="cs"/>
          <w:rtl/>
        </w:rPr>
        <w:t>ی</w:t>
      </w:r>
      <w:r w:rsidRPr="00D16872">
        <w:rPr>
          <w:rtl/>
        </w:rPr>
        <w:t xml:space="preserve"> کمتر از نابرابر</w:t>
      </w:r>
      <w:r w:rsidRPr="00D16872">
        <w:rPr>
          <w:rFonts w:hint="cs"/>
          <w:rtl/>
        </w:rPr>
        <w:t>ی</w:t>
      </w:r>
      <w:r w:rsidRPr="00D16872">
        <w:rPr>
          <w:rtl/>
        </w:rPr>
        <w:t xml:space="preserve"> قبل از مال</w:t>
      </w:r>
      <w:r w:rsidRPr="00D16872">
        <w:rPr>
          <w:rFonts w:hint="cs"/>
          <w:rtl/>
        </w:rPr>
        <w:t>ی</w:t>
      </w:r>
      <w:r w:rsidRPr="00D16872">
        <w:rPr>
          <w:rFonts w:hint="eastAsia"/>
          <w:rtl/>
        </w:rPr>
        <w:t>ات</w:t>
      </w:r>
      <w:r w:rsidRPr="00D16872">
        <w:rPr>
          <w:rtl/>
        </w:rPr>
        <w:t xml:space="preserve"> باشد</w:t>
      </w:r>
      <w:r w:rsidRPr="00D16872">
        <w:rPr>
          <w:rFonts w:hint="cs"/>
          <w:rtl/>
        </w:rPr>
        <w:t xml:space="preserve"> </w:t>
      </w:r>
      <w:r w:rsidRPr="00261043">
        <w:rPr>
          <w:rFonts w:cstheme="majorBidi"/>
          <w:sz w:val="22"/>
          <w:szCs w:val="22"/>
          <w:rtl/>
        </w:rPr>
        <w:t>(</w:t>
      </w:r>
      <w:r w:rsidRPr="00261043">
        <w:rPr>
          <w:rFonts w:cstheme="majorBidi"/>
          <w:sz w:val="22"/>
          <w:szCs w:val="22"/>
        </w:rPr>
        <w:t>Grunewald</w:t>
      </w:r>
      <w:r w:rsidRPr="00D16872">
        <w:t xml:space="preserve"> et al., 2017</w:t>
      </w:r>
      <w:r w:rsidRPr="00261043">
        <w:rPr>
          <w:rFonts w:cstheme="majorBidi"/>
          <w:sz w:val="18"/>
          <w:szCs w:val="22"/>
          <w:rtl/>
        </w:rPr>
        <w:t>)</w:t>
      </w:r>
      <w:r w:rsidRPr="00D16872">
        <w:rPr>
          <w:rFonts w:hint="cs"/>
          <w:rtl/>
        </w:rPr>
        <w:t xml:space="preserve">. استفاده از </w:t>
      </w:r>
      <w:r w:rsidRPr="00D16872">
        <w:rPr>
          <w:rtl/>
        </w:rPr>
        <w:t>ا</w:t>
      </w:r>
      <w:r w:rsidRPr="00D16872">
        <w:rPr>
          <w:rFonts w:hint="cs"/>
          <w:rtl/>
        </w:rPr>
        <w:t>ی</w:t>
      </w:r>
      <w:r w:rsidRPr="00D16872">
        <w:rPr>
          <w:rFonts w:hint="eastAsia"/>
          <w:rtl/>
        </w:rPr>
        <w:t>ن</w:t>
      </w:r>
      <w:r w:rsidRPr="00D16872">
        <w:rPr>
          <w:rtl/>
        </w:rPr>
        <w:t xml:space="preserve"> دو شاخص، امکان تفک</w:t>
      </w:r>
      <w:r w:rsidRPr="00D16872">
        <w:rPr>
          <w:rFonts w:hint="cs"/>
          <w:rtl/>
        </w:rPr>
        <w:t>ی</w:t>
      </w:r>
      <w:r w:rsidRPr="00D16872">
        <w:rPr>
          <w:rFonts w:hint="eastAsia"/>
          <w:rtl/>
        </w:rPr>
        <w:t>ک</w:t>
      </w:r>
      <w:r w:rsidRPr="00D16872">
        <w:rPr>
          <w:rtl/>
        </w:rPr>
        <w:t xml:space="preserve"> نابرابر</w:t>
      </w:r>
      <w:r w:rsidRPr="00D16872">
        <w:rPr>
          <w:rFonts w:hint="cs"/>
          <w:rtl/>
        </w:rPr>
        <w:t>ی</w:t>
      </w:r>
      <w:r w:rsidRPr="00D16872">
        <w:rPr>
          <w:rtl/>
        </w:rPr>
        <w:t xml:space="preserve"> ناش</w:t>
      </w:r>
      <w:r w:rsidRPr="00D16872">
        <w:rPr>
          <w:rFonts w:hint="cs"/>
          <w:rtl/>
        </w:rPr>
        <w:t>ی</w:t>
      </w:r>
      <w:r w:rsidRPr="00D16872">
        <w:rPr>
          <w:rtl/>
        </w:rPr>
        <w:t xml:space="preserve"> از سازوکار بازار و نابرابر</w:t>
      </w:r>
      <w:r w:rsidRPr="00D16872">
        <w:rPr>
          <w:rFonts w:hint="cs"/>
          <w:rtl/>
        </w:rPr>
        <w:t>ی</w:t>
      </w:r>
      <w:r w:rsidRPr="00D16872">
        <w:rPr>
          <w:rtl/>
        </w:rPr>
        <w:t xml:space="preserve"> تعد</w:t>
      </w:r>
      <w:r w:rsidRPr="00D16872">
        <w:rPr>
          <w:rFonts w:hint="cs"/>
          <w:rtl/>
        </w:rPr>
        <w:t>ی</w:t>
      </w:r>
      <w:r w:rsidRPr="00D16872">
        <w:rPr>
          <w:rFonts w:hint="eastAsia"/>
          <w:rtl/>
        </w:rPr>
        <w:t>ل‌شده</w:t>
      </w:r>
      <w:r w:rsidRPr="00D16872">
        <w:rPr>
          <w:rtl/>
        </w:rPr>
        <w:t xml:space="preserve"> توسط دولت را فراهم م</w:t>
      </w:r>
      <w:r w:rsidRPr="00D16872">
        <w:rPr>
          <w:rFonts w:hint="cs"/>
          <w:rtl/>
        </w:rPr>
        <w:t>ی‌</w:t>
      </w:r>
      <w:r w:rsidRPr="00D16872">
        <w:rPr>
          <w:rFonts w:hint="eastAsia"/>
          <w:rtl/>
        </w:rPr>
        <w:t>سازند</w:t>
      </w:r>
      <w:r w:rsidRPr="00D16872">
        <w:rPr>
          <w:rtl/>
        </w:rPr>
        <w:t xml:space="preserve"> و از ا</w:t>
      </w:r>
      <w:r w:rsidRPr="00D16872">
        <w:rPr>
          <w:rFonts w:hint="cs"/>
          <w:rtl/>
        </w:rPr>
        <w:t>ی</w:t>
      </w:r>
      <w:r w:rsidRPr="00D16872">
        <w:rPr>
          <w:rFonts w:hint="eastAsia"/>
          <w:rtl/>
        </w:rPr>
        <w:t>ن</w:t>
      </w:r>
      <w:r w:rsidRPr="00D16872">
        <w:rPr>
          <w:rtl/>
        </w:rPr>
        <w:t xml:space="preserve"> جهت برا</w:t>
      </w:r>
      <w:r w:rsidRPr="00D16872">
        <w:rPr>
          <w:rFonts w:hint="cs"/>
          <w:rtl/>
        </w:rPr>
        <w:t>ی</w:t>
      </w:r>
      <w:r w:rsidRPr="00D16872">
        <w:rPr>
          <w:rtl/>
        </w:rPr>
        <w:t xml:space="preserve"> تحل</w:t>
      </w:r>
      <w:r w:rsidRPr="00D16872">
        <w:rPr>
          <w:rFonts w:hint="cs"/>
          <w:rtl/>
        </w:rPr>
        <w:t>ی</w:t>
      </w:r>
      <w:r w:rsidRPr="00D16872">
        <w:rPr>
          <w:rFonts w:hint="eastAsia"/>
          <w:rtl/>
        </w:rPr>
        <w:t>ل</w:t>
      </w:r>
      <w:r w:rsidRPr="00D16872">
        <w:rPr>
          <w:rtl/>
        </w:rPr>
        <w:t xml:space="preserve"> </w:t>
      </w:r>
      <w:r w:rsidRPr="00D16872">
        <w:rPr>
          <w:rFonts w:hint="cs"/>
          <w:rtl/>
        </w:rPr>
        <w:t>این</w:t>
      </w:r>
      <w:r w:rsidRPr="00D16872">
        <w:rPr>
          <w:rtl/>
        </w:rPr>
        <w:t xml:space="preserve"> </w:t>
      </w:r>
      <w:r w:rsidRPr="00D16872">
        <w:rPr>
          <w:rFonts w:hint="cs"/>
          <w:rtl/>
        </w:rPr>
        <w:t xml:space="preserve">پژوهش </w:t>
      </w:r>
      <w:r w:rsidRPr="00D16872">
        <w:rPr>
          <w:rtl/>
        </w:rPr>
        <w:t>دارا</w:t>
      </w:r>
      <w:r w:rsidRPr="00D16872">
        <w:rPr>
          <w:rFonts w:hint="cs"/>
          <w:rtl/>
        </w:rPr>
        <w:t>ی</w:t>
      </w:r>
      <w:r w:rsidRPr="00D16872">
        <w:rPr>
          <w:rtl/>
        </w:rPr>
        <w:t xml:space="preserve"> اهم</w:t>
      </w:r>
      <w:r w:rsidRPr="00D16872">
        <w:rPr>
          <w:rFonts w:hint="cs"/>
          <w:rtl/>
        </w:rPr>
        <w:t>ی</w:t>
      </w:r>
      <w:r w:rsidRPr="00D16872">
        <w:rPr>
          <w:rFonts w:hint="eastAsia"/>
          <w:rtl/>
        </w:rPr>
        <w:t>ت</w:t>
      </w:r>
      <w:r w:rsidRPr="00D16872">
        <w:rPr>
          <w:rtl/>
        </w:rPr>
        <w:t xml:space="preserve"> هستند. داده‌ها</w:t>
      </w:r>
      <w:r w:rsidRPr="00D16872">
        <w:rPr>
          <w:rFonts w:hint="cs"/>
          <w:rtl/>
        </w:rPr>
        <w:t>ی</w:t>
      </w:r>
      <w:r w:rsidRPr="00D16872">
        <w:rPr>
          <w:rtl/>
        </w:rPr>
        <w:t xml:space="preserve"> مربو</w:t>
      </w:r>
      <w:r w:rsidRPr="00D16872">
        <w:rPr>
          <w:rFonts w:hint="eastAsia"/>
          <w:rtl/>
        </w:rPr>
        <w:t>ط</w:t>
      </w:r>
      <w:r w:rsidRPr="00D16872">
        <w:rPr>
          <w:rtl/>
        </w:rPr>
        <w:t xml:space="preserve"> به ا</w:t>
      </w:r>
      <w:r w:rsidRPr="00D16872">
        <w:rPr>
          <w:rFonts w:hint="cs"/>
          <w:rtl/>
        </w:rPr>
        <w:t>ی</w:t>
      </w:r>
      <w:r w:rsidRPr="00D16872">
        <w:rPr>
          <w:rFonts w:hint="eastAsia"/>
          <w:rtl/>
        </w:rPr>
        <w:t>ن</w:t>
      </w:r>
      <w:r w:rsidRPr="00D16872">
        <w:rPr>
          <w:rtl/>
        </w:rPr>
        <w:t xml:space="preserve"> دو شاخص از پا</w:t>
      </w:r>
      <w:r w:rsidRPr="00D16872">
        <w:rPr>
          <w:rFonts w:hint="cs"/>
          <w:rtl/>
        </w:rPr>
        <w:t>ی</w:t>
      </w:r>
      <w:r w:rsidRPr="00D16872">
        <w:rPr>
          <w:rFonts w:hint="eastAsia"/>
          <w:rtl/>
        </w:rPr>
        <w:t>گاه</w:t>
      </w:r>
      <w:r w:rsidRPr="00D16872">
        <w:rPr>
          <w:rtl/>
        </w:rPr>
        <w:t xml:space="preserve"> داده </w:t>
      </w:r>
      <w:r w:rsidRPr="00D16872">
        <w:rPr>
          <w:rtl/>
        </w:rPr>
        <w:lastRenderedPageBreak/>
        <w:t>استانداردشده نابرابر</w:t>
      </w:r>
      <w:r w:rsidRPr="00D16872">
        <w:rPr>
          <w:rFonts w:hint="cs"/>
          <w:rtl/>
        </w:rPr>
        <w:t>ی</w:t>
      </w:r>
      <w:r w:rsidRPr="00D16872">
        <w:rPr>
          <w:rtl/>
        </w:rPr>
        <w:t xml:space="preserve"> درآمد جهان</w:t>
      </w:r>
      <w:r w:rsidRPr="00D16872">
        <w:rPr>
          <w:rFonts w:hint="cs"/>
          <w:rtl/>
        </w:rPr>
        <w:t>ی</w:t>
      </w:r>
      <w:r w:rsidRPr="00D16872">
        <w:rPr>
          <w:vertAlign w:val="superscript"/>
          <w:rtl/>
        </w:rPr>
        <w:footnoteReference w:id="8"/>
      </w:r>
      <w:r w:rsidRPr="00D16872">
        <w:rPr>
          <w:rFonts w:hint="cs"/>
          <w:rtl/>
        </w:rPr>
        <w:t xml:space="preserve"> </w:t>
      </w:r>
      <w:r w:rsidRPr="00261043">
        <w:rPr>
          <w:rFonts w:cstheme="majorBidi"/>
          <w:sz w:val="22"/>
          <w:szCs w:val="22"/>
          <w:rtl/>
        </w:rPr>
        <w:t>(</w:t>
      </w:r>
      <w:r w:rsidRPr="00261043">
        <w:rPr>
          <w:rFonts w:cstheme="majorBidi"/>
          <w:sz w:val="22"/>
          <w:szCs w:val="22"/>
        </w:rPr>
        <w:t>SWIID</w:t>
      </w:r>
      <w:r w:rsidRPr="00261043">
        <w:rPr>
          <w:rFonts w:cstheme="majorBidi"/>
          <w:sz w:val="22"/>
          <w:szCs w:val="22"/>
          <w:rtl/>
        </w:rPr>
        <w:t>)</w:t>
      </w:r>
      <w:r w:rsidRPr="00D16872">
        <w:rPr>
          <w:rtl/>
        </w:rPr>
        <w:t xml:space="preserve"> استخراج شده است که توسط </w:t>
      </w:r>
      <w:r w:rsidRPr="00D16872">
        <w:t>Solt (2020)</w:t>
      </w:r>
      <w:r w:rsidRPr="00D16872">
        <w:rPr>
          <w:rtl/>
        </w:rPr>
        <w:t xml:space="preserve"> استانداردساز</w:t>
      </w:r>
      <w:r w:rsidRPr="00D16872">
        <w:rPr>
          <w:rFonts w:hint="cs"/>
          <w:rtl/>
        </w:rPr>
        <w:t>ی</w:t>
      </w:r>
      <w:r w:rsidRPr="00D16872">
        <w:rPr>
          <w:rtl/>
        </w:rPr>
        <w:t xml:space="preserve"> و توسعه </w:t>
      </w:r>
      <w:r w:rsidRPr="00D16872">
        <w:rPr>
          <w:rFonts w:hint="cs"/>
          <w:rtl/>
        </w:rPr>
        <w:t>ی</w:t>
      </w:r>
      <w:r w:rsidRPr="00D16872">
        <w:rPr>
          <w:rFonts w:hint="eastAsia"/>
          <w:rtl/>
        </w:rPr>
        <w:t>افته</w:t>
      </w:r>
      <w:r w:rsidRPr="00D16872">
        <w:rPr>
          <w:rtl/>
        </w:rPr>
        <w:t xml:space="preserve"> است و به دل</w:t>
      </w:r>
      <w:r w:rsidRPr="00D16872">
        <w:rPr>
          <w:rFonts w:hint="cs"/>
          <w:rtl/>
        </w:rPr>
        <w:t>ی</w:t>
      </w:r>
      <w:r w:rsidRPr="00D16872">
        <w:rPr>
          <w:rFonts w:hint="eastAsia"/>
          <w:rtl/>
        </w:rPr>
        <w:t>ل</w:t>
      </w:r>
      <w:r w:rsidRPr="00D16872">
        <w:rPr>
          <w:rtl/>
        </w:rPr>
        <w:t xml:space="preserve"> پوشش زمان</w:t>
      </w:r>
      <w:r w:rsidRPr="00D16872">
        <w:rPr>
          <w:rFonts w:hint="cs"/>
          <w:rtl/>
        </w:rPr>
        <w:t>ی</w:t>
      </w:r>
      <w:r w:rsidRPr="00D16872">
        <w:rPr>
          <w:rtl/>
        </w:rPr>
        <w:t xml:space="preserve"> و کشور</w:t>
      </w:r>
      <w:r w:rsidRPr="00D16872">
        <w:rPr>
          <w:rFonts w:hint="cs"/>
          <w:rtl/>
        </w:rPr>
        <w:t>ی</w:t>
      </w:r>
      <w:r w:rsidRPr="00D16872">
        <w:rPr>
          <w:rtl/>
        </w:rPr>
        <w:t xml:space="preserve"> گسترده، در مطالعات تجرب</w:t>
      </w:r>
      <w:r w:rsidRPr="00D16872">
        <w:rPr>
          <w:rFonts w:hint="cs"/>
          <w:rtl/>
        </w:rPr>
        <w:t>ی</w:t>
      </w:r>
      <w:r w:rsidRPr="00D16872">
        <w:rPr>
          <w:rtl/>
        </w:rPr>
        <w:t xml:space="preserve"> متعدد مورد استفاده قرار گرفته است</w:t>
      </w:r>
      <w:r w:rsidRPr="00D16872">
        <w:rPr>
          <w:rFonts w:hint="cs"/>
          <w:rtl/>
        </w:rPr>
        <w:t xml:space="preserve"> </w:t>
      </w:r>
      <w:r w:rsidR="00261043">
        <w:t>(</w:t>
      </w:r>
      <w:r w:rsidRPr="00D16872">
        <w:t>Grunewald et al., 2017; Chen et al., 2020; Yang et al., 2020</w:t>
      </w:r>
      <w:r w:rsidR="00261043">
        <w:t>)</w:t>
      </w:r>
      <w:r w:rsidRPr="00D16872">
        <w:rPr>
          <w:rFonts w:hint="cs"/>
          <w:rtl/>
        </w:rPr>
        <w:t xml:space="preserve">. </w:t>
      </w:r>
      <w:r w:rsidRPr="00D16872">
        <w:rPr>
          <w:rtl/>
        </w:rPr>
        <w:t>با وجود مفید بودن ضریب جینی</w:t>
      </w:r>
      <w:r w:rsidRPr="00D16872">
        <w:rPr>
          <w:rFonts w:hint="cs"/>
          <w:rtl/>
        </w:rPr>
        <w:t xml:space="preserve">، </w:t>
      </w:r>
      <w:r w:rsidRPr="00D16872">
        <w:rPr>
          <w:rtl/>
        </w:rPr>
        <w:t>این شاخص</w:t>
      </w:r>
      <w:r w:rsidRPr="00D16872">
        <w:rPr>
          <w:rFonts w:hint="cs"/>
          <w:rtl/>
        </w:rPr>
        <w:t xml:space="preserve"> </w:t>
      </w:r>
      <w:r w:rsidRPr="00D16872">
        <w:rPr>
          <w:rtl/>
        </w:rPr>
        <w:t>بیشتر به تغییرات در میانه‌ی توزیع درآمد حساس است تا به تغییرات در دو انتهای آن. به‌عبارت دیگر، جینی بیشتر بازتاب‌دهنده‌ی نابرابری در بخش‌های میانی توزیع درآمد است و تغییرات در بالا و پایین طیف را تا حدی نادیده می‌گیرد</w:t>
      </w:r>
      <w:r w:rsidRPr="00D16872">
        <w:rPr>
          <w:rFonts w:hint="cs"/>
          <w:rtl/>
        </w:rPr>
        <w:t xml:space="preserve"> </w:t>
      </w:r>
      <w:r w:rsidRPr="00261043">
        <w:rPr>
          <w:rFonts w:cstheme="majorBidi"/>
          <w:sz w:val="22"/>
          <w:szCs w:val="22"/>
          <w:rtl/>
        </w:rPr>
        <w:t>(</w:t>
      </w:r>
      <w:r w:rsidRPr="00261043">
        <w:rPr>
          <w:rFonts w:cstheme="majorBidi"/>
          <w:sz w:val="22"/>
          <w:szCs w:val="22"/>
        </w:rPr>
        <w:t>Liu et al., 2019</w:t>
      </w:r>
      <w:r w:rsidRPr="00261043">
        <w:rPr>
          <w:rFonts w:cstheme="majorBidi"/>
          <w:sz w:val="22"/>
          <w:szCs w:val="22"/>
          <w:rtl/>
        </w:rPr>
        <w:t>)</w:t>
      </w:r>
      <w:r w:rsidRPr="00D16872">
        <w:rPr>
          <w:rFonts w:hint="cs"/>
          <w:rtl/>
        </w:rPr>
        <w:t xml:space="preserve">. </w:t>
      </w:r>
      <w:r w:rsidRPr="00D16872">
        <w:rPr>
          <w:rtl/>
        </w:rPr>
        <w:t>از</w:t>
      </w:r>
      <w:r w:rsidRPr="00D16872">
        <w:rPr>
          <w:rFonts w:hint="cs"/>
          <w:rtl/>
        </w:rPr>
        <w:t xml:space="preserve"> </w:t>
      </w:r>
      <w:r w:rsidRPr="00D16872">
        <w:rPr>
          <w:rtl/>
        </w:rPr>
        <w:t>این</w:t>
      </w:r>
      <w:r w:rsidRPr="00D16872">
        <w:rPr>
          <w:rFonts w:hint="cs"/>
          <w:rtl/>
        </w:rPr>
        <w:t>‌</w:t>
      </w:r>
      <w:r w:rsidRPr="00D16872">
        <w:rPr>
          <w:rtl/>
        </w:rPr>
        <w:t>رو، برای سنجش دقیق‌تر نابرابری در کل توزیع درآمد، در کنار ضریب جینی از شاخص‌هایی استفاده می‌شود که تغییرات در دو سر توزیع را نیز نشان می‌دهند. شاخص نسبت درآمد دهک دهم به دهک اول بیانگر نسبت سهم ۱۰ درصد ثروتمندترین افراد جامعه از کل درآمد به سهم ۱۰ درصد فقیرترین افراد است. هرچه این نسبت بزرگ‌تر باشد، نابرابری در دو سر توزیع درآمد بیشتر است و بیانگر تمرکز بالاتر درآمد در میان ثروتمندترین گروه جامعه است. همچنین، شاخص نسبت درآمد ۲۰ درصد بالایی به ۲۰ درصد پایینی جمعیت، نسبت سهم یک‌پنجم بالایی جمعیت از کل درآمد به سهم یک‌پنجم پایینی را اندازه‌گیری می‌کند</w:t>
      </w:r>
      <w:r w:rsidRPr="00D16872">
        <w:rPr>
          <w:rFonts w:hint="cs"/>
          <w:rtl/>
        </w:rPr>
        <w:t>. داده‌های مربوط به این شاخص‌ها از پایگاه جهانی داده‌های نابرابری درآمد</w:t>
      </w:r>
      <w:r w:rsidRPr="00D16872">
        <w:rPr>
          <w:vertAlign w:val="superscript"/>
          <w:rtl/>
        </w:rPr>
        <w:footnoteReference w:id="9"/>
      </w:r>
      <w:r w:rsidRPr="00D16872">
        <w:rPr>
          <w:rFonts w:hint="cs"/>
          <w:rtl/>
        </w:rPr>
        <w:t xml:space="preserve"> استخراج شده‌اند که توسط مؤسسه پژوهشی دانشگاه ملل متحد</w:t>
      </w:r>
      <w:r w:rsidRPr="00D16872">
        <w:rPr>
          <w:vertAlign w:val="superscript"/>
        </w:rPr>
        <w:footnoteReference w:id="10"/>
      </w:r>
      <w:r w:rsidRPr="00D16872">
        <w:rPr>
          <w:rFonts w:hint="cs"/>
          <w:rtl/>
        </w:rPr>
        <w:t xml:space="preserve"> گردآوری و منتشر شده است </w:t>
      </w:r>
      <w:r w:rsidRPr="00721687">
        <w:rPr>
          <w:rFonts w:cstheme="majorBidi"/>
          <w:sz w:val="22"/>
          <w:szCs w:val="22"/>
          <w:rtl/>
        </w:rPr>
        <w:t>(</w:t>
      </w:r>
      <w:r w:rsidRPr="00721687">
        <w:rPr>
          <w:rFonts w:cstheme="majorBidi"/>
          <w:sz w:val="22"/>
          <w:szCs w:val="22"/>
        </w:rPr>
        <w:t>UNU-WIDER, 2023</w:t>
      </w:r>
      <w:r w:rsidRPr="00721687">
        <w:rPr>
          <w:rFonts w:cstheme="majorBidi"/>
          <w:sz w:val="22"/>
          <w:szCs w:val="22"/>
          <w:rtl/>
        </w:rPr>
        <w:t>)</w:t>
      </w:r>
      <w:r w:rsidRPr="00D16872">
        <w:rPr>
          <w:rFonts w:hint="cs"/>
          <w:rtl/>
        </w:rPr>
        <w:t xml:space="preserve">. </w:t>
      </w:r>
    </w:p>
    <w:p w14:paraId="3E71E5C4" w14:textId="3E4746D5" w:rsidR="00D16872" w:rsidRPr="00DE5A2A" w:rsidRDefault="00D16872" w:rsidP="003948EA">
      <w:pPr>
        <w:pStyle w:val="afffff7"/>
        <w:rPr>
          <w:rtl/>
        </w:rPr>
      </w:pPr>
      <w:r w:rsidRPr="00DE5A2A">
        <w:rPr>
          <w:rtl/>
        </w:rPr>
        <w:t>متغیر</w:t>
      </w:r>
      <w:r w:rsidRPr="00DE5A2A">
        <w:rPr>
          <w:rFonts w:hint="cs"/>
          <w:rtl/>
        </w:rPr>
        <w:t xml:space="preserve"> </w:t>
      </w:r>
      <m:oMath>
        <m:r>
          <w:rPr>
            <w:rFonts w:ascii="Cambria Math" w:hAnsi="Cambria Math"/>
          </w:rPr>
          <m:t>GS*IE</m:t>
        </m:r>
      </m:oMath>
      <w:r w:rsidRPr="00DE5A2A">
        <w:rPr>
          <w:rFonts w:hint="cs"/>
          <w:rtl/>
        </w:rPr>
        <w:t xml:space="preserve"> </w:t>
      </w:r>
      <w:r w:rsidRPr="00DE5A2A">
        <w:rPr>
          <w:rtl/>
        </w:rPr>
        <w:t xml:space="preserve">بیانگر اثر تعاملی اندازه دولت و نابرابری درآمد است. این متغیر به‌منظور بررسی آن طراحی شده است که آیا تأثیر اندازه دولت بر انتشار کربن بسته به میزان نابرابری درآمد در جامعه تغییر می‌کند یا خیر. به‌عبارت دیگر، این تعامل نشان می‌دهد که نابرابری درآمد تا چه حد می‌تواند نقش تعدیل‌کننده در رابطه </w:t>
      </w:r>
      <w:r w:rsidRPr="00DE5A2A">
        <w:rPr>
          <w:rFonts w:hint="cs"/>
          <w:rtl/>
        </w:rPr>
        <w:t>میان</w:t>
      </w:r>
      <w:r w:rsidRPr="00DE5A2A">
        <w:rPr>
          <w:rtl/>
        </w:rPr>
        <w:t xml:space="preserve"> </w:t>
      </w:r>
      <w:r w:rsidRPr="00DE5A2A">
        <w:rPr>
          <w:rFonts w:hint="cs"/>
          <w:rtl/>
        </w:rPr>
        <w:t>اندازه دولت</w:t>
      </w:r>
      <w:r w:rsidRPr="00DE5A2A">
        <w:rPr>
          <w:rtl/>
        </w:rPr>
        <w:t xml:space="preserve"> </w:t>
      </w:r>
      <w:r w:rsidRPr="00DE5A2A">
        <w:rPr>
          <w:rFonts w:hint="cs"/>
          <w:rtl/>
        </w:rPr>
        <w:t>و</w:t>
      </w:r>
      <w:r w:rsidRPr="00DE5A2A">
        <w:rPr>
          <w:rtl/>
        </w:rPr>
        <w:t xml:space="preserve"> </w:t>
      </w:r>
      <w:r w:rsidRPr="00DE5A2A">
        <w:rPr>
          <w:rFonts w:hint="cs"/>
          <w:rtl/>
        </w:rPr>
        <w:t>آلودگی</w:t>
      </w:r>
      <w:r w:rsidRPr="00DE5A2A">
        <w:rPr>
          <w:rtl/>
        </w:rPr>
        <w:t xml:space="preserve"> </w:t>
      </w:r>
      <w:r w:rsidRPr="00DE5A2A">
        <w:rPr>
          <w:rFonts w:hint="cs"/>
          <w:rtl/>
        </w:rPr>
        <w:t>محیط‌زیست</w:t>
      </w:r>
      <w:r w:rsidRPr="00DE5A2A">
        <w:rPr>
          <w:rtl/>
        </w:rPr>
        <w:t xml:space="preserve"> ایفا کن</w:t>
      </w:r>
      <w:r w:rsidRPr="00DE5A2A">
        <w:rPr>
          <w:rFonts w:hint="cs"/>
          <w:rtl/>
        </w:rPr>
        <w:t xml:space="preserve">د. </w:t>
      </w:r>
      <w:r w:rsidRPr="00DE5A2A">
        <w:rPr>
          <w:rtl/>
        </w:rPr>
        <w:t xml:space="preserve">با توجه به </w:t>
      </w:r>
      <w:r w:rsidRPr="00DE5A2A">
        <w:rPr>
          <w:rFonts w:hint="cs"/>
          <w:rtl/>
        </w:rPr>
        <w:t>حضور</w:t>
      </w:r>
      <w:r w:rsidRPr="00DE5A2A">
        <w:rPr>
          <w:rtl/>
        </w:rPr>
        <w:t xml:space="preserve"> </w:t>
      </w:r>
      <w:r w:rsidRPr="00DE5A2A">
        <w:rPr>
          <w:rFonts w:hint="cs"/>
          <w:rtl/>
        </w:rPr>
        <w:t xml:space="preserve">این </w:t>
      </w:r>
      <w:r w:rsidRPr="00DE5A2A">
        <w:rPr>
          <w:rtl/>
        </w:rPr>
        <w:t xml:space="preserve">متغیر تعاملی در مدل، </w:t>
      </w:r>
      <w:r w:rsidRPr="00DE5A2A">
        <w:rPr>
          <w:rFonts w:hint="cs"/>
          <w:rtl/>
        </w:rPr>
        <w:t xml:space="preserve"> </w:t>
      </w:r>
      <w:r w:rsidRPr="00DE5A2A">
        <w:rPr>
          <w:rtl/>
        </w:rPr>
        <w:t xml:space="preserve">اثر نهایی اندازه دولت بر انتشار </w:t>
      </w:r>
      <w:r w:rsidRPr="00DE5A2A">
        <w:rPr>
          <w:rFonts w:hint="cs"/>
          <w:rtl/>
        </w:rPr>
        <w:t>دی‌اکسید کربن</w:t>
      </w:r>
      <w:r w:rsidRPr="00DE5A2A">
        <w:rPr>
          <w:rtl/>
        </w:rPr>
        <w:t xml:space="preserve"> به‌صورت زیر تعریف می‌شود</w:t>
      </w:r>
      <w:r w:rsidRPr="00DE5A2A">
        <w:rPr>
          <w:rFonts w:hint="cs"/>
          <w:rtl/>
        </w:rPr>
        <w:t>:</w:t>
      </w:r>
    </w:p>
    <w:p w14:paraId="32885750" w14:textId="7B1B8532" w:rsidR="00D16872" w:rsidRPr="00460CC7" w:rsidRDefault="008B10B7" w:rsidP="00E4047F">
      <w:pPr>
        <w:bidi w:val="0"/>
        <w:spacing w:after="0" w:line="240" w:lineRule="auto"/>
        <w:ind w:left="-2" w:firstLine="432"/>
        <w:contextualSpacing/>
        <w:jc w:val="lowKashida"/>
        <w:rPr>
          <w:i/>
          <w:sz w:val="22"/>
          <w:szCs w:val="22"/>
        </w:rPr>
      </w:pPr>
      <m:oMath>
        <m:f>
          <m:fPr>
            <m:ctrlPr>
              <w:rPr>
                <w:rFonts w:ascii="Cambria Math" w:hAnsi="Cambria Math"/>
                <w:i/>
                <w:sz w:val="22"/>
                <w:szCs w:val="22"/>
              </w:rPr>
            </m:ctrlPr>
          </m:fPr>
          <m:num>
            <m:r>
              <w:rPr>
                <w:rFonts w:ascii="Cambria Math" w:hAnsi="Cambria Math"/>
                <w:sz w:val="22"/>
                <w:szCs w:val="22"/>
              </w:rPr>
              <m:t>∂LnCO2</m:t>
            </m:r>
          </m:num>
          <m:den>
            <m:r>
              <w:rPr>
                <w:rFonts w:ascii="Cambria Math" w:hAnsi="Cambria Math"/>
                <w:sz w:val="22"/>
                <w:szCs w:val="22"/>
              </w:rPr>
              <m:t>∂GS</m:t>
            </m:r>
          </m:den>
        </m:f>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r>
          <w:rPr>
            <w:rFonts w:ascii="Cambria Math" w:hAnsi="Cambria Math"/>
            <w:sz w:val="22"/>
            <w:szCs w:val="22"/>
          </w:rPr>
          <m:t>*IE</m:t>
        </m:r>
      </m:oMath>
      <w:r w:rsidR="00D16872" w:rsidRPr="00460CC7">
        <w:rPr>
          <w:i/>
          <w:sz w:val="22"/>
          <w:szCs w:val="22"/>
        </w:rPr>
        <w:t xml:space="preserve"> </w:t>
      </w:r>
      <w:r w:rsidR="005242E8" w:rsidRPr="00460CC7">
        <w:rPr>
          <w:rFonts w:hint="cs"/>
          <w:i/>
          <w:sz w:val="22"/>
          <w:szCs w:val="22"/>
          <w:rtl/>
        </w:rPr>
        <w:t xml:space="preserve">              (2)                                                                                                        </w:t>
      </w:r>
    </w:p>
    <w:p w14:paraId="338A5A00" w14:textId="63504864" w:rsidR="00D16872" w:rsidRPr="00D16872" w:rsidRDefault="00D16872" w:rsidP="003948EA">
      <w:pPr>
        <w:pStyle w:val="afffff7"/>
        <w:rPr>
          <w:rtl/>
        </w:rPr>
      </w:pPr>
      <w:r w:rsidRPr="00D16872">
        <w:rPr>
          <w:rtl/>
        </w:rPr>
        <w:t>در این رابطه،</w:t>
      </w:r>
      <w:r w:rsidRPr="00D16872">
        <w:rPr>
          <w:rFonts w:hint="cs"/>
          <w:rtl/>
        </w:rPr>
        <w:t xml:space="preserve"> </w:t>
      </w:r>
      <m:oMath>
        <m:r>
          <w:rPr>
            <w:rFonts w:ascii="Cambria Math" w:hAnsi="Cambria Math"/>
          </w:rPr>
          <m:t xml:space="preserve"> </m:t>
        </m:r>
        <m:sSub>
          <m:sSubPr>
            <m:ctrlPr>
              <w:rPr>
                <w:rFonts w:ascii="Cambria Math" w:hAnsi="Cambria Math"/>
                <w:i/>
                <w:iCs/>
              </w:rPr>
            </m:ctrlPr>
          </m:sSubPr>
          <m:e>
            <m:r>
              <w:rPr>
                <w:rFonts w:ascii="Cambria Math" w:hAnsi="Cambria Math"/>
              </w:rPr>
              <m:t>β</m:t>
            </m:r>
          </m:e>
          <m:sub>
            <m:r>
              <w:rPr>
                <w:rFonts w:ascii="Cambria Math" w:hAnsi="Cambria Math"/>
              </w:rPr>
              <m:t>1</m:t>
            </m:r>
          </m:sub>
        </m:sSub>
      </m:oMath>
      <w:r w:rsidRPr="00D16872">
        <w:rPr>
          <w:rFonts w:hint="cs"/>
          <w:rtl/>
        </w:rPr>
        <w:t xml:space="preserve"> </w:t>
      </w:r>
      <w:r w:rsidRPr="00D16872">
        <w:rPr>
          <w:rtl/>
        </w:rPr>
        <w:t>ضریب مستقیم اندازه دولت</w:t>
      </w:r>
      <w:r w:rsidRPr="00D16872">
        <w:t xml:space="preserve"> </w:t>
      </w:r>
      <w:r w:rsidRPr="00D16872">
        <w:rPr>
          <w:rtl/>
        </w:rPr>
        <w:t xml:space="preserve">و </w:t>
      </w:r>
      <m:oMath>
        <m:r>
          <w:rPr>
            <w:rFonts w:ascii="Cambria Math" w:hAnsi="Cambria Math"/>
          </w:rPr>
          <m:t xml:space="preserve"> </m:t>
        </m:r>
        <m:sSub>
          <m:sSubPr>
            <m:ctrlPr>
              <w:rPr>
                <w:rFonts w:ascii="Cambria Math" w:hAnsi="Cambria Math"/>
                <w:i/>
                <w:iCs/>
              </w:rPr>
            </m:ctrlPr>
          </m:sSubPr>
          <m:e>
            <m:r>
              <w:rPr>
                <w:rFonts w:ascii="Cambria Math" w:hAnsi="Cambria Math"/>
              </w:rPr>
              <m:t>β</m:t>
            </m:r>
          </m:e>
          <m:sub>
            <m:r>
              <w:rPr>
                <w:rFonts w:ascii="Cambria Math" w:hAnsi="Cambria Math"/>
              </w:rPr>
              <m:t>2</m:t>
            </m:r>
          </m:sub>
        </m:sSub>
      </m:oMath>
      <w:r w:rsidRPr="00D16872">
        <w:rPr>
          <w:rFonts w:hint="cs"/>
          <w:rtl/>
        </w:rPr>
        <w:t xml:space="preserve"> </w:t>
      </w:r>
      <w:r w:rsidRPr="00D16872">
        <w:rPr>
          <w:rtl/>
        </w:rPr>
        <w:t>ضریب جمله‌ی تعام</w:t>
      </w:r>
      <w:r w:rsidRPr="00D16872">
        <w:rPr>
          <w:rFonts w:hint="cs"/>
          <w:rtl/>
        </w:rPr>
        <w:t xml:space="preserve">لی اندازه دولت و نابرابری‌درآمد </w:t>
      </w:r>
      <w:r w:rsidRPr="00D16872">
        <w:rPr>
          <w:rtl/>
        </w:rPr>
        <w:t>اس</w:t>
      </w:r>
      <w:r w:rsidRPr="00D16872">
        <w:rPr>
          <w:rFonts w:hint="cs"/>
          <w:rtl/>
        </w:rPr>
        <w:t xml:space="preserve">ت. </w:t>
      </w:r>
      <w:r w:rsidRPr="00D16872">
        <w:rPr>
          <w:rtl/>
        </w:rPr>
        <w:t>در اینج</w:t>
      </w:r>
      <w:r w:rsidRPr="00D16872">
        <w:rPr>
          <w:rFonts w:hint="cs"/>
          <w:rtl/>
        </w:rPr>
        <w:t>ا</w:t>
      </w:r>
      <w:r w:rsidRPr="00D16872">
        <w:rPr>
          <w:rtl/>
        </w:rPr>
        <w:t xml:space="preserve"> به‌منظور تفسیر دقیق‌تر اثرات، </w:t>
      </w:r>
      <w:r w:rsidRPr="00D16872">
        <w:rPr>
          <w:rFonts w:hint="cs"/>
          <w:rtl/>
        </w:rPr>
        <w:t>از میانگین شاخص</w:t>
      </w:r>
      <w:r w:rsidRPr="00D16872">
        <w:rPr>
          <w:rtl/>
        </w:rPr>
        <w:t xml:space="preserve"> ضریب جینی </w:t>
      </w:r>
      <w:r w:rsidRPr="00D16872">
        <w:rPr>
          <w:rFonts w:hint="cs"/>
          <w:rtl/>
        </w:rPr>
        <w:t>بعد از مالیات که آثار سیاست‌های بازتوزیعی را بهتر منعکس می</w:t>
      </w:r>
      <w:r w:rsidRPr="00D16872">
        <w:rPr>
          <w:rtl/>
        </w:rPr>
        <w:softHyphen/>
      </w:r>
      <w:r w:rsidRPr="00D16872">
        <w:rPr>
          <w:rFonts w:hint="cs"/>
          <w:rtl/>
        </w:rPr>
        <w:t xml:space="preserve">کند، </w:t>
      </w:r>
      <w:r w:rsidRPr="00D16872">
        <w:rPr>
          <w:rtl/>
        </w:rPr>
        <w:t xml:space="preserve">در </w:t>
      </w:r>
      <w:r w:rsidRPr="00D16872">
        <w:rPr>
          <w:rFonts w:hint="cs"/>
          <w:rtl/>
        </w:rPr>
        <w:t>طول دوره هم برای کل کشورها و هم برای هر کشور به تفکیک استفاده شده تا اثر نهایی اندازه دولت بر انتشار کربن بدست آید.</w:t>
      </w:r>
    </w:p>
    <w:p w14:paraId="5DAB85D8" w14:textId="45A3564D" w:rsidR="00D16872" w:rsidRPr="00D16872" w:rsidRDefault="00D16872" w:rsidP="003948EA">
      <w:pPr>
        <w:pStyle w:val="afffff7"/>
        <w:rPr>
          <w:rtl/>
        </w:rPr>
      </w:pPr>
      <m:oMath>
        <m:r>
          <w:rPr>
            <w:rFonts w:ascii="Cambria Math" w:hAnsi="Cambria Math"/>
          </w:rPr>
          <m:t>IPC</m:t>
        </m:r>
      </m:oMath>
      <w:r w:rsidRPr="00D16872">
        <w:rPr>
          <w:rFonts w:hint="cs"/>
          <w:rtl/>
        </w:rPr>
        <w:t xml:space="preserve"> </w:t>
      </w:r>
      <w:r w:rsidRPr="00D16872">
        <w:rPr>
          <w:rtl/>
        </w:rPr>
        <w:t>درآمد سرانه</w:t>
      </w:r>
      <w:r w:rsidRPr="00D16872">
        <w:t xml:space="preserve"> </w:t>
      </w:r>
      <w:r w:rsidRPr="00D16872">
        <w:rPr>
          <w:rtl/>
        </w:rPr>
        <w:t>به‌عنوان معیاری از وضعیت اقتصادی کشورها، که به‌طور غیرخطی اثرات آن بر آلودگی زیست‌محیطی بررسی می‌شود، وارد مدل شده است. برای بررسی اثرات غیرخطی، م</w:t>
      </w:r>
      <w:r w:rsidRPr="00D16872">
        <w:rPr>
          <w:rFonts w:hint="cs"/>
          <w:rtl/>
        </w:rPr>
        <w:t xml:space="preserve">جذور </w:t>
      </w:r>
      <m:oMath>
        <m:r>
          <w:rPr>
            <w:rFonts w:ascii="Cambria Math" w:hAnsi="Cambria Math"/>
          </w:rPr>
          <m:t>IPC</m:t>
        </m:r>
      </m:oMath>
      <w:r w:rsidRPr="00D16872">
        <w:rPr>
          <w:rFonts w:hint="cs"/>
          <w:rtl/>
        </w:rPr>
        <w:t xml:space="preserve"> </w:t>
      </w:r>
      <w:r w:rsidRPr="00D16872">
        <w:rPr>
          <w:rtl/>
        </w:rPr>
        <w:t xml:space="preserve">نیز در مدل گنجانده شده است تا تغییرات در رشد اقتصادی و تأثیرات آن بر آلودگی محیط زیست به‌طور دقیق‌تری مدل‌سازی شود. بنابراین، </w:t>
      </w:r>
      <w:r w:rsidRPr="00D16872">
        <w:rPr>
          <w:rtl/>
        </w:rPr>
        <w:lastRenderedPageBreak/>
        <w:t xml:space="preserve">این مدل به‌طور ویژه از تحلیل منحنی کوزنتس بهره می‌برد که رابطه‌ای پیچیده و غیرخطی بین توسعه اقتصادی و آلودگی محیط زیست را نشان می‌دهد. </w:t>
      </w:r>
      <w:r w:rsidRPr="00D16872">
        <w:rPr>
          <w:rFonts w:hint="cs"/>
          <w:rtl/>
        </w:rPr>
        <w:t>با توجه به اینکه</w:t>
      </w:r>
      <w:r w:rsidRPr="00D16872">
        <w:rPr>
          <w:rtl/>
        </w:rPr>
        <w:t xml:space="preserve"> رابطه </w:t>
      </w:r>
      <w:r w:rsidRPr="00D16872">
        <w:rPr>
          <w:rFonts w:hint="cs"/>
          <w:rtl/>
        </w:rPr>
        <w:t>درآمد-انتشار</w:t>
      </w:r>
      <w:r w:rsidRPr="00D16872">
        <w:rPr>
          <w:rtl/>
        </w:rPr>
        <w:t xml:space="preserve"> </w:t>
      </w:r>
      <w:r w:rsidRPr="00D16872">
        <w:rPr>
          <w:rFonts w:hint="cs"/>
          <w:rtl/>
        </w:rPr>
        <w:t>سرانه</w:t>
      </w:r>
      <w:r w:rsidRPr="00D16872">
        <w:rPr>
          <w:rtl/>
        </w:rPr>
        <w:t xml:space="preserve"> </w:t>
      </w:r>
      <w:r w:rsidRPr="00D16872">
        <w:rPr>
          <w:rFonts w:hint="cs"/>
          <w:rtl/>
        </w:rPr>
        <w:t>به‌صورت</w:t>
      </w:r>
      <w:r w:rsidRPr="00D16872">
        <w:rPr>
          <w:rtl/>
        </w:rPr>
        <w:t xml:space="preserve"> </w:t>
      </w:r>
      <w:r w:rsidRPr="00D16872">
        <w:rPr>
          <w:rFonts w:hint="cs"/>
          <w:rtl/>
        </w:rPr>
        <w:t>یک</w:t>
      </w:r>
      <w:r w:rsidRPr="00D16872">
        <w:rPr>
          <w:rtl/>
        </w:rPr>
        <w:t xml:space="preserve"> </w:t>
      </w:r>
      <w:r w:rsidRPr="00D16872">
        <w:rPr>
          <w:rFonts w:hint="cs"/>
          <w:rtl/>
        </w:rPr>
        <w:t>تابع</w:t>
      </w:r>
      <w:r w:rsidRPr="00D16872">
        <w:rPr>
          <w:rtl/>
        </w:rPr>
        <w:t xml:space="preserve"> </w:t>
      </w:r>
      <w:r w:rsidRPr="00D16872">
        <w:rPr>
          <w:rFonts w:hint="cs"/>
          <w:rtl/>
        </w:rPr>
        <w:t>درجه‌دو</w:t>
      </w:r>
      <w:r w:rsidRPr="00D16872">
        <w:rPr>
          <w:rtl/>
        </w:rPr>
        <w:t xml:space="preserve"> </w:t>
      </w:r>
      <w:r w:rsidRPr="00D16872">
        <w:rPr>
          <w:rFonts w:hint="cs"/>
          <w:rtl/>
        </w:rPr>
        <w:t>بیان شده‌است،</w:t>
      </w:r>
      <w:r w:rsidRPr="00D16872">
        <w:rPr>
          <w:rtl/>
        </w:rPr>
        <w:t xml:space="preserve"> </w:t>
      </w:r>
      <w:r w:rsidRPr="00D16872">
        <w:rPr>
          <w:rFonts w:hint="cs"/>
          <w:rtl/>
        </w:rPr>
        <w:t>در</w:t>
      </w:r>
      <w:r w:rsidRPr="00D16872">
        <w:rPr>
          <w:rtl/>
        </w:rPr>
        <w:t xml:space="preserve"> </w:t>
      </w:r>
      <w:r w:rsidRPr="00D16872">
        <w:rPr>
          <w:rFonts w:hint="cs"/>
          <w:rtl/>
        </w:rPr>
        <w:t>این</w:t>
      </w:r>
      <w:r w:rsidRPr="00D16872">
        <w:rPr>
          <w:rtl/>
        </w:rPr>
        <w:t xml:space="preserve"> </w:t>
      </w:r>
      <w:r w:rsidRPr="00D16872">
        <w:rPr>
          <w:rFonts w:hint="cs"/>
          <w:rtl/>
        </w:rPr>
        <w:t>چارچوب،</w:t>
      </w:r>
      <w:r w:rsidRPr="00D16872">
        <w:rPr>
          <w:rtl/>
        </w:rPr>
        <w:t xml:space="preserve"> </w:t>
      </w:r>
      <w:r w:rsidRPr="00D16872">
        <w:rPr>
          <w:rFonts w:hint="cs"/>
          <w:rtl/>
        </w:rPr>
        <w:t>اثر</w:t>
      </w:r>
      <w:r w:rsidRPr="00D16872">
        <w:rPr>
          <w:rtl/>
        </w:rPr>
        <w:t xml:space="preserve"> </w:t>
      </w:r>
      <w:r w:rsidRPr="00D16872">
        <w:rPr>
          <w:rFonts w:hint="cs"/>
          <w:rtl/>
        </w:rPr>
        <w:t>نهایی</w:t>
      </w:r>
      <w:r w:rsidRPr="00D16872">
        <w:rPr>
          <w:rtl/>
        </w:rPr>
        <w:t xml:space="preserve"> </w:t>
      </w:r>
      <w:r w:rsidRPr="00D16872">
        <w:rPr>
          <w:rFonts w:hint="cs"/>
          <w:rtl/>
        </w:rPr>
        <w:t>درآمد</w:t>
      </w:r>
      <w:r w:rsidRPr="00D16872">
        <w:rPr>
          <w:rtl/>
        </w:rPr>
        <w:t xml:space="preserve"> </w:t>
      </w:r>
      <w:r w:rsidRPr="00D16872">
        <w:rPr>
          <w:rFonts w:hint="cs"/>
          <w:rtl/>
        </w:rPr>
        <w:t>بر</w:t>
      </w:r>
      <w:r w:rsidRPr="00D16872">
        <w:t xml:space="preserve"> </w:t>
      </w:r>
      <w:r w:rsidRPr="00D16872">
        <w:rPr>
          <w:rFonts w:hint="cs"/>
          <w:rtl/>
        </w:rPr>
        <w:t>انتشار دی</w:t>
      </w:r>
      <w:r w:rsidRPr="00D16872">
        <w:rPr>
          <w:rtl/>
        </w:rPr>
        <w:softHyphen/>
      </w:r>
      <w:r w:rsidRPr="00D16872">
        <w:rPr>
          <w:rFonts w:hint="cs"/>
          <w:rtl/>
        </w:rPr>
        <w:t xml:space="preserve">اکسید کربن </w:t>
      </w:r>
      <w:r w:rsidRPr="00D16872">
        <w:rPr>
          <w:rtl/>
        </w:rPr>
        <w:t>برابر است با</w:t>
      </w:r>
      <w:r w:rsidRPr="00D16872">
        <w:rPr>
          <w:rFonts w:hint="cs"/>
          <w:rtl/>
        </w:rPr>
        <w:t>:</w:t>
      </w:r>
    </w:p>
    <w:p w14:paraId="183A9320" w14:textId="3217983B" w:rsidR="00D16872" w:rsidRPr="00460CC7" w:rsidRDefault="008B10B7" w:rsidP="00E4047F">
      <w:pPr>
        <w:bidi w:val="0"/>
        <w:spacing w:after="0" w:line="240" w:lineRule="auto"/>
        <w:ind w:left="-2" w:firstLine="432"/>
        <w:contextualSpacing/>
        <w:jc w:val="lowKashida"/>
        <w:rPr>
          <w:lang w:bidi="ar-SA"/>
        </w:rPr>
      </w:pPr>
      <m:oMath>
        <m:f>
          <m:fPr>
            <m:ctrlPr>
              <w:rPr>
                <w:rFonts w:ascii="Cambria Math" w:hAnsi="Cambria Math"/>
                <w:i/>
                <w:iCs/>
                <w:sz w:val="22"/>
                <w:szCs w:val="22"/>
              </w:rPr>
            </m:ctrlPr>
          </m:fPr>
          <m:num>
            <m:r>
              <w:rPr>
                <w:rFonts w:ascii="Cambria Math" w:hAnsi="Cambria Math"/>
                <w:sz w:val="22"/>
                <w:szCs w:val="22"/>
              </w:rPr>
              <m:t>∂LnCO2</m:t>
            </m:r>
          </m:num>
          <m:den>
            <m:sSub>
              <m:sSubPr>
                <m:ctrlPr>
                  <w:rPr>
                    <w:rFonts w:ascii="Cambria Math" w:hAnsi="Cambria Math"/>
                    <w:i/>
                    <w:iCs/>
                    <w:sz w:val="22"/>
                    <w:szCs w:val="22"/>
                  </w:rPr>
                </m:ctrlPr>
              </m:sSubPr>
              <m:e>
                <m:r>
                  <w:rPr>
                    <w:rFonts w:ascii="Cambria Math" w:hAnsi="Cambria Math"/>
                    <w:sz w:val="22"/>
                    <w:szCs w:val="22"/>
                  </w:rPr>
                  <m:t>∂IPC</m:t>
                </m:r>
              </m:e>
              <m:sub>
                <m:r>
                  <w:rPr>
                    <w:rFonts w:ascii="Cambria Math" w:hAnsi="Cambria Math"/>
                    <w:sz w:val="22"/>
                    <w:szCs w:val="22"/>
                  </w:rPr>
                  <m:t xml:space="preserve"> </m:t>
                </m:r>
              </m:sub>
            </m:sSub>
          </m:den>
        </m:f>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+2</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IPC</m:t>
        </m:r>
      </m:oMath>
      <w:r w:rsidR="00D16872" w:rsidRPr="00460CC7">
        <w:rPr>
          <w:i/>
          <w:iCs/>
          <w:sz w:val="22"/>
          <w:szCs w:val="22"/>
        </w:rPr>
        <w:t xml:space="preserve"> </w:t>
      </w:r>
      <w:r w:rsidR="005242E8" w:rsidRPr="00460CC7">
        <w:rPr>
          <w:rFonts w:hint="cs"/>
          <w:sz w:val="22"/>
          <w:szCs w:val="22"/>
          <w:rtl/>
        </w:rPr>
        <w:t>(3)</w:t>
      </w:r>
      <w:r w:rsidR="005242E8" w:rsidRPr="00460CC7">
        <w:rPr>
          <w:rFonts w:hint="cs"/>
          <w:i/>
          <w:iCs/>
          <w:sz w:val="22"/>
          <w:szCs w:val="22"/>
          <w:rtl/>
        </w:rPr>
        <w:t xml:space="preserve">              </w:t>
      </w:r>
      <w:r w:rsidR="005242E8" w:rsidRPr="00460CC7">
        <w:rPr>
          <w:rFonts w:hint="cs"/>
          <w:rtl/>
          <w:lang w:bidi="ar-SA"/>
        </w:rPr>
        <w:t xml:space="preserve">                                                                    </w:t>
      </w:r>
    </w:p>
    <w:p w14:paraId="1A2AFC6F" w14:textId="54E8A0EA" w:rsidR="00D16872" w:rsidRPr="00D16872" w:rsidRDefault="00D16872" w:rsidP="003948EA">
      <w:pPr>
        <w:pStyle w:val="afffff7"/>
        <w:rPr>
          <w:rtl/>
        </w:rPr>
      </w:pPr>
      <w:r w:rsidRPr="00D16872">
        <w:rPr>
          <w:rFonts w:hint="cs"/>
          <w:rtl/>
        </w:rPr>
        <w:t xml:space="preserve">همچنین، </w:t>
      </w:r>
      <w:r w:rsidRPr="00D16872">
        <w:rPr>
          <w:rtl/>
        </w:rPr>
        <w:t xml:space="preserve">نقطه </w:t>
      </w:r>
      <w:r w:rsidRPr="00D16872">
        <w:rPr>
          <w:rFonts w:hint="cs"/>
          <w:rtl/>
        </w:rPr>
        <w:t>آستانه (</w:t>
      </w:r>
      <m:oMath>
        <m:sSup>
          <m:sSupPr>
            <m:ctrlPr>
              <w:rPr>
                <w:rFonts w:ascii="Cambria Math" w:hAnsi="Cambria Math"/>
              </w:rPr>
            </m:ctrlPr>
          </m:sSupPr>
          <m:e>
            <m:r>
              <w:rPr>
                <w:rFonts w:ascii="Cambria Math" w:hAnsi="Cambria Math"/>
              </w:rPr>
              <m:t>IPC</m:t>
            </m:r>
          </m:e>
          <m:sup>
            <m:r>
              <m:rPr>
                <m:sty m:val="p"/>
              </m:rPr>
              <w:rPr>
                <w:rFonts w:ascii="Cambria Math" w:hAnsi="Cambria Math"/>
              </w:rPr>
              <m:t>*</m:t>
            </m:r>
          </m:sup>
        </m:sSup>
      </m:oMath>
      <w:r w:rsidRPr="00D16872">
        <w:rPr>
          <w:rFonts w:hint="cs"/>
          <w:rtl/>
        </w:rPr>
        <w:t xml:space="preserve">) که </w:t>
      </w:r>
      <w:r w:rsidRPr="00D16872">
        <w:rPr>
          <w:rtl/>
        </w:rPr>
        <w:t>سطحی از درآمد سرانه است که در آن شیبِ اثر درآمد</w:t>
      </w:r>
      <w:r w:rsidRPr="00D16872">
        <w:rPr>
          <w:rFonts w:hint="cs"/>
          <w:rtl/>
        </w:rPr>
        <w:t xml:space="preserve"> سرانه</w:t>
      </w:r>
      <w:r w:rsidRPr="00D16872">
        <w:rPr>
          <w:rtl/>
        </w:rPr>
        <w:t xml:space="preserve"> تغییر علامت می‌دهد؛</w:t>
      </w:r>
      <w:r w:rsidRPr="00D16872">
        <w:rPr>
          <w:rFonts w:hint="cs"/>
          <w:rtl/>
        </w:rPr>
        <w:t xml:space="preserve"> با</w:t>
      </w:r>
      <w:r w:rsidRPr="00D16872">
        <w:rPr>
          <w:rtl/>
        </w:rPr>
        <w:t xml:space="preserve"> حل </w:t>
      </w:r>
      <w:r w:rsidRPr="00D16872">
        <w:rPr>
          <w:rFonts w:hint="cs"/>
          <w:rtl/>
        </w:rPr>
        <w:t xml:space="preserve">زیر </w:t>
      </w:r>
      <w:r w:rsidRPr="00D16872">
        <w:rPr>
          <w:rtl/>
        </w:rPr>
        <w:t>به‌دست می‌آید</w:t>
      </w:r>
      <w:r w:rsidRPr="00D16872">
        <w:rPr>
          <w:rFonts w:hint="cs"/>
          <w:rtl/>
        </w:rPr>
        <w:t>:</w:t>
      </w:r>
    </w:p>
    <w:p w14:paraId="7E22DE93" w14:textId="1D2E36B9" w:rsidR="00D16872" w:rsidRPr="00460CC7" w:rsidRDefault="008B10B7" w:rsidP="00E4047F">
      <w:pPr>
        <w:bidi w:val="0"/>
        <w:spacing w:after="0" w:line="240" w:lineRule="auto"/>
        <w:ind w:left="-2" w:firstLine="432"/>
        <w:contextualSpacing/>
        <w:jc w:val="lowKashida"/>
        <w:rPr>
          <w:lang w:bidi="ar-SA"/>
        </w:rPr>
      </w:pPr>
      <m:oMath>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+2</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IPC=0⇒</m:t>
        </m:r>
        <m:sSup>
          <m:sSupPr>
            <m:ctrlPr>
              <w:rPr>
                <w:rFonts w:ascii="Cambria Math" w:hAnsi="Cambria Math"/>
                <w:i/>
                <w:iCs/>
                <w:sz w:val="22"/>
                <w:szCs w:val="22"/>
              </w:rPr>
            </m:ctrlPr>
          </m:sSupPr>
          <m:e>
            <m:r>
              <w:rPr>
                <w:rFonts w:ascii="Cambria Math" w:hAnsi="Cambria Math"/>
                <w:sz w:val="22"/>
                <w:szCs w:val="22"/>
              </w:rPr>
              <m:t>IPC</m:t>
            </m:r>
          </m:e>
          <m:sup>
            <m:r>
              <w:rPr>
                <w:rFonts w:ascii="Cambria Math" w:hAnsi="Cambria Math"/>
                <w:sz w:val="22"/>
                <w:szCs w:val="22"/>
              </w:rPr>
              <m:t>*</m:t>
            </m:r>
          </m:sup>
        </m:sSup>
        <m:r>
          <w:rPr>
            <w:rFonts w:ascii="Cambria Math" w:hAnsi="Cambria Math"/>
            <w:sz w:val="22"/>
            <w:szCs w:val="22"/>
          </w:rPr>
          <m:t>=</m:t>
        </m:r>
        <m:f>
          <m:fPr>
            <m:ctrlPr>
              <w:rPr>
                <w:rFonts w:ascii="Cambria Math" w:hAnsi="Cambria Math"/>
                <w:i/>
                <w:iCs/>
                <w:sz w:val="22"/>
                <w:szCs w:val="22"/>
              </w:rPr>
            </m:ctrlPr>
          </m:fPr>
          <m:num>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3</m:t>
                </m:r>
              </m:sub>
            </m:sSub>
          </m:num>
          <m:den>
            <m:r>
              <w:rPr>
                <w:rFonts w:ascii="Cambria Math" w:hAnsi="Cambria Math"/>
                <w:sz w:val="22"/>
                <w:szCs w:val="22"/>
              </w:rPr>
              <m:t>2</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4</m:t>
                </m:r>
              </m:sub>
            </m:sSub>
          </m:den>
        </m:f>
      </m:oMath>
      <w:r w:rsidR="00D16872" w:rsidRPr="00460CC7">
        <w:rPr>
          <w:i/>
          <w:iCs/>
          <w:sz w:val="22"/>
          <w:szCs w:val="22"/>
        </w:rPr>
        <w:t xml:space="preserve"> </w:t>
      </w:r>
      <w:r w:rsidR="005242E8" w:rsidRPr="00460CC7">
        <w:rPr>
          <w:rFonts w:hint="cs"/>
          <w:i/>
          <w:iCs/>
          <w:sz w:val="22"/>
          <w:szCs w:val="22"/>
          <w:rtl/>
        </w:rPr>
        <w:t xml:space="preserve"> </w:t>
      </w:r>
      <w:r w:rsidR="005242E8" w:rsidRPr="00460CC7">
        <w:rPr>
          <w:rFonts w:hint="cs"/>
          <w:sz w:val="22"/>
          <w:szCs w:val="22"/>
          <w:rtl/>
        </w:rPr>
        <w:t xml:space="preserve"> (4)            </w:t>
      </w:r>
      <w:r w:rsidR="005242E8" w:rsidRPr="00460CC7">
        <w:rPr>
          <w:rFonts w:hint="cs"/>
          <w:rtl/>
          <w:lang w:bidi="ar-SA"/>
        </w:rPr>
        <w:t xml:space="preserve">                                                        </w:t>
      </w:r>
    </w:p>
    <w:p w14:paraId="62FEC0FA" w14:textId="77777777" w:rsidR="00460CC7" w:rsidRDefault="00460CC7" w:rsidP="00E4047F">
      <w:pPr>
        <w:spacing w:after="0" w:line="240" w:lineRule="auto"/>
        <w:ind w:left="-2" w:firstLine="432"/>
        <w:contextualSpacing/>
        <w:jc w:val="lowKashida"/>
        <w:rPr>
          <w:lang w:bidi="ar-SA"/>
        </w:rPr>
      </w:pPr>
    </w:p>
    <w:p w14:paraId="1AC1ACB5" w14:textId="6CE68810" w:rsidR="00D16872" w:rsidRPr="00D16872" w:rsidRDefault="00D16872" w:rsidP="003948EA">
      <w:pPr>
        <w:pStyle w:val="afffff7"/>
        <w:rPr>
          <w:rtl/>
        </w:rPr>
      </w:pPr>
      <w:r w:rsidRPr="00D16872">
        <w:rPr>
          <w:rtl/>
        </w:rPr>
        <w:t>علامت ضرایب نوع خمیدگی را تعیین می‌کند</w:t>
      </w:r>
      <w:r w:rsidRPr="00D16872">
        <w:rPr>
          <w:rFonts w:hint="cs"/>
          <w:rtl/>
        </w:rPr>
        <w:t xml:space="preserve">. اگر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3</m:t>
            </m:r>
          </m:sub>
        </m:sSub>
        <m:r>
          <w:rPr>
            <w:rFonts w:ascii="Cambria Math" w:hAnsi="Cambria Math"/>
          </w:rPr>
          <m:t xml:space="preserve">&gt;0 </m:t>
        </m:r>
      </m:oMath>
      <w:r w:rsidRPr="00D16872">
        <w:t>​</w:t>
      </w:r>
      <w:r w:rsidRPr="00D16872">
        <w:rPr>
          <w:rFonts w:hint="cs"/>
          <w:rtl/>
        </w:rPr>
        <w:t xml:space="preserve"> و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4</m:t>
            </m:r>
          </m:sub>
        </m:sSub>
        <m:r>
          <w:rPr>
            <w:rFonts w:ascii="Cambria Math" w:hAnsi="Cambria Math"/>
          </w:rPr>
          <m:t>&lt;0</m:t>
        </m:r>
      </m:oMath>
      <w:r w:rsidRPr="00D16872">
        <w:rPr>
          <w:rFonts w:hint="cs"/>
          <w:iCs/>
          <w:rtl/>
        </w:rPr>
        <w:t xml:space="preserve"> </w:t>
      </w:r>
      <w:r w:rsidRPr="00D16872">
        <w:rPr>
          <w:rtl/>
        </w:rPr>
        <w:t xml:space="preserve">نشان‌دهنده </w:t>
      </w:r>
      <w:r w:rsidRPr="00D16872">
        <w:rPr>
          <w:rFonts w:hint="cs"/>
          <w:rtl/>
        </w:rPr>
        <w:t>منحنی</w:t>
      </w:r>
      <w:r w:rsidRPr="00D16872">
        <w:rPr>
          <w:rtl/>
        </w:rPr>
        <w:t xml:space="preserve"> </w:t>
      </w:r>
      <w:r w:rsidRPr="00D16872">
        <w:t>U</w:t>
      </w:r>
      <w:r w:rsidRPr="00D16872">
        <w:rPr>
          <w:rFonts w:hint="cs"/>
          <w:rtl/>
        </w:rPr>
        <w:t xml:space="preserve"> وارونه</w:t>
      </w:r>
      <w:r w:rsidRPr="00D16872">
        <w:rPr>
          <w:rtl/>
        </w:rPr>
        <w:t xml:space="preserve"> </w:t>
      </w:r>
      <w:r w:rsidRPr="00D16872">
        <w:rPr>
          <w:rFonts w:hint="cs"/>
          <w:rtl/>
        </w:rPr>
        <w:t xml:space="preserve">و تایید فرض منحنی کوزنتس است. </w:t>
      </w:r>
      <w:r w:rsidRPr="00D16872">
        <w:rPr>
          <w:rtl/>
        </w:rPr>
        <w:t>علاوه بر این، نرخ شهرنشینی</w:t>
      </w:r>
      <w:r w:rsidRPr="00D16872">
        <w:rPr>
          <w:rFonts w:hint="cs"/>
          <w:rtl/>
        </w:rPr>
        <w:t xml:space="preserve"> </w:t>
      </w:r>
      <m:oMath>
        <m:r>
          <w:rPr>
            <w:rFonts w:ascii="Cambria Math" w:hAnsi="Cambria Math"/>
          </w:rPr>
          <m:t>UR</m:t>
        </m:r>
      </m:oMath>
      <w:r w:rsidRPr="00D16872">
        <w:rPr>
          <w:rFonts w:hint="cs"/>
          <w:rtl/>
        </w:rPr>
        <w:t xml:space="preserve"> </w:t>
      </w:r>
      <w:r w:rsidRPr="00D16872">
        <w:rPr>
          <w:rtl/>
        </w:rPr>
        <w:t>به‌عنوان یک متغیر کلیدی در تحلیل تأثیر تمرکز جمعیت و فعالیت‌های اقتصادی در مناطق شهری بر آلودگی به مدل اضافه شده است</w:t>
      </w:r>
      <w:r w:rsidRPr="00D16872">
        <w:rPr>
          <w:rFonts w:hint="cs"/>
          <w:rtl/>
        </w:rPr>
        <w:t xml:space="preserve">. </w:t>
      </w:r>
      <m:oMath>
        <m:r>
          <m:rPr>
            <m:sty m:val="p"/>
          </m:rPr>
          <w:rPr>
            <w:rFonts w:ascii="Cambria Math" w:hAnsi="Cambria Math"/>
          </w:rPr>
          <m:t>ε</m:t>
        </m:r>
      </m:oMath>
      <w:r w:rsidRPr="00D16872">
        <w:t xml:space="preserve"> </w:t>
      </w:r>
      <w:r w:rsidRPr="00D16872">
        <w:rPr>
          <w:rFonts w:hint="cs"/>
          <w:rtl/>
        </w:rPr>
        <w:t>جمله</w:t>
      </w:r>
      <w:r w:rsidRPr="00D16872">
        <w:rPr>
          <w:rtl/>
        </w:rPr>
        <w:t xml:space="preserve"> خطا</w:t>
      </w:r>
      <w:r w:rsidRPr="00D16872">
        <w:rPr>
          <w:rFonts w:hint="cs"/>
          <w:rtl/>
        </w:rPr>
        <w:t xml:space="preserve">، </w:t>
      </w:r>
      <m:oMath>
        <m:r>
          <w:rPr>
            <w:rFonts w:ascii="Cambria Math" w:hAnsi="Cambria Math"/>
          </w:rPr>
          <m:t>i</m:t>
        </m:r>
      </m:oMath>
      <w:r w:rsidRPr="00D16872">
        <w:rPr>
          <w:rFonts w:hint="cs"/>
          <w:rtl/>
        </w:rPr>
        <w:t xml:space="preserve"> نشان دهنده مقاطع است که شامل 59 کشور و </w:t>
      </w:r>
      <m:oMath>
        <m:r>
          <w:rPr>
            <w:rFonts w:ascii="Cambria Math" w:hAnsi="Cambria Math"/>
          </w:rPr>
          <m:t>t</m:t>
        </m:r>
      </m:oMath>
      <w:r w:rsidRPr="00D16872">
        <w:rPr>
          <w:rFonts w:hint="cs"/>
          <w:rtl/>
        </w:rPr>
        <w:t xml:space="preserve"> بیانگر </w:t>
      </w:r>
      <w:r w:rsidRPr="00D16872">
        <w:rPr>
          <w:rtl/>
        </w:rPr>
        <w:t>دوره زمانی</w:t>
      </w:r>
      <w:r w:rsidRPr="00D16872">
        <w:rPr>
          <w:rFonts w:hint="cs"/>
          <w:rtl/>
        </w:rPr>
        <w:t xml:space="preserve"> است که از سال 1994 تا 2023 را شامل می‌شود. </w:t>
      </w:r>
    </w:p>
    <w:p w14:paraId="130B669C" w14:textId="77777777" w:rsidR="00D16872" w:rsidRPr="00D16872" w:rsidRDefault="00D16872" w:rsidP="003948EA">
      <w:pPr>
        <w:pStyle w:val="afffff7"/>
        <w:rPr>
          <w:rtl/>
        </w:rPr>
      </w:pPr>
      <w:r w:rsidRPr="00D16872">
        <w:rPr>
          <w:rtl/>
        </w:rPr>
        <w:t xml:space="preserve">با توجه به ماهیت داده‌ها و هدف پژوهش، مدل‌های اقتصادسنجی </w:t>
      </w:r>
      <w:r w:rsidRPr="00D16872">
        <w:rPr>
          <w:rFonts w:hint="cs"/>
          <w:rtl/>
        </w:rPr>
        <w:t>تابلویی</w:t>
      </w:r>
      <w:r w:rsidRPr="00D16872">
        <w:rPr>
          <w:rtl/>
        </w:rPr>
        <w:t xml:space="preserve"> برای برآورد روابط میان متغیرها به‌کار گرفته شده‌ان</w:t>
      </w:r>
      <w:r w:rsidRPr="00D16872">
        <w:rPr>
          <w:rFonts w:hint="cs"/>
          <w:rtl/>
        </w:rPr>
        <w:t xml:space="preserve">د. </w:t>
      </w:r>
      <w:r w:rsidRPr="00D16872">
        <w:rPr>
          <w:rtl/>
        </w:rPr>
        <w:t>در برآورد معادله (1)، باید ناهمگنی مشاهده‌نشده میان کشورها را در نظر گرفت. رویکرد استاندارد برای این منظور استفاده از مدل‌</w:t>
      </w:r>
      <w:r w:rsidRPr="00D16872">
        <w:rPr>
          <w:rFonts w:hint="cs"/>
          <w:rtl/>
        </w:rPr>
        <w:t>ه</w:t>
      </w:r>
      <w:r w:rsidRPr="00D16872">
        <w:rPr>
          <w:rtl/>
        </w:rPr>
        <w:t>ای اثرات ثابت و اثرات تصادفی</w:t>
      </w:r>
      <w:r w:rsidRPr="00D16872">
        <w:t xml:space="preserve"> </w:t>
      </w:r>
      <w:r w:rsidRPr="00D16872">
        <w:rPr>
          <w:rFonts w:hint="cs"/>
          <w:rtl/>
        </w:rPr>
        <w:t>(</w:t>
      </w:r>
      <w:r w:rsidRPr="00D16872">
        <w:rPr>
          <w:rtl/>
        </w:rPr>
        <w:t>که از این پس به‌ترتیب با</w:t>
      </w:r>
      <w:r w:rsidRPr="00D16872">
        <w:t xml:space="preserve"> FE </w:t>
      </w:r>
      <w:r w:rsidRPr="00D16872">
        <w:rPr>
          <w:rtl/>
        </w:rPr>
        <w:t>و</w:t>
      </w:r>
      <w:r w:rsidRPr="00D16872">
        <w:t xml:space="preserve"> RE </w:t>
      </w:r>
      <w:r w:rsidRPr="00D16872">
        <w:rPr>
          <w:rtl/>
        </w:rPr>
        <w:t>نشان داده می‌شوند</w:t>
      </w:r>
      <w:r w:rsidRPr="00D16872">
        <w:rPr>
          <w:rFonts w:hint="cs"/>
          <w:rtl/>
        </w:rPr>
        <w:t xml:space="preserve">) </w:t>
      </w:r>
      <w:r w:rsidRPr="00D16872">
        <w:rPr>
          <w:rtl/>
        </w:rPr>
        <w:t>است. انتخاب میان این دو مدل بستگی به فرض مربوط به وجود یا عدم وجود همبستگی میان مؤلفه خطای خاص مقطع (یعنی کشور) و متغیرهای توضیحی دارد. در صورتی که چنین همبستگی‌ای وجود داشته باشد، برآوردگرهای</w:t>
      </w:r>
      <w:r w:rsidRPr="00D16872">
        <w:t xml:space="preserve"> RE </w:t>
      </w:r>
      <w:r w:rsidRPr="00D16872">
        <w:rPr>
          <w:rtl/>
        </w:rPr>
        <w:t>ناسازگار و ناکارا خواهند بود و استفاده از روش</w:t>
      </w:r>
      <w:r w:rsidRPr="00D16872">
        <w:t xml:space="preserve"> FE </w:t>
      </w:r>
      <w:r w:rsidRPr="00D16872">
        <w:rPr>
          <w:rtl/>
        </w:rPr>
        <w:t>مناسب‌تر است</w:t>
      </w:r>
      <w:r w:rsidRPr="00D16872">
        <w:t>.</w:t>
      </w:r>
      <w:r w:rsidRPr="00D16872">
        <w:rPr>
          <w:rFonts w:hint="cs"/>
          <w:rtl/>
        </w:rPr>
        <w:t xml:space="preserve"> </w:t>
      </w:r>
      <w:r w:rsidRPr="00D16872">
        <w:rPr>
          <w:rtl/>
        </w:rPr>
        <w:t>برای مثال، در معادلات آلاینده‌ها، ویژگی‌های خاص هر کشور ممکن است شامل تفاوت‌هایی در اقلیم، جغرافیا و منابع سوخت‌های فسیلی باشد؛ عواملی که همگی می‌توانند با میزان انتشار آلاینده‌ها همبسته باشند</w:t>
      </w:r>
      <w:r w:rsidRPr="00D16872">
        <w:rPr>
          <w:rFonts w:hint="cs"/>
          <w:rtl/>
        </w:rPr>
        <w:t xml:space="preserve"> (</w:t>
      </w:r>
      <w:r w:rsidRPr="00D16872">
        <w:t>Leitao, 2010</w:t>
      </w:r>
      <w:r w:rsidRPr="00D16872">
        <w:rPr>
          <w:rFonts w:hint="cs"/>
          <w:rtl/>
        </w:rPr>
        <w:t xml:space="preserve">). </w:t>
      </w:r>
      <w:r w:rsidRPr="00D16872">
        <w:rPr>
          <w:rtl/>
        </w:rPr>
        <w:t>افزون بر این، به احتمال زیاد ویژگی‌های مشاهده‌نشده کشورها با درآمد و سایر متغیرهای توضیحی همبسته‌اند، که به‌نوبه خود استفاده از برآورد</w:t>
      </w:r>
      <w:r w:rsidRPr="00D16872">
        <w:t xml:space="preserve"> FE </w:t>
      </w:r>
      <w:r w:rsidRPr="00D16872">
        <w:rPr>
          <w:rtl/>
        </w:rPr>
        <w:t>را ترجیح می‌دهد. این فرض با استفاده از آزمون هاسمن</w:t>
      </w:r>
      <w:r w:rsidRPr="00D16872">
        <w:t xml:space="preserve"> </w:t>
      </w:r>
      <w:r w:rsidRPr="00D16872">
        <w:rPr>
          <w:vertAlign w:val="superscript"/>
        </w:rPr>
        <w:footnoteReference w:id="11"/>
      </w:r>
      <w:r w:rsidRPr="00D16872">
        <w:rPr>
          <w:rtl/>
        </w:rPr>
        <w:t xml:space="preserve">تأیید </w:t>
      </w:r>
      <w:r w:rsidRPr="00D16872">
        <w:rPr>
          <w:rFonts w:hint="cs"/>
          <w:rtl/>
        </w:rPr>
        <w:t>یا رد</w:t>
      </w:r>
      <w:r w:rsidRPr="00D16872">
        <w:rPr>
          <w:rtl/>
        </w:rPr>
        <w:t xml:space="preserve"> </w:t>
      </w:r>
      <w:r w:rsidRPr="00D16872">
        <w:rPr>
          <w:rFonts w:hint="cs"/>
          <w:rtl/>
        </w:rPr>
        <w:t>می‌شود (</w:t>
      </w:r>
      <w:r w:rsidRPr="00D16872">
        <w:t>Halkos et al., 2014</w:t>
      </w:r>
      <w:r w:rsidRPr="00D16872">
        <w:rPr>
          <w:rFonts w:hint="cs"/>
          <w:rtl/>
        </w:rPr>
        <w:t xml:space="preserve">). </w:t>
      </w:r>
      <w:r w:rsidRPr="00D16872">
        <w:rPr>
          <w:rtl/>
        </w:rPr>
        <w:t>آزمون هاسمن مشخص می‌کند که آیا جزء مقطعی مدل با متغیرهای توضیحی همبسته است یا خیر؛ در صورتی‌که این همبستگی برقرار نباشد، مدل اثرات تصادفی معتبر ‌</w:t>
      </w:r>
      <w:r w:rsidRPr="00D16872">
        <w:rPr>
          <w:rFonts w:hint="cs"/>
          <w:rtl/>
        </w:rPr>
        <w:t>می‌باشد (</w:t>
      </w:r>
      <w:r w:rsidRPr="00D16872">
        <w:t>Baltagi, 2008; Greene, 2018</w:t>
      </w:r>
      <w:r w:rsidRPr="00D16872">
        <w:rPr>
          <w:rFonts w:hint="cs"/>
          <w:rtl/>
        </w:rPr>
        <w:t>).</w:t>
      </w:r>
      <w:r w:rsidRPr="00D16872">
        <w:rPr>
          <w:rtl/>
        </w:rPr>
        <w:t xml:space="preserve"> </w:t>
      </w:r>
      <w:r w:rsidRPr="00D16872">
        <w:rPr>
          <w:rFonts w:hint="cs"/>
          <w:rtl/>
        </w:rPr>
        <w:t>ولی</w:t>
      </w:r>
      <w:r w:rsidRPr="00D16872">
        <w:rPr>
          <w:rtl/>
        </w:rPr>
        <w:t xml:space="preserve"> در مواردی که آزمون هاسمن مدل اثرات ثابت را ترجیح می‌دهد یا شواهدی از نقض فروض کلاسیک مانند ناهمسانی واریانس، خودهم‌بستگی سریالی یا هم‌بستگی مقطعی وجود دارد، از تخمین‌زن حداقل مربعات تعمیم‌یافته‌ی امکان‌پذیر</w:t>
      </w:r>
      <w:r w:rsidRPr="00D16872">
        <w:rPr>
          <w:vertAlign w:val="superscript"/>
          <w:rtl/>
        </w:rPr>
        <w:footnoteReference w:id="12"/>
      </w:r>
      <w:r w:rsidRPr="00D16872">
        <w:t xml:space="preserve"> FGLS </w:t>
      </w:r>
      <w:r w:rsidRPr="00D16872">
        <w:rPr>
          <w:rtl/>
        </w:rPr>
        <w:t xml:space="preserve">استفاده شده است. این روش با </w:t>
      </w:r>
      <w:r w:rsidRPr="00D16872">
        <w:rPr>
          <w:rtl/>
        </w:rPr>
        <w:lastRenderedPageBreak/>
        <w:t>تخمین ماتریس کوواریانس خطاها، امکان وزن‌دهی بهینه به داده‌ها را فراهم کرده و برآوردهایی کاراتر از روش</w:t>
      </w:r>
      <w:r w:rsidRPr="00D16872">
        <w:t xml:space="preserve"> </w:t>
      </w:r>
      <w:r w:rsidRPr="00D16872">
        <w:rPr>
          <w:rFonts w:hint="cs"/>
          <w:rtl/>
        </w:rPr>
        <w:t>حداقل مربعات معمولی</w:t>
      </w:r>
      <w:r w:rsidRPr="00D16872">
        <w:t xml:space="preserve"> </w:t>
      </w:r>
      <w:r w:rsidRPr="00D16872">
        <w:rPr>
          <w:rtl/>
        </w:rPr>
        <w:t>ارائه می‌کند</w:t>
      </w:r>
      <w:r w:rsidRPr="00D16872">
        <w:rPr>
          <w:rFonts w:hint="cs"/>
          <w:rtl/>
        </w:rPr>
        <w:t xml:space="preserve"> (</w:t>
      </w:r>
      <w:r w:rsidRPr="00D16872">
        <w:t>Parks, 1967; Bai, Choi, &amp; Liao, 2021</w:t>
      </w:r>
      <w:r w:rsidRPr="00D16872">
        <w:rPr>
          <w:rFonts w:hint="cs"/>
          <w:rtl/>
        </w:rPr>
        <w:t xml:space="preserve">). </w:t>
      </w:r>
      <w:r w:rsidRPr="00D16872">
        <w:rPr>
          <w:rtl/>
        </w:rPr>
        <w:t>با این حال، بر اساس مطالعات کلاسیک</w:t>
      </w:r>
      <w:r w:rsidRPr="00D16872">
        <w:rPr>
          <w:rFonts w:hint="cs"/>
          <w:rtl/>
        </w:rPr>
        <w:t xml:space="preserve"> </w:t>
      </w:r>
      <w:r w:rsidRPr="00D16872">
        <w:t>(Beck &amp; Katz, 1995)</w:t>
      </w:r>
      <w:r w:rsidRPr="00D16872">
        <w:rPr>
          <w:rFonts w:hint="cs"/>
          <w:rtl/>
        </w:rPr>
        <w:t>،</w:t>
      </w:r>
      <w:r w:rsidRPr="00D16872">
        <w:rPr>
          <w:rtl/>
        </w:rPr>
        <w:t xml:space="preserve"> روش</w:t>
      </w:r>
      <w:r w:rsidRPr="00D16872">
        <w:rPr>
          <w:rFonts w:hint="cs"/>
          <w:rtl/>
        </w:rPr>
        <w:t xml:space="preserve"> </w:t>
      </w:r>
      <w:r w:rsidRPr="00D16872">
        <w:t xml:space="preserve"> FGLS</w:t>
      </w:r>
      <w:r w:rsidRPr="00D16872">
        <w:rPr>
          <w:rtl/>
        </w:rPr>
        <w:t>ممکن است خطاهای استاندارد را کمتر از مقدار واقعی برآورد کند، بنابراین، برای دستیابی به استنباط آماری معتبرتر،</w:t>
      </w:r>
      <w:r w:rsidRPr="00D16872">
        <w:rPr>
          <w:rFonts w:hint="cs"/>
          <w:rtl/>
        </w:rPr>
        <w:t xml:space="preserve"> </w:t>
      </w:r>
      <w:r w:rsidRPr="00D16872">
        <w:rPr>
          <w:rtl/>
        </w:rPr>
        <w:t>از روش تصح</w:t>
      </w:r>
      <w:r w:rsidRPr="00D16872">
        <w:rPr>
          <w:rFonts w:hint="cs"/>
          <w:rtl/>
        </w:rPr>
        <w:t>ی</w:t>
      </w:r>
      <w:r w:rsidRPr="00D16872">
        <w:rPr>
          <w:rFonts w:hint="eastAsia"/>
          <w:rtl/>
        </w:rPr>
        <w:t>ح</w:t>
      </w:r>
      <w:r w:rsidRPr="00D16872">
        <w:rPr>
          <w:rtl/>
        </w:rPr>
        <w:t xml:space="preserve"> خطاها</w:t>
      </w:r>
      <w:r w:rsidRPr="00D16872">
        <w:rPr>
          <w:rFonts w:hint="cs"/>
          <w:rtl/>
        </w:rPr>
        <w:t>ی</w:t>
      </w:r>
      <w:r w:rsidRPr="00D16872">
        <w:rPr>
          <w:rtl/>
        </w:rPr>
        <w:t xml:space="preserve"> استاندارد داده‌ها</w:t>
      </w:r>
      <w:r w:rsidRPr="00D16872">
        <w:rPr>
          <w:rFonts w:hint="cs"/>
          <w:rtl/>
        </w:rPr>
        <w:t>ی</w:t>
      </w:r>
      <w:r w:rsidRPr="00D16872">
        <w:rPr>
          <w:rtl/>
        </w:rPr>
        <w:t xml:space="preserve"> تابلو</w:t>
      </w:r>
      <w:r w:rsidRPr="00D16872">
        <w:rPr>
          <w:rFonts w:hint="cs"/>
          <w:rtl/>
        </w:rPr>
        <w:t>یی</w:t>
      </w:r>
      <w:r w:rsidRPr="00D16872">
        <w:rPr>
          <w:vertAlign w:val="superscript"/>
          <w:rtl/>
        </w:rPr>
        <w:footnoteReference w:id="13"/>
      </w:r>
      <w:r w:rsidRPr="00D16872">
        <w:t xml:space="preserve"> PCSE </w:t>
      </w:r>
      <w:r w:rsidRPr="00D16872">
        <w:rPr>
          <w:rtl/>
        </w:rPr>
        <w:t>نیز استفاده شده است. این روش که توسط بک و کاتز (1995) معرفی شده، با اصلاح خطاهای استاندارد در حضور ناهمسانی و هم‌بستگی مقطعی، فواصل اطمینان دقیق‌تری ارائه می‌ده</w:t>
      </w:r>
      <w:r w:rsidRPr="00D16872">
        <w:rPr>
          <w:rFonts w:hint="cs"/>
          <w:rtl/>
        </w:rPr>
        <w:t xml:space="preserve">د. </w:t>
      </w:r>
      <w:r w:rsidRPr="00D16872">
        <w:rPr>
          <w:rtl/>
        </w:rPr>
        <w:t>ا</w:t>
      </w:r>
      <w:r w:rsidRPr="00D16872">
        <w:rPr>
          <w:rFonts w:hint="cs"/>
          <w:rtl/>
        </w:rPr>
        <w:t>ی</w:t>
      </w:r>
      <w:r w:rsidRPr="00D16872">
        <w:rPr>
          <w:rFonts w:hint="eastAsia"/>
          <w:rtl/>
        </w:rPr>
        <w:t>ن</w:t>
      </w:r>
      <w:r w:rsidRPr="00D16872">
        <w:rPr>
          <w:rtl/>
        </w:rPr>
        <w:t xml:space="preserve"> روش در مطالعه حاضر مناسب است، ز</w:t>
      </w:r>
      <w:r w:rsidRPr="00D16872">
        <w:rPr>
          <w:rFonts w:hint="cs"/>
          <w:rtl/>
        </w:rPr>
        <w:t>ی</w:t>
      </w:r>
      <w:r w:rsidRPr="00D16872">
        <w:rPr>
          <w:rFonts w:hint="eastAsia"/>
          <w:rtl/>
        </w:rPr>
        <w:t>را</w:t>
      </w:r>
      <w:r w:rsidRPr="00D16872">
        <w:rPr>
          <w:rtl/>
        </w:rPr>
        <w:t xml:space="preserve"> </w:t>
      </w:r>
      <w:r w:rsidRPr="00D16872">
        <w:rPr>
          <w:rFonts w:hint="cs"/>
          <w:rtl/>
        </w:rPr>
        <w:t xml:space="preserve">علاوه بر مزایای ذکر شده، </w:t>
      </w:r>
      <w:r w:rsidRPr="00D16872">
        <w:rPr>
          <w:rtl/>
        </w:rPr>
        <w:t>هر زمان که بُعد زمان</w:t>
      </w:r>
      <w:r w:rsidRPr="00D16872">
        <w:rPr>
          <w:rFonts w:hint="cs"/>
          <w:rtl/>
        </w:rPr>
        <w:t>ی</w:t>
      </w:r>
      <w:r w:rsidRPr="00D16872">
        <w:rPr>
          <w:rtl/>
        </w:rPr>
        <w:t xml:space="preserve"> داده‌ها از تعداد واحدها</w:t>
      </w:r>
      <w:r w:rsidRPr="00D16872">
        <w:rPr>
          <w:rFonts w:hint="cs"/>
          <w:rtl/>
        </w:rPr>
        <w:t>ی</w:t>
      </w:r>
      <w:r w:rsidRPr="00D16872">
        <w:rPr>
          <w:rtl/>
        </w:rPr>
        <w:t xml:space="preserve"> مقطع</w:t>
      </w:r>
      <w:r w:rsidRPr="00D16872">
        <w:rPr>
          <w:rFonts w:hint="cs"/>
          <w:rtl/>
        </w:rPr>
        <w:t>ی</w:t>
      </w:r>
      <w:r w:rsidRPr="00D16872">
        <w:rPr>
          <w:rtl/>
        </w:rPr>
        <w:t xml:space="preserve"> کوچک‌تر </w:t>
      </w:r>
      <w:r w:rsidRPr="00D16872">
        <w:rPr>
          <w:rFonts w:hint="eastAsia"/>
          <w:rtl/>
        </w:rPr>
        <w:t>باشد،</w:t>
      </w:r>
      <w:r w:rsidRPr="00D16872">
        <w:rPr>
          <w:rtl/>
        </w:rPr>
        <w:t xml:space="preserve"> کاربرد آن توص</w:t>
      </w:r>
      <w:r w:rsidRPr="00D16872">
        <w:rPr>
          <w:rFonts w:hint="cs"/>
          <w:rtl/>
        </w:rPr>
        <w:t>ی</w:t>
      </w:r>
      <w:r w:rsidRPr="00D16872">
        <w:rPr>
          <w:rFonts w:hint="eastAsia"/>
          <w:rtl/>
        </w:rPr>
        <w:t>ه</w:t>
      </w:r>
      <w:r w:rsidRPr="00D16872">
        <w:rPr>
          <w:rtl/>
        </w:rPr>
        <w:t xml:space="preserve"> م</w:t>
      </w:r>
      <w:r w:rsidRPr="00D16872">
        <w:rPr>
          <w:rFonts w:hint="cs"/>
          <w:rtl/>
        </w:rPr>
        <w:t>ی‌</w:t>
      </w:r>
      <w:r w:rsidRPr="00D16872">
        <w:rPr>
          <w:rFonts w:hint="eastAsia"/>
          <w:rtl/>
        </w:rPr>
        <w:t>شود</w:t>
      </w:r>
      <w:r w:rsidRPr="00D16872">
        <w:rPr>
          <w:rFonts w:hint="cs"/>
          <w:rtl/>
        </w:rPr>
        <w:t xml:space="preserve"> (</w:t>
      </w:r>
      <w:r w:rsidRPr="00D16872">
        <w:t>Adeleye et. al., 2023</w:t>
      </w:r>
      <w:r w:rsidRPr="00D16872">
        <w:rPr>
          <w:rFonts w:hint="cs"/>
          <w:rtl/>
        </w:rPr>
        <w:t>).</w:t>
      </w:r>
    </w:p>
    <w:p w14:paraId="376C33C2" w14:textId="77777777" w:rsidR="00D16872" w:rsidRPr="00D16872" w:rsidRDefault="00D16872" w:rsidP="003948EA">
      <w:pPr>
        <w:pStyle w:val="afffff7"/>
      </w:pPr>
      <w:r w:rsidRPr="00D16872">
        <w:rPr>
          <w:rtl/>
        </w:rPr>
        <w:t xml:space="preserve">به‌منظور ارزیابی امکان وجود هم‌بستگی مقطعی، آزمون </w:t>
      </w:r>
      <w:r w:rsidRPr="00D16872">
        <w:rPr>
          <w:rFonts w:hint="cs"/>
          <w:rtl/>
        </w:rPr>
        <w:t>وابستگی مقطعی پسران</w:t>
      </w:r>
      <w:r w:rsidRPr="00D16872">
        <w:rPr>
          <w:vertAlign w:val="superscript"/>
          <w:rtl/>
        </w:rPr>
        <w:footnoteReference w:id="14"/>
      </w:r>
      <w:r w:rsidRPr="00D16872">
        <w:rPr>
          <w:rFonts w:hint="cs"/>
          <w:rtl/>
        </w:rPr>
        <w:t xml:space="preserve"> </w:t>
      </w:r>
      <w:r w:rsidRPr="00D16872">
        <w:rPr>
          <w:rtl/>
        </w:rPr>
        <w:t>اجرا شد.</w:t>
      </w:r>
      <w:r w:rsidRPr="00D16872">
        <w:rPr>
          <w:rFonts w:hint="cs"/>
          <w:rtl/>
        </w:rPr>
        <w:t xml:space="preserve"> </w:t>
      </w:r>
      <w:r w:rsidRPr="00D16872">
        <w:rPr>
          <w:rtl/>
        </w:rPr>
        <w:t xml:space="preserve">افزون بر این، به‌منظور اطمینان از ایستایی متغیرها و جلوگیری از رگرسیون کاذب، پیش از برآورد مدل‌ها آزمون مانایی </w:t>
      </w:r>
      <w:r w:rsidRPr="00D16872">
        <w:rPr>
          <w:rFonts w:hint="cs"/>
          <w:rtl/>
        </w:rPr>
        <w:t>لوین‌لین‌چو</w:t>
      </w:r>
      <w:r w:rsidRPr="00D16872">
        <w:rPr>
          <w:vertAlign w:val="superscript"/>
          <w:rtl/>
        </w:rPr>
        <w:footnoteReference w:id="15"/>
      </w:r>
      <w:r w:rsidRPr="00D16872">
        <w:rPr>
          <w:rFonts w:hint="cs"/>
          <w:rtl/>
        </w:rPr>
        <w:t xml:space="preserve"> </w:t>
      </w:r>
      <w:r w:rsidRPr="00D16872">
        <w:rPr>
          <w:rtl/>
        </w:rPr>
        <w:t>اجرا شد</w:t>
      </w:r>
      <w:r w:rsidRPr="00D16872">
        <w:rPr>
          <w:rFonts w:hint="cs"/>
          <w:rtl/>
        </w:rPr>
        <w:t>.</w:t>
      </w:r>
      <w:r w:rsidRPr="00D16872">
        <w:t xml:space="preserve"> </w:t>
      </w:r>
      <w:r w:rsidRPr="00D16872">
        <w:rPr>
          <w:rtl/>
        </w:rPr>
        <w:t>به‌طور خلاصه، چارچوب نهایی برآوردی در این پژوهش شامل سه مرحله است</w:t>
      </w:r>
      <w:r w:rsidRPr="00D16872">
        <w:rPr>
          <w:rFonts w:hint="cs"/>
          <w:rtl/>
        </w:rPr>
        <w:t>:</w:t>
      </w:r>
    </w:p>
    <w:p w14:paraId="4D0A5F16" w14:textId="77777777" w:rsidR="00D16872" w:rsidRPr="00D16872" w:rsidRDefault="00D16872" w:rsidP="006477BF">
      <w:pPr>
        <w:pStyle w:val="01"/>
      </w:pPr>
      <w:r w:rsidRPr="00D16872">
        <w:rPr>
          <w:rtl/>
        </w:rPr>
        <w:t>تعیین ساختار مدل بر اساس الگوی اثرات ثابت؛</w:t>
      </w:r>
      <w:r w:rsidRPr="00D16872">
        <w:rPr>
          <w:rFonts w:hint="cs"/>
          <w:rtl/>
        </w:rPr>
        <w:t xml:space="preserve"> </w:t>
      </w:r>
    </w:p>
    <w:p w14:paraId="21EE9F05" w14:textId="77777777" w:rsidR="00D16872" w:rsidRPr="00D16872" w:rsidRDefault="00D16872" w:rsidP="006477BF">
      <w:pPr>
        <w:pStyle w:val="01"/>
      </w:pPr>
      <w:r w:rsidRPr="00D16872">
        <w:rPr>
          <w:rtl/>
        </w:rPr>
        <w:t xml:space="preserve">برآورد </w:t>
      </w:r>
      <w:r w:rsidRPr="00D16872">
        <w:t>FGLS</w:t>
      </w:r>
      <w:r w:rsidRPr="00D16872">
        <w:rPr>
          <w:rFonts w:hint="cs"/>
          <w:rtl/>
        </w:rPr>
        <w:t xml:space="preserve"> </w:t>
      </w:r>
      <w:r w:rsidRPr="00D16872">
        <w:t xml:space="preserve"> </w:t>
      </w:r>
      <w:r w:rsidRPr="00D16872">
        <w:rPr>
          <w:rtl/>
        </w:rPr>
        <w:t>برای کاهش ناکارایی ناشی از ناهمسانی و خودهمبستگی؛</w:t>
      </w:r>
    </w:p>
    <w:p w14:paraId="5A5735FE" w14:textId="77777777" w:rsidR="00D16872" w:rsidRPr="00D16872" w:rsidRDefault="00D16872" w:rsidP="00125DDF">
      <w:pPr>
        <w:pStyle w:val="01"/>
      </w:pPr>
      <w:r w:rsidRPr="00D16872">
        <w:rPr>
          <w:rtl/>
        </w:rPr>
        <w:t xml:space="preserve">برآورد </w:t>
      </w:r>
      <w:r w:rsidRPr="00D16872">
        <w:t>PCSE</w:t>
      </w:r>
      <w:r w:rsidRPr="00D16872">
        <w:rPr>
          <w:rFonts w:hint="cs"/>
          <w:rtl/>
        </w:rPr>
        <w:t xml:space="preserve"> </w:t>
      </w:r>
      <w:r w:rsidRPr="00D16872">
        <w:rPr>
          <w:rtl/>
        </w:rPr>
        <w:t>برای تضمین استنباط آماری معتبر و ارزیابی استحکام نتایج</w:t>
      </w:r>
      <w:r w:rsidRPr="00D16872">
        <w:rPr>
          <w:rFonts w:hint="cs"/>
          <w:rtl/>
        </w:rPr>
        <w:t>.</w:t>
      </w:r>
    </w:p>
    <w:p w14:paraId="5EBF2D6F" w14:textId="75D64046" w:rsidR="00D16872" w:rsidRPr="00D16872" w:rsidRDefault="00D16872" w:rsidP="003948EA">
      <w:pPr>
        <w:pStyle w:val="afffff7"/>
        <w:rPr>
          <w:rtl/>
        </w:rPr>
      </w:pPr>
      <w:r w:rsidRPr="00D16872">
        <w:rPr>
          <w:rtl/>
        </w:rPr>
        <w:t xml:space="preserve">این رویکرد چندلایه، مطابق با توصیه‌های پژوهش‌های جدید در اقتصادسنجی </w:t>
      </w:r>
      <w:r w:rsidRPr="00D16872">
        <w:rPr>
          <w:rFonts w:hint="cs"/>
          <w:rtl/>
        </w:rPr>
        <w:t>تابلویی</w:t>
      </w:r>
      <w:r w:rsidRPr="00D16872">
        <w:rPr>
          <w:rtl/>
        </w:rPr>
        <w:t xml:space="preserve"> و مطالعات</w:t>
      </w:r>
      <w:r w:rsidRPr="00D16872">
        <w:t xml:space="preserve"> </w:t>
      </w:r>
      <w:r w:rsidRPr="00D16872">
        <w:rPr>
          <w:rFonts w:hint="cs"/>
          <w:rtl/>
        </w:rPr>
        <w:t>تابلویی</w:t>
      </w:r>
      <w:r w:rsidRPr="00D16872">
        <w:rPr>
          <w:rtl/>
        </w:rPr>
        <w:t xml:space="preserve"> است و شرایط واقعی داده‌های میان‌کشوری را به‌درستی در نظر می‌گیرد؛ نکته‌ای که</w:t>
      </w:r>
      <w:r w:rsidRPr="00D16872">
        <w:t xml:space="preserve"> Reed and Webb (2010)</w:t>
      </w:r>
      <w:r w:rsidRPr="00D16872">
        <w:rPr>
          <w:rFonts w:hint="cs"/>
          <w:rtl/>
        </w:rPr>
        <w:t xml:space="preserve"> </w:t>
      </w:r>
      <w:r w:rsidRPr="00D16872">
        <w:rPr>
          <w:rtl/>
        </w:rPr>
        <w:t>نیز در ارزیابی انتقادی عملکرد</w:t>
      </w:r>
      <w:r w:rsidRPr="00D16872">
        <w:rPr>
          <w:rFonts w:hint="cs"/>
          <w:rtl/>
        </w:rPr>
        <w:t xml:space="preserve"> </w:t>
      </w:r>
      <w:r w:rsidRPr="00D16872">
        <w:t xml:space="preserve"> PCSE</w:t>
      </w:r>
      <w:r w:rsidRPr="00D16872">
        <w:rPr>
          <w:rtl/>
        </w:rPr>
        <w:t>بر آن تأکید کرده‌اند</w:t>
      </w:r>
      <w:r w:rsidRPr="00D16872">
        <w:rPr>
          <w:rFonts w:hint="cs"/>
          <w:rtl/>
        </w:rPr>
        <w:t>.</w:t>
      </w:r>
    </w:p>
    <w:p w14:paraId="5EABFF20" w14:textId="7E2338A5" w:rsidR="00D16872" w:rsidRDefault="00D16872" w:rsidP="007F0E6B">
      <w:pPr>
        <w:spacing w:after="0" w:line="240" w:lineRule="auto"/>
        <w:contextualSpacing/>
        <w:jc w:val="lowKashida"/>
        <w:rPr>
          <w:b/>
          <w:bCs/>
          <w:rtl/>
        </w:rPr>
      </w:pPr>
    </w:p>
    <w:p w14:paraId="38A4E972" w14:textId="1DA077E1" w:rsidR="00DE77B7" w:rsidRPr="0083124B" w:rsidRDefault="00DE77B7" w:rsidP="00033B74">
      <w:pPr>
        <w:spacing w:after="0" w:line="240" w:lineRule="auto"/>
        <w:ind w:left="-2" w:firstLine="170"/>
        <w:contextualSpacing/>
        <w:jc w:val="lowKashida"/>
        <w:rPr>
          <w:b/>
          <w:bCs/>
          <w:rtl/>
        </w:rPr>
      </w:pPr>
      <w:r w:rsidRPr="0083124B">
        <w:rPr>
          <w:rFonts w:hint="cs"/>
          <w:b/>
          <w:bCs/>
          <w:rtl/>
        </w:rPr>
        <w:t>5</w:t>
      </w:r>
      <w:r w:rsidR="004B2A15">
        <w:rPr>
          <w:rFonts w:hint="cs"/>
          <w:b/>
          <w:bCs/>
          <w:rtl/>
        </w:rPr>
        <w:t>.</w:t>
      </w:r>
      <w:r w:rsidRPr="0083124B">
        <w:rPr>
          <w:rFonts w:hint="cs"/>
          <w:b/>
          <w:bCs/>
          <w:rtl/>
        </w:rPr>
        <w:t xml:space="preserve"> داده</w:t>
      </w:r>
      <w:r w:rsidRPr="0083124B">
        <w:rPr>
          <w:b/>
          <w:bCs/>
          <w:rtl/>
        </w:rPr>
        <w:softHyphen/>
      </w:r>
      <w:r w:rsidRPr="0083124B">
        <w:rPr>
          <w:rFonts w:hint="cs"/>
          <w:b/>
          <w:bCs/>
          <w:rtl/>
        </w:rPr>
        <w:t>ها و نتایج تجربی</w:t>
      </w:r>
    </w:p>
    <w:p w14:paraId="001B5B8B" w14:textId="77777777" w:rsidR="007F0E6B" w:rsidRPr="007F0E6B" w:rsidRDefault="007F0E6B" w:rsidP="009150B7">
      <w:pPr>
        <w:pStyle w:val="NormalWeb"/>
        <w:numPr>
          <w:ilvl w:val="0"/>
          <w:numId w:val="61"/>
        </w:numPr>
        <w:bidi/>
        <w:spacing w:before="0"/>
        <w:contextualSpacing/>
        <w:jc w:val="lowKashida"/>
        <w:rPr>
          <w:rFonts w:cs="B Zar"/>
          <w:b/>
          <w:bCs/>
          <w:sz w:val="20"/>
          <w:rtl/>
          <w:lang w:bidi="ar-SA"/>
        </w:rPr>
      </w:pPr>
      <w:r w:rsidRPr="007F0E6B">
        <w:rPr>
          <w:rFonts w:cs="B Zar" w:hint="cs"/>
          <w:b/>
          <w:bCs/>
          <w:sz w:val="20"/>
          <w:rtl/>
          <w:lang w:bidi="ar-SA"/>
        </w:rPr>
        <w:t>توصیف داده‌های پژوهش</w:t>
      </w:r>
    </w:p>
    <w:p w14:paraId="3493933A" w14:textId="77777777" w:rsidR="007F0E6B" w:rsidRPr="007F0E6B" w:rsidRDefault="007F0E6B" w:rsidP="003948EA">
      <w:pPr>
        <w:pStyle w:val="afffff7"/>
        <w:rPr>
          <w:rtl/>
        </w:rPr>
      </w:pPr>
      <w:r w:rsidRPr="007F0E6B">
        <w:rPr>
          <w:rtl/>
        </w:rPr>
        <w:t>تحل</w:t>
      </w:r>
      <w:r w:rsidRPr="007F0E6B">
        <w:rPr>
          <w:rFonts w:hint="cs"/>
          <w:rtl/>
        </w:rPr>
        <w:t>ی</w:t>
      </w:r>
      <w:r w:rsidRPr="007F0E6B">
        <w:rPr>
          <w:rFonts w:hint="eastAsia"/>
          <w:rtl/>
        </w:rPr>
        <w:t>ل</w:t>
      </w:r>
      <w:r w:rsidRPr="007F0E6B">
        <w:rPr>
          <w:rtl/>
        </w:rPr>
        <w:t xml:space="preserve"> روندها</w:t>
      </w:r>
      <w:r w:rsidRPr="007F0E6B">
        <w:rPr>
          <w:rFonts w:hint="cs"/>
          <w:rtl/>
        </w:rPr>
        <w:t>ی</w:t>
      </w:r>
      <w:r w:rsidRPr="007F0E6B">
        <w:rPr>
          <w:rtl/>
        </w:rPr>
        <w:t xml:space="preserve"> کل</w:t>
      </w:r>
      <w:r w:rsidRPr="007F0E6B">
        <w:rPr>
          <w:rFonts w:hint="cs"/>
          <w:rtl/>
        </w:rPr>
        <w:t>ی</w:t>
      </w:r>
      <w:r w:rsidRPr="007F0E6B">
        <w:rPr>
          <w:rFonts w:hint="eastAsia"/>
          <w:rtl/>
        </w:rPr>
        <w:t>د</w:t>
      </w:r>
      <w:r w:rsidRPr="007F0E6B">
        <w:rPr>
          <w:rFonts w:hint="cs"/>
          <w:rtl/>
        </w:rPr>
        <w:t>ی</w:t>
      </w:r>
      <w:r w:rsidRPr="007F0E6B">
        <w:rPr>
          <w:rtl/>
        </w:rPr>
        <w:t xml:space="preserve"> متغ</w:t>
      </w:r>
      <w:r w:rsidRPr="007F0E6B">
        <w:rPr>
          <w:rFonts w:hint="cs"/>
          <w:rtl/>
        </w:rPr>
        <w:t>ی</w:t>
      </w:r>
      <w:r w:rsidRPr="007F0E6B">
        <w:rPr>
          <w:rFonts w:hint="eastAsia"/>
          <w:rtl/>
        </w:rPr>
        <w:t>رها</w:t>
      </w:r>
      <w:r w:rsidRPr="007F0E6B">
        <w:rPr>
          <w:rFonts w:hint="cs"/>
          <w:rtl/>
        </w:rPr>
        <w:t>ی</w:t>
      </w:r>
      <w:r w:rsidRPr="007F0E6B">
        <w:rPr>
          <w:rtl/>
        </w:rPr>
        <w:t xml:space="preserve"> پژوهش در دوره ۱۹۹۴ تا ۲۰۲۳ نشان‌دهنده تحولات ساختار</w:t>
      </w:r>
      <w:r w:rsidRPr="007F0E6B">
        <w:rPr>
          <w:rFonts w:hint="cs"/>
          <w:rtl/>
        </w:rPr>
        <w:t>ی</w:t>
      </w:r>
      <w:r w:rsidRPr="007F0E6B">
        <w:rPr>
          <w:rtl/>
        </w:rPr>
        <w:t xml:space="preserve"> معنادار</w:t>
      </w:r>
      <w:r w:rsidRPr="007F0E6B">
        <w:rPr>
          <w:rFonts w:hint="cs"/>
          <w:rtl/>
        </w:rPr>
        <w:t>ی</w:t>
      </w:r>
      <w:r w:rsidRPr="007F0E6B">
        <w:rPr>
          <w:rtl/>
        </w:rPr>
        <w:t xml:space="preserve"> است که بستر لازم برا</w:t>
      </w:r>
      <w:r w:rsidRPr="007F0E6B">
        <w:rPr>
          <w:rFonts w:hint="cs"/>
          <w:rtl/>
        </w:rPr>
        <w:t>ی</w:t>
      </w:r>
      <w:r w:rsidRPr="007F0E6B">
        <w:rPr>
          <w:rtl/>
        </w:rPr>
        <w:t xml:space="preserve"> درک روابط عل</w:t>
      </w:r>
      <w:r w:rsidRPr="007F0E6B">
        <w:rPr>
          <w:rFonts w:hint="cs"/>
          <w:rtl/>
        </w:rPr>
        <w:t>ی</w:t>
      </w:r>
      <w:r w:rsidRPr="007F0E6B">
        <w:rPr>
          <w:rtl/>
        </w:rPr>
        <w:t xml:space="preserve"> را فراهم م</w:t>
      </w:r>
      <w:r w:rsidRPr="007F0E6B">
        <w:rPr>
          <w:rFonts w:hint="cs"/>
          <w:rtl/>
        </w:rPr>
        <w:t>ی‌</w:t>
      </w:r>
      <w:r w:rsidRPr="007F0E6B">
        <w:rPr>
          <w:rFonts w:hint="eastAsia"/>
          <w:rtl/>
        </w:rPr>
        <w:t>آورد</w:t>
      </w:r>
      <w:r w:rsidRPr="007F0E6B">
        <w:rPr>
          <w:rtl/>
        </w:rPr>
        <w:t>. نخست، روند همه شاخص‌ها</w:t>
      </w:r>
      <w:r w:rsidRPr="007F0E6B">
        <w:rPr>
          <w:rFonts w:hint="cs"/>
          <w:rtl/>
        </w:rPr>
        <w:t>ی</w:t>
      </w:r>
      <w:r w:rsidRPr="007F0E6B">
        <w:rPr>
          <w:rtl/>
        </w:rPr>
        <w:t xml:space="preserve"> نابرابر</w:t>
      </w:r>
      <w:r w:rsidRPr="007F0E6B">
        <w:rPr>
          <w:rFonts w:hint="cs"/>
          <w:rtl/>
        </w:rPr>
        <w:t>ی</w:t>
      </w:r>
      <w:r w:rsidRPr="007F0E6B">
        <w:rPr>
          <w:rtl/>
        </w:rPr>
        <w:t xml:space="preserve"> درآمد حاک</w:t>
      </w:r>
      <w:r w:rsidRPr="007F0E6B">
        <w:rPr>
          <w:rFonts w:hint="cs"/>
          <w:rtl/>
        </w:rPr>
        <w:t>ی</w:t>
      </w:r>
      <w:r w:rsidRPr="007F0E6B">
        <w:rPr>
          <w:rtl/>
        </w:rPr>
        <w:t xml:space="preserve"> از کاهش مداوم و قابل‌توجه نابرابر</w:t>
      </w:r>
      <w:r w:rsidRPr="007F0E6B">
        <w:rPr>
          <w:rFonts w:hint="cs"/>
          <w:rtl/>
        </w:rPr>
        <w:t>ی</w:t>
      </w:r>
      <w:r w:rsidRPr="007F0E6B">
        <w:rPr>
          <w:rtl/>
        </w:rPr>
        <w:t xml:space="preserve"> در طول سه دهه است، به‌گونه‌ا</w:t>
      </w:r>
      <w:r w:rsidRPr="007F0E6B">
        <w:rPr>
          <w:rFonts w:hint="cs"/>
          <w:rtl/>
        </w:rPr>
        <w:t>ی</w:t>
      </w:r>
      <w:r w:rsidRPr="007F0E6B">
        <w:rPr>
          <w:rtl/>
        </w:rPr>
        <w:t xml:space="preserve"> که نسبت درآمد دهک دهم به دهک اول از </w:t>
      </w:r>
      <w:r w:rsidRPr="007F0E6B">
        <w:rPr>
          <w:rFonts w:hint="cs"/>
          <w:rtl/>
        </w:rPr>
        <w:t>3/21</w:t>
      </w:r>
      <w:r w:rsidRPr="007F0E6B">
        <w:rPr>
          <w:rtl/>
        </w:rPr>
        <w:t xml:space="preserve"> در دوره </w:t>
      </w:r>
      <w:r w:rsidRPr="007F0E6B">
        <w:rPr>
          <w:rFonts w:hint="cs"/>
          <w:rtl/>
        </w:rPr>
        <w:t xml:space="preserve">1994-1998 </w:t>
      </w:r>
      <w:r w:rsidRPr="007F0E6B">
        <w:rPr>
          <w:rtl/>
        </w:rPr>
        <w:t xml:space="preserve">به </w:t>
      </w:r>
      <w:r w:rsidRPr="007F0E6B">
        <w:rPr>
          <w:rFonts w:hint="cs"/>
          <w:rtl/>
        </w:rPr>
        <w:t xml:space="preserve">6/14 </w:t>
      </w:r>
      <w:r w:rsidRPr="007F0E6B">
        <w:rPr>
          <w:rtl/>
        </w:rPr>
        <w:t xml:space="preserve">در دوره </w:t>
      </w:r>
      <w:r w:rsidRPr="007F0E6B">
        <w:rPr>
          <w:rFonts w:hint="cs"/>
          <w:rtl/>
        </w:rPr>
        <w:t>2019-2023</w:t>
      </w:r>
      <w:r w:rsidRPr="007F0E6B">
        <w:rPr>
          <w:rtl/>
        </w:rPr>
        <w:t xml:space="preserve"> کاهش </w:t>
      </w:r>
      <w:r w:rsidRPr="007F0E6B">
        <w:rPr>
          <w:rFonts w:hint="cs"/>
          <w:rtl/>
        </w:rPr>
        <w:t>ی</w:t>
      </w:r>
      <w:r w:rsidRPr="007F0E6B">
        <w:rPr>
          <w:rFonts w:hint="eastAsia"/>
          <w:rtl/>
        </w:rPr>
        <w:t>افته</w:t>
      </w:r>
      <w:r w:rsidRPr="007F0E6B">
        <w:rPr>
          <w:rtl/>
        </w:rPr>
        <w:t xml:space="preserve"> که نشان‌دهنده کاهش </w:t>
      </w:r>
      <w:r w:rsidRPr="007F0E6B">
        <w:rPr>
          <w:rFonts w:hint="cs"/>
          <w:rtl/>
        </w:rPr>
        <w:t xml:space="preserve">نسبی 5/31 </w:t>
      </w:r>
      <w:r w:rsidRPr="007F0E6B">
        <w:rPr>
          <w:rtl/>
        </w:rPr>
        <w:t>درصد</w:t>
      </w:r>
      <w:r w:rsidRPr="007F0E6B">
        <w:rPr>
          <w:rFonts w:hint="cs"/>
          <w:rtl/>
        </w:rPr>
        <w:t>ی</w:t>
      </w:r>
      <w:r w:rsidRPr="007F0E6B">
        <w:rPr>
          <w:rtl/>
        </w:rPr>
        <w:t xml:space="preserve"> شکاف درآمد</w:t>
      </w:r>
      <w:r w:rsidRPr="007F0E6B">
        <w:rPr>
          <w:rFonts w:hint="cs"/>
          <w:rtl/>
        </w:rPr>
        <w:t>ی</w:t>
      </w:r>
      <w:r w:rsidRPr="007F0E6B">
        <w:rPr>
          <w:rtl/>
        </w:rPr>
        <w:t xml:space="preserve"> است.</w:t>
      </w:r>
      <w:r w:rsidRPr="007F0E6B">
        <w:rPr>
          <w:rFonts w:hint="cs"/>
          <w:rtl/>
        </w:rPr>
        <w:t xml:space="preserve"> </w:t>
      </w:r>
      <w:r w:rsidRPr="007F0E6B">
        <w:rPr>
          <w:rtl/>
        </w:rPr>
        <w:t>هم‌زمان، کاهش مشابه</w:t>
      </w:r>
      <w:r w:rsidRPr="007F0E6B">
        <w:rPr>
          <w:rFonts w:hint="cs"/>
          <w:rtl/>
        </w:rPr>
        <w:t>ی</w:t>
      </w:r>
      <w:r w:rsidRPr="007F0E6B">
        <w:rPr>
          <w:rtl/>
        </w:rPr>
        <w:t xml:space="preserve"> در نسبت سهم درآمد</w:t>
      </w:r>
      <w:r w:rsidRPr="007F0E6B">
        <w:rPr>
          <w:rFonts w:hint="cs"/>
          <w:rtl/>
        </w:rPr>
        <w:t>ی</w:t>
      </w:r>
      <w:r w:rsidRPr="007F0E6B">
        <w:rPr>
          <w:rtl/>
        </w:rPr>
        <w:t xml:space="preserve"> ۲۰ درصد بالا</w:t>
      </w:r>
      <w:r w:rsidRPr="007F0E6B">
        <w:rPr>
          <w:rFonts w:hint="cs"/>
          <w:rtl/>
        </w:rPr>
        <w:t>یی</w:t>
      </w:r>
      <w:r w:rsidRPr="007F0E6B">
        <w:rPr>
          <w:rtl/>
        </w:rPr>
        <w:t xml:space="preserve"> به ۲۰ درصد پا</w:t>
      </w:r>
      <w:r w:rsidRPr="007F0E6B">
        <w:rPr>
          <w:rFonts w:hint="cs"/>
          <w:rtl/>
        </w:rPr>
        <w:t>یی</w:t>
      </w:r>
      <w:r w:rsidRPr="007F0E6B">
        <w:rPr>
          <w:rFonts w:hint="eastAsia"/>
          <w:rtl/>
        </w:rPr>
        <w:t>ن</w:t>
      </w:r>
      <w:r w:rsidRPr="007F0E6B">
        <w:rPr>
          <w:rFonts w:hint="cs"/>
          <w:rtl/>
        </w:rPr>
        <w:t>ی</w:t>
      </w:r>
      <w:r w:rsidRPr="007F0E6B">
        <w:rPr>
          <w:rtl/>
        </w:rPr>
        <w:t xml:space="preserve"> از </w:t>
      </w:r>
      <w:r w:rsidRPr="007F0E6B">
        <w:rPr>
          <w:rFonts w:hint="cs"/>
          <w:rtl/>
        </w:rPr>
        <w:t xml:space="preserve">8/7 </w:t>
      </w:r>
      <w:r w:rsidRPr="007F0E6B">
        <w:rPr>
          <w:rtl/>
        </w:rPr>
        <w:t xml:space="preserve">به </w:t>
      </w:r>
      <w:r w:rsidRPr="007F0E6B">
        <w:rPr>
          <w:rFonts w:hint="cs"/>
          <w:rtl/>
        </w:rPr>
        <w:t xml:space="preserve">3/6 </w:t>
      </w:r>
      <w:r w:rsidRPr="007F0E6B">
        <w:rPr>
          <w:rtl/>
        </w:rPr>
        <w:t xml:space="preserve">مشاهده </w:t>
      </w:r>
      <w:r w:rsidRPr="007F0E6B">
        <w:rPr>
          <w:rtl/>
        </w:rPr>
        <w:lastRenderedPageBreak/>
        <w:t>م</w:t>
      </w:r>
      <w:r w:rsidRPr="007F0E6B">
        <w:rPr>
          <w:rFonts w:hint="cs"/>
          <w:rtl/>
        </w:rPr>
        <w:t>ی‌</w:t>
      </w:r>
      <w:r w:rsidRPr="007F0E6B">
        <w:rPr>
          <w:rFonts w:hint="eastAsia"/>
          <w:rtl/>
        </w:rPr>
        <w:t>شود</w:t>
      </w:r>
      <w:r w:rsidRPr="007F0E6B">
        <w:rPr>
          <w:rtl/>
        </w:rPr>
        <w:t>.</w:t>
      </w:r>
      <w:r w:rsidRPr="007F0E6B">
        <w:rPr>
          <w:rFonts w:hint="cs"/>
          <w:rtl/>
        </w:rPr>
        <w:t xml:space="preserve"> </w:t>
      </w:r>
      <w:r w:rsidRPr="007F0E6B">
        <w:rPr>
          <w:rtl/>
        </w:rPr>
        <w:t>ا</w:t>
      </w:r>
      <w:r w:rsidRPr="007F0E6B">
        <w:rPr>
          <w:rFonts w:hint="cs"/>
          <w:rtl/>
        </w:rPr>
        <w:t>ی</w:t>
      </w:r>
      <w:r w:rsidRPr="007F0E6B">
        <w:rPr>
          <w:rFonts w:hint="eastAsia"/>
          <w:rtl/>
        </w:rPr>
        <w:t>ن</w:t>
      </w:r>
      <w:r w:rsidRPr="007F0E6B">
        <w:rPr>
          <w:rtl/>
        </w:rPr>
        <w:t xml:space="preserve"> کاهش در شاخص‌ها</w:t>
      </w:r>
      <w:r w:rsidRPr="007F0E6B">
        <w:rPr>
          <w:rFonts w:hint="cs"/>
          <w:rtl/>
        </w:rPr>
        <w:t>ی</w:t>
      </w:r>
      <w:r w:rsidRPr="007F0E6B">
        <w:rPr>
          <w:rtl/>
        </w:rPr>
        <w:t xml:space="preserve"> حساس به دو سر توز</w:t>
      </w:r>
      <w:r w:rsidRPr="007F0E6B">
        <w:rPr>
          <w:rFonts w:hint="cs"/>
          <w:rtl/>
        </w:rPr>
        <w:t>ی</w:t>
      </w:r>
      <w:r w:rsidRPr="007F0E6B">
        <w:rPr>
          <w:rFonts w:hint="eastAsia"/>
          <w:rtl/>
        </w:rPr>
        <w:t>ع</w:t>
      </w:r>
      <w:r w:rsidRPr="007F0E6B">
        <w:rPr>
          <w:rtl/>
        </w:rPr>
        <w:t xml:space="preserve"> بارزتر است. </w:t>
      </w:r>
      <w:r w:rsidRPr="007F0E6B">
        <w:rPr>
          <w:rFonts w:hint="cs"/>
          <w:rtl/>
        </w:rPr>
        <w:t>ن</w:t>
      </w:r>
      <w:r w:rsidRPr="007F0E6B">
        <w:rPr>
          <w:rtl/>
        </w:rPr>
        <w:t>کته تحل</w:t>
      </w:r>
      <w:r w:rsidRPr="007F0E6B">
        <w:rPr>
          <w:rFonts w:hint="cs"/>
          <w:rtl/>
        </w:rPr>
        <w:t>ی</w:t>
      </w:r>
      <w:r w:rsidRPr="007F0E6B">
        <w:rPr>
          <w:rFonts w:hint="eastAsia"/>
          <w:rtl/>
        </w:rPr>
        <w:t>ل</w:t>
      </w:r>
      <w:r w:rsidRPr="007F0E6B">
        <w:rPr>
          <w:rFonts w:hint="cs"/>
          <w:rtl/>
        </w:rPr>
        <w:t>ی</w:t>
      </w:r>
      <w:r w:rsidRPr="007F0E6B">
        <w:rPr>
          <w:rtl/>
        </w:rPr>
        <w:t xml:space="preserve"> عم</w:t>
      </w:r>
      <w:r w:rsidRPr="007F0E6B">
        <w:rPr>
          <w:rFonts w:hint="cs"/>
          <w:rtl/>
        </w:rPr>
        <w:t>ی</w:t>
      </w:r>
      <w:r w:rsidRPr="007F0E6B">
        <w:rPr>
          <w:rFonts w:hint="eastAsia"/>
          <w:rtl/>
        </w:rPr>
        <w:t>ق‌تر،</w:t>
      </w:r>
      <w:r w:rsidRPr="007F0E6B">
        <w:rPr>
          <w:rtl/>
        </w:rPr>
        <w:t xml:space="preserve"> رفتار متما</w:t>
      </w:r>
      <w:r w:rsidRPr="007F0E6B">
        <w:rPr>
          <w:rFonts w:hint="cs"/>
          <w:rtl/>
        </w:rPr>
        <w:t>ی</w:t>
      </w:r>
      <w:r w:rsidRPr="007F0E6B">
        <w:rPr>
          <w:rFonts w:hint="eastAsia"/>
          <w:rtl/>
        </w:rPr>
        <w:t>ز</w:t>
      </w:r>
      <w:r w:rsidRPr="007F0E6B">
        <w:rPr>
          <w:rtl/>
        </w:rPr>
        <w:t xml:space="preserve">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قبل و بعد از مال</w:t>
      </w:r>
      <w:r w:rsidRPr="007F0E6B">
        <w:rPr>
          <w:rFonts w:hint="cs"/>
          <w:rtl/>
        </w:rPr>
        <w:t>ی</w:t>
      </w:r>
      <w:r w:rsidRPr="007F0E6B">
        <w:rPr>
          <w:rFonts w:hint="eastAsia"/>
          <w:rtl/>
        </w:rPr>
        <w:t>ات</w:t>
      </w:r>
      <w:r w:rsidRPr="007F0E6B">
        <w:rPr>
          <w:rtl/>
        </w:rPr>
        <w:t xml:space="preserve"> است. عل</w:t>
      </w:r>
      <w:r w:rsidRPr="007F0E6B">
        <w:rPr>
          <w:rFonts w:hint="cs"/>
          <w:rtl/>
        </w:rPr>
        <w:t>ی</w:t>
      </w:r>
      <w:r w:rsidRPr="007F0E6B">
        <w:rPr>
          <w:rFonts w:hint="eastAsia"/>
          <w:rtl/>
        </w:rPr>
        <w:t>رغم</w:t>
      </w:r>
      <w:r w:rsidRPr="007F0E6B">
        <w:rPr>
          <w:rtl/>
        </w:rPr>
        <w:t xml:space="preserve"> کاهش ملا</w:t>
      </w:r>
      <w:r w:rsidRPr="007F0E6B">
        <w:rPr>
          <w:rFonts w:hint="cs"/>
          <w:rtl/>
        </w:rPr>
        <w:t>ی</w:t>
      </w:r>
      <w:r w:rsidRPr="007F0E6B">
        <w:rPr>
          <w:rFonts w:hint="eastAsia"/>
          <w:rtl/>
        </w:rPr>
        <w:t>م</w:t>
      </w:r>
      <w:r w:rsidRPr="007F0E6B">
        <w:rPr>
          <w:rtl/>
        </w:rPr>
        <w:t xml:space="preserve"> در نابرابر</w:t>
      </w:r>
      <w:r w:rsidRPr="007F0E6B">
        <w:rPr>
          <w:rFonts w:hint="cs"/>
          <w:rtl/>
        </w:rPr>
        <w:t>ی</w:t>
      </w:r>
      <w:r w:rsidRPr="007F0E6B">
        <w:rPr>
          <w:rtl/>
        </w:rPr>
        <w:t xml:space="preserve"> </w:t>
      </w:r>
      <w:r w:rsidRPr="007F0E6B">
        <w:rPr>
          <w:rFonts w:hint="cs"/>
          <w:rtl/>
        </w:rPr>
        <w:t xml:space="preserve">بازار یا </w:t>
      </w:r>
      <w:r w:rsidRPr="007F0E6B">
        <w:rPr>
          <w:rtl/>
        </w:rPr>
        <w:t>ج</w:t>
      </w:r>
      <w:r w:rsidRPr="007F0E6B">
        <w:rPr>
          <w:rFonts w:hint="cs"/>
          <w:rtl/>
        </w:rPr>
        <w:t>ی</w:t>
      </w:r>
      <w:r w:rsidRPr="007F0E6B">
        <w:rPr>
          <w:rFonts w:hint="eastAsia"/>
          <w:rtl/>
        </w:rPr>
        <w:t>ن</w:t>
      </w:r>
      <w:r w:rsidRPr="007F0E6B">
        <w:rPr>
          <w:rFonts w:hint="cs"/>
          <w:rtl/>
        </w:rPr>
        <w:t>ی</w:t>
      </w:r>
      <w:r w:rsidRPr="007F0E6B">
        <w:rPr>
          <w:rtl/>
        </w:rPr>
        <w:t xml:space="preserve"> قبل از مال</w:t>
      </w:r>
      <w:r w:rsidRPr="007F0E6B">
        <w:rPr>
          <w:rFonts w:hint="cs"/>
          <w:rtl/>
        </w:rPr>
        <w:t>ی</w:t>
      </w:r>
      <w:r w:rsidRPr="007F0E6B">
        <w:rPr>
          <w:rFonts w:hint="eastAsia"/>
          <w:rtl/>
        </w:rPr>
        <w:t>ات</w:t>
      </w:r>
      <w:r w:rsidRPr="007F0E6B">
        <w:rPr>
          <w:rtl/>
        </w:rPr>
        <w:t xml:space="preserve"> از </w:t>
      </w:r>
      <w:r w:rsidRPr="007F0E6B">
        <w:rPr>
          <w:rFonts w:hint="cs"/>
          <w:rtl/>
        </w:rPr>
        <w:t>47</w:t>
      </w:r>
      <w:r w:rsidRPr="007F0E6B">
        <w:rPr>
          <w:rtl/>
        </w:rPr>
        <w:t xml:space="preserve"> ب</w:t>
      </w:r>
      <w:r w:rsidRPr="007F0E6B">
        <w:rPr>
          <w:rFonts w:hint="cs"/>
          <w:rtl/>
        </w:rPr>
        <w:t>ه 4/46</w:t>
      </w:r>
      <w:r w:rsidRPr="007F0E6B">
        <w:rPr>
          <w:rtl/>
        </w:rPr>
        <w:t>، نابرابر</w:t>
      </w:r>
      <w:r w:rsidRPr="007F0E6B">
        <w:rPr>
          <w:rFonts w:hint="cs"/>
          <w:rtl/>
        </w:rPr>
        <w:t>ی</w:t>
      </w:r>
      <w:r w:rsidRPr="007F0E6B">
        <w:rPr>
          <w:rtl/>
        </w:rPr>
        <w:t xml:space="preserve"> خالص </w:t>
      </w:r>
      <w:r w:rsidRPr="007F0E6B">
        <w:rPr>
          <w:rFonts w:hint="cs"/>
          <w:rtl/>
        </w:rPr>
        <w:t xml:space="preserve">یا همان </w:t>
      </w:r>
      <w:r w:rsidRPr="007F0E6B">
        <w:rPr>
          <w:rtl/>
        </w:rPr>
        <w:t>ج</w:t>
      </w:r>
      <w:r w:rsidRPr="007F0E6B">
        <w:rPr>
          <w:rFonts w:hint="cs"/>
          <w:rtl/>
        </w:rPr>
        <w:t>ی</w:t>
      </w:r>
      <w:r w:rsidRPr="007F0E6B">
        <w:rPr>
          <w:rFonts w:hint="eastAsia"/>
          <w:rtl/>
        </w:rPr>
        <w:t>ن</w:t>
      </w:r>
      <w:r w:rsidRPr="007F0E6B">
        <w:rPr>
          <w:rFonts w:hint="cs"/>
          <w:rtl/>
        </w:rPr>
        <w:t>ی</w:t>
      </w:r>
      <w:r w:rsidRPr="007F0E6B">
        <w:rPr>
          <w:rtl/>
        </w:rPr>
        <w:t xml:space="preserve"> بعد از مال</w:t>
      </w:r>
      <w:r w:rsidRPr="007F0E6B">
        <w:rPr>
          <w:rFonts w:hint="cs"/>
          <w:rtl/>
        </w:rPr>
        <w:t>ی</w:t>
      </w:r>
      <w:r w:rsidRPr="007F0E6B">
        <w:rPr>
          <w:rFonts w:hint="eastAsia"/>
          <w:rtl/>
        </w:rPr>
        <w:t>ات</w:t>
      </w:r>
      <w:r w:rsidRPr="007F0E6B">
        <w:rPr>
          <w:rtl/>
        </w:rPr>
        <w:t xml:space="preserve"> کاهش</w:t>
      </w:r>
      <w:r w:rsidRPr="007F0E6B">
        <w:rPr>
          <w:rFonts w:hint="cs"/>
          <w:rtl/>
        </w:rPr>
        <w:t>ی</w:t>
      </w:r>
      <w:r w:rsidRPr="007F0E6B">
        <w:rPr>
          <w:rtl/>
        </w:rPr>
        <w:t xml:space="preserve"> چشمگ</w:t>
      </w:r>
      <w:r w:rsidRPr="007F0E6B">
        <w:rPr>
          <w:rFonts w:hint="cs"/>
          <w:rtl/>
        </w:rPr>
        <w:t>ی</w:t>
      </w:r>
      <w:r w:rsidRPr="007F0E6B">
        <w:rPr>
          <w:rFonts w:hint="eastAsia"/>
          <w:rtl/>
        </w:rPr>
        <w:t>رتر</w:t>
      </w:r>
      <w:r w:rsidRPr="007F0E6B">
        <w:rPr>
          <w:rtl/>
        </w:rPr>
        <w:t xml:space="preserve"> را تجربه کرده (از</w:t>
      </w:r>
      <w:r w:rsidRPr="007F0E6B">
        <w:rPr>
          <w:rFonts w:hint="cs"/>
          <w:rtl/>
        </w:rPr>
        <w:t xml:space="preserve"> 5/36</w:t>
      </w:r>
      <w:r w:rsidRPr="007F0E6B">
        <w:rPr>
          <w:rtl/>
        </w:rPr>
        <w:t xml:space="preserve"> به</w:t>
      </w:r>
      <w:r w:rsidRPr="007F0E6B">
        <w:rPr>
          <w:rFonts w:hint="cs"/>
          <w:rtl/>
        </w:rPr>
        <w:t xml:space="preserve"> 7/34</w:t>
      </w:r>
      <w:r w:rsidRPr="007F0E6B">
        <w:rPr>
          <w:rtl/>
        </w:rPr>
        <w:t>). ا</w:t>
      </w:r>
      <w:r w:rsidRPr="007F0E6B">
        <w:rPr>
          <w:rFonts w:hint="cs"/>
          <w:rtl/>
        </w:rPr>
        <w:t>ی</w:t>
      </w:r>
      <w:r w:rsidRPr="007F0E6B">
        <w:rPr>
          <w:rFonts w:hint="eastAsia"/>
          <w:rtl/>
        </w:rPr>
        <w:t>ن</w:t>
      </w:r>
      <w:r w:rsidRPr="007F0E6B">
        <w:rPr>
          <w:rtl/>
        </w:rPr>
        <w:t xml:space="preserve"> امر به وضوح نشان م</w:t>
      </w:r>
      <w:r w:rsidRPr="007F0E6B">
        <w:rPr>
          <w:rFonts w:hint="cs"/>
          <w:rtl/>
        </w:rPr>
        <w:t>ی‌</w:t>
      </w:r>
      <w:r w:rsidRPr="007F0E6B">
        <w:rPr>
          <w:rFonts w:hint="eastAsia"/>
          <w:rtl/>
        </w:rPr>
        <w:t>دهد</w:t>
      </w:r>
      <w:r w:rsidRPr="007F0E6B">
        <w:rPr>
          <w:rtl/>
        </w:rPr>
        <w:t xml:space="preserve"> که کارآ</w:t>
      </w:r>
      <w:r w:rsidRPr="007F0E6B">
        <w:rPr>
          <w:rFonts w:hint="cs"/>
          <w:rtl/>
        </w:rPr>
        <w:t>یی</w:t>
      </w:r>
      <w:r w:rsidRPr="007F0E6B">
        <w:rPr>
          <w:rtl/>
        </w:rPr>
        <w:t xml:space="preserve"> و گستره س</w:t>
      </w:r>
      <w:r w:rsidRPr="007F0E6B">
        <w:rPr>
          <w:rFonts w:hint="cs"/>
          <w:rtl/>
        </w:rPr>
        <w:t>ی</w:t>
      </w:r>
      <w:r w:rsidRPr="007F0E6B">
        <w:rPr>
          <w:rFonts w:hint="eastAsia"/>
          <w:rtl/>
        </w:rPr>
        <w:t>است‌ها</w:t>
      </w:r>
      <w:r w:rsidRPr="007F0E6B">
        <w:rPr>
          <w:rFonts w:hint="cs"/>
          <w:rtl/>
        </w:rPr>
        <w:t>ی</w:t>
      </w:r>
      <w:r w:rsidRPr="007F0E6B">
        <w:rPr>
          <w:rtl/>
        </w:rPr>
        <w:t xml:space="preserve"> بازتوز</w:t>
      </w:r>
      <w:r w:rsidRPr="007F0E6B">
        <w:rPr>
          <w:rFonts w:hint="cs"/>
          <w:rtl/>
        </w:rPr>
        <w:t>ی</w:t>
      </w:r>
      <w:r w:rsidRPr="007F0E6B">
        <w:rPr>
          <w:rFonts w:hint="eastAsia"/>
          <w:rtl/>
        </w:rPr>
        <w:t>ع</w:t>
      </w:r>
      <w:r w:rsidRPr="007F0E6B">
        <w:rPr>
          <w:rFonts w:hint="cs"/>
          <w:rtl/>
        </w:rPr>
        <w:t>ی</w:t>
      </w:r>
      <w:r w:rsidRPr="007F0E6B">
        <w:rPr>
          <w:rtl/>
        </w:rPr>
        <w:t xml:space="preserve"> مال</w:t>
      </w:r>
      <w:r w:rsidRPr="007F0E6B">
        <w:rPr>
          <w:rFonts w:hint="cs"/>
          <w:rtl/>
        </w:rPr>
        <w:t>ی</w:t>
      </w:r>
      <w:r w:rsidRPr="007F0E6B">
        <w:rPr>
          <w:rtl/>
        </w:rPr>
        <w:t xml:space="preserve"> دولت‌ها در طول زمان، به‌و</w:t>
      </w:r>
      <w:r w:rsidRPr="007F0E6B">
        <w:rPr>
          <w:rFonts w:hint="cs"/>
          <w:rtl/>
        </w:rPr>
        <w:t>ی</w:t>
      </w:r>
      <w:r w:rsidRPr="007F0E6B">
        <w:rPr>
          <w:rFonts w:hint="eastAsia"/>
          <w:rtl/>
        </w:rPr>
        <w:t>ژه</w:t>
      </w:r>
      <w:r w:rsidRPr="007F0E6B">
        <w:rPr>
          <w:rtl/>
        </w:rPr>
        <w:t xml:space="preserve"> پس از بحران مال</w:t>
      </w:r>
      <w:r w:rsidRPr="007F0E6B">
        <w:rPr>
          <w:rFonts w:hint="cs"/>
          <w:rtl/>
        </w:rPr>
        <w:t>ی</w:t>
      </w:r>
      <w:r w:rsidRPr="007F0E6B">
        <w:rPr>
          <w:rtl/>
        </w:rPr>
        <w:t xml:space="preserve"> جهان</w:t>
      </w:r>
      <w:r w:rsidRPr="007F0E6B">
        <w:rPr>
          <w:rFonts w:hint="cs"/>
          <w:rtl/>
        </w:rPr>
        <w:t>ی</w:t>
      </w:r>
      <w:r w:rsidRPr="007F0E6B">
        <w:rPr>
          <w:rtl/>
        </w:rPr>
        <w:t xml:space="preserve"> ۲۰۰۸، افزا</w:t>
      </w:r>
      <w:r w:rsidRPr="007F0E6B">
        <w:rPr>
          <w:rFonts w:hint="cs"/>
          <w:rtl/>
        </w:rPr>
        <w:t>ی</w:t>
      </w:r>
      <w:r w:rsidRPr="007F0E6B">
        <w:rPr>
          <w:rFonts w:hint="eastAsia"/>
          <w:rtl/>
        </w:rPr>
        <w:t>ش</w:t>
      </w:r>
      <w:r w:rsidRPr="007F0E6B">
        <w:rPr>
          <w:rtl/>
        </w:rPr>
        <w:t xml:space="preserve"> </w:t>
      </w:r>
      <w:r w:rsidRPr="007F0E6B">
        <w:rPr>
          <w:rFonts w:hint="cs"/>
          <w:rtl/>
        </w:rPr>
        <w:t>ی</w:t>
      </w:r>
      <w:r w:rsidRPr="007F0E6B">
        <w:rPr>
          <w:rFonts w:hint="eastAsia"/>
          <w:rtl/>
        </w:rPr>
        <w:t>افته</w:t>
      </w:r>
      <w:r w:rsidRPr="007F0E6B">
        <w:rPr>
          <w:rtl/>
        </w:rPr>
        <w:t xml:space="preserve"> است. به عبارت د</w:t>
      </w:r>
      <w:r w:rsidRPr="007F0E6B">
        <w:rPr>
          <w:rFonts w:hint="cs"/>
          <w:rtl/>
        </w:rPr>
        <w:t>ی</w:t>
      </w:r>
      <w:r w:rsidRPr="007F0E6B">
        <w:rPr>
          <w:rFonts w:hint="eastAsia"/>
          <w:rtl/>
        </w:rPr>
        <w:t>گر،</w:t>
      </w:r>
      <w:r w:rsidRPr="007F0E6B">
        <w:rPr>
          <w:rtl/>
        </w:rPr>
        <w:t xml:space="preserve"> دولت‌ها نه تنها در توز</w:t>
      </w:r>
      <w:r w:rsidRPr="007F0E6B">
        <w:rPr>
          <w:rFonts w:hint="cs"/>
          <w:rtl/>
        </w:rPr>
        <w:t>ی</w:t>
      </w:r>
      <w:r w:rsidRPr="007F0E6B">
        <w:rPr>
          <w:rFonts w:hint="eastAsia"/>
          <w:rtl/>
        </w:rPr>
        <w:t>ع</w:t>
      </w:r>
      <w:r w:rsidRPr="007F0E6B">
        <w:rPr>
          <w:rtl/>
        </w:rPr>
        <w:t xml:space="preserve"> ثانو</w:t>
      </w:r>
      <w:r w:rsidRPr="007F0E6B">
        <w:rPr>
          <w:rFonts w:hint="cs"/>
          <w:rtl/>
        </w:rPr>
        <w:t>ی</w:t>
      </w:r>
      <w:r w:rsidRPr="007F0E6B">
        <w:rPr>
          <w:rFonts w:hint="eastAsia"/>
          <w:rtl/>
        </w:rPr>
        <w:t>ه</w:t>
      </w:r>
      <w:r w:rsidRPr="007F0E6B">
        <w:rPr>
          <w:rtl/>
        </w:rPr>
        <w:t xml:space="preserve"> درآمد مؤثرتر عمل کرده‌اند، بلکه سهم ب</w:t>
      </w:r>
      <w:r w:rsidRPr="007F0E6B">
        <w:rPr>
          <w:rFonts w:hint="cs"/>
          <w:rtl/>
        </w:rPr>
        <w:t>ی</w:t>
      </w:r>
      <w:r w:rsidRPr="007F0E6B">
        <w:rPr>
          <w:rFonts w:hint="eastAsia"/>
          <w:rtl/>
        </w:rPr>
        <w:t>شتر</w:t>
      </w:r>
      <w:r w:rsidRPr="007F0E6B">
        <w:rPr>
          <w:rFonts w:hint="cs"/>
          <w:rtl/>
        </w:rPr>
        <w:t>ی</w:t>
      </w:r>
      <w:r w:rsidRPr="007F0E6B">
        <w:rPr>
          <w:rtl/>
        </w:rPr>
        <w:t xml:space="preserve"> از بار کاهش نابرابر</w:t>
      </w:r>
      <w:r w:rsidRPr="007F0E6B">
        <w:rPr>
          <w:rFonts w:hint="cs"/>
          <w:rtl/>
        </w:rPr>
        <w:t>ی</w:t>
      </w:r>
      <w:r w:rsidRPr="007F0E6B">
        <w:rPr>
          <w:rtl/>
        </w:rPr>
        <w:t xml:space="preserve"> را بر دوش کش</w:t>
      </w:r>
      <w:r w:rsidRPr="007F0E6B">
        <w:rPr>
          <w:rFonts w:hint="cs"/>
          <w:rtl/>
        </w:rPr>
        <w:t>ی</w:t>
      </w:r>
      <w:r w:rsidRPr="007F0E6B">
        <w:rPr>
          <w:rFonts w:hint="eastAsia"/>
          <w:rtl/>
        </w:rPr>
        <w:t>ده‌اند</w:t>
      </w:r>
      <w:r w:rsidRPr="007F0E6B">
        <w:rPr>
          <w:rtl/>
        </w:rPr>
        <w:t xml:space="preserve">. </w:t>
      </w:r>
    </w:p>
    <w:p w14:paraId="1C83E699" w14:textId="77777777" w:rsidR="007F0E6B" w:rsidRPr="007F0E6B" w:rsidRDefault="007F0E6B" w:rsidP="003948EA">
      <w:pPr>
        <w:pStyle w:val="afffff7"/>
        <w:rPr>
          <w:rtl/>
        </w:rPr>
      </w:pPr>
      <w:r w:rsidRPr="007F0E6B">
        <w:rPr>
          <w:rFonts w:hint="eastAsia"/>
          <w:rtl/>
        </w:rPr>
        <w:t>در</w:t>
      </w:r>
      <w:r w:rsidRPr="007F0E6B">
        <w:rPr>
          <w:rtl/>
        </w:rPr>
        <w:t xml:space="preserve"> مقابل، روند اندازه دولت رفتار</w:t>
      </w:r>
      <w:r w:rsidRPr="007F0E6B">
        <w:rPr>
          <w:rFonts w:hint="cs"/>
          <w:rtl/>
        </w:rPr>
        <w:t>ی</w:t>
      </w:r>
      <w:r w:rsidRPr="007F0E6B">
        <w:rPr>
          <w:rtl/>
        </w:rPr>
        <w:t xml:space="preserve"> واکنش</w:t>
      </w:r>
      <w:r w:rsidRPr="007F0E6B">
        <w:rPr>
          <w:rFonts w:hint="cs"/>
          <w:rtl/>
        </w:rPr>
        <w:t>ی</w:t>
      </w:r>
      <w:r w:rsidRPr="007F0E6B">
        <w:rPr>
          <w:rtl/>
        </w:rPr>
        <w:t xml:space="preserve"> و ضدچرخه‌ا</w:t>
      </w:r>
      <w:r w:rsidRPr="007F0E6B">
        <w:rPr>
          <w:rFonts w:hint="cs"/>
          <w:rtl/>
        </w:rPr>
        <w:t>ی</w:t>
      </w:r>
      <w:r w:rsidRPr="007F0E6B">
        <w:rPr>
          <w:rtl/>
        </w:rPr>
        <w:t xml:space="preserve"> را آشکار م</w:t>
      </w:r>
      <w:r w:rsidRPr="007F0E6B">
        <w:rPr>
          <w:rFonts w:hint="cs"/>
          <w:rtl/>
        </w:rPr>
        <w:t>ی‌</w:t>
      </w:r>
      <w:r w:rsidRPr="007F0E6B">
        <w:rPr>
          <w:rFonts w:hint="eastAsia"/>
          <w:rtl/>
        </w:rPr>
        <w:t>سازد</w:t>
      </w:r>
      <w:r w:rsidRPr="007F0E6B">
        <w:rPr>
          <w:rtl/>
        </w:rPr>
        <w:t xml:space="preserve">. پس از </w:t>
      </w:r>
      <w:r w:rsidRPr="007F0E6B">
        <w:rPr>
          <w:rFonts w:hint="cs"/>
          <w:rtl/>
        </w:rPr>
        <w:t>ی</w:t>
      </w:r>
      <w:r w:rsidRPr="007F0E6B">
        <w:rPr>
          <w:rFonts w:hint="eastAsia"/>
          <w:rtl/>
        </w:rPr>
        <w:t>ک</w:t>
      </w:r>
      <w:r w:rsidRPr="007F0E6B">
        <w:rPr>
          <w:rtl/>
        </w:rPr>
        <w:t xml:space="preserve"> فاز نسبتاً با ثبات در حدو</w:t>
      </w:r>
      <w:r w:rsidRPr="007F0E6B">
        <w:rPr>
          <w:rFonts w:hint="cs"/>
          <w:rtl/>
        </w:rPr>
        <w:t>د 33 درصد</w:t>
      </w:r>
      <w:r w:rsidRPr="007F0E6B">
        <w:rPr>
          <w:rtl/>
        </w:rPr>
        <w:t xml:space="preserve"> از تول</w:t>
      </w:r>
      <w:r w:rsidRPr="007F0E6B">
        <w:rPr>
          <w:rFonts w:hint="cs"/>
          <w:rtl/>
        </w:rPr>
        <w:t>ی</w:t>
      </w:r>
      <w:r w:rsidRPr="007F0E6B">
        <w:rPr>
          <w:rFonts w:hint="eastAsia"/>
          <w:rtl/>
        </w:rPr>
        <w:t>د</w:t>
      </w:r>
      <w:r w:rsidRPr="007F0E6B">
        <w:rPr>
          <w:rtl/>
        </w:rPr>
        <w:t xml:space="preserve"> ناخالص داخل</w:t>
      </w:r>
      <w:r w:rsidRPr="007F0E6B">
        <w:rPr>
          <w:rFonts w:hint="cs"/>
          <w:rtl/>
        </w:rPr>
        <w:t>ی</w:t>
      </w:r>
      <w:r w:rsidRPr="007F0E6B">
        <w:rPr>
          <w:rtl/>
        </w:rPr>
        <w:t xml:space="preserve"> در دهه ۱۹۹۰ و اوا</w:t>
      </w:r>
      <w:r w:rsidRPr="007F0E6B">
        <w:rPr>
          <w:rFonts w:hint="cs"/>
          <w:rtl/>
        </w:rPr>
        <w:t>ی</w:t>
      </w:r>
      <w:r w:rsidRPr="007F0E6B">
        <w:rPr>
          <w:rFonts w:hint="eastAsia"/>
          <w:rtl/>
        </w:rPr>
        <w:t>ل</w:t>
      </w:r>
      <w:r w:rsidRPr="007F0E6B">
        <w:rPr>
          <w:rtl/>
        </w:rPr>
        <w:t xml:space="preserve"> ۲۰۰۰، اندازه دولت در پاسخ مستق</w:t>
      </w:r>
      <w:r w:rsidRPr="007F0E6B">
        <w:rPr>
          <w:rFonts w:hint="cs"/>
          <w:rtl/>
        </w:rPr>
        <w:t>ی</w:t>
      </w:r>
      <w:r w:rsidRPr="007F0E6B">
        <w:rPr>
          <w:rFonts w:hint="eastAsia"/>
          <w:rtl/>
        </w:rPr>
        <w:t>م</w:t>
      </w:r>
      <w:r w:rsidRPr="007F0E6B">
        <w:rPr>
          <w:rtl/>
        </w:rPr>
        <w:t xml:space="preserve"> به بحران مال</w:t>
      </w:r>
      <w:r w:rsidRPr="007F0E6B">
        <w:rPr>
          <w:rFonts w:hint="cs"/>
          <w:rtl/>
        </w:rPr>
        <w:t>ی</w:t>
      </w:r>
      <w:r w:rsidRPr="007F0E6B">
        <w:rPr>
          <w:rtl/>
        </w:rPr>
        <w:t xml:space="preserve"> ۲۰۰۸، در دو</w:t>
      </w:r>
      <w:r w:rsidRPr="007F0E6B">
        <w:rPr>
          <w:rFonts w:hint="cs"/>
          <w:rtl/>
        </w:rPr>
        <w:t>ره  2009 تا 2013 به</w:t>
      </w:r>
      <w:r w:rsidRPr="007F0E6B">
        <w:rPr>
          <w:rtl/>
        </w:rPr>
        <w:t xml:space="preserve"> اوج ۳۶</w:t>
      </w:r>
      <w:r w:rsidRPr="007F0E6B">
        <w:rPr>
          <w:rFonts w:hint="cs"/>
          <w:rtl/>
        </w:rPr>
        <w:t xml:space="preserve"> درصد</w:t>
      </w:r>
      <w:r w:rsidRPr="007F0E6B">
        <w:rPr>
          <w:rtl/>
        </w:rPr>
        <w:t xml:space="preserve"> جهش م</w:t>
      </w:r>
      <w:r w:rsidRPr="007F0E6B">
        <w:rPr>
          <w:rFonts w:hint="cs"/>
          <w:rtl/>
        </w:rPr>
        <w:t>ی‌</w:t>
      </w:r>
      <w:r w:rsidRPr="007F0E6B">
        <w:rPr>
          <w:rFonts w:hint="eastAsia"/>
          <w:rtl/>
        </w:rPr>
        <w:t>کند</w:t>
      </w:r>
      <w:r w:rsidRPr="007F0E6B">
        <w:rPr>
          <w:rtl/>
        </w:rPr>
        <w:t>. ا</w:t>
      </w:r>
      <w:r w:rsidRPr="007F0E6B">
        <w:rPr>
          <w:rFonts w:hint="cs"/>
          <w:rtl/>
        </w:rPr>
        <w:t>ی</w:t>
      </w:r>
      <w:r w:rsidRPr="007F0E6B">
        <w:rPr>
          <w:rFonts w:hint="eastAsia"/>
          <w:rtl/>
        </w:rPr>
        <w:t>ن</w:t>
      </w:r>
      <w:r w:rsidRPr="007F0E6B">
        <w:rPr>
          <w:rtl/>
        </w:rPr>
        <w:t xml:space="preserve"> افز</w:t>
      </w:r>
      <w:r w:rsidRPr="007F0E6B">
        <w:rPr>
          <w:rFonts w:hint="eastAsia"/>
          <w:rtl/>
        </w:rPr>
        <w:t>ا</w:t>
      </w:r>
      <w:r w:rsidRPr="007F0E6B">
        <w:rPr>
          <w:rFonts w:hint="cs"/>
          <w:rtl/>
        </w:rPr>
        <w:t>ی</w:t>
      </w:r>
      <w:r w:rsidRPr="007F0E6B">
        <w:rPr>
          <w:rFonts w:hint="eastAsia"/>
          <w:rtl/>
        </w:rPr>
        <w:t>ش</w:t>
      </w:r>
      <w:r w:rsidRPr="007F0E6B">
        <w:rPr>
          <w:rtl/>
        </w:rPr>
        <w:t xml:space="preserve"> آشکارا بازتاب اتخاذ بسته‌ها</w:t>
      </w:r>
      <w:r w:rsidRPr="007F0E6B">
        <w:rPr>
          <w:rFonts w:hint="cs"/>
          <w:rtl/>
        </w:rPr>
        <w:t>ی</w:t>
      </w:r>
      <w:r w:rsidRPr="007F0E6B">
        <w:rPr>
          <w:rtl/>
        </w:rPr>
        <w:t xml:space="preserve"> محرک مال</w:t>
      </w:r>
      <w:r w:rsidRPr="007F0E6B">
        <w:rPr>
          <w:rFonts w:hint="cs"/>
          <w:rtl/>
        </w:rPr>
        <w:t>ی</w:t>
      </w:r>
      <w:r w:rsidRPr="007F0E6B">
        <w:rPr>
          <w:rtl/>
        </w:rPr>
        <w:t xml:space="preserve"> گسترده و گسترش برنامه‌ها</w:t>
      </w:r>
      <w:r w:rsidRPr="007F0E6B">
        <w:rPr>
          <w:rFonts w:hint="cs"/>
          <w:rtl/>
        </w:rPr>
        <w:t>ی</w:t>
      </w:r>
      <w:r w:rsidRPr="007F0E6B">
        <w:rPr>
          <w:rtl/>
        </w:rPr>
        <w:t xml:space="preserve"> حما</w:t>
      </w:r>
      <w:r w:rsidRPr="007F0E6B">
        <w:rPr>
          <w:rFonts w:hint="cs"/>
          <w:rtl/>
        </w:rPr>
        <w:t>ی</w:t>
      </w:r>
      <w:r w:rsidRPr="007F0E6B">
        <w:rPr>
          <w:rFonts w:hint="eastAsia"/>
          <w:rtl/>
        </w:rPr>
        <w:t>ت</w:t>
      </w:r>
      <w:r w:rsidRPr="007F0E6B">
        <w:rPr>
          <w:rtl/>
        </w:rPr>
        <w:t xml:space="preserve"> اجتماع</w:t>
      </w:r>
      <w:r w:rsidRPr="007F0E6B">
        <w:rPr>
          <w:rFonts w:hint="cs"/>
          <w:rtl/>
        </w:rPr>
        <w:t>ی</w:t>
      </w:r>
      <w:r w:rsidRPr="007F0E6B">
        <w:rPr>
          <w:rtl/>
        </w:rPr>
        <w:t xml:space="preserve"> برا</w:t>
      </w:r>
      <w:r w:rsidRPr="007F0E6B">
        <w:rPr>
          <w:rFonts w:hint="cs"/>
          <w:rtl/>
        </w:rPr>
        <w:t>ی</w:t>
      </w:r>
      <w:r w:rsidRPr="007F0E6B">
        <w:rPr>
          <w:rtl/>
        </w:rPr>
        <w:t xml:space="preserve"> مهار آثار رکود است. پس از </w:t>
      </w:r>
      <w:r w:rsidRPr="007F0E6B">
        <w:rPr>
          <w:rFonts w:hint="cs"/>
          <w:rtl/>
        </w:rPr>
        <w:t>ی</w:t>
      </w:r>
      <w:r w:rsidRPr="007F0E6B">
        <w:rPr>
          <w:rFonts w:hint="eastAsia"/>
          <w:rtl/>
        </w:rPr>
        <w:t>ک</w:t>
      </w:r>
      <w:r w:rsidRPr="007F0E6B">
        <w:rPr>
          <w:rtl/>
        </w:rPr>
        <w:t xml:space="preserve"> تعد</w:t>
      </w:r>
      <w:r w:rsidRPr="007F0E6B">
        <w:rPr>
          <w:rFonts w:hint="cs"/>
          <w:rtl/>
        </w:rPr>
        <w:t>ی</w:t>
      </w:r>
      <w:r w:rsidRPr="007F0E6B">
        <w:rPr>
          <w:rFonts w:hint="eastAsia"/>
          <w:rtl/>
        </w:rPr>
        <w:t>ل</w:t>
      </w:r>
      <w:r w:rsidRPr="007F0E6B">
        <w:rPr>
          <w:rtl/>
        </w:rPr>
        <w:t xml:space="preserve"> جزئ</w:t>
      </w:r>
      <w:r w:rsidRPr="007F0E6B">
        <w:rPr>
          <w:rFonts w:hint="cs"/>
          <w:rtl/>
        </w:rPr>
        <w:t>ی</w:t>
      </w:r>
      <w:r w:rsidRPr="007F0E6B">
        <w:rPr>
          <w:rtl/>
        </w:rPr>
        <w:t xml:space="preserve"> در دوره م</w:t>
      </w:r>
      <w:r w:rsidRPr="007F0E6B">
        <w:rPr>
          <w:rFonts w:hint="cs"/>
          <w:rtl/>
        </w:rPr>
        <w:t>ی</w:t>
      </w:r>
      <w:r w:rsidRPr="007F0E6B">
        <w:rPr>
          <w:rFonts w:hint="eastAsia"/>
          <w:rtl/>
        </w:rPr>
        <w:t>ان</w:t>
      </w:r>
      <w:r w:rsidRPr="007F0E6B">
        <w:rPr>
          <w:rFonts w:hint="cs"/>
          <w:rtl/>
        </w:rPr>
        <w:t>ی</w:t>
      </w:r>
      <w:r w:rsidRPr="007F0E6B">
        <w:rPr>
          <w:rFonts w:hint="eastAsia"/>
          <w:rtl/>
        </w:rPr>
        <w:t>،</w:t>
      </w:r>
      <w:r w:rsidRPr="007F0E6B">
        <w:rPr>
          <w:rtl/>
        </w:rPr>
        <w:t xml:space="preserve"> شاخص در دوره نها</w:t>
      </w:r>
      <w:r w:rsidRPr="007F0E6B">
        <w:rPr>
          <w:rFonts w:hint="cs"/>
          <w:rtl/>
        </w:rPr>
        <w:t xml:space="preserve">یی2 019-2023 </w:t>
      </w:r>
      <w:r w:rsidRPr="007F0E6B">
        <w:rPr>
          <w:rtl/>
        </w:rPr>
        <w:t xml:space="preserve">مجدداً به سطح </w:t>
      </w:r>
      <w:r w:rsidRPr="007F0E6B">
        <w:rPr>
          <w:rFonts w:hint="cs"/>
          <w:rtl/>
        </w:rPr>
        <w:t>5/36 درصد</w:t>
      </w:r>
      <w:r w:rsidRPr="007F0E6B">
        <w:rPr>
          <w:rtl/>
        </w:rPr>
        <w:t xml:space="preserve"> افزا</w:t>
      </w:r>
      <w:r w:rsidRPr="007F0E6B">
        <w:rPr>
          <w:rFonts w:hint="cs"/>
          <w:rtl/>
        </w:rPr>
        <w:t>ی</w:t>
      </w:r>
      <w:r w:rsidRPr="007F0E6B">
        <w:rPr>
          <w:rFonts w:hint="eastAsia"/>
          <w:rtl/>
        </w:rPr>
        <w:t>ش</w:t>
      </w:r>
      <w:r w:rsidRPr="007F0E6B">
        <w:rPr>
          <w:rtl/>
        </w:rPr>
        <w:t xml:space="preserve"> م</w:t>
      </w:r>
      <w:r w:rsidRPr="007F0E6B">
        <w:rPr>
          <w:rFonts w:hint="cs"/>
          <w:rtl/>
        </w:rPr>
        <w:t>ی‌ی</w:t>
      </w:r>
      <w:r w:rsidRPr="007F0E6B">
        <w:rPr>
          <w:rFonts w:hint="eastAsia"/>
          <w:rtl/>
        </w:rPr>
        <w:t>ابد</w:t>
      </w:r>
      <w:r w:rsidRPr="007F0E6B">
        <w:rPr>
          <w:rtl/>
        </w:rPr>
        <w:t xml:space="preserve"> که </w:t>
      </w:r>
      <w:r w:rsidRPr="007F0E6B">
        <w:rPr>
          <w:rFonts w:hint="cs"/>
          <w:rtl/>
        </w:rPr>
        <w:t>احتمالا</w:t>
      </w:r>
      <w:r w:rsidRPr="007F0E6B">
        <w:rPr>
          <w:rtl/>
        </w:rPr>
        <w:t xml:space="preserve"> متأثر از پاسخ‌ها</w:t>
      </w:r>
      <w:r w:rsidRPr="007F0E6B">
        <w:rPr>
          <w:rFonts w:hint="cs"/>
          <w:rtl/>
        </w:rPr>
        <w:t>ی</w:t>
      </w:r>
      <w:r w:rsidRPr="007F0E6B">
        <w:rPr>
          <w:rtl/>
        </w:rPr>
        <w:t xml:space="preserve"> مال</w:t>
      </w:r>
      <w:r w:rsidRPr="007F0E6B">
        <w:rPr>
          <w:rFonts w:hint="cs"/>
          <w:rtl/>
        </w:rPr>
        <w:t>ی</w:t>
      </w:r>
      <w:r w:rsidRPr="007F0E6B">
        <w:rPr>
          <w:rtl/>
        </w:rPr>
        <w:t xml:space="preserve"> ب</w:t>
      </w:r>
      <w:r w:rsidRPr="007F0E6B">
        <w:rPr>
          <w:rFonts w:hint="cs"/>
          <w:rtl/>
        </w:rPr>
        <w:t>ی‌</w:t>
      </w:r>
      <w:r w:rsidRPr="007F0E6B">
        <w:rPr>
          <w:rFonts w:hint="eastAsia"/>
          <w:rtl/>
        </w:rPr>
        <w:t>سابقه</w:t>
      </w:r>
      <w:r w:rsidRPr="007F0E6B">
        <w:rPr>
          <w:rtl/>
        </w:rPr>
        <w:t xml:space="preserve"> دول</w:t>
      </w:r>
      <w:r w:rsidRPr="007F0E6B">
        <w:rPr>
          <w:rFonts w:hint="eastAsia"/>
          <w:rtl/>
        </w:rPr>
        <w:t>ت‌ها</w:t>
      </w:r>
      <w:r w:rsidRPr="007F0E6B">
        <w:rPr>
          <w:rtl/>
        </w:rPr>
        <w:t xml:space="preserve"> به شوک همه‌گ</w:t>
      </w:r>
      <w:r w:rsidRPr="007F0E6B">
        <w:rPr>
          <w:rFonts w:hint="cs"/>
          <w:rtl/>
        </w:rPr>
        <w:t>ی</w:t>
      </w:r>
      <w:r w:rsidRPr="007F0E6B">
        <w:rPr>
          <w:rFonts w:hint="eastAsia"/>
          <w:rtl/>
        </w:rPr>
        <w:t>ر</w:t>
      </w:r>
      <w:r w:rsidRPr="007F0E6B">
        <w:rPr>
          <w:rFonts w:hint="cs"/>
          <w:rtl/>
        </w:rPr>
        <w:t>ی</w:t>
      </w:r>
      <w:r w:rsidRPr="007F0E6B">
        <w:rPr>
          <w:rtl/>
        </w:rPr>
        <w:t xml:space="preserve"> کوو</w:t>
      </w:r>
      <w:r w:rsidRPr="007F0E6B">
        <w:rPr>
          <w:rFonts w:hint="cs"/>
          <w:rtl/>
        </w:rPr>
        <w:t>ی</w:t>
      </w:r>
      <w:r w:rsidRPr="007F0E6B">
        <w:rPr>
          <w:rFonts w:hint="eastAsia"/>
          <w:rtl/>
        </w:rPr>
        <w:t>د</w:t>
      </w:r>
      <w:r w:rsidRPr="007F0E6B">
        <w:rPr>
          <w:rFonts w:hint="cs"/>
          <w:rtl/>
        </w:rPr>
        <w:t xml:space="preserve"> </w:t>
      </w:r>
      <w:r w:rsidRPr="007F0E6B">
        <w:rPr>
          <w:rtl/>
        </w:rPr>
        <w:t>۱۹ است. ا</w:t>
      </w:r>
      <w:r w:rsidRPr="007F0E6B">
        <w:rPr>
          <w:rFonts w:hint="cs"/>
          <w:rtl/>
        </w:rPr>
        <w:t>ی</w:t>
      </w:r>
      <w:r w:rsidRPr="007F0E6B">
        <w:rPr>
          <w:rFonts w:hint="eastAsia"/>
          <w:rtl/>
        </w:rPr>
        <w:t>ن</w:t>
      </w:r>
      <w:r w:rsidRPr="007F0E6B">
        <w:rPr>
          <w:rtl/>
        </w:rPr>
        <w:t xml:space="preserve"> الگو، درونزا</w:t>
      </w:r>
      <w:r w:rsidRPr="007F0E6B">
        <w:rPr>
          <w:rFonts w:hint="cs"/>
          <w:rtl/>
        </w:rPr>
        <w:t>یی</w:t>
      </w:r>
      <w:r w:rsidRPr="007F0E6B">
        <w:rPr>
          <w:rtl/>
        </w:rPr>
        <w:t xml:space="preserve"> اندازه دولت نسبت به شوک‌ها</w:t>
      </w:r>
      <w:r w:rsidRPr="007F0E6B">
        <w:rPr>
          <w:rFonts w:hint="cs"/>
          <w:rtl/>
        </w:rPr>
        <w:t>ی</w:t>
      </w:r>
      <w:r w:rsidRPr="007F0E6B">
        <w:rPr>
          <w:rtl/>
        </w:rPr>
        <w:t xml:space="preserve"> اقتصاد</w:t>
      </w:r>
      <w:r w:rsidRPr="007F0E6B">
        <w:rPr>
          <w:rFonts w:hint="cs"/>
          <w:rtl/>
        </w:rPr>
        <w:t>ی</w:t>
      </w:r>
      <w:r w:rsidRPr="007F0E6B">
        <w:rPr>
          <w:rtl/>
        </w:rPr>
        <w:t>-اجتماع</w:t>
      </w:r>
      <w:r w:rsidRPr="007F0E6B">
        <w:rPr>
          <w:rFonts w:hint="cs"/>
          <w:rtl/>
        </w:rPr>
        <w:t>ی</w:t>
      </w:r>
      <w:r w:rsidRPr="007F0E6B">
        <w:rPr>
          <w:rtl/>
        </w:rPr>
        <w:t xml:space="preserve"> کلان و نقش آن به‌عنوان </w:t>
      </w:r>
      <w:r w:rsidRPr="007F0E6B">
        <w:rPr>
          <w:rFonts w:hint="cs"/>
          <w:rtl/>
        </w:rPr>
        <w:t>ی</w:t>
      </w:r>
      <w:r w:rsidRPr="007F0E6B">
        <w:rPr>
          <w:rFonts w:hint="eastAsia"/>
          <w:rtl/>
        </w:rPr>
        <w:t>ک</w:t>
      </w:r>
      <w:r w:rsidRPr="007F0E6B">
        <w:rPr>
          <w:rtl/>
        </w:rPr>
        <w:t xml:space="preserve"> ابزار تثب</w:t>
      </w:r>
      <w:r w:rsidRPr="007F0E6B">
        <w:rPr>
          <w:rFonts w:hint="cs"/>
          <w:rtl/>
        </w:rPr>
        <w:t>ی</w:t>
      </w:r>
      <w:r w:rsidRPr="007F0E6B">
        <w:rPr>
          <w:rFonts w:hint="eastAsia"/>
          <w:rtl/>
        </w:rPr>
        <w:t>ت‌کننده</w:t>
      </w:r>
      <w:r w:rsidRPr="007F0E6B">
        <w:rPr>
          <w:rtl/>
        </w:rPr>
        <w:t xml:space="preserve"> اصل</w:t>
      </w:r>
      <w:r w:rsidRPr="007F0E6B">
        <w:rPr>
          <w:rFonts w:hint="cs"/>
          <w:rtl/>
        </w:rPr>
        <w:t>ی</w:t>
      </w:r>
      <w:r w:rsidRPr="007F0E6B">
        <w:rPr>
          <w:rtl/>
        </w:rPr>
        <w:t xml:space="preserve">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هم‌زمان، روند پا</w:t>
      </w:r>
      <w:r w:rsidRPr="007F0E6B">
        <w:rPr>
          <w:rFonts w:hint="cs"/>
          <w:rtl/>
        </w:rPr>
        <w:t>ی</w:t>
      </w:r>
      <w:r w:rsidRPr="007F0E6B">
        <w:rPr>
          <w:rFonts w:hint="eastAsia"/>
          <w:rtl/>
        </w:rPr>
        <w:t>دار</w:t>
      </w:r>
      <w:r w:rsidRPr="007F0E6B">
        <w:rPr>
          <w:rtl/>
        </w:rPr>
        <w:t xml:space="preserve"> شهرنش</w:t>
      </w:r>
      <w:r w:rsidRPr="007F0E6B">
        <w:rPr>
          <w:rFonts w:hint="cs"/>
          <w:rtl/>
        </w:rPr>
        <w:t>ی</w:t>
      </w:r>
      <w:r w:rsidRPr="007F0E6B">
        <w:rPr>
          <w:rFonts w:hint="eastAsia"/>
          <w:rtl/>
        </w:rPr>
        <w:t>ن</w:t>
      </w:r>
      <w:r w:rsidRPr="007F0E6B">
        <w:rPr>
          <w:rFonts w:hint="cs"/>
          <w:rtl/>
        </w:rPr>
        <w:t>ی</w:t>
      </w:r>
      <w:r w:rsidRPr="007F0E6B">
        <w:rPr>
          <w:rtl/>
        </w:rPr>
        <w:t xml:space="preserve"> از </w:t>
      </w:r>
      <w:r w:rsidRPr="007F0E6B">
        <w:rPr>
          <w:rFonts w:hint="cs"/>
          <w:rtl/>
        </w:rPr>
        <w:t xml:space="preserve">8/63 درصد </w:t>
      </w:r>
      <w:r w:rsidRPr="007F0E6B">
        <w:rPr>
          <w:rtl/>
        </w:rPr>
        <w:t xml:space="preserve"> ب</w:t>
      </w:r>
      <w:r w:rsidRPr="007F0E6B">
        <w:rPr>
          <w:rFonts w:hint="cs"/>
          <w:rtl/>
        </w:rPr>
        <w:t>ه 6/71 درصد</w:t>
      </w:r>
      <w:r w:rsidRPr="007F0E6B">
        <w:rPr>
          <w:rtl/>
        </w:rPr>
        <w:t xml:space="preserve"> بر تداوم فرآ</w:t>
      </w:r>
      <w:r w:rsidRPr="007F0E6B">
        <w:rPr>
          <w:rFonts w:hint="cs"/>
          <w:rtl/>
        </w:rPr>
        <w:t>ی</w:t>
      </w:r>
      <w:r w:rsidRPr="007F0E6B">
        <w:rPr>
          <w:rFonts w:hint="eastAsia"/>
          <w:rtl/>
        </w:rPr>
        <w:t>ندها</w:t>
      </w:r>
      <w:r w:rsidRPr="007F0E6B">
        <w:rPr>
          <w:rFonts w:hint="cs"/>
          <w:rtl/>
        </w:rPr>
        <w:t>ی</w:t>
      </w:r>
      <w:r w:rsidRPr="007F0E6B">
        <w:rPr>
          <w:rtl/>
        </w:rPr>
        <w:t xml:space="preserve"> توسعه س</w:t>
      </w:r>
      <w:r w:rsidRPr="007F0E6B">
        <w:rPr>
          <w:rFonts w:hint="eastAsia"/>
          <w:rtl/>
        </w:rPr>
        <w:t>اختار</w:t>
      </w:r>
      <w:r w:rsidRPr="007F0E6B">
        <w:rPr>
          <w:rFonts w:hint="cs"/>
          <w:rtl/>
        </w:rPr>
        <w:t>ی</w:t>
      </w:r>
      <w:r w:rsidRPr="007F0E6B">
        <w:rPr>
          <w:rtl/>
        </w:rPr>
        <w:t xml:space="preserve"> دلالت دارد. ا</w:t>
      </w:r>
      <w:r w:rsidRPr="007F0E6B">
        <w:rPr>
          <w:rFonts w:hint="cs"/>
          <w:rtl/>
        </w:rPr>
        <w:t>ی</w:t>
      </w:r>
      <w:r w:rsidRPr="007F0E6B">
        <w:rPr>
          <w:rFonts w:hint="eastAsia"/>
          <w:rtl/>
        </w:rPr>
        <w:t>ن</w:t>
      </w:r>
      <w:r w:rsidRPr="007F0E6B">
        <w:rPr>
          <w:rtl/>
        </w:rPr>
        <w:t xml:space="preserve"> روندها</w:t>
      </w:r>
      <w:r w:rsidRPr="007F0E6B">
        <w:rPr>
          <w:rFonts w:hint="cs"/>
          <w:rtl/>
        </w:rPr>
        <w:t>ی</w:t>
      </w:r>
      <w:r w:rsidRPr="007F0E6B">
        <w:rPr>
          <w:rtl/>
        </w:rPr>
        <w:t xml:space="preserve"> زم</w:t>
      </w:r>
      <w:r w:rsidRPr="007F0E6B">
        <w:rPr>
          <w:rFonts w:hint="cs"/>
          <w:rtl/>
        </w:rPr>
        <w:t>ی</w:t>
      </w:r>
      <w:r w:rsidRPr="007F0E6B">
        <w:rPr>
          <w:rFonts w:hint="eastAsia"/>
          <w:rtl/>
        </w:rPr>
        <w:t>نه‌ا</w:t>
      </w:r>
      <w:r w:rsidRPr="007F0E6B">
        <w:rPr>
          <w:rFonts w:hint="cs"/>
          <w:rtl/>
        </w:rPr>
        <w:t>ی</w:t>
      </w:r>
      <w:r w:rsidRPr="007F0E6B">
        <w:rPr>
          <w:rFonts w:hint="eastAsia"/>
          <w:rtl/>
        </w:rPr>
        <w:t>،</w:t>
      </w:r>
      <w:r w:rsidRPr="007F0E6B">
        <w:rPr>
          <w:rtl/>
        </w:rPr>
        <w:t xml:space="preserve"> بستر پ</w:t>
      </w:r>
      <w:r w:rsidRPr="007F0E6B">
        <w:rPr>
          <w:rFonts w:hint="cs"/>
          <w:rtl/>
        </w:rPr>
        <w:t>ی</w:t>
      </w:r>
      <w:r w:rsidRPr="007F0E6B">
        <w:rPr>
          <w:rFonts w:hint="eastAsia"/>
          <w:rtl/>
        </w:rPr>
        <w:t>چ</w:t>
      </w:r>
      <w:r w:rsidRPr="007F0E6B">
        <w:rPr>
          <w:rFonts w:hint="cs"/>
          <w:rtl/>
        </w:rPr>
        <w:t>ی</w:t>
      </w:r>
      <w:r w:rsidRPr="007F0E6B">
        <w:rPr>
          <w:rFonts w:hint="eastAsia"/>
          <w:rtl/>
        </w:rPr>
        <w:t>ده‌ا</w:t>
      </w:r>
      <w:r w:rsidRPr="007F0E6B">
        <w:rPr>
          <w:rFonts w:hint="cs"/>
          <w:rtl/>
        </w:rPr>
        <w:t>ی</w:t>
      </w:r>
      <w:r w:rsidRPr="007F0E6B">
        <w:rPr>
          <w:rtl/>
        </w:rPr>
        <w:t xml:space="preserve"> را م</w:t>
      </w:r>
      <w:r w:rsidRPr="007F0E6B">
        <w:rPr>
          <w:rFonts w:hint="cs"/>
          <w:rtl/>
        </w:rPr>
        <w:t>ی‌</w:t>
      </w:r>
      <w:r w:rsidRPr="007F0E6B">
        <w:rPr>
          <w:rFonts w:hint="eastAsia"/>
          <w:rtl/>
        </w:rPr>
        <w:t>سازند</w:t>
      </w:r>
      <w:r w:rsidRPr="007F0E6B">
        <w:rPr>
          <w:rtl/>
        </w:rPr>
        <w:t xml:space="preserve"> که در آن اثرات اندازه دولت و نابرابر</w:t>
      </w:r>
      <w:r w:rsidRPr="007F0E6B">
        <w:rPr>
          <w:rFonts w:hint="cs"/>
          <w:rtl/>
        </w:rPr>
        <w:t>ی</w:t>
      </w:r>
      <w:r w:rsidRPr="007F0E6B">
        <w:rPr>
          <w:rtl/>
        </w:rPr>
        <w:t xml:space="preserve"> بر مح</w:t>
      </w:r>
      <w:r w:rsidRPr="007F0E6B">
        <w:rPr>
          <w:rFonts w:hint="cs"/>
          <w:rtl/>
        </w:rPr>
        <w:t>ی</w:t>
      </w:r>
      <w:r w:rsidRPr="007F0E6B">
        <w:rPr>
          <w:rFonts w:hint="eastAsia"/>
          <w:rtl/>
        </w:rPr>
        <w:t>ط‌ز</w:t>
      </w:r>
      <w:r w:rsidRPr="007F0E6B">
        <w:rPr>
          <w:rFonts w:hint="cs"/>
          <w:rtl/>
        </w:rPr>
        <w:t>ی</w:t>
      </w:r>
      <w:r w:rsidRPr="007F0E6B">
        <w:rPr>
          <w:rFonts w:hint="eastAsia"/>
          <w:rtl/>
        </w:rPr>
        <w:t>ست</w:t>
      </w:r>
      <w:r w:rsidRPr="007F0E6B">
        <w:rPr>
          <w:rtl/>
        </w:rPr>
        <w:t xml:space="preserve"> با</w:t>
      </w:r>
      <w:r w:rsidRPr="007F0E6B">
        <w:rPr>
          <w:rFonts w:hint="cs"/>
          <w:rtl/>
        </w:rPr>
        <w:t>ی</w:t>
      </w:r>
      <w:r w:rsidRPr="007F0E6B">
        <w:rPr>
          <w:rFonts w:hint="eastAsia"/>
          <w:rtl/>
        </w:rPr>
        <w:t>د</w:t>
      </w:r>
      <w:r w:rsidRPr="007F0E6B">
        <w:rPr>
          <w:rtl/>
        </w:rPr>
        <w:t xml:space="preserve"> مورد واکاو</w:t>
      </w:r>
      <w:r w:rsidRPr="007F0E6B">
        <w:rPr>
          <w:rFonts w:hint="cs"/>
          <w:rtl/>
        </w:rPr>
        <w:t>ی</w:t>
      </w:r>
      <w:r w:rsidRPr="007F0E6B">
        <w:rPr>
          <w:rtl/>
        </w:rPr>
        <w:t xml:space="preserve"> قرار گ</w:t>
      </w:r>
      <w:r w:rsidRPr="007F0E6B">
        <w:rPr>
          <w:rFonts w:hint="cs"/>
          <w:rtl/>
        </w:rPr>
        <w:t>ی</w:t>
      </w:r>
      <w:r w:rsidRPr="007F0E6B">
        <w:rPr>
          <w:rFonts w:hint="eastAsia"/>
          <w:rtl/>
        </w:rPr>
        <w:t>رند</w:t>
      </w:r>
      <w:r w:rsidRPr="007F0E6B">
        <w:rPr>
          <w:rtl/>
        </w:rPr>
        <w:t>.</w:t>
      </w:r>
    </w:p>
    <w:p w14:paraId="0B324B3C" w14:textId="74A8D405" w:rsidR="007F0E6B" w:rsidRDefault="007F0E6B" w:rsidP="003948EA">
      <w:pPr>
        <w:pStyle w:val="afffff7"/>
        <w:rPr>
          <w:rtl/>
        </w:rPr>
      </w:pPr>
      <w:r w:rsidRPr="007F0E6B">
        <w:rPr>
          <w:rtl/>
        </w:rPr>
        <w:t xml:space="preserve"> همزمان، درآمد سرانه رشد پ</w:t>
      </w:r>
      <w:r w:rsidRPr="007F0E6B">
        <w:rPr>
          <w:rFonts w:hint="cs"/>
          <w:rtl/>
        </w:rPr>
        <w:t>ی</w:t>
      </w:r>
      <w:r w:rsidRPr="007F0E6B">
        <w:rPr>
          <w:rFonts w:hint="eastAsia"/>
          <w:rtl/>
        </w:rPr>
        <w:t>وسته</w:t>
      </w:r>
      <w:r w:rsidRPr="007F0E6B">
        <w:rPr>
          <w:rtl/>
        </w:rPr>
        <w:t xml:space="preserve"> و چشمگ</w:t>
      </w:r>
      <w:r w:rsidRPr="007F0E6B">
        <w:rPr>
          <w:rFonts w:hint="cs"/>
          <w:rtl/>
        </w:rPr>
        <w:t>ی</w:t>
      </w:r>
      <w:r w:rsidRPr="007F0E6B">
        <w:rPr>
          <w:rFonts w:hint="eastAsia"/>
          <w:rtl/>
        </w:rPr>
        <w:t>ر</w:t>
      </w:r>
      <w:r w:rsidRPr="007F0E6B">
        <w:rPr>
          <w:rFonts w:hint="cs"/>
          <w:rtl/>
        </w:rPr>
        <w:t>ی</w:t>
      </w:r>
      <w:r w:rsidRPr="007F0E6B">
        <w:rPr>
          <w:rtl/>
        </w:rPr>
        <w:t xml:space="preserve"> از </w:t>
      </w:r>
      <w:r w:rsidRPr="007F0E6B">
        <w:rPr>
          <w:rFonts w:hint="cs"/>
          <w:rtl/>
        </w:rPr>
        <w:t>2/16</w:t>
      </w:r>
      <w:r w:rsidRPr="007F0E6B">
        <w:rPr>
          <w:rtl/>
        </w:rPr>
        <w:t xml:space="preserve"> به </w:t>
      </w:r>
      <w:r w:rsidRPr="007F0E6B">
        <w:rPr>
          <w:rFonts w:hint="cs"/>
          <w:rtl/>
        </w:rPr>
        <w:t>7/24</w:t>
      </w:r>
      <w:r w:rsidRPr="007F0E6B">
        <w:rPr>
          <w:rtl/>
        </w:rPr>
        <w:t xml:space="preserve"> هزار داشته، </w:t>
      </w:r>
      <w:r w:rsidRPr="007F0E6B">
        <w:rPr>
          <w:rFonts w:hint="cs"/>
          <w:rtl/>
        </w:rPr>
        <w:t>ولی</w:t>
      </w:r>
      <w:r w:rsidRPr="007F0E6B">
        <w:rPr>
          <w:rtl/>
        </w:rPr>
        <w:t xml:space="preserve"> لگار</w:t>
      </w:r>
      <w:r w:rsidRPr="007F0E6B">
        <w:rPr>
          <w:rFonts w:hint="cs"/>
          <w:rtl/>
        </w:rPr>
        <w:t>ی</w:t>
      </w:r>
      <w:r w:rsidRPr="007F0E6B">
        <w:rPr>
          <w:rFonts w:hint="eastAsia"/>
          <w:rtl/>
        </w:rPr>
        <w:t>تم</w:t>
      </w:r>
      <w:r w:rsidRPr="007F0E6B">
        <w:rPr>
          <w:rtl/>
        </w:rPr>
        <w:t xml:space="preserve"> انتشار سرانه د</w:t>
      </w:r>
      <w:r w:rsidRPr="007F0E6B">
        <w:rPr>
          <w:rFonts w:hint="cs"/>
          <w:rtl/>
        </w:rPr>
        <w:t>ی‌</w:t>
      </w:r>
      <w:r w:rsidRPr="007F0E6B">
        <w:rPr>
          <w:rFonts w:hint="eastAsia"/>
          <w:rtl/>
        </w:rPr>
        <w:t>اکس</w:t>
      </w:r>
      <w:r w:rsidRPr="007F0E6B">
        <w:rPr>
          <w:rFonts w:hint="cs"/>
          <w:rtl/>
        </w:rPr>
        <w:t>ی</w:t>
      </w:r>
      <w:r w:rsidRPr="007F0E6B">
        <w:rPr>
          <w:rFonts w:hint="eastAsia"/>
          <w:rtl/>
        </w:rPr>
        <w:t>دکربن</w:t>
      </w:r>
      <w:r w:rsidRPr="007F0E6B">
        <w:rPr>
          <w:rtl/>
        </w:rPr>
        <w:t xml:space="preserve"> روند</w:t>
      </w:r>
      <w:r w:rsidRPr="007F0E6B">
        <w:rPr>
          <w:rFonts w:hint="cs"/>
          <w:rtl/>
        </w:rPr>
        <w:t>ی</w:t>
      </w:r>
      <w:r w:rsidRPr="007F0E6B">
        <w:rPr>
          <w:rtl/>
        </w:rPr>
        <w:t xml:space="preserve"> کاملاً متفاوت را نشان م</w:t>
      </w:r>
      <w:r w:rsidRPr="007F0E6B">
        <w:rPr>
          <w:rFonts w:hint="cs"/>
          <w:rtl/>
        </w:rPr>
        <w:t>ی‌</w:t>
      </w:r>
      <w:r w:rsidRPr="007F0E6B">
        <w:rPr>
          <w:rFonts w:hint="eastAsia"/>
          <w:rtl/>
        </w:rPr>
        <w:t>دهد</w:t>
      </w:r>
      <w:r w:rsidRPr="007F0E6B">
        <w:rPr>
          <w:rFonts w:hint="cs"/>
          <w:rtl/>
        </w:rPr>
        <w:t>، به گونه‌ای که</w:t>
      </w:r>
      <w:r w:rsidRPr="007F0E6B">
        <w:rPr>
          <w:rtl/>
        </w:rPr>
        <w:t xml:space="preserve"> انتشار پس از کاهش اول</w:t>
      </w:r>
      <w:r w:rsidRPr="007F0E6B">
        <w:rPr>
          <w:rFonts w:hint="cs"/>
          <w:rtl/>
        </w:rPr>
        <w:t>ی</w:t>
      </w:r>
      <w:r w:rsidRPr="007F0E6B">
        <w:rPr>
          <w:rFonts w:hint="eastAsia"/>
          <w:rtl/>
        </w:rPr>
        <w:t>ه</w:t>
      </w:r>
      <w:r w:rsidRPr="007F0E6B">
        <w:rPr>
          <w:rtl/>
        </w:rPr>
        <w:t xml:space="preserve"> از </w:t>
      </w:r>
      <w:r w:rsidRPr="007F0E6B">
        <w:rPr>
          <w:rFonts w:hint="cs"/>
          <w:rtl/>
        </w:rPr>
        <w:t xml:space="preserve">8/1 </w:t>
      </w:r>
      <w:r w:rsidRPr="007F0E6B">
        <w:rPr>
          <w:rtl/>
        </w:rPr>
        <w:t xml:space="preserve">به </w:t>
      </w:r>
      <w:r w:rsidRPr="007F0E6B">
        <w:rPr>
          <w:rFonts w:hint="cs"/>
          <w:rtl/>
        </w:rPr>
        <w:t>4/1</w:t>
      </w:r>
      <w:r w:rsidRPr="007F0E6B">
        <w:rPr>
          <w:rtl/>
        </w:rPr>
        <w:t>، در سه دوره م</w:t>
      </w:r>
      <w:r w:rsidRPr="007F0E6B">
        <w:rPr>
          <w:rFonts w:hint="cs"/>
          <w:rtl/>
        </w:rPr>
        <w:t>ی</w:t>
      </w:r>
      <w:r w:rsidRPr="007F0E6B">
        <w:rPr>
          <w:rFonts w:hint="eastAsia"/>
          <w:rtl/>
        </w:rPr>
        <w:t>ان</w:t>
      </w:r>
      <w:r w:rsidRPr="007F0E6B">
        <w:rPr>
          <w:rFonts w:hint="cs"/>
          <w:rtl/>
        </w:rPr>
        <w:t>ی</w:t>
      </w:r>
      <w:r w:rsidRPr="007F0E6B">
        <w:rPr>
          <w:rtl/>
        </w:rPr>
        <w:t xml:space="preserve"> تقر</w:t>
      </w:r>
      <w:r w:rsidRPr="007F0E6B">
        <w:rPr>
          <w:rFonts w:hint="cs"/>
          <w:rtl/>
        </w:rPr>
        <w:t>ی</w:t>
      </w:r>
      <w:r w:rsidRPr="007F0E6B">
        <w:rPr>
          <w:rFonts w:hint="eastAsia"/>
          <w:rtl/>
        </w:rPr>
        <w:t>باً</w:t>
      </w:r>
      <w:r w:rsidRPr="007F0E6B">
        <w:rPr>
          <w:rtl/>
        </w:rPr>
        <w:t xml:space="preserve"> ثابت مانده و در دوره نها</w:t>
      </w:r>
      <w:r w:rsidRPr="007F0E6B">
        <w:rPr>
          <w:rFonts w:hint="cs"/>
          <w:rtl/>
        </w:rPr>
        <w:t>یی</w:t>
      </w:r>
      <w:r w:rsidRPr="007F0E6B">
        <w:rPr>
          <w:rtl/>
        </w:rPr>
        <w:t xml:space="preserve"> مجدداً به </w:t>
      </w:r>
      <w:r w:rsidRPr="007F0E6B">
        <w:rPr>
          <w:rFonts w:hint="cs"/>
          <w:rtl/>
        </w:rPr>
        <w:t xml:space="preserve">4/1 </w:t>
      </w:r>
      <w:r w:rsidRPr="007F0E6B">
        <w:rPr>
          <w:rtl/>
        </w:rPr>
        <w:t>بازگشته است. ا</w:t>
      </w:r>
      <w:r w:rsidRPr="007F0E6B">
        <w:rPr>
          <w:rFonts w:hint="cs"/>
          <w:rtl/>
        </w:rPr>
        <w:t>ی</w:t>
      </w:r>
      <w:r w:rsidRPr="007F0E6B">
        <w:rPr>
          <w:rFonts w:hint="eastAsia"/>
          <w:rtl/>
        </w:rPr>
        <w:t>ن</w:t>
      </w:r>
      <w:r w:rsidRPr="007F0E6B">
        <w:rPr>
          <w:rtl/>
        </w:rPr>
        <w:t xml:space="preserve"> ثبات نسب</w:t>
      </w:r>
      <w:r w:rsidRPr="007F0E6B">
        <w:rPr>
          <w:rFonts w:hint="cs"/>
          <w:rtl/>
        </w:rPr>
        <w:t>ی</w:t>
      </w:r>
      <w:r w:rsidRPr="007F0E6B">
        <w:rPr>
          <w:rtl/>
        </w:rPr>
        <w:t xml:space="preserve"> در سطح انتشار سرانه عل</w:t>
      </w:r>
      <w:r w:rsidRPr="007F0E6B">
        <w:rPr>
          <w:rFonts w:hint="cs"/>
          <w:rtl/>
        </w:rPr>
        <w:t>ی‌</w:t>
      </w:r>
      <w:r w:rsidRPr="007F0E6B">
        <w:rPr>
          <w:rFonts w:hint="eastAsia"/>
          <w:rtl/>
        </w:rPr>
        <w:t>رغم</w:t>
      </w:r>
      <w:r w:rsidRPr="007F0E6B">
        <w:rPr>
          <w:rtl/>
        </w:rPr>
        <w:t xml:space="preserve"> رشد ۵۲ درصد</w:t>
      </w:r>
      <w:r w:rsidRPr="007F0E6B">
        <w:rPr>
          <w:rFonts w:hint="cs"/>
          <w:rtl/>
        </w:rPr>
        <w:t>ی</w:t>
      </w:r>
      <w:r w:rsidRPr="007F0E6B">
        <w:rPr>
          <w:rtl/>
        </w:rPr>
        <w:t xml:space="preserve"> درآمد سرانه، حاک</w:t>
      </w:r>
      <w:r w:rsidRPr="007F0E6B">
        <w:rPr>
          <w:rFonts w:hint="cs"/>
          <w:rtl/>
        </w:rPr>
        <w:t>ی</w:t>
      </w:r>
      <w:r w:rsidRPr="007F0E6B">
        <w:rPr>
          <w:rtl/>
        </w:rPr>
        <w:t xml:space="preserve"> از بهبود کارا</w:t>
      </w:r>
      <w:r w:rsidRPr="007F0E6B">
        <w:rPr>
          <w:rFonts w:hint="cs"/>
          <w:rtl/>
        </w:rPr>
        <w:t>یی</w:t>
      </w:r>
      <w:r w:rsidRPr="007F0E6B">
        <w:rPr>
          <w:rtl/>
        </w:rPr>
        <w:t xml:space="preserve"> انرژ</w:t>
      </w:r>
      <w:r w:rsidRPr="007F0E6B">
        <w:rPr>
          <w:rFonts w:hint="cs"/>
          <w:rtl/>
        </w:rPr>
        <w:t>ی</w:t>
      </w:r>
      <w:r w:rsidRPr="007F0E6B">
        <w:rPr>
          <w:rtl/>
        </w:rPr>
        <w:t xml:space="preserve"> </w:t>
      </w:r>
      <w:r w:rsidRPr="007F0E6B">
        <w:rPr>
          <w:rFonts w:hint="cs"/>
          <w:rtl/>
        </w:rPr>
        <w:t xml:space="preserve">در </w:t>
      </w:r>
      <w:r w:rsidRPr="007F0E6B">
        <w:rPr>
          <w:rtl/>
        </w:rPr>
        <w:t>نمونه مورد مطالعه است و بستر مناسب</w:t>
      </w:r>
      <w:r w:rsidRPr="007F0E6B">
        <w:rPr>
          <w:rFonts w:hint="cs"/>
          <w:rtl/>
        </w:rPr>
        <w:t>ی</w:t>
      </w:r>
      <w:r w:rsidRPr="007F0E6B">
        <w:rPr>
          <w:rtl/>
        </w:rPr>
        <w:t xml:space="preserve"> برا</w:t>
      </w:r>
      <w:r w:rsidRPr="007F0E6B">
        <w:rPr>
          <w:rFonts w:hint="cs"/>
          <w:rtl/>
        </w:rPr>
        <w:t>ی</w:t>
      </w:r>
      <w:r w:rsidRPr="007F0E6B">
        <w:rPr>
          <w:rtl/>
        </w:rPr>
        <w:t xml:space="preserve"> آزمون فرض</w:t>
      </w:r>
      <w:r w:rsidRPr="007F0E6B">
        <w:rPr>
          <w:rFonts w:hint="cs"/>
          <w:rtl/>
        </w:rPr>
        <w:t>ی</w:t>
      </w:r>
      <w:r w:rsidRPr="007F0E6B">
        <w:rPr>
          <w:rFonts w:hint="eastAsia"/>
          <w:rtl/>
        </w:rPr>
        <w:t>ه</w:t>
      </w:r>
      <w:r w:rsidRPr="007F0E6B">
        <w:rPr>
          <w:rtl/>
        </w:rPr>
        <w:t xml:space="preserve"> منحن</w:t>
      </w:r>
      <w:r w:rsidRPr="007F0E6B">
        <w:rPr>
          <w:rFonts w:hint="cs"/>
          <w:rtl/>
        </w:rPr>
        <w:t>ی</w:t>
      </w:r>
      <w:r w:rsidRPr="007F0E6B">
        <w:rPr>
          <w:rtl/>
        </w:rPr>
        <w:t xml:space="preserve"> کوزنتس مح</w:t>
      </w:r>
      <w:r w:rsidRPr="007F0E6B">
        <w:rPr>
          <w:rFonts w:hint="cs"/>
          <w:rtl/>
        </w:rPr>
        <w:t>ی</w:t>
      </w:r>
      <w:r w:rsidRPr="007F0E6B">
        <w:rPr>
          <w:rFonts w:hint="eastAsia"/>
          <w:rtl/>
        </w:rPr>
        <w:t>ط‌ز</w:t>
      </w:r>
      <w:r w:rsidRPr="007F0E6B">
        <w:rPr>
          <w:rFonts w:hint="cs"/>
          <w:rtl/>
        </w:rPr>
        <w:t>ی</w:t>
      </w:r>
      <w:r w:rsidRPr="007F0E6B">
        <w:rPr>
          <w:rFonts w:hint="eastAsia"/>
          <w:rtl/>
        </w:rPr>
        <w:t>ست</w:t>
      </w:r>
      <w:r w:rsidRPr="007F0E6B">
        <w:rPr>
          <w:rFonts w:hint="cs"/>
          <w:rtl/>
        </w:rPr>
        <w:t>ی</w:t>
      </w:r>
      <w:r w:rsidRPr="007F0E6B">
        <w:rPr>
          <w:rtl/>
        </w:rPr>
        <w:t xml:space="preserve"> فراهم م</w:t>
      </w:r>
      <w:r w:rsidRPr="007F0E6B">
        <w:rPr>
          <w:rFonts w:hint="cs"/>
          <w:rtl/>
        </w:rPr>
        <w:t>ی‌</w:t>
      </w:r>
      <w:r w:rsidRPr="007F0E6B">
        <w:rPr>
          <w:rFonts w:hint="eastAsia"/>
          <w:rtl/>
        </w:rPr>
        <w:t>آورد</w:t>
      </w:r>
      <w:r w:rsidRPr="007F0E6B">
        <w:rPr>
          <w:rtl/>
        </w:rPr>
        <w:t>. افزون بر ا</w:t>
      </w:r>
      <w:r w:rsidRPr="007F0E6B">
        <w:rPr>
          <w:rFonts w:hint="cs"/>
          <w:rtl/>
        </w:rPr>
        <w:t>ی</w:t>
      </w:r>
      <w:r w:rsidRPr="007F0E6B">
        <w:rPr>
          <w:rFonts w:hint="eastAsia"/>
          <w:rtl/>
        </w:rPr>
        <w:t>ن،</w:t>
      </w:r>
      <w:r w:rsidRPr="007F0E6B">
        <w:rPr>
          <w:rtl/>
        </w:rPr>
        <w:t xml:space="preserve"> نرخ شهرنش</w:t>
      </w:r>
      <w:r w:rsidRPr="007F0E6B">
        <w:rPr>
          <w:rFonts w:hint="cs"/>
          <w:rtl/>
        </w:rPr>
        <w:t>ی</w:t>
      </w:r>
      <w:r w:rsidRPr="007F0E6B">
        <w:rPr>
          <w:rFonts w:hint="eastAsia"/>
          <w:rtl/>
        </w:rPr>
        <w:t>ن</w:t>
      </w:r>
      <w:r w:rsidRPr="007F0E6B">
        <w:rPr>
          <w:rFonts w:hint="cs"/>
          <w:rtl/>
        </w:rPr>
        <w:t>ی</w:t>
      </w:r>
      <w:r w:rsidRPr="007F0E6B">
        <w:rPr>
          <w:rtl/>
        </w:rPr>
        <w:t xml:space="preserve"> به‌طور </w:t>
      </w:r>
      <w:r w:rsidRPr="007F0E6B">
        <w:rPr>
          <w:rFonts w:hint="cs"/>
          <w:rtl/>
        </w:rPr>
        <w:t>ی</w:t>
      </w:r>
      <w:r w:rsidRPr="007F0E6B">
        <w:rPr>
          <w:rFonts w:hint="eastAsia"/>
          <w:rtl/>
        </w:rPr>
        <w:t>کنواخت</w:t>
      </w:r>
      <w:r w:rsidRPr="007F0E6B">
        <w:rPr>
          <w:rtl/>
        </w:rPr>
        <w:t xml:space="preserve"> از </w:t>
      </w:r>
      <w:r w:rsidRPr="007F0E6B">
        <w:rPr>
          <w:rFonts w:hint="cs"/>
          <w:rtl/>
        </w:rPr>
        <w:t xml:space="preserve">8/63 </w:t>
      </w:r>
      <w:r w:rsidRPr="007F0E6B">
        <w:rPr>
          <w:rtl/>
        </w:rPr>
        <w:t>درصد به</w:t>
      </w:r>
      <w:r w:rsidRPr="007F0E6B">
        <w:rPr>
          <w:rFonts w:hint="cs"/>
          <w:rtl/>
        </w:rPr>
        <w:t xml:space="preserve"> 6/71</w:t>
      </w:r>
      <w:r w:rsidRPr="007F0E6B">
        <w:rPr>
          <w:rtl/>
        </w:rPr>
        <w:t xml:space="preserve"> درصد افزا</w:t>
      </w:r>
      <w:r w:rsidRPr="007F0E6B">
        <w:rPr>
          <w:rFonts w:hint="cs"/>
          <w:rtl/>
        </w:rPr>
        <w:t>ی</w:t>
      </w:r>
      <w:r w:rsidRPr="007F0E6B">
        <w:rPr>
          <w:rFonts w:hint="eastAsia"/>
          <w:rtl/>
        </w:rPr>
        <w:t>ش</w:t>
      </w:r>
      <w:r w:rsidRPr="007F0E6B">
        <w:rPr>
          <w:rtl/>
        </w:rPr>
        <w:t xml:space="preserve"> </w:t>
      </w:r>
      <w:r w:rsidRPr="007F0E6B">
        <w:rPr>
          <w:rFonts w:hint="cs"/>
          <w:rtl/>
        </w:rPr>
        <w:t>ی</w:t>
      </w:r>
      <w:r w:rsidRPr="007F0E6B">
        <w:rPr>
          <w:rFonts w:hint="eastAsia"/>
          <w:rtl/>
        </w:rPr>
        <w:t>افته</w:t>
      </w:r>
      <w:r w:rsidRPr="007F0E6B">
        <w:rPr>
          <w:rtl/>
        </w:rPr>
        <w:t xml:space="preserve"> که تداوم رون</w:t>
      </w:r>
      <w:r w:rsidRPr="007F0E6B">
        <w:rPr>
          <w:rFonts w:hint="eastAsia"/>
          <w:rtl/>
        </w:rPr>
        <w:t>د</w:t>
      </w:r>
      <w:r w:rsidRPr="007F0E6B">
        <w:rPr>
          <w:rtl/>
        </w:rPr>
        <w:t xml:space="preserve"> جهان</w:t>
      </w:r>
      <w:r w:rsidRPr="007F0E6B">
        <w:rPr>
          <w:rFonts w:hint="cs"/>
          <w:rtl/>
        </w:rPr>
        <w:t>ی</w:t>
      </w:r>
      <w:r w:rsidRPr="007F0E6B">
        <w:rPr>
          <w:rtl/>
        </w:rPr>
        <w:t xml:space="preserve"> تمرکز جمع</w:t>
      </w:r>
      <w:r w:rsidRPr="007F0E6B">
        <w:rPr>
          <w:rFonts w:hint="cs"/>
          <w:rtl/>
        </w:rPr>
        <w:t>ی</w:t>
      </w:r>
      <w:r w:rsidRPr="007F0E6B">
        <w:rPr>
          <w:rFonts w:hint="eastAsia"/>
          <w:rtl/>
        </w:rPr>
        <w:t>ت</w:t>
      </w:r>
      <w:r w:rsidRPr="007F0E6B">
        <w:rPr>
          <w:rtl/>
        </w:rPr>
        <w:t xml:space="preserve"> و فعال</w:t>
      </w:r>
      <w:r w:rsidRPr="007F0E6B">
        <w:rPr>
          <w:rFonts w:hint="cs"/>
          <w:rtl/>
        </w:rPr>
        <w:t>ی</w:t>
      </w:r>
      <w:r w:rsidRPr="007F0E6B">
        <w:rPr>
          <w:rFonts w:hint="eastAsia"/>
          <w:rtl/>
        </w:rPr>
        <w:t>ت</w:t>
      </w:r>
      <w:r w:rsidRPr="007F0E6B">
        <w:rPr>
          <w:rtl/>
        </w:rPr>
        <w:t xml:space="preserve">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مقاد</w:t>
      </w:r>
      <w:r w:rsidRPr="007F0E6B">
        <w:rPr>
          <w:rFonts w:hint="cs"/>
          <w:rtl/>
        </w:rPr>
        <w:t>ی</w:t>
      </w:r>
      <w:r w:rsidRPr="007F0E6B">
        <w:rPr>
          <w:rFonts w:hint="eastAsia"/>
          <w:rtl/>
        </w:rPr>
        <w:t>ر</w:t>
      </w:r>
      <w:r w:rsidRPr="007F0E6B">
        <w:rPr>
          <w:rtl/>
        </w:rPr>
        <w:t xml:space="preserve"> متغ</w:t>
      </w:r>
      <w:r w:rsidRPr="007F0E6B">
        <w:rPr>
          <w:rFonts w:hint="cs"/>
          <w:rtl/>
        </w:rPr>
        <w:t>ی</w:t>
      </w:r>
      <w:r w:rsidRPr="007F0E6B">
        <w:rPr>
          <w:rFonts w:hint="eastAsia"/>
          <w:rtl/>
        </w:rPr>
        <w:t>رها</w:t>
      </w:r>
      <w:r w:rsidRPr="007F0E6B">
        <w:rPr>
          <w:rFonts w:hint="cs"/>
          <w:rtl/>
        </w:rPr>
        <w:t>ی</w:t>
      </w:r>
      <w:r w:rsidRPr="007F0E6B">
        <w:rPr>
          <w:rtl/>
        </w:rPr>
        <w:t xml:space="preserve"> تعامل</w:t>
      </w:r>
      <w:r w:rsidRPr="007F0E6B">
        <w:rPr>
          <w:rFonts w:hint="cs"/>
          <w:rtl/>
        </w:rPr>
        <w:t>ی</w:t>
      </w:r>
      <w:r w:rsidRPr="007F0E6B">
        <w:rPr>
          <w:rtl/>
        </w:rPr>
        <w:t xml:space="preserve"> </w:t>
      </w:r>
      <w:r w:rsidRPr="007F0E6B">
        <w:rPr>
          <w:rFonts w:hint="cs"/>
          <w:rtl/>
        </w:rPr>
        <w:t xml:space="preserve">یعنی </w:t>
      </w:r>
      <w:r w:rsidRPr="007F0E6B">
        <w:rPr>
          <w:rtl/>
        </w:rPr>
        <w:t>حاصلضرب اندازه دولت در شاخص‌ها</w:t>
      </w:r>
      <w:r w:rsidRPr="007F0E6B">
        <w:rPr>
          <w:rFonts w:hint="cs"/>
          <w:rtl/>
        </w:rPr>
        <w:t>ی</w:t>
      </w:r>
      <w:r w:rsidRPr="007F0E6B">
        <w:rPr>
          <w:rtl/>
        </w:rPr>
        <w:t xml:space="preserve"> نابرابر</w:t>
      </w:r>
      <w:r w:rsidRPr="007F0E6B">
        <w:rPr>
          <w:rFonts w:hint="cs"/>
          <w:rtl/>
        </w:rPr>
        <w:t>ی</w:t>
      </w:r>
      <w:r w:rsidRPr="007F0E6B">
        <w:rPr>
          <w:rtl/>
        </w:rPr>
        <w:t xml:space="preserve"> ن</w:t>
      </w:r>
      <w:r w:rsidRPr="007F0E6B">
        <w:rPr>
          <w:rFonts w:hint="cs"/>
          <w:rtl/>
        </w:rPr>
        <w:t>ی</w:t>
      </w:r>
      <w:r w:rsidRPr="007F0E6B">
        <w:rPr>
          <w:rFonts w:hint="eastAsia"/>
          <w:rtl/>
        </w:rPr>
        <w:t>ز</w:t>
      </w:r>
      <w:r w:rsidRPr="007F0E6B">
        <w:rPr>
          <w:rtl/>
        </w:rPr>
        <w:t xml:space="preserve"> عمدتاً روند</w:t>
      </w:r>
      <w:r w:rsidRPr="007F0E6B">
        <w:rPr>
          <w:rFonts w:hint="cs"/>
          <w:rtl/>
        </w:rPr>
        <w:t>ی</w:t>
      </w:r>
      <w:r w:rsidRPr="007F0E6B">
        <w:rPr>
          <w:rtl/>
        </w:rPr>
        <w:t xml:space="preserve"> مشابه با اندازه دولت را دن</w:t>
      </w:r>
      <w:r w:rsidRPr="007F0E6B">
        <w:rPr>
          <w:rFonts w:hint="cs"/>
          <w:rtl/>
        </w:rPr>
        <w:t>بال</w:t>
      </w:r>
      <w:r w:rsidRPr="007F0E6B">
        <w:rPr>
          <w:rtl/>
        </w:rPr>
        <w:t xml:space="preserve"> م</w:t>
      </w:r>
      <w:r w:rsidRPr="007F0E6B">
        <w:rPr>
          <w:rFonts w:hint="cs"/>
          <w:rtl/>
        </w:rPr>
        <w:t>ی‌</w:t>
      </w:r>
      <w:r w:rsidRPr="007F0E6B">
        <w:rPr>
          <w:rFonts w:hint="eastAsia"/>
          <w:rtl/>
        </w:rPr>
        <w:t>کنند</w:t>
      </w:r>
      <w:r w:rsidRPr="007F0E6B">
        <w:rPr>
          <w:rtl/>
        </w:rPr>
        <w:t xml:space="preserve"> و اوج‌گ</w:t>
      </w:r>
      <w:r w:rsidRPr="007F0E6B">
        <w:rPr>
          <w:rFonts w:hint="cs"/>
          <w:rtl/>
        </w:rPr>
        <w:t>ی</w:t>
      </w:r>
      <w:r w:rsidRPr="007F0E6B">
        <w:rPr>
          <w:rFonts w:hint="eastAsia"/>
          <w:rtl/>
        </w:rPr>
        <w:t>ر</w:t>
      </w:r>
      <w:r w:rsidRPr="007F0E6B">
        <w:rPr>
          <w:rFonts w:hint="cs"/>
          <w:rtl/>
        </w:rPr>
        <w:t>ی</w:t>
      </w:r>
      <w:r w:rsidRPr="007F0E6B">
        <w:rPr>
          <w:rtl/>
        </w:rPr>
        <w:t xml:space="preserve"> آن در دوره‌ها</w:t>
      </w:r>
      <w:r w:rsidRPr="007F0E6B">
        <w:rPr>
          <w:rFonts w:hint="cs"/>
          <w:rtl/>
        </w:rPr>
        <w:t>ی</w:t>
      </w:r>
      <w:r w:rsidRPr="007F0E6B">
        <w:rPr>
          <w:rtl/>
        </w:rPr>
        <w:t xml:space="preserve"> بحران را بازتاب م</w:t>
      </w:r>
      <w:r w:rsidRPr="007F0E6B">
        <w:rPr>
          <w:rFonts w:hint="cs"/>
          <w:rtl/>
        </w:rPr>
        <w:t>ی‌</w:t>
      </w:r>
      <w:r w:rsidRPr="007F0E6B">
        <w:rPr>
          <w:rFonts w:hint="eastAsia"/>
          <w:rtl/>
        </w:rPr>
        <w:t>دهند</w:t>
      </w:r>
      <w:r w:rsidRPr="007F0E6B">
        <w:rPr>
          <w:rtl/>
        </w:rPr>
        <w:t>. در مجموع، ا</w:t>
      </w:r>
      <w:r w:rsidRPr="007F0E6B">
        <w:rPr>
          <w:rFonts w:hint="cs"/>
          <w:rtl/>
        </w:rPr>
        <w:t>ی</w:t>
      </w:r>
      <w:r w:rsidRPr="007F0E6B">
        <w:rPr>
          <w:rFonts w:hint="eastAsia"/>
          <w:rtl/>
        </w:rPr>
        <w:t>ن</w:t>
      </w:r>
      <w:r w:rsidRPr="007F0E6B">
        <w:rPr>
          <w:rtl/>
        </w:rPr>
        <w:t xml:space="preserve"> روندها</w:t>
      </w:r>
      <w:r w:rsidRPr="007F0E6B">
        <w:rPr>
          <w:rFonts w:hint="cs"/>
          <w:rtl/>
        </w:rPr>
        <w:t>ی</w:t>
      </w:r>
      <w:r w:rsidRPr="007F0E6B">
        <w:rPr>
          <w:rtl/>
        </w:rPr>
        <w:t xml:space="preserve"> توص</w:t>
      </w:r>
      <w:r w:rsidRPr="007F0E6B">
        <w:rPr>
          <w:rFonts w:hint="cs"/>
          <w:rtl/>
        </w:rPr>
        <w:t>ی</w:t>
      </w:r>
      <w:r w:rsidRPr="007F0E6B">
        <w:rPr>
          <w:rFonts w:hint="eastAsia"/>
          <w:rtl/>
        </w:rPr>
        <w:t>ف</w:t>
      </w:r>
      <w:r w:rsidRPr="007F0E6B">
        <w:rPr>
          <w:rFonts w:hint="cs"/>
          <w:rtl/>
        </w:rPr>
        <w:t>ی</w:t>
      </w:r>
      <w:r w:rsidRPr="007F0E6B">
        <w:rPr>
          <w:rtl/>
        </w:rPr>
        <w:t xml:space="preserve"> تصو</w:t>
      </w:r>
      <w:r w:rsidRPr="007F0E6B">
        <w:rPr>
          <w:rFonts w:hint="cs"/>
          <w:rtl/>
        </w:rPr>
        <w:t>ی</w:t>
      </w:r>
      <w:r w:rsidRPr="007F0E6B">
        <w:rPr>
          <w:rFonts w:hint="eastAsia"/>
          <w:rtl/>
        </w:rPr>
        <w:t>ر</w:t>
      </w:r>
      <w:r w:rsidRPr="007F0E6B">
        <w:rPr>
          <w:rFonts w:hint="cs"/>
          <w:rtl/>
        </w:rPr>
        <w:t>ی</w:t>
      </w:r>
      <w:r w:rsidRPr="007F0E6B">
        <w:rPr>
          <w:rtl/>
        </w:rPr>
        <w:t xml:space="preserve"> پو</w:t>
      </w:r>
      <w:r w:rsidRPr="007F0E6B">
        <w:rPr>
          <w:rFonts w:hint="cs"/>
          <w:rtl/>
        </w:rPr>
        <w:t>ی</w:t>
      </w:r>
      <w:r w:rsidRPr="007F0E6B">
        <w:rPr>
          <w:rFonts w:hint="eastAsia"/>
          <w:rtl/>
        </w:rPr>
        <w:t>ا</w:t>
      </w:r>
      <w:r w:rsidRPr="007F0E6B">
        <w:rPr>
          <w:rtl/>
        </w:rPr>
        <w:t xml:space="preserve"> ترس</w:t>
      </w:r>
      <w:r w:rsidRPr="007F0E6B">
        <w:rPr>
          <w:rFonts w:hint="cs"/>
          <w:rtl/>
        </w:rPr>
        <w:t>ی</w:t>
      </w:r>
      <w:r w:rsidRPr="007F0E6B">
        <w:rPr>
          <w:rFonts w:hint="eastAsia"/>
          <w:rtl/>
        </w:rPr>
        <w:t>م</w:t>
      </w:r>
      <w:r w:rsidRPr="007F0E6B">
        <w:rPr>
          <w:rtl/>
        </w:rPr>
        <w:t xml:space="preserve"> م</w:t>
      </w:r>
      <w:r w:rsidRPr="007F0E6B">
        <w:rPr>
          <w:rFonts w:hint="cs"/>
          <w:rtl/>
        </w:rPr>
        <w:t>ی‌</w:t>
      </w:r>
      <w:r w:rsidRPr="007F0E6B">
        <w:rPr>
          <w:rFonts w:hint="eastAsia"/>
          <w:rtl/>
        </w:rPr>
        <w:t>کنند</w:t>
      </w:r>
      <w:r w:rsidRPr="007F0E6B">
        <w:rPr>
          <w:rtl/>
        </w:rPr>
        <w:t>: اقتصادها در حال ثروتمندتر و شهرنش</w:t>
      </w:r>
      <w:r w:rsidRPr="007F0E6B">
        <w:rPr>
          <w:rFonts w:hint="cs"/>
          <w:rtl/>
        </w:rPr>
        <w:t>ی</w:t>
      </w:r>
      <w:r w:rsidRPr="007F0E6B">
        <w:rPr>
          <w:rFonts w:hint="eastAsia"/>
          <w:rtl/>
        </w:rPr>
        <w:t>ن‌تر</w:t>
      </w:r>
      <w:r w:rsidRPr="007F0E6B">
        <w:rPr>
          <w:rtl/>
        </w:rPr>
        <w:t xml:space="preserve"> شدن تحت حکمران</w:t>
      </w:r>
      <w:r w:rsidRPr="007F0E6B">
        <w:rPr>
          <w:rFonts w:hint="cs"/>
          <w:rtl/>
        </w:rPr>
        <w:t>ی</w:t>
      </w:r>
      <w:r w:rsidRPr="007F0E6B">
        <w:rPr>
          <w:rtl/>
        </w:rPr>
        <w:t xml:space="preserve"> دولت‌ها</w:t>
      </w:r>
      <w:r w:rsidRPr="007F0E6B">
        <w:rPr>
          <w:rFonts w:hint="cs"/>
          <w:rtl/>
        </w:rPr>
        <w:t>یی</w:t>
      </w:r>
      <w:r w:rsidRPr="007F0E6B">
        <w:rPr>
          <w:rtl/>
        </w:rPr>
        <w:t xml:space="preserve"> با دامنه عمل گسترده‌تر و با توز</w:t>
      </w:r>
      <w:r w:rsidRPr="007F0E6B">
        <w:rPr>
          <w:rFonts w:hint="cs"/>
          <w:rtl/>
        </w:rPr>
        <w:t>ی</w:t>
      </w:r>
      <w:r w:rsidRPr="007F0E6B">
        <w:rPr>
          <w:rFonts w:hint="eastAsia"/>
          <w:rtl/>
        </w:rPr>
        <w:t>ع</w:t>
      </w:r>
      <w:r w:rsidRPr="007F0E6B">
        <w:rPr>
          <w:rtl/>
        </w:rPr>
        <w:t xml:space="preserve"> درآمد عادلانه‌تر (به‌و</w:t>
      </w:r>
      <w:r w:rsidRPr="007F0E6B">
        <w:rPr>
          <w:rFonts w:hint="cs"/>
          <w:rtl/>
        </w:rPr>
        <w:t>ی</w:t>
      </w:r>
      <w:r w:rsidRPr="007F0E6B">
        <w:rPr>
          <w:rFonts w:hint="eastAsia"/>
          <w:rtl/>
        </w:rPr>
        <w:t>ژه</w:t>
      </w:r>
      <w:r w:rsidRPr="007F0E6B">
        <w:rPr>
          <w:rtl/>
        </w:rPr>
        <w:t xml:space="preserve"> از مجرا</w:t>
      </w:r>
      <w:r w:rsidRPr="007F0E6B">
        <w:rPr>
          <w:rFonts w:hint="cs"/>
          <w:rtl/>
        </w:rPr>
        <w:t>ی</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مال</w:t>
      </w:r>
      <w:r w:rsidRPr="007F0E6B">
        <w:rPr>
          <w:rFonts w:hint="cs"/>
          <w:rtl/>
        </w:rPr>
        <w:t>ی</w:t>
      </w:r>
      <w:r w:rsidRPr="007F0E6B">
        <w:rPr>
          <w:rtl/>
        </w:rPr>
        <w:t>) هستند، در حال</w:t>
      </w:r>
      <w:r w:rsidRPr="007F0E6B">
        <w:rPr>
          <w:rFonts w:hint="cs"/>
          <w:rtl/>
        </w:rPr>
        <w:t>ی</w:t>
      </w:r>
      <w:r w:rsidRPr="007F0E6B">
        <w:rPr>
          <w:rtl/>
        </w:rPr>
        <w:t xml:space="preserve"> که فشار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سرانه ظاهراً در سطح</w:t>
      </w:r>
      <w:r w:rsidRPr="007F0E6B">
        <w:rPr>
          <w:rFonts w:hint="cs"/>
          <w:rtl/>
        </w:rPr>
        <w:t>ی</w:t>
      </w:r>
      <w:r w:rsidRPr="007F0E6B">
        <w:rPr>
          <w:rtl/>
        </w:rPr>
        <w:t xml:space="preserve"> تقر</w:t>
      </w:r>
      <w:r w:rsidRPr="007F0E6B">
        <w:rPr>
          <w:rFonts w:hint="cs"/>
          <w:rtl/>
        </w:rPr>
        <w:t>ی</w:t>
      </w:r>
      <w:r w:rsidRPr="007F0E6B">
        <w:rPr>
          <w:rFonts w:hint="eastAsia"/>
          <w:rtl/>
        </w:rPr>
        <w:t>باً</w:t>
      </w:r>
      <w:r w:rsidRPr="007F0E6B">
        <w:rPr>
          <w:rtl/>
        </w:rPr>
        <w:t xml:space="preserve"> ثابت مهار شده است. ترک</w:t>
      </w:r>
      <w:r w:rsidRPr="007F0E6B">
        <w:rPr>
          <w:rFonts w:hint="cs"/>
          <w:rtl/>
        </w:rPr>
        <w:t>ی</w:t>
      </w:r>
      <w:r w:rsidRPr="007F0E6B">
        <w:rPr>
          <w:rFonts w:hint="eastAsia"/>
          <w:rtl/>
        </w:rPr>
        <w:t>ب</w:t>
      </w:r>
      <w:r w:rsidRPr="007F0E6B">
        <w:rPr>
          <w:rtl/>
        </w:rPr>
        <w:t xml:space="preserve"> مشاهده‌شده‌</w:t>
      </w:r>
      <w:r w:rsidRPr="007F0E6B">
        <w:rPr>
          <w:rFonts w:hint="cs"/>
          <w:rtl/>
        </w:rPr>
        <w:t>ی</w:t>
      </w:r>
      <w:r w:rsidRPr="007F0E6B">
        <w:rPr>
          <w:rtl/>
        </w:rPr>
        <w:t xml:space="preserve"> دولت بزرگ‌تر، نابرابر</w:t>
      </w:r>
      <w:r w:rsidRPr="007F0E6B">
        <w:rPr>
          <w:rFonts w:hint="cs"/>
          <w:rtl/>
        </w:rPr>
        <w:t>ی</w:t>
      </w:r>
      <w:r w:rsidRPr="007F0E6B">
        <w:rPr>
          <w:rtl/>
        </w:rPr>
        <w:t xml:space="preserve"> کمتر و ثبات در انتشار سرانه</w:t>
      </w:r>
      <w:r w:rsidRPr="007F0E6B">
        <w:rPr>
          <w:rFonts w:hint="cs"/>
          <w:rtl/>
        </w:rPr>
        <w:t xml:space="preserve"> کربن</w:t>
      </w:r>
      <w:r w:rsidRPr="007F0E6B">
        <w:rPr>
          <w:rtl/>
        </w:rPr>
        <w:t xml:space="preserve"> </w:t>
      </w:r>
      <w:r w:rsidRPr="007F0E6B">
        <w:rPr>
          <w:rFonts w:hint="cs"/>
          <w:rtl/>
        </w:rPr>
        <w:t>در</w:t>
      </w:r>
      <w:r w:rsidRPr="007F0E6B">
        <w:rPr>
          <w:rtl/>
        </w:rPr>
        <w:t xml:space="preserve"> </w:t>
      </w:r>
      <w:r w:rsidRPr="007F0E6B">
        <w:rPr>
          <w:rFonts w:hint="cs"/>
          <w:rtl/>
        </w:rPr>
        <w:t>دوره‌های</w:t>
      </w:r>
      <w:r w:rsidRPr="007F0E6B">
        <w:rPr>
          <w:rtl/>
        </w:rPr>
        <w:t xml:space="preserve"> اخ</w:t>
      </w:r>
      <w:r w:rsidRPr="007F0E6B">
        <w:rPr>
          <w:rFonts w:hint="cs"/>
          <w:rtl/>
        </w:rPr>
        <w:t>ی</w:t>
      </w:r>
      <w:r w:rsidRPr="007F0E6B">
        <w:rPr>
          <w:rFonts w:hint="eastAsia"/>
          <w:rtl/>
        </w:rPr>
        <w:t>ر</w:t>
      </w:r>
      <w:r w:rsidRPr="007F0E6B">
        <w:rPr>
          <w:rtl/>
        </w:rPr>
        <w:t xml:space="preserve"> ا</w:t>
      </w:r>
      <w:r w:rsidRPr="007F0E6B">
        <w:rPr>
          <w:rFonts w:hint="cs"/>
          <w:rtl/>
        </w:rPr>
        <w:t>ی</w:t>
      </w:r>
      <w:r w:rsidRPr="007F0E6B">
        <w:rPr>
          <w:rFonts w:hint="eastAsia"/>
          <w:rtl/>
        </w:rPr>
        <w:t>ن</w:t>
      </w:r>
      <w:r w:rsidRPr="007F0E6B">
        <w:rPr>
          <w:rtl/>
        </w:rPr>
        <w:t xml:space="preserve"> پرسش را برجسته م</w:t>
      </w:r>
      <w:r w:rsidRPr="007F0E6B">
        <w:rPr>
          <w:rFonts w:hint="cs"/>
          <w:rtl/>
        </w:rPr>
        <w:t>ی‌</w:t>
      </w:r>
      <w:r w:rsidRPr="007F0E6B">
        <w:rPr>
          <w:rFonts w:hint="eastAsia"/>
          <w:rtl/>
        </w:rPr>
        <w:t>سازد</w:t>
      </w:r>
      <w:r w:rsidRPr="007F0E6B">
        <w:rPr>
          <w:rtl/>
        </w:rPr>
        <w:t>:</w:t>
      </w:r>
      <w:r w:rsidRPr="007F0E6B">
        <w:rPr>
          <w:rFonts w:hint="cs"/>
          <w:rtl/>
        </w:rPr>
        <w:t xml:space="preserve"> </w:t>
      </w:r>
      <w:r w:rsidRPr="007F0E6B">
        <w:rPr>
          <w:rtl/>
        </w:rPr>
        <w:t>آ</w:t>
      </w:r>
      <w:r w:rsidRPr="007F0E6B">
        <w:rPr>
          <w:rFonts w:hint="cs"/>
          <w:rtl/>
        </w:rPr>
        <w:t>ی</w:t>
      </w:r>
      <w:r w:rsidRPr="007F0E6B">
        <w:rPr>
          <w:rFonts w:hint="eastAsia"/>
          <w:rtl/>
        </w:rPr>
        <w:t>ا</w:t>
      </w:r>
      <w:r w:rsidRPr="007F0E6B">
        <w:rPr>
          <w:rtl/>
        </w:rPr>
        <w:t xml:space="preserve"> نابرابر</w:t>
      </w:r>
      <w:r w:rsidRPr="007F0E6B">
        <w:rPr>
          <w:rFonts w:hint="cs"/>
          <w:rtl/>
        </w:rPr>
        <w:t>ی</w:t>
      </w:r>
      <w:r w:rsidRPr="007F0E6B">
        <w:rPr>
          <w:rtl/>
        </w:rPr>
        <w:t xml:space="preserve"> درآمد، رابطه‌</w:t>
      </w:r>
      <w:r w:rsidRPr="007F0E6B">
        <w:rPr>
          <w:rFonts w:hint="cs"/>
          <w:rtl/>
        </w:rPr>
        <w:t>ی</w:t>
      </w:r>
      <w:r w:rsidRPr="007F0E6B">
        <w:rPr>
          <w:rtl/>
        </w:rPr>
        <w:t xml:space="preserve"> ب</w:t>
      </w:r>
      <w:r w:rsidRPr="007F0E6B">
        <w:rPr>
          <w:rFonts w:hint="cs"/>
          <w:rtl/>
        </w:rPr>
        <w:t>ی</w:t>
      </w:r>
      <w:r w:rsidRPr="007F0E6B">
        <w:rPr>
          <w:rFonts w:hint="eastAsia"/>
          <w:rtl/>
        </w:rPr>
        <w:t>ن</w:t>
      </w:r>
      <w:r w:rsidRPr="007F0E6B">
        <w:rPr>
          <w:rtl/>
        </w:rPr>
        <w:t xml:space="preserve"> اندازه‌</w:t>
      </w:r>
      <w:r w:rsidRPr="007F0E6B">
        <w:rPr>
          <w:rFonts w:hint="cs"/>
          <w:rtl/>
        </w:rPr>
        <w:t>ی</w:t>
      </w:r>
      <w:r w:rsidRPr="007F0E6B">
        <w:rPr>
          <w:rtl/>
        </w:rPr>
        <w:t xml:space="preserve"> دولت و ک</w:t>
      </w:r>
      <w:r w:rsidRPr="007F0E6B">
        <w:rPr>
          <w:rFonts w:hint="cs"/>
          <w:rtl/>
        </w:rPr>
        <w:t>ی</w:t>
      </w:r>
      <w:r w:rsidRPr="007F0E6B">
        <w:rPr>
          <w:rFonts w:hint="eastAsia"/>
          <w:rtl/>
        </w:rPr>
        <w:t>ف</w:t>
      </w:r>
      <w:r w:rsidRPr="007F0E6B">
        <w:rPr>
          <w:rFonts w:hint="cs"/>
          <w:rtl/>
        </w:rPr>
        <w:t>ی</w:t>
      </w:r>
      <w:r w:rsidRPr="007F0E6B">
        <w:rPr>
          <w:rFonts w:hint="eastAsia"/>
          <w:rtl/>
        </w:rPr>
        <w:t>ت</w:t>
      </w:r>
      <w:r w:rsidRPr="007F0E6B">
        <w:rPr>
          <w:rtl/>
        </w:rPr>
        <w:t xml:space="preserve"> مح</w:t>
      </w:r>
      <w:r w:rsidRPr="007F0E6B">
        <w:rPr>
          <w:rFonts w:hint="cs"/>
          <w:rtl/>
        </w:rPr>
        <w:t>ی</w:t>
      </w:r>
      <w:r w:rsidRPr="007F0E6B">
        <w:rPr>
          <w:rFonts w:hint="eastAsia"/>
          <w:rtl/>
        </w:rPr>
        <w:t>ط‌ز</w:t>
      </w:r>
      <w:r w:rsidRPr="007F0E6B">
        <w:rPr>
          <w:rFonts w:hint="cs"/>
          <w:rtl/>
        </w:rPr>
        <w:t>ی</w:t>
      </w:r>
      <w:r w:rsidRPr="007F0E6B">
        <w:rPr>
          <w:rFonts w:hint="eastAsia"/>
          <w:rtl/>
        </w:rPr>
        <w:t>ست</w:t>
      </w:r>
      <w:r w:rsidRPr="007F0E6B">
        <w:rPr>
          <w:rtl/>
        </w:rPr>
        <w:t xml:space="preserve"> را تعد</w:t>
      </w:r>
      <w:r w:rsidRPr="007F0E6B">
        <w:rPr>
          <w:rFonts w:hint="cs"/>
          <w:rtl/>
        </w:rPr>
        <w:t>ی</w:t>
      </w:r>
      <w:r w:rsidRPr="007F0E6B">
        <w:rPr>
          <w:rFonts w:hint="eastAsia"/>
          <w:rtl/>
        </w:rPr>
        <w:t>ل</w:t>
      </w:r>
      <w:r w:rsidRPr="007F0E6B">
        <w:rPr>
          <w:rtl/>
        </w:rPr>
        <w:t xml:space="preserve"> م</w:t>
      </w:r>
      <w:r w:rsidRPr="007F0E6B">
        <w:rPr>
          <w:rFonts w:hint="cs"/>
          <w:rtl/>
        </w:rPr>
        <w:t>ی‌</w:t>
      </w:r>
      <w:r w:rsidRPr="007F0E6B">
        <w:rPr>
          <w:rFonts w:hint="eastAsia"/>
          <w:rtl/>
        </w:rPr>
        <w:t>کند؟</w:t>
      </w:r>
      <w:r w:rsidRPr="007F0E6B">
        <w:rPr>
          <w:rtl/>
        </w:rPr>
        <w:t xml:space="preserve"> بخش</w:t>
      </w:r>
      <w:r w:rsidRPr="007F0E6B">
        <w:rPr>
          <w:rFonts w:hint="cs"/>
          <w:rtl/>
        </w:rPr>
        <w:t xml:space="preserve">‌های </w:t>
      </w:r>
      <w:r w:rsidRPr="007F0E6B">
        <w:rPr>
          <w:rtl/>
        </w:rPr>
        <w:t>بعد</w:t>
      </w:r>
      <w:r w:rsidRPr="007F0E6B">
        <w:rPr>
          <w:rFonts w:hint="cs"/>
          <w:rtl/>
        </w:rPr>
        <w:t>ی</w:t>
      </w:r>
      <w:r w:rsidRPr="007F0E6B">
        <w:rPr>
          <w:rFonts w:hint="eastAsia"/>
          <w:rtl/>
        </w:rPr>
        <w:t>،</w:t>
      </w:r>
      <w:r w:rsidRPr="007F0E6B">
        <w:rPr>
          <w:rtl/>
        </w:rPr>
        <w:t xml:space="preserve"> با برآورد دق</w:t>
      </w:r>
      <w:r w:rsidRPr="007F0E6B">
        <w:rPr>
          <w:rFonts w:hint="cs"/>
          <w:rtl/>
        </w:rPr>
        <w:t>ی</w:t>
      </w:r>
      <w:r w:rsidRPr="007F0E6B">
        <w:rPr>
          <w:rFonts w:hint="eastAsia"/>
          <w:rtl/>
        </w:rPr>
        <w:t>ق</w:t>
      </w:r>
      <w:r w:rsidRPr="007F0E6B">
        <w:rPr>
          <w:rtl/>
        </w:rPr>
        <w:t xml:space="preserve"> اثر تعامل</w:t>
      </w:r>
      <w:r w:rsidRPr="007F0E6B">
        <w:rPr>
          <w:rFonts w:hint="cs"/>
          <w:rtl/>
        </w:rPr>
        <w:t>ی</w:t>
      </w:r>
      <w:r w:rsidRPr="007F0E6B">
        <w:rPr>
          <w:rtl/>
        </w:rPr>
        <w:t xml:space="preserve"> ا</w:t>
      </w:r>
      <w:r w:rsidRPr="007F0E6B">
        <w:rPr>
          <w:rFonts w:hint="cs"/>
          <w:rtl/>
        </w:rPr>
        <w:t>ی</w:t>
      </w:r>
      <w:r w:rsidRPr="007F0E6B">
        <w:rPr>
          <w:rFonts w:hint="eastAsia"/>
          <w:rtl/>
        </w:rPr>
        <w:t>ن</w:t>
      </w:r>
      <w:r w:rsidRPr="007F0E6B">
        <w:rPr>
          <w:rtl/>
        </w:rPr>
        <w:t xml:space="preserve"> دو متغ</w:t>
      </w:r>
      <w:r w:rsidRPr="007F0E6B">
        <w:rPr>
          <w:rFonts w:hint="cs"/>
          <w:rtl/>
        </w:rPr>
        <w:t>ی</w:t>
      </w:r>
      <w:r w:rsidRPr="007F0E6B">
        <w:rPr>
          <w:rFonts w:hint="eastAsia"/>
          <w:rtl/>
        </w:rPr>
        <w:t>ر،</w:t>
      </w:r>
      <w:r w:rsidRPr="007F0E6B">
        <w:rPr>
          <w:rtl/>
        </w:rPr>
        <w:t xml:space="preserve"> مستق</w:t>
      </w:r>
      <w:r w:rsidRPr="007F0E6B">
        <w:rPr>
          <w:rFonts w:hint="cs"/>
          <w:rtl/>
        </w:rPr>
        <w:t>ی</w:t>
      </w:r>
      <w:r w:rsidRPr="007F0E6B">
        <w:rPr>
          <w:rFonts w:hint="eastAsia"/>
          <w:rtl/>
        </w:rPr>
        <w:t>ماً</w:t>
      </w:r>
      <w:r w:rsidRPr="007F0E6B">
        <w:rPr>
          <w:rtl/>
        </w:rPr>
        <w:t xml:space="preserve"> به آزمون ا</w:t>
      </w:r>
      <w:r w:rsidRPr="007F0E6B">
        <w:rPr>
          <w:rFonts w:hint="cs"/>
          <w:rtl/>
        </w:rPr>
        <w:t>ی</w:t>
      </w:r>
      <w:r w:rsidRPr="007F0E6B">
        <w:rPr>
          <w:rFonts w:hint="eastAsia"/>
          <w:rtl/>
        </w:rPr>
        <w:t>ن</w:t>
      </w:r>
      <w:r w:rsidRPr="007F0E6B">
        <w:rPr>
          <w:rtl/>
        </w:rPr>
        <w:t xml:space="preserve"> فرض</w:t>
      </w:r>
      <w:r w:rsidRPr="007F0E6B">
        <w:rPr>
          <w:rFonts w:hint="cs"/>
          <w:rtl/>
        </w:rPr>
        <w:t>ی</w:t>
      </w:r>
      <w:r w:rsidRPr="007F0E6B">
        <w:rPr>
          <w:rFonts w:hint="eastAsia"/>
          <w:rtl/>
        </w:rPr>
        <w:t>ه</w:t>
      </w:r>
      <w:r w:rsidRPr="007F0E6B">
        <w:rPr>
          <w:rtl/>
        </w:rPr>
        <w:t xml:space="preserve"> م</w:t>
      </w:r>
      <w:r w:rsidRPr="007F0E6B">
        <w:rPr>
          <w:rFonts w:hint="cs"/>
          <w:rtl/>
        </w:rPr>
        <w:t>ی‌</w:t>
      </w:r>
      <w:r w:rsidRPr="007F0E6B">
        <w:rPr>
          <w:rFonts w:hint="eastAsia"/>
          <w:rtl/>
        </w:rPr>
        <w:t>پردازد</w:t>
      </w:r>
      <w:r w:rsidRPr="007F0E6B">
        <w:rPr>
          <w:rtl/>
        </w:rPr>
        <w:t>.</w:t>
      </w:r>
    </w:p>
    <w:p w14:paraId="68974703" w14:textId="4CA185A3" w:rsidR="00091834" w:rsidRDefault="00091834" w:rsidP="003948EA">
      <w:pPr>
        <w:pStyle w:val="afffff7"/>
        <w:rPr>
          <w:rtl/>
        </w:rPr>
      </w:pPr>
    </w:p>
    <w:p w14:paraId="6B90ACE2" w14:textId="77777777" w:rsidR="00091834" w:rsidRPr="007F0E6B" w:rsidRDefault="00091834" w:rsidP="003948EA">
      <w:pPr>
        <w:pStyle w:val="afffff7"/>
        <w:rPr>
          <w:rtl/>
        </w:rPr>
      </w:pPr>
    </w:p>
    <w:p w14:paraId="237CF37F" w14:textId="77777777" w:rsidR="007F0E6B" w:rsidRPr="00091834" w:rsidRDefault="007F0E6B" w:rsidP="00091834">
      <w:pPr>
        <w:pStyle w:val="NormalWeb"/>
        <w:bidi/>
        <w:spacing w:after="0"/>
        <w:ind w:left="-2"/>
        <w:contextualSpacing/>
        <w:jc w:val="center"/>
        <w:rPr>
          <w:rFonts w:ascii="Segoe UI Semibold" w:hAnsi="Segoe UI Semibold" w:cs="B Zar"/>
          <w:b/>
          <w:bCs/>
          <w:sz w:val="20"/>
          <w:szCs w:val="20"/>
        </w:rPr>
      </w:pPr>
      <w:r w:rsidRPr="00091834">
        <w:rPr>
          <w:rFonts w:ascii="Segoe UI Semibold" w:hAnsi="Segoe UI Semibold" w:cs="B Zar"/>
          <w:b/>
          <w:bCs/>
          <w:sz w:val="20"/>
          <w:szCs w:val="20"/>
          <w:rtl/>
        </w:rPr>
        <w:t>جدول1. میانگین کل دوره و دوره های 5 ساله متغیرهای پژوهش</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949"/>
        <w:gridCol w:w="980"/>
        <w:gridCol w:w="950"/>
        <w:gridCol w:w="973"/>
        <w:gridCol w:w="949"/>
        <w:gridCol w:w="1006"/>
        <w:gridCol w:w="949"/>
      </w:tblGrid>
      <w:tr w:rsidR="007F0E6B" w:rsidRPr="007F0E6B" w14:paraId="48C07D4A"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14:paraId="0B96198B" w14:textId="77777777" w:rsidR="007F0E6B" w:rsidRPr="00091834" w:rsidRDefault="007F0E6B" w:rsidP="00091834">
            <w:pPr>
              <w:pStyle w:val="afffffff1"/>
              <w:bidi w:val="0"/>
              <w:rPr>
                <w:rFonts w:cs="B Zar"/>
                <w:sz w:val="20"/>
                <w:szCs w:val="20"/>
                <w:rtl/>
              </w:rPr>
            </w:pPr>
            <w:r w:rsidRPr="00091834">
              <w:rPr>
                <w:rFonts w:cs="B Zar" w:hint="cs"/>
                <w:sz w:val="20"/>
                <w:szCs w:val="20"/>
                <w:rtl/>
              </w:rPr>
              <w:t>متغیر</w:t>
            </w:r>
          </w:p>
        </w:tc>
        <w:tc>
          <w:tcPr>
            <w:tcW w:w="0" w:type="auto"/>
            <w:tcBorders>
              <w:top w:val="none" w:sz="0" w:space="0" w:color="auto"/>
              <w:left w:val="none" w:sz="0" w:space="0" w:color="auto"/>
              <w:bottom w:val="none" w:sz="0" w:space="0" w:color="auto"/>
              <w:right w:val="none" w:sz="0" w:space="0" w:color="auto"/>
            </w:tcBorders>
            <w:vAlign w:val="center"/>
          </w:tcPr>
          <w:p w14:paraId="185EAB23"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1994-2023</w:t>
            </w:r>
          </w:p>
        </w:tc>
        <w:tc>
          <w:tcPr>
            <w:tcW w:w="0" w:type="auto"/>
            <w:tcBorders>
              <w:top w:val="none" w:sz="0" w:space="0" w:color="auto"/>
              <w:left w:val="none" w:sz="0" w:space="0" w:color="auto"/>
              <w:bottom w:val="none" w:sz="0" w:space="0" w:color="auto"/>
              <w:right w:val="none" w:sz="0" w:space="0" w:color="auto"/>
            </w:tcBorders>
            <w:vAlign w:val="center"/>
          </w:tcPr>
          <w:p w14:paraId="02D815B1"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1994- 1998</w:t>
            </w:r>
          </w:p>
        </w:tc>
        <w:tc>
          <w:tcPr>
            <w:tcW w:w="0" w:type="auto"/>
            <w:tcBorders>
              <w:top w:val="none" w:sz="0" w:space="0" w:color="auto"/>
              <w:left w:val="none" w:sz="0" w:space="0" w:color="auto"/>
              <w:bottom w:val="none" w:sz="0" w:space="0" w:color="auto"/>
              <w:right w:val="none" w:sz="0" w:space="0" w:color="auto"/>
            </w:tcBorders>
            <w:vAlign w:val="center"/>
          </w:tcPr>
          <w:p w14:paraId="36C4CEB7"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1999-2003</w:t>
            </w:r>
          </w:p>
        </w:tc>
        <w:tc>
          <w:tcPr>
            <w:tcW w:w="0" w:type="auto"/>
            <w:tcBorders>
              <w:top w:val="none" w:sz="0" w:space="0" w:color="auto"/>
              <w:left w:val="none" w:sz="0" w:space="0" w:color="auto"/>
              <w:bottom w:val="none" w:sz="0" w:space="0" w:color="auto"/>
              <w:right w:val="none" w:sz="0" w:space="0" w:color="auto"/>
            </w:tcBorders>
            <w:vAlign w:val="center"/>
          </w:tcPr>
          <w:p w14:paraId="373B0ACA"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2004 - 2008</w:t>
            </w:r>
          </w:p>
        </w:tc>
        <w:tc>
          <w:tcPr>
            <w:tcW w:w="0" w:type="auto"/>
            <w:tcBorders>
              <w:top w:val="none" w:sz="0" w:space="0" w:color="auto"/>
              <w:left w:val="none" w:sz="0" w:space="0" w:color="auto"/>
              <w:bottom w:val="none" w:sz="0" w:space="0" w:color="auto"/>
              <w:right w:val="none" w:sz="0" w:space="0" w:color="auto"/>
            </w:tcBorders>
            <w:vAlign w:val="center"/>
          </w:tcPr>
          <w:p w14:paraId="6F19BCB9"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2009-2013</w:t>
            </w:r>
          </w:p>
        </w:tc>
        <w:tc>
          <w:tcPr>
            <w:tcW w:w="0" w:type="auto"/>
            <w:tcBorders>
              <w:top w:val="none" w:sz="0" w:space="0" w:color="auto"/>
              <w:left w:val="none" w:sz="0" w:space="0" w:color="auto"/>
              <w:bottom w:val="none" w:sz="0" w:space="0" w:color="auto"/>
              <w:right w:val="none" w:sz="0" w:space="0" w:color="auto"/>
            </w:tcBorders>
            <w:vAlign w:val="center"/>
          </w:tcPr>
          <w:p w14:paraId="496A0123"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 xml:space="preserve">2014-2018  </w:t>
            </w:r>
          </w:p>
        </w:tc>
        <w:tc>
          <w:tcPr>
            <w:tcW w:w="0" w:type="auto"/>
            <w:tcBorders>
              <w:top w:val="none" w:sz="0" w:space="0" w:color="auto"/>
              <w:left w:val="none" w:sz="0" w:space="0" w:color="auto"/>
              <w:bottom w:val="none" w:sz="0" w:space="0" w:color="auto"/>
            </w:tcBorders>
            <w:vAlign w:val="center"/>
          </w:tcPr>
          <w:p w14:paraId="02BA8658" w14:textId="77777777" w:rsidR="007F0E6B" w:rsidRPr="00091834" w:rsidRDefault="007F0E6B" w:rsidP="00091834">
            <w:pPr>
              <w:pStyle w:val="afffffff1"/>
              <w:bidi w:val="0"/>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2019-2023</w:t>
            </w:r>
          </w:p>
        </w:tc>
      </w:tr>
      <w:tr w:rsidR="007F0E6B" w:rsidRPr="007F0E6B" w14:paraId="2F2AEA08"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9356E1" w14:textId="77777777" w:rsidR="007F0E6B" w:rsidRPr="00091834" w:rsidRDefault="007F0E6B" w:rsidP="00091834">
            <w:pPr>
              <w:pStyle w:val="afffffff1"/>
              <w:bidi w:val="0"/>
              <w:rPr>
                <w:rFonts w:cs="B Zar"/>
                <w:sz w:val="20"/>
                <w:szCs w:val="20"/>
                <w:rtl/>
              </w:rPr>
            </w:pPr>
            <w:r w:rsidRPr="00091834">
              <w:rPr>
                <w:rFonts w:cs="B Zar" w:hint="cs"/>
                <w:sz w:val="20"/>
                <w:szCs w:val="20"/>
                <w:rtl/>
              </w:rPr>
              <w:t>ضریب جینی بعد از مالیات</w:t>
            </w:r>
          </w:p>
        </w:tc>
        <w:tc>
          <w:tcPr>
            <w:tcW w:w="0" w:type="auto"/>
            <w:vAlign w:val="center"/>
          </w:tcPr>
          <w:p w14:paraId="7E78BBCB"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04/36</w:t>
            </w:r>
          </w:p>
        </w:tc>
        <w:tc>
          <w:tcPr>
            <w:tcW w:w="0" w:type="auto"/>
            <w:vAlign w:val="center"/>
          </w:tcPr>
          <w:p w14:paraId="78C95494"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5/36</w:t>
            </w:r>
          </w:p>
        </w:tc>
        <w:tc>
          <w:tcPr>
            <w:tcW w:w="0" w:type="auto"/>
            <w:vAlign w:val="center"/>
          </w:tcPr>
          <w:p w14:paraId="5EBE9917"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0/37</w:t>
            </w:r>
          </w:p>
        </w:tc>
        <w:tc>
          <w:tcPr>
            <w:tcW w:w="0" w:type="auto"/>
            <w:vAlign w:val="center"/>
          </w:tcPr>
          <w:p w14:paraId="5103F3C7"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7/36</w:t>
            </w:r>
          </w:p>
        </w:tc>
        <w:tc>
          <w:tcPr>
            <w:tcW w:w="0" w:type="auto"/>
            <w:vAlign w:val="center"/>
          </w:tcPr>
          <w:p w14:paraId="1FABECC4"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0/36</w:t>
            </w:r>
          </w:p>
        </w:tc>
        <w:tc>
          <w:tcPr>
            <w:tcW w:w="0" w:type="auto"/>
            <w:vAlign w:val="center"/>
          </w:tcPr>
          <w:p w14:paraId="21A6DC05"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3/35</w:t>
            </w:r>
          </w:p>
        </w:tc>
        <w:tc>
          <w:tcPr>
            <w:tcW w:w="0" w:type="auto"/>
            <w:vAlign w:val="center"/>
          </w:tcPr>
          <w:p w14:paraId="195363DE"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7/34</w:t>
            </w:r>
          </w:p>
        </w:tc>
      </w:tr>
      <w:tr w:rsidR="007F0E6B" w:rsidRPr="007F0E6B" w14:paraId="5A5430DD"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60F918" w14:textId="77777777" w:rsidR="007F0E6B" w:rsidRPr="00091834" w:rsidRDefault="007F0E6B" w:rsidP="00091834">
            <w:pPr>
              <w:pStyle w:val="afffffff1"/>
              <w:bidi w:val="0"/>
              <w:rPr>
                <w:rFonts w:cs="B Zar"/>
                <w:sz w:val="20"/>
                <w:szCs w:val="20"/>
                <w:rtl/>
              </w:rPr>
            </w:pPr>
            <w:r w:rsidRPr="00091834">
              <w:rPr>
                <w:rFonts w:cs="B Zar" w:hint="cs"/>
                <w:sz w:val="20"/>
                <w:szCs w:val="20"/>
                <w:rtl/>
              </w:rPr>
              <w:t>ضریب جینی قبل از مالیات</w:t>
            </w:r>
          </w:p>
        </w:tc>
        <w:tc>
          <w:tcPr>
            <w:tcW w:w="0" w:type="auto"/>
            <w:vAlign w:val="center"/>
          </w:tcPr>
          <w:p w14:paraId="4F40CC6F"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2/47</w:t>
            </w:r>
          </w:p>
        </w:tc>
        <w:tc>
          <w:tcPr>
            <w:tcW w:w="0" w:type="auto"/>
            <w:vAlign w:val="center"/>
          </w:tcPr>
          <w:p w14:paraId="03EF9971"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0/47</w:t>
            </w:r>
          </w:p>
        </w:tc>
        <w:tc>
          <w:tcPr>
            <w:tcW w:w="0" w:type="auto"/>
            <w:vAlign w:val="center"/>
          </w:tcPr>
          <w:p w14:paraId="19DE32BC"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6/47</w:t>
            </w:r>
          </w:p>
        </w:tc>
        <w:tc>
          <w:tcPr>
            <w:tcW w:w="0" w:type="auto"/>
            <w:vAlign w:val="center"/>
          </w:tcPr>
          <w:p w14:paraId="7C4D0FFD"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7/47</w:t>
            </w:r>
          </w:p>
        </w:tc>
        <w:tc>
          <w:tcPr>
            <w:tcW w:w="0" w:type="auto"/>
            <w:vAlign w:val="center"/>
          </w:tcPr>
          <w:p w14:paraId="336B57DE"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5/47</w:t>
            </w:r>
          </w:p>
        </w:tc>
        <w:tc>
          <w:tcPr>
            <w:tcW w:w="0" w:type="auto"/>
            <w:vAlign w:val="center"/>
          </w:tcPr>
          <w:p w14:paraId="3816BC56"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0/47</w:t>
            </w:r>
          </w:p>
        </w:tc>
        <w:tc>
          <w:tcPr>
            <w:tcW w:w="0" w:type="auto"/>
            <w:vAlign w:val="center"/>
          </w:tcPr>
          <w:p w14:paraId="5B43FD2B"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4/46</w:t>
            </w:r>
          </w:p>
        </w:tc>
      </w:tr>
      <w:tr w:rsidR="007F0E6B" w:rsidRPr="007F0E6B" w14:paraId="69D26BA0"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36ABF" w14:textId="77777777" w:rsidR="007F0E6B" w:rsidRPr="00091834" w:rsidRDefault="007F0E6B" w:rsidP="00091834">
            <w:pPr>
              <w:pStyle w:val="afffffff1"/>
              <w:bidi w:val="0"/>
              <w:rPr>
                <w:rFonts w:cs="B Zar"/>
                <w:sz w:val="20"/>
                <w:szCs w:val="20"/>
                <w:rtl/>
              </w:rPr>
            </w:pPr>
            <w:r w:rsidRPr="00091834">
              <w:rPr>
                <w:rFonts w:cs="B Zar" w:hint="cs"/>
                <w:sz w:val="20"/>
                <w:szCs w:val="20"/>
                <w:rtl/>
              </w:rPr>
              <w:t>نسبت 20 بالا به 20 پایین</w:t>
            </w:r>
          </w:p>
        </w:tc>
        <w:tc>
          <w:tcPr>
            <w:tcW w:w="0" w:type="auto"/>
            <w:vAlign w:val="center"/>
          </w:tcPr>
          <w:p w14:paraId="318300C6"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2/7</w:t>
            </w:r>
          </w:p>
        </w:tc>
        <w:tc>
          <w:tcPr>
            <w:tcW w:w="0" w:type="auto"/>
            <w:vAlign w:val="center"/>
          </w:tcPr>
          <w:p w14:paraId="09C16840"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8/7</w:t>
            </w:r>
          </w:p>
        </w:tc>
        <w:tc>
          <w:tcPr>
            <w:tcW w:w="0" w:type="auto"/>
            <w:vAlign w:val="center"/>
          </w:tcPr>
          <w:p w14:paraId="5BC91B31"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0/8</w:t>
            </w:r>
          </w:p>
        </w:tc>
        <w:tc>
          <w:tcPr>
            <w:tcW w:w="0" w:type="auto"/>
            <w:vAlign w:val="center"/>
          </w:tcPr>
          <w:p w14:paraId="4D250CA1"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6/7</w:t>
            </w:r>
          </w:p>
        </w:tc>
        <w:tc>
          <w:tcPr>
            <w:tcW w:w="0" w:type="auto"/>
            <w:vAlign w:val="center"/>
          </w:tcPr>
          <w:p w14:paraId="2162508F"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0/7</w:t>
            </w:r>
          </w:p>
        </w:tc>
        <w:tc>
          <w:tcPr>
            <w:tcW w:w="0" w:type="auto"/>
            <w:vAlign w:val="center"/>
          </w:tcPr>
          <w:p w14:paraId="53B95025"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6/6</w:t>
            </w:r>
          </w:p>
        </w:tc>
        <w:tc>
          <w:tcPr>
            <w:tcW w:w="0" w:type="auto"/>
            <w:vAlign w:val="center"/>
          </w:tcPr>
          <w:p w14:paraId="07447F40"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3/6</w:t>
            </w:r>
          </w:p>
        </w:tc>
      </w:tr>
      <w:tr w:rsidR="007F0E6B" w:rsidRPr="007F0E6B" w14:paraId="52109B97"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77CDDD" w14:textId="77777777" w:rsidR="007F0E6B" w:rsidRPr="00091834" w:rsidRDefault="007F0E6B" w:rsidP="00091834">
            <w:pPr>
              <w:pStyle w:val="afffffff1"/>
              <w:bidi w:val="0"/>
              <w:rPr>
                <w:rFonts w:cs="B Zar"/>
                <w:sz w:val="20"/>
                <w:szCs w:val="20"/>
                <w:rtl/>
              </w:rPr>
            </w:pPr>
            <w:r w:rsidRPr="00091834">
              <w:rPr>
                <w:rFonts w:cs="B Zar"/>
                <w:sz w:val="20"/>
                <w:szCs w:val="20"/>
                <w:rtl/>
              </w:rPr>
              <w:t xml:space="preserve">نسبت دهک دهم به </w:t>
            </w:r>
            <w:r w:rsidRPr="00091834">
              <w:rPr>
                <w:rFonts w:cs="B Zar" w:hint="cs"/>
                <w:sz w:val="20"/>
                <w:szCs w:val="20"/>
                <w:rtl/>
              </w:rPr>
              <w:t>دهک اول</w:t>
            </w:r>
          </w:p>
        </w:tc>
        <w:tc>
          <w:tcPr>
            <w:tcW w:w="0" w:type="auto"/>
            <w:vAlign w:val="center"/>
          </w:tcPr>
          <w:p w14:paraId="372170FA"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4/18</w:t>
            </w:r>
          </w:p>
        </w:tc>
        <w:tc>
          <w:tcPr>
            <w:tcW w:w="0" w:type="auto"/>
            <w:vAlign w:val="center"/>
          </w:tcPr>
          <w:p w14:paraId="18F7EA8F"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3/21</w:t>
            </w:r>
          </w:p>
        </w:tc>
        <w:tc>
          <w:tcPr>
            <w:tcW w:w="0" w:type="auto"/>
            <w:vAlign w:val="center"/>
          </w:tcPr>
          <w:p w14:paraId="79EE2B37"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2/22</w:t>
            </w:r>
          </w:p>
        </w:tc>
        <w:tc>
          <w:tcPr>
            <w:tcW w:w="0" w:type="auto"/>
            <w:vAlign w:val="center"/>
          </w:tcPr>
          <w:p w14:paraId="40FCD0D2"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2/20</w:t>
            </w:r>
          </w:p>
        </w:tc>
        <w:tc>
          <w:tcPr>
            <w:tcW w:w="0" w:type="auto"/>
            <w:vAlign w:val="center"/>
          </w:tcPr>
          <w:p w14:paraId="3DE3DB3C"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5/16</w:t>
            </w:r>
          </w:p>
        </w:tc>
        <w:tc>
          <w:tcPr>
            <w:tcW w:w="0" w:type="auto"/>
            <w:vAlign w:val="center"/>
          </w:tcPr>
          <w:p w14:paraId="695E698E"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2/15</w:t>
            </w:r>
          </w:p>
        </w:tc>
        <w:tc>
          <w:tcPr>
            <w:tcW w:w="0" w:type="auto"/>
            <w:vAlign w:val="center"/>
          </w:tcPr>
          <w:p w14:paraId="660467D7"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6/14</w:t>
            </w:r>
          </w:p>
        </w:tc>
      </w:tr>
      <w:tr w:rsidR="007F0E6B" w:rsidRPr="007F0E6B" w14:paraId="26FA68F0"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2DCCB1" w14:textId="77777777" w:rsidR="007F0E6B" w:rsidRPr="00091834" w:rsidRDefault="007F0E6B" w:rsidP="00091834">
            <w:pPr>
              <w:pStyle w:val="afffffff1"/>
              <w:bidi w:val="0"/>
              <w:rPr>
                <w:rFonts w:cs="B Zar"/>
                <w:sz w:val="20"/>
                <w:szCs w:val="20"/>
                <w:rtl/>
              </w:rPr>
            </w:pPr>
            <w:r w:rsidRPr="00091834">
              <w:rPr>
                <w:rFonts w:cs="B Zar" w:hint="cs"/>
                <w:sz w:val="20"/>
                <w:szCs w:val="20"/>
                <w:rtl/>
              </w:rPr>
              <w:t>لگاریتم انتشار سرانه کربن دی‌اکسید</w:t>
            </w:r>
          </w:p>
        </w:tc>
        <w:tc>
          <w:tcPr>
            <w:tcW w:w="0" w:type="auto"/>
            <w:vAlign w:val="center"/>
          </w:tcPr>
          <w:p w14:paraId="12127E2A"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4/1</w:t>
            </w:r>
          </w:p>
        </w:tc>
        <w:tc>
          <w:tcPr>
            <w:tcW w:w="0" w:type="auto"/>
            <w:vAlign w:val="center"/>
          </w:tcPr>
          <w:p w14:paraId="6A7EDF42"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8/1</w:t>
            </w:r>
          </w:p>
        </w:tc>
        <w:tc>
          <w:tcPr>
            <w:tcW w:w="0" w:type="auto"/>
            <w:vAlign w:val="center"/>
          </w:tcPr>
          <w:p w14:paraId="2047C431"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4/1</w:t>
            </w:r>
          </w:p>
        </w:tc>
        <w:tc>
          <w:tcPr>
            <w:tcW w:w="0" w:type="auto"/>
            <w:vAlign w:val="center"/>
          </w:tcPr>
          <w:p w14:paraId="7C3E3DC6"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5/1</w:t>
            </w:r>
          </w:p>
        </w:tc>
        <w:tc>
          <w:tcPr>
            <w:tcW w:w="0" w:type="auto"/>
            <w:vAlign w:val="center"/>
          </w:tcPr>
          <w:p w14:paraId="7AD4DB0C"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5/1</w:t>
            </w:r>
          </w:p>
        </w:tc>
        <w:tc>
          <w:tcPr>
            <w:tcW w:w="0" w:type="auto"/>
            <w:vAlign w:val="center"/>
          </w:tcPr>
          <w:p w14:paraId="52E460F5"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5/1</w:t>
            </w:r>
          </w:p>
        </w:tc>
        <w:tc>
          <w:tcPr>
            <w:tcW w:w="0" w:type="auto"/>
            <w:vAlign w:val="center"/>
          </w:tcPr>
          <w:p w14:paraId="1E686BC0"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4/1</w:t>
            </w:r>
          </w:p>
        </w:tc>
      </w:tr>
      <w:tr w:rsidR="007F0E6B" w:rsidRPr="007F0E6B" w14:paraId="0474A5C1"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987DE6" w14:textId="77777777" w:rsidR="007F0E6B" w:rsidRPr="00091834" w:rsidRDefault="007F0E6B" w:rsidP="00091834">
            <w:pPr>
              <w:pStyle w:val="afffffff1"/>
              <w:bidi w:val="0"/>
              <w:rPr>
                <w:rFonts w:cs="B Zar"/>
                <w:sz w:val="20"/>
                <w:szCs w:val="20"/>
                <w:rtl/>
              </w:rPr>
            </w:pPr>
            <w:r w:rsidRPr="00091834">
              <w:rPr>
                <w:rFonts w:cs="B Zar" w:hint="cs"/>
                <w:sz w:val="20"/>
                <w:szCs w:val="20"/>
                <w:rtl/>
              </w:rPr>
              <w:t>اندازه دولت</w:t>
            </w:r>
          </w:p>
        </w:tc>
        <w:tc>
          <w:tcPr>
            <w:tcW w:w="0" w:type="auto"/>
            <w:vAlign w:val="center"/>
          </w:tcPr>
          <w:p w14:paraId="4822E208"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5/34</w:t>
            </w:r>
          </w:p>
        </w:tc>
        <w:tc>
          <w:tcPr>
            <w:tcW w:w="0" w:type="auto"/>
            <w:vAlign w:val="center"/>
          </w:tcPr>
          <w:p w14:paraId="7D4621F2"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5/33</w:t>
            </w:r>
          </w:p>
        </w:tc>
        <w:tc>
          <w:tcPr>
            <w:tcW w:w="0" w:type="auto"/>
            <w:vAlign w:val="center"/>
          </w:tcPr>
          <w:p w14:paraId="06914757"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05/33</w:t>
            </w:r>
          </w:p>
        </w:tc>
        <w:tc>
          <w:tcPr>
            <w:tcW w:w="0" w:type="auto"/>
            <w:vAlign w:val="center"/>
          </w:tcPr>
          <w:p w14:paraId="0E6A82FD"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1/33</w:t>
            </w:r>
          </w:p>
        </w:tc>
        <w:tc>
          <w:tcPr>
            <w:tcW w:w="0" w:type="auto"/>
            <w:vAlign w:val="center"/>
          </w:tcPr>
          <w:p w14:paraId="272FE819"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0/36</w:t>
            </w:r>
          </w:p>
        </w:tc>
        <w:tc>
          <w:tcPr>
            <w:tcW w:w="0" w:type="auto"/>
            <w:vAlign w:val="center"/>
          </w:tcPr>
          <w:p w14:paraId="73E7C5CB"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9/34</w:t>
            </w:r>
          </w:p>
        </w:tc>
        <w:tc>
          <w:tcPr>
            <w:tcW w:w="0" w:type="auto"/>
            <w:vAlign w:val="center"/>
          </w:tcPr>
          <w:p w14:paraId="1D9BFE39"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5/36</w:t>
            </w:r>
          </w:p>
        </w:tc>
      </w:tr>
      <w:tr w:rsidR="007F0E6B" w:rsidRPr="007F0E6B" w14:paraId="12699C9D"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0796D0" w14:textId="77777777" w:rsidR="007F0E6B" w:rsidRPr="00091834" w:rsidRDefault="007F0E6B" w:rsidP="00091834">
            <w:pPr>
              <w:pStyle w:val="afffffff1"/>
              <w:bidi w:val="0"/>
              <w:rPr>
                <w:rFonts w:cs="B Zar"/>
                <w:sz w:val="20"/>
                <w:szCs w:val="20"/>
                <w:rtl/>
              </w:rPr>
            </w:pPr>
            <w:r w:rsidRPr="00091834">
              <w:rPr>
                <w:rFonts w:cs="B Zar" w:hint="cs"/>
                <w:sz w:val="20"/>
                <w:szCs w:val="20"/>
                <w:rtl/>
              </w:rPr>
              <w:t>درآمد سرانه</w:t>
            </w:r>
          </w:p>
        </w:tc>
        <w:tc>
          <w:tcPr>
            <w:tcW w:w="0" w:type="auto"/>
            <w:vAlign w:val="center"/>
          </w:tcPr>
          <w:p w14:paraId="603157CB"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091834">
              <w:rPr>
                <w:rFonts w:cs="B Zar" w:hint="cs"/>
                <w:sz w:val="20"/>
                <w:szCs w:val="20"/>
                <w:rtl/>
              </w:rPr>
              <w:t>7/20</w:t>
            </w:r>
          </w:p>
        </w:tc>
        <w:tc>
          <w:tcPr>
            <w:tcW w:w="0" w:type="auto"/>
            <w:vAlign w:val="center"/>
          </w:tcPr>
          <w:p w14:paraId="6001E35B"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2/16</w:t>
            </w:r>
          </w:p>
        </w:tc>
        <w:tc>
          <w:tcPr>
            <w:tcW w:w="0" w:type="auto"/>
            <w:vAlign w:val="center"/>
          </w:tcPr>
          <w:p w14:paraId="437C0761"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5/18</w:t>
            </w:r>
          </w:p>
        </w:tc>
        <w:tc>
          <w:tcPr>
            <w:tcW w:w="0" w:type="auto"/>
            <w:vAlign w:val="center"/>
          </w:tcPr>
          <w:p w14:paraId="0833EE9B"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9/20</w:t>
            </w:r>
          </w:p>
        </w:tc>
        <w:tc>
          <w:tcPr>
            <w:tcW w:w="0" w:type="auto"/>
            <w:vAlign w:val="center"/>
          </w:tcPr>
          <w:p w14:paraId="4B556608"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3/21</w:t>
            </w:r>
          </w:p>
        </w:tc>
        <w:tc>
          <w:tcPr>
            <w:tcW w:w="0" w:type="auto"/>
            <w:vAlign w:val="center"/>
          </w:tcPr>
          <w:p w14:paraId="263823D0"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9/22</w:t>
            </w:r>
          </w:p>
        </w:tc>
        <w:tc>
          <w:tcPr>
            <w:tcW w:w="0" w:type="auto"/>
            <w:vAlign w:val="center"/>
          </w:tcPr>
          <w:p w14:paraId="52C2B369" w14:textId="77777777" w:rsidR="007F0E6B" w:rsidRPr="00091834" w:rsidRDefault="007F0E6B" w:rsidP="00091834">
            <w:pPr>
              <w:pStyle w:val="afffffff1"/>
              <w:bidi w:val="0"/>
              <w:cnfStyle w:val="000000100000" w:firstRow="0" w:lastRow="0" w:firstColumn="0" w:lastColumn="0" w:oddVBand="0" w:evenVBand="0" w:oddHBand="1" w:evenHBand="0" w:firstRowFirstColumn="0" w:firstRowLastColumn="0" w:lastRowFirstColumn="0" w:lastRowLastColumn="0"/>
              <w:rPr>
                <w:rFonts w:cs="B Zar"/>
                <w:sz w:val="20"/>
                <w:szCs w:val="20"/>
              </w:rPr>
            </w:pPr>
            <w:r w:rsidRPr="00091834">
              <w:rPr>
                <w:rFonts w:cs="B Zar" w:hint="cs"/>
                <w:sz w:val="20"/>
                <w:szCs w:val="20"/>
                <w:rtl/>
              </w:rPr>
              <w:t>7/24</w:t>
            </w:r>
          </w:p>
        </w:tc>
      </w:tr>
      <w:tr w:rsidR="007F0E6B" w:rsidRPr="007F0E6B" w14:paraId="456E9D58"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A9E1DD" w14:textId="77777777" w:rsidR="007F0E6B" w:rsidRPr="00091834" w:rsidRDefault="007F0E6B" w:rsidP="00091834">
            <w:pPr>
              <w:pStyle w:val="afffffff1"/>
              <w:bidi w:val="0"/>
              <w:rPr>
                <w:rFonts w:cs="B Zar"/>
                <w:sz w:val="20"/>
                <w:szCs w:val="20"/>
                <w:rtl/>
              </w:rPr>
            </w:pPr>
            <w:r w:rsidRPr="00091834">
              <w:rPr>
                <w:rFonts w:cs="B Zar" w:hint="cs"/>
                <w:sz w:val="20"/>
                <w:szCs w:val="20"/>
                <w:rtl/>
              </w:rPr>
              <w:t>نرخ شهرنشینی</w:t>
            </w:r>
          </w:p>
        </w:tc>
        <w:tc>
          <w:tcPr>
            <w:tcW w:w="0" w:type="auto"/>
            <w:vAlign w:val="center"/>
          </w:tcPr>
          <w:p w14:paraId="284AC948"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091834">
              <w:rPr>
                <w:rFonts w:cs="B Zar" w:hint="cs"/>
                <w:sz w:val="20"/>
                <w:szCs w:val="20"/>
                <w:rtl/>
              </w:rPr>
              <w:t>7/67</w:t>
            </w:r>
          </w:p>
        </w:tc>
        <w:tc>
          <w:tcPr>
            <w:tcW w:w="0" w:type="auto"/>
            <w:vAlign w:val="center"/>
          </w:tcPr>
          <w:p w14:paraId="58189B82"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8/63</w:t>
            </w:r>
          </w:p>
        </w:tc>
        <w:tc>
          <w:tcPr>
            <w:tcW w:w="0" w:type="auto"/>
            <w:vAlign w:val="center"/>
          </w:tcPr>
          <w:p w14:paraId="4312A796"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3/65</w:t>
            </w:r>
          </w:p>
        </w:tc>
        <w:tc>
          <w:tcPr>
            <w:tcW w:w="0" w:type="auto"/>
            <w:vAlign w:val="center"/>
          </w:tcPr>
          <w:p w14:paraId="3DB40BC5"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9/66</w:t>
            </w:r>
          </w:p>
        </w:tc>
        <w:tc>
          <w:tcPr>
            <w:tcW w:w="0" w:type="auto"/>
            <w:vAlign w:val="center"/>
          </w:tcPr>
          <w:p w14:paraId="3F345C15"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6/68</w:t>
            </w:r>
          </w:p>
        </w:tc>
        <w:tc>
          <w:tcPr>
            <w:tcW w:w="0" w:type="auto"/>
            <w:vAlign w:val="center"/>
          </w:tcPr>
          <w:p w14:paraId="56BD7176"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1/70</w:t>
            </w:r>
          </w:p>
        </w:tc>
        <w:tc>
          <w:tcPr>
            <w:tcW w:w="0" w:type="auto"/>
            <w:vAlign w:val="center"/>
          </w:tcPr>
          <w:p w14:paraId="3CB6A1EC" w14:textId="77777777" w:rsidR="007F0E6B" w:rsidRPr="00091834" w:rsidRDefault="007F0E6B" w:rsidP="00091834">
            <w:pPr>
              <w:pStyle w:val="afffffff1"/>
              <w:bidi w:val="0"/>
              <w:cnfStyle w:val="000000000000" w:firstRow="0" w:lastRow="0" w:firstColumn="0" w:lastColumn="0" w:oddVBand="0" w:evenVBand="0" w:oddHBand="0" w:evenHBand="0" w:firstRowFirstColumn="0" w:firstRowLastColumn="0" w:lastRowFirstColumn="0" w:lastRowLastColumn="0"/>
              <w:rPr>
                <w:rFonts w:cs="B Zar"/>
                <w:sz w:val="20"/>
                <w:szCs w:val="20"/>
              </w:rPr>
            </w:pPr>
            <w:r w:rsidRPr="00091834">
              <w:rPr>
                <w:rFonts w:cs="B Zar" w:hint="cs"/>
                <w:sz w:val="20"/>
                <w:szCs w:val="20"/>
                <w:rtl/>
              </w:rPr>
              <w:t>6/71</w:t>
            </w:r>
          </w:p>
        </w:tc>
      </w:tr>
    </w:tbl>
    <w:p w14:paraId="3F97252A" w14:textId="72462459" w:rsidR="007F0E6B" w:rsidRPr="00091834" w:rsidRDefault="00091834" w:rsidP="00267226">
      <w:pPr>
        <w:pStyle w:val="NormalWeb"/>
        <w:bidi/>
        <w:spacing w:before="0" w:beforeAutospacing="0"/>
        <w:contextualSpacing/>
        <w:jc w:val="center"/>
        <w:rPr>
          <w:rFonts w:cs="B Zar"/>
          <w:i/>
          <w:sz w:val="20"/>
          <w:szCs w:val="20"/>
          <w:rtl/>
        </w:rPr>
        <w:sectPr w:rsidR="007F0E6B" w:rsidRPr="00091834" w:rsidSect="007F0E6B">
          <w:footerReference w:type="default" r:id="rId29"/>
          <w:footnotePr>
            <w:numRestart w:val="eachPage"/>
          </w:footnotePr>
          <w:pgSz w:w="12240" w:h="15840"/>
          <w:pgMar w:top="1701" w:right="1701" w:bottom="1701" w:left="1701" w:header="720" w:footer="720" w:gutter="0"/>
          <w:cols w:space="720"/>
          <w:docGrid w:linePitch="360"/>
        </w:sectPr>
      </w:pPr>
      <w:r>
        <w:rPr>
          <w:rFonts w:cs="B Zar" w:hint="cs"/>
          <w:i/>
          <w:sz w:val="20"/>
          <w:szCs w:val="20"/>
          <w:rtl/>
        </w:rPr>
        <w:t>م</w:t>
      </w:r>
      <w:r w:rsidR="007F0E6B" w:rsidRPr="00091834">
        <w:rPr>
          <w:rFonts w:cs="B Zar" w:hint="cs"/>
          <w:i/>
          <w:sz w:val="20"/>
          <w:szCs w:val="20"/>
          <w:rtl/>
        </w:rPr>
        <w:t>نبع: یافته</w:t>
      </w:r>
      <w:r w:rsidR="007F0E6B" w:rsidRPr="00091834">
        <w:rPr>
          <w:rFonts w:cs="B Zar"/>
          <w:i/>
          <w:sz w:val="20"/>
          <w:szCs w:val="20"/>
          <w:rtl/>
        </w:rPr>
        <w:softHyphen/>
      </w:r>
      <w:r w:rsidR="007F0E6B" w:rsidRPr="00091834">
        <w:rPr>
          <w:rFonts w:cs="B Zar" w:hint="cs"/>
          <w:i/>
          <w:sz w:val="20"/>
          <w:szCs w:val="20"/>
          <w:rtl/>
        </w:rPr>
        <w:t>های پژوهش</w:t>
      </w:r>
    </w:p>
    <w:p w14:paraId="2479A130" w14:textId="77777777" w:rsidR="007F0E6B" w:rsidRPr="007F0E6B" w:rsidRDefault="007F0E6B" w:rsidP="007F0E6B">
      <w:pPr>
        <w:pStyle w:val="NormalWeb"/>
        <w:spacing w:after="0"/>
        <w:ind w:left="-2"/>
        <w:contextualSpacing/>
        <w:jc w:val="lowKashida"/>
        <w:rPr>
          <w:sz w:val="22"/>
        </w:rPr>
      </w:pPr>
    </w:p>
    <w:p w14:paraId="69297B9D" w14:textId="77777777" w:rsidR="007F0E6B" w:rsidRPr="00091834" w:rsidRDefault="007F0E6B" w:rsidP="009150B7">
      <w:pPr>
        <w:pStyle w:val="NormalWeb"/>
        <w:numPr>
          <w:ilvl w:val="0"/>
          <w:numId w:val="61"/>
        </w:numPr>
        <w:bidi/>
        <w:spacing w:before="0"/>
        <w:contextualSpacing/>
        <w:jc w:val="lowKashida"/>
        <w:rPr>
          <w:rFonts w:cs="B Zar"/>
          <w:b/>
          <w:bCs/>
          <w:rtl/>
          <w:lang w:bidi="ar-SA"/>
        </w:rPr>
      </w:pPr>
      <w:r w:rsidRPr="00091834">
        <w:rPr>
          <w:rFonts w:cs="B Zar" w:hint="cs"/>
          <w:b/>
          <w:bCs/>
          <w:rtl/>
          <w:lang w:bidi="ar-SA"/>
        </w:rPr>
        <w:t xml:space="preserve"> آزمون وابستگی مقطعی</w:t>
      </w:r>
    </w:p>
    <w:p w14:paraId="77781351" w14:textId="28527F67" w:rsidR="007F0E6B" w:rsidRPr="007F0E6B" w:rsidRDefault="007F0E6B" w:rsidP="003948EA">
      <w:pPr>
        <w:pStyle w:val="afffff7"/>
        <w:rPr>
          <w:rtl/>
        </w:rPr>
      </w:pPr>
      <w:r w:rsidRPr="007F0E6B">
        <w:rPr>
          <w:rtl/>
        </w:rPr>
        <w:t>جدول</w:t>
      </w:r>
      <w:r w:rsidRPr="007F0E6B">
        <w:rPr>
          <w:rFonts w:hint="cs"/>
          <w:rtl/>
        </w:rPr>
        <w:t>(2)</w:t>
      </w:r>
      <w:r w:rsidRPr="007F0E6B">
        <w:rPr>
          <w:rtl/>
        </w:rPr>
        <w:t xml:space="preserve"> نتا</w:t>
      </w:r>
      <w:r w:rsidRPr="007F0E6B">
        <w:rPr>
          <w:rFonts w:hint="cs"/>
          <w:rtl/>
        </w:rPr>
        <w:t>ی</w:t>
      </w:r>
      <w:r w:rsidRPr="007F0E6B">
        <w:rPr>
          <w:rFonts w:hint="eastAsia"/>
          <w:rtl/>
        </w:rPr>
        <w:t>ج</w:t>
      </w:r>
      <w:r w:rsidRPr="007F0E6B">
        <w:rPr>
          <w:rtl/>
        </w:rPr>
        <w:t xml:space="preserve"> آزمون وابستگ</w:t>
      </w:r>
      <w:r w:rsidRPr="007F0E6B">
        <w:rPr>
          <w:rFonts w:hint="cs"/>
          <w:rtl/>
        </w:rPr>
        <w:t>ی</w:t>
      </w:r>
      <w:r w:rsidRPr="007F0E6B">
        <w:rPr>
          <w:rtl/>
        </w:rPr>
        <w:t xml:space="preserve"> مقطع</w:t>
      </w:r>
      <w:r w:rsidRPr="007F0E6B">
        <w:rPr>
          <w:rFonts w:hint="cs"/>
          <w:rtl/>
        </w:rPr>
        <w:t>ی</w:t>
      </w:r>
      <w:r w:rsidRPr="007F0E6B">
        <w:rPr>
          <w:rtl/>
        </w:rPr>
        <w:t xml:space="preserve"> پسرا</w:t>
      </w:r>
      <w:r w:rsidRPr="007F0E6B">
        <w:rPr>
          <w:rFonts w:hint="cs"/>
          <w:rtl/>
        </w:rPr>
        <w:t xml:space="preserve">ن </w:t>
      </w:r>
      <w:r w:rsidRPr="007F0E6B">
        <w:t>Pesaran CD (2004)</w:t>
      </w:r>
      <w:r w:rsidRPr="007F0E6B">
        <w:rPr>
          <w:rtl/>
        </w:rPr>
        <w:t xml:space="preserve"> </w:t>
      </w:r>
      <w:r w:rsidR="00091834">
        <w:rPr>
          <w:rFonts w:hint="cs"/>
          <w:rtl/>
        </w:rPr>
        <w:t xml:space="preserve"> </w:t>
      </w:r>
      <w:r w:rsidRPr="007F0E6B">
        <w:rPr>
          <w:rtl/>
        </w:rPr>
        <w:t>را برا</w:t>
      </w:r>
      <w:r w:rsidRPr="007F0E6B">
        <w:rPr>
          <w:rFonts w:hint="cs"/>
          <w:rtl/>
        </w:rPr>
        <w:t>ی</w:t>
      </w:r>
      <w:r w:rsidRPr="007F0E6B">
        <w:rPr>
          <w:rtl/>
        </w:rPr>
        <w:t xml:space="preserve"> چهار مدل برآورد شده ارائه م</w:t>
      </w:r>
      <w:r w:rsidRPr="007F0E6B">
        <w:rPr>
          <w:rFonts w:hint="cs"/>
          <w:rtl/>
        </w:rPr>
        <w:t>ی‌</w:t>
      </w:r>
      <w:r w:rsidRPr="007F0E6B">
        <w:rPr>
          <w:rFonts w:hint="eastAsia"/>
          <w:rtl/>
        </w:rPr>
        <w:t>کند</w:t>
      </w:r>
      <w:r w:rsidRPr="007F0E6B">
        <w:rPr>
          <w:rtl/>
        </w:rPr>
        <w:t>. آماره‌ها</w:t>
      </w:r>
      <w:r w:rsidRPr="007F0E6B">
        <w:rPr>
          <w:rFonts w:hint="cs"/>
          <w:rtl/>
        </w:rPr>
        <w:t>ی</w:t>
      </w:r>
      <w:r w:rsidRPr="007F0E6B">
        <w:rPr>
          <w:rtl/>
        </w:rPr>
        <w:t xml:space="preserve"> </w:t>
      </w:r>
      <w:r w:rsidRPr="007F0E6B">
        <w:t>z</w:t>
      </w:r>
      <w:r w:rsidRPr="007F0E6B">
        <w:rPr>
          <w:rtl/>
        </w:rPr>
        <w:t xml:space="preserve"> محاسبه شده برا</w:t>
      </w:r>
      <w:r w:rsidRPr="007F0E6B">
        <w:rPr>
          <w:rFonts w:hint="cs"/>
          <w:rtl/>
        </w:rPr>
        <w:t>ی</w:t>
      </w:r>
      <w:r w:rsidRPr="007F0E6B">
        <w:rPr>
          <w:rtl/>
        </w:rPr>
        <w:t xml:space="preserve"> تمام</w:t>
      </w:r>
      <w:r w:rsidRPr="007F0E6B">
        <w:rPr>
          <w:rFonts w:hint="cs"/>
          <w:rtl/>
        </w:rPr>
        <w:t>ی</w:t>
      </w:r>
      <w:r w:rsidRPr="007F0E6B">
        <w:rPr>
          <w:rtl/>
        </w:rPr>
        <w:t xml:space="preserve"> مدل‌ها مقدار </w:t>
      </w:r>
      <w:r w:rsidRPr="007F0E6B">
        <w:rPr>
          <w:rFonts w:hint="cs"/>
          <w:rtl/>
        </w:rPr>
        <w:t xml:space="preserve">2/1 </w:t>
      </w:r>
      <w:r w:rsidRPr="007F0E6B">
        <w:rPr>
          <w:rtl/>
        </w:rPr>
        <w:t>را نشان م</w:t>
      </w:r>
      <w:r w:rsidRPr="007F0E6B">
        <w:rPr>
          <w:rFonts w:hint="cs"/>
          <w:rtl/>
        </w:rPr>
        <w:t>ی‌</w:t>
      </w:r>
      <w:r w:rsidRPr="007F0E6B">
        <w:rPr>
          <w:rFonts w:hint="eastAsia"/>
          <w:rtl/>
        </w:rPr>
        <w:t>دهد</w:t>
      </w:r>
      <w:r w:rsidRPr="007F0E6B">
        <w:rPr>
          <w:rtl/>
        </w:rPr>
        <w:t xml:space="preserve"> که با احتمال معادل</w:t>
      </w:r>
      <w:r w:rsidRPr="007F0E6B">
        <w:rPr>
          <w:rFonts w:hint="cs"/>
          <w:rtl/>
        </w:rPr>
        <w:t xml:space="preserve"> 218/0 </w:t>
      </w:r>
      <w:r w:rsidRPr="007F0E6B">
        <w:rPr>
          <w:rtl/>
        </w:rPr>
        <w:t>همراه است. با توجه به سطح</w:t>
      </w:r>
      <w:r w:rsidRPr="007F0E6B">
        <w:rPr>
          <w:rFonts w:hint="cs"/>
          <w:rtl/>
        </w:rPr>
        <w:t xml:space="preserve"> </w:t>
      </w:r>
      <w:r w:rsidRPr="007F0E6B">
        <w:rPr>
          <w:rtl/>
        </w:rPr>
        <w:t>معنادار</w:t>
      </w:r>
      <w:r w:rsidRPr="007F0E6B">
        <w:rPr>
          <w:rFonts w:hint="cs"/>
          <w:rtl/>
        </w:rPr>
        <w:t>ی</w:t>
      </w:r>
      <w:r w:rsidRPr="007F0E6B">
        <w:rPr>
          <w:rtl/>
        </w:rPr>
        <w:t xml:space="preserve"> </w:t>
      </w:r>
      <w:r w:rsidRPr="007F0E6B">
        <w:rPr>
          <w:rFonts w:hint="cs"/>
          <w:rtl/>
        </w:rPr>
        <w:t xml:space="preserve"> 5</w:t>
      </w:r>
      <w:r w:rsidRPr="007F0E6B">
        <w:rPr>
          <w:rtl/>
        </w:rPr>
        <w:t>درصد، فرض</w:t>
      </w:r>
      <w:r w:rsidRPr="007F0E6B">
        <w:rPr>
          <w:rFonts w:hint="cs"/>
          <w:rtl/>
        </w:rPr>
        <w:t>ی</w:t>
      </w:r>
      <w:r w:rsidRPr="007F0E6B">
        <w:rPr>
          <w:rFonts w:hint="eastAsia"/>
          <w:rtl/>
        </w:rPr>
        <w:t>ه</w:t>
      </w:r>
      <w:r w:rsidRPr="007F0E6B">
        <w:rPr>
          <w:rtl/>
        </w:rPr>
        <w:t xml:space="preserve"> صفر مبتن</w:t>
      </w:r>
      <w:r w:rsidRPr="007F0E6B">
        <w:rPr>
          <w:rFonts w:hint="cs"/>
          <w:rtl/>
        </w:rPr>
        <w:t>ی</w:t>
      </w:r>
      <w:r w:rsidRPr="007F0E6B">
        <w:rPr>
          <w:rtl/>
        </w:rPr>
        <w:t xml:space="preserve"> بر عدم وجود وابستگ</w:t>
      </w:r>
      <w:r w:rsidRPr="007F0E6B">
        <w:rPr>
          <w:rFonts w:hint="cs"/>
          <w:rtl/>
        </w:rPr>
        <w:t>ی</w:t>
      </w:r>
      <w:r w:rsidRPr="007F0E6B">
        <w:rPr>
          <w:rtl/>
        </w:rPr>
        <w:t xml:space="preserve"> مقطع</w:t>
      </w:r>
      <w:r w:rsidRPr="007F0E6B">
        <w:rPr>
          <w:rFonts w:hint="cs"/>
          <w:rtl/>
        </w:rPr>
        <w:t>ی</w:t>
      </w:r>
      <w:r w:rsidRPr="007F0E6B">
        <w:rPr>
          <w:rtl/>
        </w:rPr>
        <w:t xml:space="preserve"> رد نم</w:t>
      </w:r>
      <w:r w:rsidRPr="007F0E6B">
        <w:rPr>
          <w:rFonts w:hint="cs"/>
          <w:rtl/>
        </w:rPr>
        <w:t>ی‌</w:t>
      </w:r>
      <w:r w:rsidRPr="007F0E6B">
        <w:rPr>
          <w:rFonts w:hint="eastAsia"/>
          <w:rtl/>
        </w:rPr>
        <w:t>شود</w:t>
      </w:r>
      <w:r w:rsidRPr="007F0E6B">
        <w:rPr>
          <w:rtl/>
        </w:rPr>
        <w:t>. ا</w:t>
      </w:r>
      <w:r w:rsidRPr="007F0E6B">
        <w:rPr>
          <w:rFonts w:hint="cs"/>
          <w:rtl/>
        </w:rPr>
        <w:t>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حاک</w:t>
      </w:r>
      <w:r w:rsidRPr="007F0E6B">
        <w:rPr>
          <w:rFonts w:hint="cs"/>
          <w:rtl/>
        </w:rPr>
        <w:t>ی</w:t>
      </w:r>
      <w:r w:rsidRPr="007F0E6B">
        <w:rPr>
          <w:rtl/>
        </w:rPr>
        <w:t xml:space="preserve"> از آن است که در نمونه مورد بررس</w:t>
      </w:r>
      <w:r w:rsidRPr="007F0E6B">
        <w:rPr>
          <w:rFonts w:hint="cs"/>
          <w:rtl/>
        </w:rPr>
        <w:t>ی</w:t>
      </w:r>
      <w:r w:rsidRPr="007F0E6B">
        <w:rPr>
          <w:rtl/>
        </w:rPr>
        <w:t>، خطاها</w:t>
      </w:r>
      <w:r w:rsidRPr="007F0E6B">
        <w:rPr>
          <w:rFonts w:hint="cs"/>
          <w:rtl/>
        </w:rPr>
        <w:t>ی</w:t>
      </w:r>
      <w:r w:rsidRPr="007F0E6B">
        <w:rPr>
          <w:rtl/>
        </w:rPr>
        <w:t xml:space="preserve"> مدل ب</w:t>
      </w:r>
      <w:r w:rsidRPr="007F0E6B">
        <w:rPr>
          <w:rFonts w:hint="cs"/>
          <w:rtl/>
        </w:rPr>
        <w:t>ی</w:t>
      </w:r>
      <w:r w:rsidRPr="007F0E6B">
        <w:rPr>
          <w:rFonts w:hint="eastAsia"/>
          <w:rtl/>
        </w:rPr>
        <w:t>ن</w:t>
      </w:r>
      <w:r w:rsidRPr="007F0E6B">
        <w:rPr>
          <w:rtl/>
        </w:rPr>
        <w:t xml:space="preserve"> واحدها</w:t>
      </w:r>
      <w:r w:rsidRPr="007F0E6B">
        <w:rPr>
          <w:rFonts w:hint="cs"/>
          <w:rtl/>
        </w:rPr>
        <w:t>ی</w:t>
      </w:r>
      <w:r w:rsidRPr="007F0E6B">
        <w:rPr>
          <w:rtl/>
        </w:rPr>
        <w:t xml:space="preserve"> مقطع</w:t>
      </w:r>
      <w:r w:rsidRPr="007F0E6B">
        <w:rPr>
          <w:rFonts w:hint="cs"/>
          <w:rtl/>
        </w:rPr>
        <w:t>ی</w:t>
      </w:r>
      <w:r w:rsidRPr="007F0E6B">
        <w:rPr>
          <w:rtl/>
        </w:rPr>
        <w:t xml:space="preserve"> مستقل از </w:t>
      </w:r>
      <w:r w:rsidRPr="007F0E6B">
        <w:rPr>
          <w:rFonts w:hint="cs"/>
          <w:rtl/>
        </w:rPr>
        <w:t>ی</w:t>
      </w:r>
      <w:r w:rsidRPr="007F0E6B">
        <w:rPr>
          <w:rFonts w:hint="eastAsia"/>
          <w:rtl/>
        </w:rPr>
        <w:t>کد</w:t>
      </w:r>
      <w:r w:rsidRPr="007F0E6B">
        <w:rPr>
          <w:rFonts w:hint="cs"/>
          <w:rtl/>
        </w:rPr>
        <w:t>ی</w:t>
      </w:r>
      <w:r w:rsidRPr="007F0E6B">
        <w:rPr>
          <w:rFonts w:hint="eastAsia"/>
          <w:rtl/>
        </w:rPr>
        <w:t>گر</w:t>
      </w:r>
      <w:r w:rsidRPr="007F0E6B">
        <w:rPr>
          <w:rtl/>
        </w:rPr>
        <w:t xml:space="preserve"> هستند.</w:t>
      </w:r>
      <w:r w:rsidRPr="007F0E6B">
        <w:t xml:space="preserve"> </w:t>
      </w:r>
      <w:r w:rsidRPr="007F0E6B">
        <w:rPr>
          <w:rtl/>
        </w:rPr>
        <w:t>از آنجا</w:t>
      </w:r>
      <w:r w:rsidRPr="007F0E6B">
        <w:rPr>
          <w:rFonts w:hint="cs"/>
          <w:rtl/>
        </w:rPr>
        <w:t>یی</w:t>
      </w:r>
      <w:r w:rsidRPr="007F0E6B">
        <w:rPr>
          <w:rtl/>
        </w:rPr>
        <w:t xml:space="preserve"> که وابستگ</w:t>
      </w:r>
      <w:r w:rsidRPr="007F0E6B">
        <w:rPr>
          <w:rFonts w:hint="cs"/>
          <w:rtl/>
        </w:rPr>
        <w:t>ی</w:t>
      </w:r>
      <w:r w:rsidRPr="007F0E6B">
        <w:rPr>
          <w:rtl/>
        </w:rPr>
        <w:t xml:space="preserve"> مقطع</w:t>
      </w:r>
      <w:r w:rsidRPr="007F0E6B">
        <w:rPr>
          <w:rFonts w:hint="cs"/>
          <w:rtl/>
        </w:rPr>
        <w:t>ی</w:t>
      </w:r>
      <w:r w:rsidRPr="007F0E6B">
        <w:rPr>
          <w:rtl/>
        </w:rPr>
        <w:t xml:space="preserve"> وجود ندارد، م</w:t>
      </w:r>
      <w:r w:rsidRPr="007F0E6B">
        <w:rPr>
          <w:rFonts w:hint="cs"/>
          <w:rtl/>
        </w:rPr>
        <w:t>ی‌</w:t>
      </w:r>
      <w:r w:rsidRPr="007F0E6B">
        <w:rPr>
          <w:rFonts w:hint="eastAsia"/>
          <w:rtl/>
        </w:rPr>
        <w:t>توان</w:t>
      </w:r>
      <w:r w:rsidRPr="007F0E6B">
        <w:rPr>
          <w:rtl/>
        </w:rPr>
        <w:t xml:space="preserve"> از آزمون‌ها</w:t>
      </w:r>
      <w:r w:rsidRPr="007F0E6B">
        <w:rPr>
          <w:rFonts w:hint="cs"/>
          <w:rtl/>
        </w:rPr>
        <w:t>ی</w:t>
      </w:r>
      <w:r w:rsidRPr="007F0E6B">
        <w:rPr>
          <w:rtl/>
        </w:rPr>
        <w:t xml:space="preserve"> ر</w:t>
      </w:r>
      <w:r w:rsidRPr="007F0E6B">
        <w:rPr>
          <w:rFonts w:hint="cs"/>
          <w:rtl/>
        </w:rPr>
        <w:t>ی</w:t>
      </w:r>
      <w:r w:rsidRPr="007F0E6B">
        <w:rPr>
          <w:rFonts w:hint="eastAsia"/>
          <w:rtl/>
        </w:rPr>
        <w:t>شه</w:t>
      </w:r>
      <w:r w:rsidRPr="007F0E6B">
        <w:rPr>
          <w:rtl/>
        </w:rPr>
        <w:t xml:space="preserve"> واحد نسل اول مان</w:t>
      </w:r>
      <w:r w:rsidRPr="007F0E6B">
        <w:rPr>
          <w:rFonts w:hint="cs"/>
          <w:rtl/>
        </w:rPr>
        <w:t xml:space="preserve">ند لوین‌لین‌چو </w:t>
      </w:r>
      <w:r w:rsidRPr="007F0E6B">
        <w:rPr>
          <w:rtl/>
        </w:rPr>
        <w:t>که فرض استقلال مقطع</w:t>
      </w:r>
      <w:r w:rsidRPr="007F0E6B">
        <w:rPr>
          <w:rFonts w:hint="cs"/>
          <w:rtl/>
        </w:rPr>
        <w:t>ی</w:t>
      </w:r>
      <w:r w:rsidRPr="007F0E6B">
        <w:rPr>
          <w:rtl/>
        </w:rPr>
        <w:t xml:space="preserve"> دارند، استفاده کرد.</w:t>
      </w:r>
      <w:r w:rsidRPr="007F0E6B">
        <w:rPr>
          <w:rFonts w:hint="cs"/>
          <w:rtl/>
        </w:rPr>
        <w:t xml:space="preserve"> </w:t>
      </w:r>
      <w:r w:rsidRPr="007F0E6B">
        <w:rPr>
          <w:rtl/>
        </w:rPr>
        <w:t>در ادامه، ا</w:t>
      </w:r>
      <w:r w:rsidRPr="007F0E6B">
        <w:rPr>
          <w:rFonts w:hint="cs"/>
          <w:rtl/>
        </w:rPr>
        <w:t>ی</w:t>
      </w:r>
      <w:r w:rsidRPr="007F0E6B">
        <w:rPr>
          <w:rFonts w:hint="eastAsia"/>
          <w:rtl/>
        </w:rPr>
        <w:t>ن</w:t>
      </w:r>
      <w:r w:rsidRPr="007F0E6B">
        <w:rPr>
          <w:rtl/>
        </w:rPr>
        <w:t xml:space="preserve"> چهار مدل به‌ترت</w:t>
      </w:r>
      <w:r w:rsidRPr="007F0E6B">
        <w:rPr>
          <w:rFonts w:hint="cs"/>
          <w:rtl/>
        </w:rPr>
        <w:t>ی</w:t>
      </w:r>
      <w:r w:rsidRPr="007F0E6B">
        <w:rPr>
          <w:rFonts w:hint="eastAsia"/>
          <w:rtl/>
        </w:rPr>
        <w:t>ب</w:t>
      </w:r>
      <w:r w:rsidRPr="007F0E6B">
        <w:rPr>
          <w:rtl/>
        </w:rPr>
        <w:t xml:space="preserve"> با عناو</w:t>
      </w:r>
      <w:r w:rsidRPr="007F0E6B">
        <w:rPr>
          <w:rFonts w:hint="cs"/>
          <w:rtl/>
        </w:rPr>
        <w:t>ی</w:t>
      </w:r>
      <w:r w:rsidRPr="007F0E6B">
        <w:rPr>
          <w:rFonts w:hint="eastAsia"/>
          <w:rtl/>
        </w:rPr>
        <w:t>ن</w:t>
      </w:r>
      <w:r w:rsidRPr="007F0E6B">
        <w:rPr>
          <w:rtl/>
        </w:rPr>
        <w:t xml:space="preserve"> </w:t>
      </w:r>
      <w:r w:rsidRPr="007F0E6B">
        <w:rPr>
          <w:rFonts w:hint="cs"/>
          <w:rtl/>
        </w:rPr>
        <w:t xml:space="preserve">مدل </w:t>
      </w:r>
      <w:r w:rsidRPr="007F0E6B">
        <w:rPr>
          <w:rtl/>
        </w:rPr>
        <w:t>اول با شاخص ج</w:t>
      </w:r>
      <w:r w:rsidRPr="007F0E6B">
        <w:rPr>
          <w:rFonts w:hint="cs"/>
          <w:rtl/>
        </w:rPr>
        <w:t>ی</w:t>
      </w:r>
      <w:r w:rsidRPr="007F0E6B">
        <w:rPr>
          <w:rFonts w:hint="eastAsia"/>
          <w:rtl/>
        </w:rPr>
        <w:t>ن</w:t>
      </w:r>
      <w:r w:rsidRPr="007F0E6B">
        <w:rPr>
          <w:rFonts w:hint="cs"/>
          <w:rtl/>
        </w:rPr>
        <w:t>ی</w:t>
      </w:r>
      <w:r w:rsidRPr="007F0E6B">
        <w:rPr>
          <w:rtl/>
        </w:rPr>
        <w:t xml:space="preserve"> بعد از مال</w:t>
      </w:r>
      <w:r w:rsidRPr="007F0E6B">
        <w:rPr>
          <w:rFonts w:hint="cs"/>
          <w:rtl/>
        </w:rPr>
        <w:t>ی</w:t>
      </w:r>
      <w:r w:rsidRPr="007F0E6B">
        <w:rPr>
          <w:rFonts w:hint="eastAsia"/>
          <w:rtl/>
        </w:rPr>
        <w:t>ات</w:t>
      </w:r>
      <w:r w:rsidRPr="007F0E6B">
        <w:rPr>
          <w:rtl/>
        </w:rPr>
        <w:t xml:space="preserve">، </w:t>
      </w:r>
      <w:r w:rsidRPr="007F0E6B">
        <w:rPr>
          <w:rFonts w:hint="cs"/>
          <w:rtl/>
        </w:rPr>
        <w:t xml:space="preserve">مدل </w:t>
      </w:r>
      <w:r w:rsidRPr="007F0E6B">
        <w:rPr>
          <w:rtl/>
        </w:rPr>
        <w:t xml:space="preserve">دوم </w:t>
      </w:r>
      <w:r w:rsidRPr="007F0E6B">
        <w:rPr>
          <w:rFonts w:hint="cs"/>
          <w:rtl/>
        </w:rPr>
        <w:t xml:space="preserve">با شاخص </w:t>
      </w:r>
      <w:r w:rsidRPr="007F0E6B">
        <w:rPr>
          <w:rtl/>
        </w:rPr>
        <w:t>ج</w:t>
      </w:r>
      <w:r w:rsidRPr="007F0E6B">
        <w:rPr>
          <w:rFonts w:hint="cs"/>
          <w:rtl/>
        </w:rPr>
        <w:t>ی</w:t>
      </w:r>
      <w:r w:rsidRPr="007F0E6B">
        <w:rPr>
          <w:rFonts w:hint="eastAsia"/>
          <w:rtl/>
        </w:rPr>
        <w:t>ن</w:t>
      </w:r>
      <w:r w:rsidRPr="007F0E6B">
        <w:rPr>
          <w:rFonts w:hint="cs"/>
          <w:rtl/>
        </w:rPr>
        <w:t>ی</w:t>
      </w:r>
      <w:r w:rsidRPr="007F0E6B">
        <w:rPr>
          <w:rtl/>
        </w:rPr>
        <w:t xml:space="preserve"> قبل از مال</w:t>
      </w:r>
      <w:r w:rsidRPr="007F0E6B">
        <w:rPr>
          <w:rFonts w:hint="cs"/>
          <w:rtl/>
        </w:rPr>
        <w:t>ی</w:t>
      </w:r>
      <w:r w:rsidRPr="007F0E6B">
        <w:rPr>
          <w:rFonts w:hint="eastAsia"/>
          <w:rtl/>
        </w:rPr>
        <w:t>ات</w:t>
      </w:r>
      <w:r w:rsidRPr="007F0E6B">
        <w:rPr>
          <w:rtl/>
        </w:rPr>
        <w:t xml:space="preserve">، </w:t>
      </w:r>
      <w:r w:rsidRPr="007F0E6B">
        <w:rPr>
          <w:rFonts w:hint="cs"/>
          <w:rtl/>
        </w:rPr>
        <w:t xml:space="preserve">مدل </w:t>
      </w:r>
      <w:r w:rsidRPr="007F0E6B">
        <w:rPr>
          <w:rtl/>
        </w:rPr>
        <w:t xml:space="preserve">سوم </w:t>
      </w:r>
      <w:r w:rsidRPr="007F0E6B">
        <w:rPr>
          <w:rFonts w:hint="cs"/>
          <w:rtl/>
        </w:rPr>
        <w:t xml:space="preserve">با شاخص </w:t>
      </w:r>
      <w:r w:rsidRPr="007F0E6B">
        <w:rPr>
          <w:rtl/>
        </w:rPr>
        <w:t>نسبت ۲</w:t>
      </w:r>
      <w:r w:rsidRPr="007F0E6B">
        <w:rPr>
          <w:rFonts w:hint="cs"/>
          <w:rtl/>
        </w:rPr>
        <w:t xml:space="preserve">0 </w:t>
      </w:r>
      <w:r w:rsidRPr="007F0E6B">
        <w:rPr>
          <w:rtl/>
        </w:rPr>
        <w:t>درصد بالا به</w:t>
      </w:r>
      <w:r w:rsidRPr="007F0E6B">
        <w:rPr>
          <w:rFonts w:hint="cs"/>
          <w:rtl/>
        </w:rPr>
        <w:t xml:space="preserve"> </w:t>
      </w:r>
      <w:r w:rsidRPr="007F0E6B">
        <w:rPr>
          <w:rtl/>
        </w:rPr>
        <w:t>۲</w:t>
      </w:r>
      <w:r w:rsidRPr="007F0E6B">
        <w:rPr>
          <w:rFonts w:hint="cs"/>
          <w:rtl/>
        </w:rPr>
        <w:t xml:space="preserve">0 </w:t>
      </w:r>
      <w:r w:rsidRPr="007F0E6B">
        <w:rPr>
          <w:rtl/>
        </w:rPr>
        <w:t>درصد پا</w:t>
      </w:r>
      <w:r w:rsidRPr="007F0E6B">
        <w:rPr>
          <w:rFonts w:hint="cs"/>
          <w:rtl/>
        </w:rPr>
        <w:t>یی</w:t>
      </w:r>
      <w:r w:rsidRPr="007F0E6B">
        <w:rPr>
          <w:rFonts w:hint="eastAsia"/>
          <w:rtl/>
        </w:rPr>
        <w:t>ن</w:t>
      </w:r>
      <w:r w:rsidRPr="007F0E6B">
        <w:rPr>
          <w:rtl/>
        </w:rPr>
        <w:t xml:space="preserve"> و </w:t>
      </w:r>
      <w:r w:rsidRPr="007F0E6B">
        <w:rPr>
          <w:rFonts w:hint="cs"/>
          <w:rtl/>
        </w:rPr>
        <w:t xml:space="preserve">مدل </w:t>
      </w:r>
      <w:r w:rsidRPr="007F0E6B">
        <w:rPr>
          <w:rtl/>
        </w:rPr>
        <w:t xml:space="preserve">چهارم </w:t>
      </w:r>
      <w:r w:rsidRPr="007F0E6B">
        <w:rPr>
          <w:rFonts w:hint="cs"/>
          <w:rtl/>
        </w:rPr>
        <w:t xml:space="preserve">با شاخص </w:t>
      </w:r>
      <w:r w:rsidRPr="007F0E6B">
        <w:rPr>
          <w:rtl/>
        </w:rPr>
        <w:t>نسبت دهک دهم به او</w:t>
      </w:r>
      <w:r w:rsidRPr="007F0E6B">
        <w:rPr>
          <w:rFonts w:hint="cs"/>
          <w:rtl/>
        </w:rPr>
        <w:t>ل</w:t>
      </w:r>
      <w:r w:rsidRPr="007F0E6B">
        <w:rPr>
          <w:rtl/>
        </w:rPr>
        <w:t xml:space="preserve"> مورد اشاره قرار خواهند گرفت.</w:t>
      </w:r>
    </w:p>
    <w:p w14:paraId="548A1019" w14:textId="77777777" w:rsidR="007F0E6B" w:rsidRPr="00267226" w:rsidRDefault="007F0E6B" w:rsidP="00267226">
      <w:pPr>
        <w:pStyle w:val="NormalWeb"/>
        <w:bidi/>
        <w:spacing w:after="0"/>
        <w:ind w:left="-2"/>
        <w:contextualSpacing/>
        <w:jc w:val="center"/>
        <w:rPr>
          <w:rFonts w:cs="B Zar"/>
          <w:b/>
          <w:bCs/>
          <w:sz w:val="20"/>
          <w:szCs w:val="20"/>
        </w:rPr>
      </w:pPr>
      <w:r w:rsidRPr="00267226">
        <w:rPr>
          <w:rFonts w:cs="B Zar"/>
          <w:b/>
          <w:bCs/>
          <w:sz w:val="20"/>
          <w:szCs w:val="20"/>
          <w:rtl/>
        </w:rPr>
        <w:t>جدول</w:t>
      </w:r>
      <w:r w:rsidRPr="00267226">
        <w:rPr>
          <w:rFonts w:cs="B Zar" w:hint="cs"/>
          <w:b/>
          <w:bCs/>
          <w:sz w:val="20"/>
          <w:szCs w:val="20"/>
          <w:rtl/>
        </w:rPr>
        <w:t xml:space="preserve"> 2. آزمون وابستگی مقطعی پسران</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881"/>
        <w:gridCol w:w="1262"/>
        <w:gridCol w:w="1460"/>
      </w:tblGrid>
      <w:tr w:rsidR="007F0E6B" w:rsidRPr="007F0E6B" w14:paraId="408D1C3A" w14:textId="77777777" w:rsidTr="007F0E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14:paraId="4F986AB8" w14:textId="77777777" w:rsidR="007F0E6B" w:rsidRPr="00267226" w:rsidRDefault="007F0E6B" w:rsidP="00267226">
            <w:pPr>
              <w:pStyle w:val="NormalWeb"/>
              <w:bidi/>
              <w:spacing w:after="0"/>
              <w:ind w:left="-2"/>
              <w:contextualSpacing/>
              <w:jc w:val="lowKashida"/>
              <w:rPr>
                <w:rFonts w:cs="B Zar"/>
                <w:sz w:val="20"/>
                <w:szCs w:val="20"/>
                <w:rtl/>
                <w:lang w:bidi="prs-AF"/>
              </w:rPr>
            </w:pPr>
            <w:r w:rsidRPr="00267226">
              <w:rPr>
                <w:rFonts w:cs="B Zar"/>
                <w:sz w:val="20"/>
                <w:szCs w:val="20"/>
                <w:rtl/>
              </w:rPr>
              <w:t>مدل</w:t>
            </w:r>
          </w:p>
        </w:tc>
        <w:tc>
          <w:tcPr>
            <w:tcW w:w="0" w:type="auto"/>
            <w:tcBorders>
              <w:top w:val="none" w:sz="0" w:space="0" w:color="auto"/>
              <w:left w:val="none" w:sz="0" w:space="0" w:color="auto"/>
              <w:bottom w:val="none" w:sz="0" w:space="0" w:color="auto"/>
              <w:right w:val="none" w:sz="0" w:space="0" w:color="auto"/>
            </w:tcBorders>
            <w:vAlign w:val="center"/>
          </w:tcPr>
          <w:p w14:paraId="2542F44E" w14:textId="77777777" w:rsidR="007F0E6B" w:rsidRPr="00267226" w:rsidRDefault="007F0E6B" w:rsidP="00267226">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sz w:val="20"/>
                <w:szCs w:val="20"/>
                <w:rtl/>
              </w:rPr>
              <w:t>آماره</w:t>
            </w:r>
            <w:r w:rsidRPr="00267226">
              <w:rPr>
                <w:rFonts w:cs="B Zar"/>
                <w:sz w:val="20"/>
                <w:szCs w:val="20"/>
              </w:rPr>
              <w:t xml:space="preserve"> z </w:t>
            </w:r>
          </w:p>
        </w:tc>
        <w:tc>
          <w:tcPr>
            <w:tcW w:w="0" w:type="auto"/>
            <w:tcBorders>
              <w:top w:val="none" w:sz="0" w:space="0" w:color="auto"/>
              <w:left w:val="none" w:sz="0" w:space="0" w:color="auto"/>
              <w:bottom w:val="none" w:sz="0" w:space="0" w:color="auto"/>
              <w:right w:val="none" w:sz="0" w:space="0" w:color="auto"/>
            </w:tcBorders>
            <w:vAlign w:val="center"/>
          </w:tcPr>
          <w:p w14:paraId="14A3178D" w14:textId="77777777" w:rsidR="007F0E6B" w:rsidRPr="00267226" w:rsidRDefault="007F0E6B" w:rsidP="00267226">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hint="cs"/>
                <w:sz w:val="20"/>
                <w:szCs w:val="20"/>
                <w:rtl/>
              </w:rPr>
              <w:t>آماره احتمال</w:t>
            </w:r>
          </w:p>
        </w:tc>
        <w:tc>
          <w:tcPr>
            <w:tcW w:w="0" w:type="auto"/>
            <w:tcBorders>
              <w:top w:val="none" w:sz="0" w:space="0" w:color="auto"/>
              <w:left w:val="none" w:sz="0" w:space="0" w:color="auto"/>
              <w:bottom w:val="none" w:sz="0" w:space="0" w:color="auto"/>
            </w:tcBorders>
            <w:vAlign w:val="center"/>
          </w:tcPr>
          <w:p w14:paraId="4FCB2D13" w14:textId="77777777" w:rsidR="007F0E6B" w:rsidRPr="00267226" w:rsidRDefault="007F0E6B" w:rsidP="00267226">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sz w:val="20"/>
                <w:szCs w:val="20"/>
                <w:rtl/>
              </w:rPr>
              <w:t>نتیجه</w:t>
            </w:r>
          </w:p>
        </w:tc>
      </w:tr>
      <w:tr w:rsidR="007F0E6B" w:rsidRPr="007F0E6B" w14:paraId="274CA789"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80AD3F" w14:textId="77777777" w:rsidR="007F0E6B" w:rsidRPr="00267226" w:rsidRDefault="007F0E6B" w:rsidP="00267226">
            <w:pPr>
              <w:pStyle w:val="NormalWeb"/>
              <w:bidi/>
              <w:spacing w:after="0"/>
              <w:ind w:left="-2"/>
              <w:contextualSpacing/>
              <w:jc w:val="lowKashida"/>
              <w:rPr>
                <w:rFonts w:cs="B Zar"/>
                <w:sz w:val="20"/>
                <w:szCs w:val="20"/>
                <w:rtl/>
                <w:lang w:bidi="prs-AF"/>
              </w:rPr>
            </w:pPr>
            <w:r w:rsidRPr="00267226">
              <w:rPr>
                <w:rFonts w:cs="B Zar" w:hint="cs"/>
                <w:sz w:val="20"/>
                <w:szCs w:val="20"/>
                <w:rtl/>
              </w:rPr>
              <w:t xml:space="preserve">مدل </w:t>
            </w:r>
            <w:r w:rsidRPr="00267226">
              <w:rPr>
                <w:rFonts w:cs="B Zar"/>
                <w:sz w:val="20"/>
                <w:szCs w:val="20"/>
                <w:rtl/>
              </w:rPr>
              <w:t>اول</w:t>
            </w:r>
          </w:p>
        </w:tc>
        <w:tc>
          <w:tcPr>
            <w:tcW w:w="0" w:type="auto"/>
            <w:vAlign w:val="center"/>
          </w:tcPr>
          <w:p w14:paraId="63830AFF" w14:textId="77777777" w:rsidR="007F0E6B" w:rsidRPr="00267226" w:rsidRDefault="007F0E6B" w:rsidP="00267226">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267226">
              <w:rPr>
                <w:rFonts w:cs="B Zar" w:hint="cs"/>
                <w:sz w:val="20"/>
                <w:szCs w:val="20"/>
                <w:rtl/>
              </w:rPr>
              <w:t>2/1</w:t>
            </w:r>
          </w:p>
        </w:tc>
        <w:tc>
          <w:tcPr>
            <w:tcW w:w="0" w:type="auto"/>
            <w:vAlign w:val="center"/>
          </w:tcPr>
          <w:p w14:paraId="3549D2EC" w14:textId="77777777" w:rsidR="007F0E6B" w:rsidRPr="00267226" w:rsidRDefault="007F0E6B" w:rsidP="00267226">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267226">
              <w:rPr>
                <w:rFonts w:cs="B Zar" w:hint="cs"/>
                <w:sz w:val="20"/>
                <w:szCs w:val="20"/>
                <w:rtl/>
              </w:rPr>
              <w:t>218/0</w:t>
            </w:r>
          </w:p>
        </w:tc>
        <w:tc>
          <w:tcPr>
            <w:tcW w:w="0" w:type="auto"/>
            <w:vAlign w:val="center"/>
          </w:tcPr>
          <w:p w14:paraId="6C2D7775" w14:textId="77777777" w:rsidR="007F0E6B" w:rsidRPr="00267226" w:rsidRDefault="007F0E6B" w:rsidP="00267226">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267226">
              <w:rPr>
                <w:rFonts w:cs="B Zar"/>
                <w:sz w:val="20"/>
                <w:szCs w:val="20"/>
                <w:rtl/>
              </w:rPr>
              <w:t>رد وابستگی</w:t>
            </w:r>
            <w:r w:rsidRPr="00267226">
              <w:rPr>
                <w:rFonts w:cs="B Zar"/>
                <w:sz w:val="20"/>
                <w:szCs w:val="20"/>
              </w:rPr>
              <w:t xml:space="preserve"> </w:t>
            </w:r>
            <w:r w:rsidRPr="00267226">
              <w:rPr>
                <w:rFonts w:cs="B Zar" w:hint="cs"/>
                <w:sz w:val="20"/>
                <w:szCs w:val="20"/>
                <w:rtl/>
              </w:rPr>
              <w:t>مقطعی</w:t>
            </w:r>
          </w:p>
        </w:tc>
      </w:tr>
      <w:tr w:rsidR="007F0E6B" w:rsidRPr="007F0E6B" w14:paraId="499D8210"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C3F921" w14:textId="77777777" w:rsidR="007F0E6B" w:rsidRPr="00267226" w:rsidRDefault="007F0E6B" w:rsidP="00267226">
            <w:pPr>
              <w:pStyle w:val="NormalWeb"/>
              <w:bidi/>
              <w:spacing w:after="0"/>
              <w:ind w:left="-2"/>
              <w:contextualSpacing/>
              <w:jc w:val="lowKashida"/>
              <w:rPr>
                <w:rFonts w:cs="B Zar"/>
                <w:sz w:val="20"/>
                <w:szCs w:val="20"/>
                <w:rtl/>
                <w:lang w:bidi="prs-AF"/>
              </w:rPr>
            </w:pPr>
            <w:r w:rsidRPr="00267226">
              <w:rPr>
                <w:rFonts w:cs="B Zar" w:hint="cs"/>
                <w:sz w:val="20"/>
                <w:szCs w:val="20"/>
                <w:rtl/>
              </w:rPr>
              <w:t xml:space="preserve">مدل </w:t>
            </w:r>
            <w:r w:rsidRPr="00267226">
              <w:rPr>
                <w:rFonts w:cs="B Zar"/>
                <w:sz w:val="20"/>
                <w:szCs w:val="20"/>
                <w:rtl/>
              </w:rPr>
              <w:t>دوم</w:t>
            </w:r>
          </w:p>
        </w:tc>
        <w:tc>
          <w:tcPr>
            <w:tcW w:w="0" w:type="auto"/>
            <w:vAlign w:val="center"/>
          </w:tcPr>
          <w:p w14:paraId="73392FF7" w14:textId="77777777" w:rsidR="007F0E6B" w:rsidRPr="00267226" w:rsidRDefault="007F0E6B" w:rsidP="00267226">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hint="cs"/>
                <w:sz w:val="20"/>
                <w:szCs w:val="20"/>
                <w:rtl/>
              </w:rPr>
              <w:t>2/1</w:t>
            </w:r>
          </w:p>
        </w:tc>
        <w:tc>
          <w:tcPr>
            <w:tcW w:w="0" w:type="auto"/>
            <w:vAlign w:val="center"/>
          </w:tcPr>
          <w:p w14:paraId="73F213C8" w14:textId="77777777" w:rsidR="007F0E6B" w:rsidRPr="00267226" w:rsidRDefault="007F0E6B" w:rsidP="00267226">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hint="cs"/>
                <w:sz w:val="20"/>
                <w:szCs w:val="20"/>
                <w:rtl/>
              </w:rPr>
              <w:t>218/0</w:t>
            </w:r>
          </w:p>
        </w:tc>
        <w:tc>
          <w:tcPr>
            <w:tcW w:w="0" w:type="auto"/>
            <w:vAlign w:val="center"/>
          </w:tcPr>
          <w:p w14:paraId="28EDE601" w14:textId="77777777" w:rsidR="007F0E6B" w:rsidRPr="00267226" w:rsidRDefault="007F0E6B" w:rsidP="00267226">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sz w:val="20"/>
                <w:szCs w:val="20"/>
                <w:rtl/>
              </w:rPr>
              <w:t>رد وابستگی</w:t>
            </w:r>
            <w:r w:rsidRPr="00267226">
              <w:rPr>
                <w:rFonts w:cs="B Zar"/>
                <w:sz w:val="20"/>
                <w:szCs w:val="20"/>
              </w:rPr>
              <w:t xml:space="preserve"> </w:t>
            </w:r>
            <w:r w:rsidRPr="00267226">
              <w:rPr>
                <w:rFonts w:cs="B Zar" w:hint="cs"/>
                <w:sz w:val="20"/>
                <w:szCs w:val="20"/>
                <w:rtl/>
              </w:rPr>
              <w:t>مقطعی</w:t>
            </w:r>
          </w:p>
        </w:tc>
      </w:tr>
      <w:tr w:rsidR="007F0E6B" w:rsidRPr="007F0E6B" w14:paraId="43487460"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938784" w14:textId="77777777" w:rsidR="007F0E6B" w:rsidRPr="00267226" w:rsidRDefault="007F0E6B" w:rsidP="00267226">
            <w:pPr>
              <w:pStyle w:val="NormalWeb"/>
              <w:bidi/>
              <w:spacing w:after="0"/>
              <w:ind w:left="-2"/>
              <w:contextualSpacing/>
              <w:jc w:val="lowKashida"/>
              <w:rPr>
                <w:rFonts w:cs="B Zar"/>
                <w:sz w:val="20"/>
                <w:szCs w:val="20"/>
                <w:rtl/>
                <w:lang w:bidi="prs-AF"/>
              </w:rPr>
            </w:pPr>
            <w:r w:rsidRPr="00267226">
              <w:rPr>
                <w:rFonts w:cs="B Zar" w:hint="cs"/>
                <w:sz w:val="20"/>
                <w:szCs w:val="20"/>
                <w:rtl/>
              </w:rPr>
              <w:t xml:space="preserve">مدل </w:t>
            </w:r>
            <w:r w:rsidRPr="00267226">
              <w:rPr>
                <w:rFonts w:cs="B Zar"/>
                <w:sz w:val="20"/>
                <w:szCs w:val="20"/>
                <w:rtl/>
              </w:rPr>
              <w:t>سوم</w:t>
            </w:r>
          </w:p>
        </w:tc>
        <w:tc>
          <w:tcPr>
            <w:tcW w:w="0" w:type="auto"/>
            <w:vAlign w:val="center"/>
          </w:tcPr>
          <w:p w14:paraId="48C2956A" w14:textId="77777777" w:rsidR="007F0E6B" w:rsidRPr="00267226" w:rsidRDefault="007F0E6B" w:rsidP="00267226">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lang w:bidi="prs-AF"/>
              </w:rPr>
            </w:pPr>
            <w:r w:rsidRPr="00267226">
              <w:rPr>
                <w:rFonts w:cs="B Zar" w:hint="cs"/>
                <w:sz w:val="20"/>
                <w:szCs w:val="20"/>
                <w:rtl/>
              </w:rPr>
              <w:t>2/1</w:t>
            </w:r>
          </w:p>
        </w:tc>
        <w:tc>
          <w:tcPr>
            <w:tcW w:w="0" w:type="auto"/>
            <w:vAlign w:val="center"/>
          </w:tcPr>
          <w:p w14:paraId="6BEAE1C4" w14:textId="77777777" w:rsidR="007F0E6B" w:rsidRPr="00267226" w:rsidRDefault="007F0E6B" w:rsidP="00267226">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lang w:bidi="prs-AF"/>
              </w:rPr>
            </w:pPr>
            <w:r w:rsidRPr="00267226">
              <w:rPr>
                <w:rFonts w:cs="B Zar" w:hint="cs"/>
                <w:sz w:val="20"/>
                <w:szCs w:val="20"/>
                <w:rtl/>
              </w:rPr>
              <w:t>218/0</w:t>
            </w:r>
          </w:p>
        </w:tc>
        <w:tc>
          <w:tcPr>
            <w:tcW w:w="0" w:type="auto"/>
            <w:vAlign w:val="center"/>
          </w:tcPr>
          <w:p w14:paraId="2CE40960" w14:textId="77777777" w:rsidR="007F0E6B" w:rsidRPr="00267226" w:rsidRDefault="007F0E6B" w:rsidP="00267226">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sz w:val="20"/>
                <w:szCs w:val="20"/>
                <w:rtl/>
                <w:lang w:bidi="prs-AF"/>
              </w:rPr>
            </w:pPr>
            <w:r w:rsidRPr="00267226">
              <w:rPr>
                <w:rFonts w:cs="B Zar"/>
                <w:sz w:val="20"/>
                <w:szCs w:val="20"/>
                <w:rtl/>
              </w:rPr>
              <w:t>رد وابستگی</w:t>
            </w:r>
            <w:r w:rsidRPr="00267226">
              <w:rPr>
                <w:rFonts w:cs="B Zar"/>
                <w:sz w:val="20"/>
                <w:szCs w:val="20"/>
              </w:rPr>
              <w:t xml:space="preserve"> </w:t>
            </w:r>
            <w:r w:rsidRPr="00267226">
              <w:rPr>
                <w:rFonts w:cs="B Zar" w:hint="cs"/>
                <w:sz w:val="20"/>
                <w:szCs w:val="20"/>
                <w:rtl/>
              </w:rPr>
              <w:t>مقطعی</w:t>
            </w:r>
          </w:p>
        </w:tc>
      </w:tr>
      <w:tr w:rsidR="007F0E6B" w:rsidRPr="007F0E6B" w14:paraId="3105EA27"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A5722C" w14:textId="77777777" w:rsidR="007F0E6B" w:rsidRPr="00267226" w:rsidRDefault="007F0E6B" w:rsidP="00267226">
            <w:pPr>
              <w:pStyle w:val="NormalWeb"/>
              <w:bidi/>
              <w:spacing w:after="0"/>
              <w:ind w:left="-2"/>
              <w:contextualSpacing/>
              <w:jc w:val="lowKashida"/>
              <w:rPr>
                <w:rFonts w:cs="B Zar"/>
                <w:sz w:val="20"/>
                <w:szCs w:val="20"/>
                <w:rtl/>
                <w:lang w:bidi="prs-AF"/>
              </w:rPr>
            </w:pPr>
            <w:r w:rsidRPr="00267226">
              <w:rPr>
                <w:rFonts w:cs="B Zar" w:hint="cs"/>
                <w:sz w:val="20"/>
                <w:szCs w:val="20"/>
                <w:rtl/>
              </w:rPr>
              <w:lastRenderedPageBreak/>
              <w:t xml:space="preserve">مدل </w:t>
            </w:r>
            <w:r w:rsidRPr="00267226">
              <w:rPr>
                <w:rFonts w:cs="B Zar"/>
                <w:sz w:val="20"/>
                <w:szCs w:val="20"/>
                <w:rtl/>
              </w:rPr>
              <w:t>چهارم</w:t>
            </w:r>
          </w:p>
        </w:tc>
        <w:tc>
          <w:tcPr>
            <w:tcW w:w="0" w:type="auto"/>
            <w:vAlign w:val="center"/>
          </w:tcPr>
          <w:p w14:paraId="5F19E005" w14:textId="77777777" w:rsidR="007F0E6B" w:rsidRPr="00267226" w:rsidRDefault="007F0E6B" w:rsidP="00267226">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hint="cs"/>
                <w:sz w:val="20"/>
                <w:szCs w:val="20"/>
                <w:rtl/>
              </w:rPr>
              <w:t>2/1</w:t>
            </w:r>
          </w:p>
        </w:tc>
        <w:tc>
          <w:tcPr>
            <w:tcW w:w="0" w:type="auto"/>
            <w:vAlign w:val="center"/>
          </w:tcPr>
          <w:p w14:paraId="7EB3F814" w14:textId="77777777" w:rsidR="007F0E6B" w:rsidRPr="00267226" w:rsidRDefault="007F0E6B" w:rsidP="00267226">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hint="cs"/>
                <w:sz w:val="20"/>
                <w:szCs w:val="20"/>
                <w:rtl/>
              </w:rPr>
              <w:t>218/0</w:t>
            </w:r>
          </w:p>
        </w:tc>
        <w:tc>
          <w:tcPr>
            <w:tcW w:w="0" w:type="auto"/>
            <w:vAlign w:val="center"/>
          </w:tcPr>
          <w:p w14:paraId="5941166B" w14:textId="77777777" w:rsidR="007F0E6B" w:rsidRPr="00267226" w:rsidRDefault="007F0E6B" w:rsidP="00267226">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sz w:val="20"/>
                <w:szCs w:val="20"/>
                <w:rtl/>
                <w:lang w:bidi="prs-AF"/>
              </w:rPr>
            </w:pPr>
            <w:r w:rsidRPr="00267226">
              <w:rPr>
                <w:rFonts w:cs="B Zar"/>
                <w:sz w:val="20"/>
                <w:szCs w:val="20"/>
                <w:rtl/>
              </w:rPr>
              <w:t>رد وابستگی</w:t>
            </w:r>
            <w:r w:rsidRPr="00267226">
              <w:rPr>
                <w:rFonts w:cs="B Zar"/>
                <w:sz w:val="20"/>
                <w:szCs w:val="20"/>
              </w:rPr>
              <w:t xml:space="preserve"> </w:t>
            </w:r>
            <w:r w:rsidRPr="00267226">
              <w:rPr>
                <w:rFonts w:cs="B Zar" w:hint="cs"/>
                <w:sz w:val="20"/>
                <w:szCs w:val="20"/>
                <w:rtl/>
              </w:rPr>
              <w:t>مقطعی</w:t>
            </w:r>
          </w:p>
        </w:tc>
      </w:tr>
    </w:tbl>
    <w:p w14:paraId="4AF4A77E" w14:textId="4CF27185" w:rsidR="007F0E6B" w:rsidRPr="00267226" w:rsidRDefault="007F0E6B" w:rsidP="00267226">
      <w:pPr>
        <w:pStyle w:val="NormalWeb"/>
        <w:bidi/>
        <w:spacing w:before="0" w:beforeAutospacing="0"/>
        <w:ind w:left="-2"/>
        <w:contextualSpacing/>
        <w:jc w:val="center"/>
        <w:rPr>
          <w:rFonts w:cs="B Zar"/>
          <w:i/>
          <w:sz w:val="20"/>
          <w:szCs w:val="20"/>
          <w:rtl/>
          <w:lang w:bidi="prs-AF"/>
        </w:rPr>
      </w:pPr>
      <w:r w:rsidRPr="00267226">
        <w:rPr>
          <w:rFonts w:cs="B Zar" w:hint="cs"/>
          <w:i/>
          <w:sz w:val="20"/>
          <w:szCs w:val="20"/>
          <w:rtl/>
        </w:rPr>
        <w:t>منبع: یافته</w:t>
      </w:r>
      <w:r w:rsidRPr="00267226">
        <w:rPr>
          <w:rFonts w:cs="B Zar"/>
          <w:i/>
          <w:sz w:val="20"/>
          <w:szCs w:val="20"/>
          <w:rtl/>
        </w:rPr>
        <w:softHyphen/>
      </w:r>
      <w:r w:rsidRPr="00267226">
        <w:rPr>
          <w:rFonts w:cs="B Zar" w:hint="cs"/>
          <w:i/>
          <w:sz w:val="20"/>
          <w:szCs w:val="20"/>
          <w:rtl/>
        </w:rPr>
        <w:t>های پژوهش</w:t>
      </w:r>
    </w:p>
    <w:p w14:paraId="26CA77FF" w14:textId="77777777" w:rsidR="007F0E6B" w:rsidRPr="007F0E6B" w:rsidRDefault="007F0E6B" w:rsidP="007F0E6B">
      <w:pPr>
        <w:pStyle w:val="NormalWeb"/>
        <w:ind w:left="-2"/>
        <w:contextualSpacing/>
        <w:jc w:val="lowKashida"/>
        <w:rPr>
          <w:rFonts w:cs="B Zar"/>
          <w:i/>
          <w:sz w:val="22"/>
          <w:szCs w:val="26"/>
        </w:rPr>
      </w:pPr>
    </w:p>
    <w:p w14:paraId="406A48B4" w14:textId="77777777" w:rsidR="007F0E6B" w:rsidRPr="00CF5C2C" w:rsidRDefault="007F0E6B" w:rsidP="009150B7">
      <w:pPr>
        <w:pStyle w:val="NormalWeb"/>
        <w:numPr>
          <w:ilvl w:val="0"/>
          <w:numId w:val="61"/>
        </w:numPr>
        <w:bidi/>
        <w:spacing w:before="0"/>
        <w:contextualSpacing/>
        <w:jc w:val="lowKashida"/>
        <w:rPr>
          <w:rFonts w:cs="B Zar"/>
          <w:b/>
          <w:bCs/>
          <w:rtl/>
          <w:lang w:bidi="prs-AF"/>
        </w:rPr>
      </w:pPr>
      <w:r w:rsidRPr="00CF5C2C">
        <w:rPr>
          <w:rFonts w:cs="B Zar"/>
          <w:b/>
          <w:bCs/>
          <w:rtl/>
          <w:lang w:bidi="prs-AF"/>
        </w:rPr>
        <w:t>آزمون مانایی (ایستایی)</w:t>
      </w:r>
    </w:p>
    <w:p w14:paraId="4873FDC7" w14:textId="6F525E8D" w:rsidR="007F0E6B" w:rsidRPr="007F0E6B" w:rsidRDefault="007F0E6B" w:rsidP="003948EA">
      <w:pPr>
        <w:pStyle w:val="afffff7"/>
        <w:rPr>
          <w:rtl/>
        </w:rPr>
      </w:pPr>
      <w:r w:rsidRPr="007F0E6B">
        <w:rPr>
          <w:rtl/>
        </w:rPr>
        <w:t>پیش از برآورد مدل‌های تابلویی ایستایی متغیرها بررسی شد تا از بروز رگرسیون کاذب جلوگیری شود. برای این منظور، از آزمون</w:t>
      </w:r>
      <w:r w:rsidRPr="007F0E6B">
        <w:rPr>
          <w:rFonts w:hint="cs"/>
          <w:rtl/>
        </w:rPr>
        <w:t xml:space="preserve"> لوین‌لین‌چو </w:t>
      </w:r>
      <w:r w:rsidRPr="007F0E6B">
        <w:rPr>
          <w:rtl/>
        </w:rPr>
        <w:t xml:space="preserve">که یکی از متداول‌ترین آزمون‌های نسل اول ریشه‌ی واحد در داده‌های </w:t>
      </w:r>
      <w:r w:rsidRPr="007F0E6B">
        <w:rPr>
          <w:rFonts w:hint="cs"/>
          <w:b/>
          <w:rtl/>
        </w:rPr>
        <w:t>تابلویی</w:t>
      </w:r>
      <w:r w:rsidRPr="007F0E6B">
        <w:rPr>
          <w:b/>
          <w:rtl/>
        </w:rPr>
        <w:t xml:space="preserve"> </w:t>
      </w:r>
      <w:r w:rsidRPr="007F0E6B">
        <w:rPr>
          <w:rtl/>
        </w:rPr>
        <w:t>است، استفاده گردید. این آزمون فرض صفر مبنی بر وجود ریشه‌ی واحد و نامانایی متغیرها را مورد آزمون قرار می‌دهد. نتا</w:t>
      </w:r>
      <w:r w:rsidRPr="007F0E6B">
        <w:rPr>
          <w:rFonts w:hint="cs"/>
          <w:rtl/>
        </w:rPr>
        <w:t>ی</w:t>
      </w:r>
      <w:r w:rsidRPr="007F0E6B">
        <w:rPr>
          <w:rFonts w:hint="eastAsia"/>
          <w:rtl/>
        </w:rPr>
        <w:t>ج</w:t>
      </w:r>
      <w:r w:rsidRPr="007F0E6B">
        <w:rPr>
          <w:rtl/>
        </w:rPr>
        <w:t xml:space="preserve"> آزمون جد</w:t>
      </w:r>
      <w:r w:rsidRPr="007F0E6B">
        <w:rPr>
          <w:rFonts w:hint="cs"/>
          <w:rtl/>
        </w:rPr>
        <w:t>ول(3)</w:t>
      </w:r>
      <w:r w:rsidRPr="007F0E6B">
        <w:rPr>
          <w:rtl/>
        </w:rPr>
        <w:t xml:space="preserve"> نشان م</w:t>
      </w:r>
      <w:r w:rsidRPr="007F0E6B">
        <w:rPr>
          <w:rFonts w:hint="cs"/>
          <w:rtl/>
        </w:rPr>
        <w:t>ی‌</w:t>
      </w:r>
      <w:r w:rsidRPr="007F0E6B">
        <w:rPr>
          <w:rFonts w:hint="eastAsia"/>
          <w:rtl/>
        </w:rPr>
        <w:t>دهد</w:t>
      </w:r>
      <w:r w:rsidRPr="007F0E6B">
        <w:rPr>
          <w:rtl/>
        </w:rPr>
        <w:t xml:space="preserve"> که آماره‌ها</w:t>
      </w:r>
      <w:r w:rsidRPr="007F0E6B">
        <w:rPr>
          <w:rFonts w:hint="cs"/>
          <w:rtl/>
        </w:rPr>
        <w:t>ی</w:t>
      </w:r>
      <w:r w:rsidRPr="007F0E6B">
        <w:rPr>
          <w:rtl/>
        </w:rPr>
        <w:t xml:space="preserve"> تعد</w:t>
      </w:r>
      <w:r w:rsidRPr="007F0E6B">
        <w:rPr>
          <w:rFonts w:hint="cs"/>
          <w:rtl/>
        </w:rPr>
        <w:t>ی</w:t>
      </w:r>
      <w:r w:rsidRPr="007F0E6B">
        <w:rPr>
          <w:rFonts w:hint="eastAsia"/>
          <w:rtl/>
        </w:rPr>
        <w:t>ل‌شده</w:t>
      </w:r>
      <w:r w:rsidRPr="007F0E6B">
        <w:rPr>
          <w:rtl/>
        </w:rPr>
        <w:t xml:space="preserve"> برا</w:t>
      </w:r>
      <w:r w:rsidRPr="007F0E6B">
        <w:rPr>
          <w:rFonts w:hint="cs"/>
          <w:rtl/>
        </w:rPr>
        <w:t>ی</w:t>
      </w:r>
      <w:r w:rsidRPr="007F0E6B">
        <w:rPr>
          <w:rtl/>
        </w:rPr>
        <w:t xml:space="preserve"> کل</w:t>
      </w:r>
      <w:r w:rsidRPr="007F0E6B">
        <w:rPr>
          <w:rFonts w:hint="cs"/>
          <w:rtl/>
        </w:rPr>
        <w:t>ی</w:t>
      </w:r>
      <w:r w:rsidRPr="007F0E6B">
        <w:rPr>
          <w:rFonts w:hint="eastAsia"/>
          <w:rtl/>
        </w:rPr>
        <w:t>ه</w:t>
      </w:r>
      <w:r w:rsidRPr="007F0E6B">
        <w:rPr>
          <w:rtl/>
        </w:rPr>
        <w:t xml:space="preserve"> متغ</w:t>
      </w:r>
      <w:r w:rsidRPr="007F0E6B">
        <w:rPr>
          <w:rFonts w:hint="cs"/>
          <w:rtl/>
        </w:rPr>
        <w:t>ی</w:t>
      </w:r>
      <w:r w:rsidRPr="007F0E6B">
        <w:rPr>
          <w:rFonts w:hint="eastAsia"/>
          <w:rtl/>
        </w:rPr>
        <w:t>رها</w:t>
      </w:r>
      <w:r w:rsidRPr="007F0E6B">
        <w:rPr>
          <w:rFonts w:hint="cs"/>
          <w:rtl/>
        </w:rPr>
        <w:t>ی</w:t>
      </w:r>
      <w:r w:rsidRPr="007F0E6B">
        <w:rPr>
          <w:rtl/>
        </w:rPr>
        <w:t xml:space="preserve"> مدل به‌استثنا</w:t>
      </w:r>
      <w:r w:rsidRPr="007F0E6B">
        <w:rPr>
          <w:rFonts w:hint="cs"/>
          <w:rtl/>
        </w:rPr>
        <w:t>ی</w:t>
      </w:r>
      <w:r w:rsidRPr="007F0E6B">
        <w:rPr>
          <w:rtl/>
        </w:rPr>
        <w:t xml:space="preserve"> مجذور درآمد سرانه</w:t>
      </w:r>
      <w:r w:rsidRPr="007F0E6B">
        <w:rPr>
          <w:rFonts w:hint="cs"/>
          <w:rtl/>
        </w:rPr>
        <w:t xml:space="preserve"> </w:t>
      </w:r>
      <w:r w:rsidRPr="007F0E6B">
        <w:t>(IPC²)</w:t>
      </w:r>
      <w:r w:rsidRPr="007F0E6B">
        <w:rPr>
          <w:rtl/>
        </w:rPr>
        <w:t xml:space="preserve"> منف</w:t>
      </w:r>
      <w:r w:rsidRPr="007F0E6B">
        <w:rPr>
          <w:rFonts w:hint="cs"/>
          <w:rtl/>
        </w:rPr>
        <w:t>ی</w:t>
      </w:r>
      <w:r w:rsidRPr="007F0E6B">
        <w:rPr>
          <w:rtl/>
        </w:rPr>
        <w:t xml:space="preserve"> و در سطوح معنادار</w:t>
      </w:r>
      <w:r w:rsidR="00EB0EA0">
        <w:rPr>
          <w:rFonts w:hint="cs"/>
          <w:rtl/>
        </w:rPr>
        <w:t>ی</w:t>
      </w:r>
      <w:r w:rsidRPr="007F0E6B">
        <w:rPr>
          <w:rFonts w:hint="cs"/>
          <w:rtl/>
        </w:rPr>
        <w:t xml:space="preserve"> 1</w:t>
      </w:r>
      <w:r w:rsidRPr="007F0E6B">
        <w:rPr>
          <w:rtl/>
        </w:rPr>
        <w:t xml:space="preserve">درصد </w:t>
      </w:r>
      <w:r w:rsidRPr="007F0E6B">
        <w:rPr>
          <w:rFonts w:hint="cs"/>
          <w:rtl/>
        </w:rPr>
        <w:t>ی</w:t>
      </w:r>
      <w:r w:rsidRPr="007F0E6B">
        <w:rPr>
          <w:rFonts w:hint="eastAsia"/>
          <w:rtl/>
        </w:rPr>
        <w:t>ا</w:t>
      </w:r>
      <w:r w:rsidRPr="007F0E6B">
        <w:rPr>
          <w:rtl/>
        </w:rPr>
        <w:t xml:space="preserve"> </w:t>
      </w:r>
      <w:r w:rsidRPr="007F0E6B">
        <w:rPr>
          <w:rFonts w:hint="cs"/>
          <w:rtl/>
        </w:rPr>
        <w:t xml:space="preserve">5 </w:t>
      </w:r>
      <w:r w:rsidRPr="007F0E6B">
        <w:rPr>
          <w:rtl/>
        </w:rPr>
        <w:t>درصد</w:t>
      </w:r>
      <w:r w:rsidRPr="007F0E6B">
        <w:rPr>
          <w:rFonts w:hint="cs"/>
          <w:rtl/>
        </w:rPr>
        <w:t xml:space="preserve"> </w:t>
      </w:r>
      <w:r w:rsidRPr="007F0E6B">
        <w:rPr>
          <w:rtl/>
        </w:rPr>
        <w:t>معنادار هستند. بنابرا</w:t>
      </w:r>
      <w:r w:rsidRPr="007F0E6B">
        <w:rPr>
          <w:rFonts w:hint="cs"/>
          <w:rtl/>
        </w:rPr>
        <w:t>ی</w:t>
      </w:r>
      <w:r w:rsidRPr="007F0E6B">
        <w:rPr>
          <w:rFonts w:hint="eastAsia"/>
          <w:rtl/>
        </w:rPr>
        <w:t>ن،</w:t>
      </w:r>
      <w:r w:rsidRPr="007F0E6B">
        <w:rPr>
          <w:rtl/>
        </w:rPr>
        <w:t xml:space="preserve"> فرض صفر وجود ر</w:t>
      </w:r>
      <w:r w:rsidRPr="007F0E6B">
        <w:rPr>
          <w:rFonts w:hint="cs"/>
          <w:rtl/>
        </w:rPr>
        <w:t>ی</w:t>
      </w:r>
      <w:r w:rsidRPr="007F0E6B">
        <w:rPr>
          <w:rFonts w:hint="eastAsia"/>
          <w:rtl/>
        </w:rPr>
        <w:t>شه</w:t>
      </w:r>
      <w:r w:rsidRPr="007F0E6B">
        <w:rPr>
          <w:rtl/>
        </w:rPr>
        <w:t xml:space="preserve"> واحد برا</w:t>
      </w:r>
      <w:r w:rsidRPr="007F0E6B">
        <w:rPr>
          <w:rFonts w:hint="cs"/>
          <w:rtl/>
        </w:rPr>
        <w:t>ی</w:t>
      </w:r>
      <w:r w:rsidRPr="007F0E6B">
        <w:rPr>
          <w:rtl/>
        </w:rPr>
        <w:t xml:space="preserve"> متغ</w:t>
      </w:r>
      <w:r w:rsidRPr="007F0E6B">
        <w:rPr>
          <w:rFonts w:hint="cs"/>
          <w:rtl/>
        </w:rPr>
        <w:t>ی</w:t>
      </w:r>
      <w:r w:rsidRPr="007F0E6B">
        <w:rPr>
          <w:rFonts w:hint="eastAsia"/>
          <w:rtl/>
        </w:rPr>
        <w:t>رها</w:t>
      </w:r>
      <w:r w:rsidRPr="007F0E6B">
        <w:rPr>
          <w:rFonts w:hint="cs"/>
          <w:rtl/>
        </w:rPr>
        <w:t>ی</w:t>
      </w:r>
      <w:r w:rsidRPr="007F0E6B">
        <w:rPr>
          <w:rtl/>
        </w:rPr>
        <w:t xml:space="preserve"> پژوهش رد شده و ا</w:t>
      </w:r>
      <w:r w:rsidRPr="007F0E6B">
        <w:rPr>
          <w:rFonts w:hint="cs"/>
          <w:rtl/>
        </w:rPr>
        <w:t>ی</w:t>
      </w:r>
      <w:r w:rsidRPr="007F0E6B">
        <w:rPr>
          <w:rFonts w:hint="eastAsia"/>
          <w:rtl/>
        </w:rPr>
        <w:t>ن</w:t>
      </w:r>
      <w:r w:rsidRPr="007F0E6B">
        <w:rPr>
          <w:rtl/>
        </w:rPr>
        <w:t xml:space="preserve"> متغ</w:t>
      </w:r>
      <w:r w:rsidRPr="007F0E6B">
        <w:rPr>
          <w:rFonts w:hint="cs"/>
          <w:rtl/>
        </w:rPr>
        <w:t>ی</w:t>
      </w:r>
      <w:r w:rsidRPr="007F0E6B">
        <w:rPr>
          <w:rFonts w:hint="eastAsia"/>
          <w:rtl/>
        </w:rPr>
        <w:t>رها</w:t>
      </w:r>
      <w:r w:rsidRPr="007F0E6B">
        <w:rPr>
          <w:rtl/>
        </w:rPr>
        <w:t xml:space="preserve"> در سطح ا</w:t>
      </w:r>
      <w:r w:rsidRPr="007F0E6B">
        <w:rPr>
          <w:rFonts w:hint="cs"/>
          <w:rtl/>
        </w:rPr>
        <w:t>ی</w:t>
      </w:r>
      <w:r w:rsidRPr="007F0E6B">
        <w:rPr>
          <w:rFonts w:hint="eastAsia"/>
          <w:rtl/>
        </w:rPr>
        <w:t>ستا</w:t>
      </w:r>
      <w:r w:rsidRPr="007F0E6B">
        <w:rPr>
          <w:rFonts w:hint="cs"/>
          <w:rtl/>
        </w:rPr>
        <w:t xml:space="preserve"> </w:t>
      </w:r>
      <w:r w:rsidRPr="007F0E6B">
        <w:t>I(0)</w:t>
      </w:r>
      <w:r w:rsidRPr="007F0E6B">
        <w:rPr>
          <w:rFonts w:hint="cs"/>
          <w:rtl/>
        </w:rPr>
        <w:t xml:space="preserve"> </w:t>
      </w:r>
      <w:r w:rsidRPr="007F0E6B">
        <w:rPr>
          <w:rFonts w:hint="eastAsia"/>
          <w:rtl/>
        </w:rPr>
        <w:t>تشخ</w:t>
      </w:r>
      <w:r w:rsidRPr="007F0E6B">
        <w:rPr>
          <w:rFonts w:hint="cs"/>
          <w:rtl/>
        </w:rPr>
        <w:t>ی</w:t>
      </w:r>
      <w:r w:rsidRPr="007F0E6B">
        <w:rPr>
          <w:rFonts w:hint="eastAsia"/>
          <w:rtl/>
        </w:rPr>
        <w:t>ص</w:t>
      </w:r>
      <w:r w:rsidRPr="007F0E6B">
        <w:rPr>
          <w:rtl/>
        </w:rPr>
        <w:t xml:space="preserve"> داده م</w:t>
      </w:r>
      <w:r w:rsidRPr="007F0E6B">
        <w:rPr>
          <w:rFonts w:hint="cs"/>
          <w:rtl/>
        </w:rPr>
        <w:t>ی‌</w:t>
      </w:r>
      <w:r w:rsidRPr="007F0E6B">
        <w:rPr>
          <w:rFonts w:hint="eastAsia"/>
          <w:rtl/>
        </w:rPr>
        <w:t>شوند</w:t>
      </w:r>
      <w:r w:rsidRPr="007F0E6B">
        <w:rPr>
          <w:rtl/>
        </w:rPr>
        <w:t>.</w:t>
      </w:r>
      <w:r w:rsidRPr="007F0E6B">
        <w:rPr>
          <w:rFonts w:hint="cs"/>
          <w:rtl/>
        </w:rPr>
        <w:t xml:space="preserve"> </w:t>
      </w:r>
      <w:r w:rsidRPr="007F0E6B">
        <w:rPr>
          <w:rFonts w:hint="eastAsia"/>
          <w:rtl/>
        </w:rPr>
        <w:t>در</w:t>
      </w:r>
      <w:r w:rsidRPr="007F0E6B">
        <w:rPr>
          <w:rtl/>
        </w:rPr>
        <w:t xml:space="preserve"> مورد متغ</w:t>
      </w:r>
      <w:r w:rsidRPr="007F0E6B">
        <w:rPr>
          <w:rFonts w:hint="cs"/>
          <w:rtl/>
        </w:rPr>
        <w:t>ی</w:t>
      </w:r>
      <w:r w:rsidRPr="007F0E6B">
        <w:rPr>
          <w:rFonts w:hint="eastAsia"/>
          <w:rtl/>
        </w:rPr>
        <w:t>ر</w:t>
      </w:r>
      <w:r w:rsidRPr="007F0E6B">
        <w:rPr>
          <w:rtl/>
        </w:rPr>
        <w:t xml:space="preserve"> </w:t>
      </w:r>
      <w:r w:rsidRPr="007F0E6B">
        <w:t>IPC²</w:t>
      </w:r>
      <w:r w:rsidRPr="007F0E6B">
        <w:rPr>
          <w:rtl/>
        </w:rPr>
        <w:t>، با وجود نت</w:t>
      </w:r>
      <w:r w:rsidRPr="007F0E6B">
        <w:rPr>
          <w:rFonts w:hint="cs"/>
          <w:rtl/>
        </w:rPr>
        <w:t>ی</w:t>
      </w:r>
      <w:r w:rsidRPr="007F0E6B">
        <w:rPr>
          <w:rFonts w:hint="eastAsia"/>
          <w:rtl/>
        </w:rPr>
        <w:t>جه</w:t>
      </w:r>
      <w:r w:rsidRPr="007F0E6B">
        <w:rPr>
          <w:rtl/>
        </w:rPr>
        <w:t xml:space="preserve"> نامانا</w:t>
      </w:r>
      <w:r w:rsidRPr="007F0E6B">
        <w:rPr>
          <w:rFonts w:hint="cs"/>
          <w:rtl/>
        </w:rPr>
        <w:t xml:space="preserve">، </w:t>
      </w:r>
      <w:r w:rsidRPr="007F0E6B">
        <w:rPr>
          <w:rtl/>
        </w:rPr>
        <w:t>با</w:t>
      </w:r>
      <w:r w:rsidRPr="007F0E6B">
        <w:rPr>
          <w:rFonts w:hint="cs"/>
          <w:rtl/>
        </w:rPr>
        <w:t>ی</w:t>
      </w:r>
      <w:r w:rsidRPr="007F0E6B">
        <w:rPr>
          <w:rFonts w:hint="eastAsia"/>
          <w:rtl/>
        </w:rPr>
        <w:t>د</w:t>
      </w:r>
      <w:r w:rsidRPr="007F0E6B">
        <w:rPr>
          <w:rtl/>
        </w:rPr>
        <w:t xml:space="preserve"> توجه داشت که ا</w:t>
      </w:r>
      <w:r w:rsidRPr="007F0E6B">
        <w:rPr>
          <w:rFonts w:hint="cs"/>
          <w:rtl/>
        </w:rPr>
        <w:t>ی</w:t>
      </w:r>
      <w:r w:rsidRPr="007F0E6B">
        <w:rPr>
          <w:rFonts w:hint="eastAsia"/>
          <w:rtl/>
        </w:rPr>
        <w:t>ن</w:t>
      </w:r>
      <w:r w:rsidRPr="007F0E6B">
        <w:rPr>
          <w:rtl/>
        </w:rPr>
        <w:t xml:space="preserve"> متغ</w:t>
      </w:r>
      <w:r w:rsidRPr="007F0E6B">
        <w:rPr>
          <w:rFonts w:hint="cs"/>
          <w:rtl/>
        </w:rPr>
        <w:t>ی</w:t>
      </w:r>
      <w:r w:rsidRPr="007F0E6B">
        <w:rPr>
          <w:rFonts w:hint="eastAsia"/>
          <w:rtl/>
        </w:rPr>
        <w:t>ر</w:t>
      </w:r>
      <w:r w:rsidRPr="007F0E6B">
        <w:rPr>
          <w:rtl/>
        </w:rPr>
        <w:t xml:space="preserve"> در مدل تنها به‌عنوان جزء درجه دوم برا</w:t>
      </w:r>
      <w:r w:rsidRPr="007F0E6B">
        <w:rPr>
          <w:rFonts w:hint="cs"/>
          <w:rtl/>
        </w:rPr>
        <w:t>ی</w:t>
      </w:r>
      <w:r w:rsidRPr="007F0E6B">
        <w:rPr>
          <w:rtl/>
        </w:rPr>
        <w:t xml:space="preserve"> نما</w:t>
      </w:r>
      <w:r w:rsidRPr="007F0E6B">
        <w:rPr>
          <w:rFonts w:hint="cs"/>
          <w:rtl/>
        </w:rPr>
        <w:t>ی</w:t>
      </w:r>
      <w:r w:rsidRPr="007F0E6B">
        <w:rPr>
          <w:rFonts w:hint="eastAsia"/>
          <w:rtl/>
        </w:rPr>
        <w:t>ش</w:t>
      </w:r>
      <w:r w:rsidRPr="007F0E6B">
        <w:rPr>
          <w:rtl/>
        </w:rPr>
        <w:t xml:space="preserve"> رابطه غ</w:t>
      </w:r>
      <w:r w:rsidRPr="007F0E6B">
        <w:rPr>
          <w:rFonts w:hint="cs"/>
          <w:rtl/>
        </w:rPr>
        <w:t>ی</w:t>
      </w:r>
      <w:r w:rsidRPr="007F0E6B">
        <w:rPr>
          <w:rFonts w:hint="eastAsia"/>
          <w:rtl/>
        </w:rPr>
        <w:t>رخط</w:t>
      </w:r>
      <w:r w:rsidRPr="007F0E6B">
        <w:rPr>
          <w:rFonts w:hint="cs"/>
          <w:rtl/>
        </w:rPr>
        <w:t>ی</w:t>
      </w:r>
      <w:r w:rsidRPr="007F0E6B">
        <w:rPr>
          <w:rtl/>
        </w:rPr>
        <w:t xml:space="preserve"> ب</w:t>
      </w:r>
      <w:r w:rsidRPr="007F0E6B">
        <w:rPr>
          <w:rFonts w:hint="cs"/>
          <w:rtl/>
        </w:rPr>
        <w:t>ی</w:t>
      </w:r>
      <w:r w:rsidRPr="007F0E6B">
        <w:rPr>
          <w:rFonts w:hint="eastAsia"/>
          <w:rtl/>
        </w:rPr>
        <w:t>ن</w:t>
      </w:r>
      <w:r w:rsidRPr="007F0E6B">
        <w:rPr>
          <w:rtl/>
        </w:rPr>
        <w:t xml:space="preserve"> درآمد و آلودگ</w:t>
      </w:r>
      <w:r w:rsidRPr="007F0E6B">
        <w:rPr>
          <w:rFonts w:hint="cs"/>
          <w:rtl/>
        </w:rPr>
        <w:t>ی</w:t>
      </w:r>
      <w:r w:rsidRPr="007F0E6B">
        <w:rPr>
          <w:rtl/>
        </w:rPr>
        <w:t xml:space="preserve"> در چارچوب منحن</w:t>
      </w:r>
      <w:r w:rsidRPr="007F0E6B">
        <w:rPr>
          <w:rFonts w:hint="cs"/>
          <w:rtl/>
        </w:rPr>
        <w:t>ی</w:t>
      </w:r>
      <w:r w:rsidRPr="007F0E6B">
        <w:rPr>
          <w:rtl/>
        </w:rPr>
        <w:t xml:space="preserve"> کوزنتس وارد شده است. ازآنجاکه </w:t>
      </w:r>
      <w:r w:rsidRPr="007F0E6B">
        <w:t>IPC²</w:t>
      </w:r>
      <w:r w:rsidRPr="007F0E6B">
        <w:rPr>
          <w:rtl/>
        </w:rPr>
        <w:t xml:space="preserve"> </w:t>
      </w:r>
      <w:r w:rsidRPr="007F0E6B">
        <w:rPr>
          <w:rFonts w:hint="cs"/>
          <w:rtl/>
        </w:rPr>
        <w:t>ی</w:t>
      </w:r>
      <w:r w:rsidRPr="007F0E6B">
        <w:rPr>
          <w:rFonts w:hint="eastAsia"/>
          <w:rtl/>
        </w:rPr>
        <w:t>ک</w:t>
      </w:r>
      <w:r w:rsidRPr="007F0E6B">
        <w:rPr>
          <w:rtl/>
        </w:rPr>
        <w:t xml:space="preserve"> تبد</w:t>
      </w:r>
      <w:r w:rsidRPr="007F0E6B">
        <w:rPr>
          <w:rFonts w:hint="cs"/>
          <w:rtl/>
        </w:rPr>
        <w:t>ی</w:t>
      </w:r>
      <w:r w:rsidRPr="007F0E6B">
        <w:rPr>
          <w:rFonts w:hint="eastAsia"/>
          <w:rtl/>
        </w:rPr>
        <w:t>ل</w:t>
      </w:r>
      <w:r w:rsidRPr="007F0E6B">
        <w:rPr>
          <w:rtl/>
        </w:rPr>
        <w:t xml:space="preserve"> قطع</w:t>
      </w:r>
      <w:r w:rsidRPr="007F0E6B">
        <w:rPr>
          <w:rFonts w:hint="cs"/>
          <w:rtl/>
        </w:rPr>
        <w:t>ی</w:t>
      </w:r>
      <w:r w:rsidRPr="007F0E6B">
        <w:rPr>
          <w:rtl/>
        </w:rPr>
        <w:t xml:space="preserve"> از متغ</w:t>
      </w:r>
      <w:r w:rsidRPr="007F0E6B">
        <w:rPr>
          <w:rFonts w:hint="cs"/>
          <w:rtl/>
        </w:rPr>
        <w:t>ی</w:t>
      </w:r>
      <w:r w:rsidRPr="007F0E6B">
        <w:rPr>
          <w:rFonts w:hint="eastAsia"/>
          <w:rtl/>
        </w:rPr>
        <w:t>ر</w:t>
      </w:r>
      <w:r w:rsidRPr="007F0E6B">
        <w:rPr>
          <w:rtl/>
        </w:rPr>
        <w:t xml:space="preserve"> ا</w:t>
      </w:r>
      <w:r w:rsidRPr="007F0E6B">
        <w:rPr>
          <w:rFonts w:hint="cs"/>
          <w:rtl/>
        </w:rPr>
        <w:t>ی</w:t>
      </w:r>
      <w:r w:rsidRPr="007F0E6B">
        <w:rPr>
          <w:rFonts w:hint="eastAsia"/>
          <w:rtl/>
        </w:rPr>
        <w:t>ستا</w:t>
      </w:r>
      <w:r w:rsidRPr="007F0E6B">
        <w:rPr>
          <w:rFonts w:hint="cs"/>
          <w:rtl/>
        </w:rPr>
        <w:t>ی</w:t>
      </w:r>
      <w:r w:rsidRPr="007F0E6B">
        <w:rPr>
          <w:rtl/>
        </w:rPr>
        <w:t xml:space="preserve"> </w:t>
      </w:r>
      <w:r w:rsidRPr="007F0E6B">
        <w:t>IPC</w:t>
      </w:r>
      <w:r w:rsidRPr="007F0E6B">
        <w:rPr>
          <w:rtl/>
        </w:rPr>
        <w:t xml:space="preserve"> است و مدل برآورد</w:t>
      </w:r>
      <w:r w:rsidRPr="007F0E6B">
        <w:rPr>
          <w:rFonts w:hint="cs"/>
          <w:rtl/>
        </w:rPr>
        <w:t>ی</w:t>
      </w:r>
      <w:r w:rsidRPr="007F0E6B">
        <w:rPr>
          <w:rtl/>
        </w:rPr>
        <w:t xml:space="preserve"> نسبت به پارامترها خط</w:t>
      </w:r>
      <w:r w:rsidRPr="007F0E6B">
        <w:rPr>
          <w:rFonts w:hint="cs"/>
          <w:rtl/>
        </w:rPr>
        <w:t>ی</w:t>
      </w:r>
      <w:r w:rsidRPr="007F0E6B">
        <w:rPr>
          <w:rtl/>
        </w:rPr>
        <w:t xml:space="preserve"> م</w:t>
      </w:r>
      <w:r w:rsidRPr="007F0E6B">
        <w:rPr>
          <w:rFonts w:hint="cs"/>
          <w:rtl/>
        </w:rPr>
        <w:t>ی‌</w:t>
      </w:r>
      <w:r w:rsidRPr="007F0E6B">
        <w:rPr>
          <w:rFonts w:hint="eastAsia"/>
          <w:rtl/>
        </w:rPr>
        <w:t>باشد،</w:t>
      </w:r>
      <w:r w:rsidRPr="007F0E6B">
        <w:rPr>
          <w:rtl/>
        </w:rPr>
        <w:t xml:space="preserve"> حضور آن موجب ناسازگار</w:t>
      </w:r>
      <w:r w:rsidRPr="007F0E6B">
        <w:rPr>
          <w:rFonts w:hint="cs"/>
          <w:rtl/>
        </w:rPr>
        <w:t>ی</w:t>
      </w:r>
      <w:r w:rsidRPr="007F0E6B">
        <w:rPr>
          <w:rtl/>
        </w:rPr>
        <w:t xml:space="preserve"> برآوردگرها نخواهد شد. ا</w:t>
      </w:r>
      <w:r w:rsidRPr="007F0E6B">
        <w:rPr>
          <w:rFonts w:hint="cs"/>
          <w:rtl/>
        </w:rPr>
        <w:t>ی</w:t>
      </w:r>
      <w:r w:rsidRPr="007F0E6B">
        <w:rPr>
          <w:rFonts w:hint="eastAsia"/>
          <w:rtl/>
        </w:rPr>
        <w:t>ن</w:t>
      </w:r>
      <w:r w:rsidRPr="007F0E6B">
        <w:rPr>
          <w:rtl/>
        </w:rPr>
        <w:t xml:space="preserve"> امر در ادب</w:t>
      </w:r>
      <w:r w:rsidRPr="007F0E6B">
        <w:rPr>
          <w:rFonts w:hint="cs"/>
          <w:rtl/>
        </w:rPr>
        <w:t>ی</w:t>
      </w:r>
      <w:r w:rsidRPr="007F0E6B">
        <w:rPr>
          <w:rFonts w:hint="eastAsia"/>
          <w:rtl/>
        </w:rPr>
        <w:t>ات</w:t>
      </w:r>
      <w:r w:rsidRPr="007F0E6B">
        <w:rPr>
          <w:rtl/>
        </w:rPr>
        <w:t xml:space="preserve"> اقتصادسنج</w:t>
      </w:r>
      <w:r w:rsidRPr="007F0E6B">
        <w:rPr>
          <w:rFonts w:hint="cs"/>
          <w:rtl/>
        </w:rPr>
        <w:t>ی</w:t>
      </w:r>
      <w:r w:rsidRPr="007F0E6B">
        <w:rPr>
          <w:rtl/>
        </w:rPr>
        <w:t xml:space="preserve"> پذ</w:t>
      </w:r>
      <w:r w:rsidRPr="007F0E6B">
        <w:rPr>
          <w:rFonts w:hint="cs"/>
          <w:rtl/>
        </w:rPr>
        <w:t>ی</w:t>
      </w:r>
      <w:r w:rsidRPr="007F0E6B">
        <w:rPr>
          <w:rFonts w:hint="eastAsia"/>
          <w:rtl/>
        </w:rPr>
        <w:t>رفته</w:t>
      </w:r>
      <w:r w:rsidRPr="007F0E6B">
        <w:rPr>
          <w:rtl/>
        </w:rPr>
        <w:t xml:space="preserve"> شده است. بنابرا</w:t>
      </w:r>
      <w:r w:rsidRPr="007F0E6B">
        <w:rPr>
          <w:rFonts w:hint="cs"/>
          <w:rtl/>
        </w:rPr>
        <w:t>ی</w:t>
      </w:r>
      <w:r w:rsidRPr="007F0E6B">
        <w:rPr>
          <w:rFonts w:hint="eastAsia"/>
          <w:rtl/>
        </w:rPr>
        <w:t>ن،</w:t>
      </w:r>
      <w:r w:rsidRPr="007F0E6B">
        <w:rPr>
          <w:rtl/>
        </w:rPr>
        <w:t xml:space="preserve"> با اطم</w:t>
      </w:r>
      <w:r w:rsidRPr="007F0E6B">
        <w:rPr>
          <w:rFonts w:hint="cs"/>
          <w:rtl/>
        </w:rPr>
        <w:t>ی</w:t>
      </w:r>
      <w:r w:rsidRPr="007F0E6B">
        <w:rPr>
          <w:rFonts w:hint="eastAsia"/>
          <w:rtl/>
        </w:rPr>
        <w:t>نان</w:t>
      </w:r>
      <w:r w:rsidRPr="007F0E6B">
        <w:rPr>
          <w:rtl/>
        </w:rPr>
        <w:t xml:space="preserve"> از ا</w:t>
      </w:r>
      <w:r w:rsidRPr="007F0E6B">
        <w:rPr>
          <w:rFonts w:hint="cs"/>
          <w:rtl/>
        </w:rPr>
        <w:t>ی</w:t>
      </w:r>
      <w:r w:rsidRPr="007F0E6B">
        <w:rPr>
          <w:rFonts w:hint="eastAsia"/>
          <w:rtl/>
        </w:rPr>
        <w:t>ستا</w:t>
      </w:r>
      <w:r w:rsidRPr="007F0E6B">
        <w:rPr>
          <w:rFonts w:hint="cs"/>
          <w:rtl/>
        </w:rPr>
        <w:t>یی</w:t>
      </w:r>
      <w:r w:rsidRPr="007F0E6B">
        <w:rPr>
          <w:rtl/>
        </w:rPr>
        <w:t xml:space="preserve"> متغ</w:t>
      </w:r>
      <w:r w:rsidRPr="007F0E6B">
        <w:rPr>
          <w:rFonts w:hint="cs"/>
          <w:rtl/>
        </w:rPr>
        <w:t>ی</w:t>
      </w:r>
      <w:r w:rsidRPr="007F0E6B">
        <w:rPr>
          <w:rFonts w:hint="eastAsia"/>
          <w:rtl/>
        </w:rPr>
        <w:t>رها</w:t>
      </w:r>
      <w:r w:rsidRPr="007F0E6B">
        <w:rPr>
          <w:rFonts w:hint="cs"/>
          <w:rtl/>
        </w:rPr>
        <w:t>ی</w:t>
      </w:r>
      <w:r w:rsidRPr="007F0E6B">
        <w:rPr>
          <w:rtl/>
        </w:rPr>
        <w:t xml:space="preserve"> کل</w:t>
      </w:r>
      <w:r w:rsidRPr="007F0E6B">
        <w:rPr>
          <w:rFonts w:hint="cs"/>
          <w:rtl/>
        </w:rPr>
        <w:t>ی</w:t>
      </w:r>
      <w:r w:rsidRPr="007F0E6B">
        <w:rPr>
          <w:rFonts w:hint="eastAsia"/>
          <w:rtl/>
        </w:rPr>
        <w:t>د</w:t>
      </w:r>
      <w:r w:rsidRPr="007F0E6B">
        <w:rPr>
          <w:rFonts w:hint="cs"/>
          <w:rtl/>
        </w:rPr>
        <w:t>ی</w:t>
      </w:r>
      <w:r w:rsidRPr="007F0E6B">
        <w:rPr>
          <w:rtl/>
        </w:rPr>
        <w:t xml:space="preserve"> مدل، م</w:t>
      </w:r>
      <w:r w:rsidRPr="007F0E6B">
        <w:rPr>
          <w:rFonts w:hint="cs"/>
          <w:rtl/>
        </w:rPr>
        <w:t>ی‌</w:t>
      </w:r>
      <w:r w:rsidRPr="007F0E6B">
        <w:rPr>
          <w:rFonts w:hint="eastAsia"/>
          <w:rtl/>
        </w:rPr>
        <w:t>توان</w:t>
      </w:r>
      <w:r w:rsidRPr="007F0E6B">
        <w:rPr>
          <w:rtl/>
        </w:rPr>
        <w:t xml:space="preserve"> برآوردها</w:t>
      </w:r>
      <w:r w:rsidRPr="007F0E6B">
        <w:rPr>
          <w:rFonts w:hint="cs"/>
          <w:rtl/>
        </w:rPr>
        <w:t>ی</w:t>
      </w:r>
      <w:r w:rsidRPr="007F0E6B">
        <w:rPr>
          <w:rtl/>
        </w:rPr>
        <w:t xml:space="preserve"> حاصل را معتبر تلق</w:t>
      </w:r>
      <w:r w:rsidRPr="007F0E6B">
        <w:rPr>
          <w:rFonts w:hint="cs"/>
          <w:rtl/>
        </w:rPr>
        <w:t>ی</w:t>
      </w:r>
      <w:r w:rsidRPr="007F0E6B">
        <w:rPr>
          <w:rtl/>
        </w:rPr>
        <w:t xml:space="preserve"> کرد</w:t>
      </w:r>
      <w:r w:rsidRPr="007F0E6B">
        <w:rPr>
          <w:rFonts w:hint="cs"/>
          <w:rtl/>
        </w:rPr>
        <w:t>.</w:t>
      </w:r>
    </w:p>
    <w:p w14:paraId="24DB93B6" w14:textId="77777777" w:rsidR="007F0E6B" w:rsidRPr="007F0E6B" w:rsidRDefault="007F0E6B" w:rsidP="007F0E6B">
      <w:pPr>
        <w:pStyle w:val="NormalWeb"/>
        <w:spacing w:after="0"/>
        <w:ind w:left="-2"/>
        <w:contextualSpacing/>
        <w:jc w:val="lowKashida"/>
        <w:rPr>
          <w:sz w:val="22"/>
          <w:rtl/>
        </w:rPr>
      </w:pPr>
    </w:p>
    <w:p w14:paraId="16BE6D7C" w14:textId="6D18F65C" w:rsidR="007F0E6B" w:rsidRPr="00323E6A" w:rsidRDefault="007F0E6B" w:rsidP="00323E6A">
      <w:pPr>
        <w:pStyle w:val="NormalWeb"/>
        <w:bidi/>
        <w:spacing w:after="0"/>
        <w:ind w:left="-2"/>
        <w:contextualSpacing/>
        <w:jc w:val="center"/>
        <w:rPr>
          <w:rFonts w:cs="B Zar"/>
          <w:b/>
          <w:bCs/>
          <w:sz w:val="20"/>
          <w:szCs w:val="20"/>
        </w:rPr>
      </w:pPr>
      <w:r w:rsidRPr="00323E6A">
        <w:rPr>
          <w:rFonts w:cs="B Zar"/>
          <w:b/>
          <w:bCs/>
          <w:sz w:val="20"/>
          <w:szCs w:val="20"/>
          <w:rtl/>
        </w:rPr>
        <w:t>جدول</w:t>
      </w:r>
      <w:r w:rsidRPr="00323E6A">
        <w:rPr>
          <w:rFonts w:cs="B Zar" w:hint="cs"/>
          <w:b/>
          <w:bCs/>
          <w:sz w:val="20"/>
          <w:szCs w:val="20"/>
          <w:rtl/>
        </w:rPr>
        <w:t xml:space="preserve"> 3. نتایج آزمون ریشه واحد برای متغیرهای پژوهش</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1240"/>
        <w:gridCol w:w="1276"/>
      </w:tblGrid>
      <w:tr w:rsidR="007F0E6B" w:rsidRPr="00323E6A" w14:paraId="5DAF0642"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14:paraId="227AE2A6"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متغیرها</w:t>
            </w:r>
          </w:p>
        </w:tc>
        <w:tc>
          <w:tcPr>
            <w:tcW w:w="0" w:type="auto"/>
            <w:tcBorders>
              <w:top w:val="none" w:sz="0" w:space="0" w:color="auto"/>
              <w:left w:val="none" w:sz="0" w:space="0" w:color="auto"/>
              <w:bottom w:val="none" w:sz="0" w:space="0" w:color="auto"/>
              <w:right w:val="none" w:sz="0" w:space="0" w:color="auto"/>
            </w:tcBorders>
            <w:vAlign w:val="center"/>
          </w:tcPr>
          <w:p w14:paraId="5F55C169" w14:textId="77777777" w:rsidR="007F0E6B" w:rsidRPr="00323E6A" w:rsidRDefault="007F0E6B" w:rsidP="00323E6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23E6A">
              <w:rPr>
                <w:rFonts w:cs="B Zar" w:hint="cs"/>
                <w:sz w:val="20"/>
                <w:szCs w:val="20"/>
                <w:rtl/>
              </w:rPr>
              <w:t xml:space="preserve">مقدار آماره </w:t>
            </w:r>
            <w:r w:rsidRPr="00323E6A">
              <w:rPr>
                <w:rFonts w:cs="B Zar"/>
                <w:sz w:val="20"/>
                <w:szCs w:val="20"/>
              </w:rPr>
              <w:t>t</w:t>
            </w:r>
          </w:p>
        </w:tc>
        <w:tc>
          <w:tcPr>
            <w:tcW w:w="0" w:type="auto"/>
            <w:tcBorders>
              <w:top w:val="none" w:sz="0" w:space="0" w:color="auto"/>
              <w:left w:val="none" w:sz="0" w:space="0" w:color="auto"/>
              <w:bottom w:val="none" w:sz="0" w:space="0" w:color="auto"/>
            </w:tcBorders>
            <w:vAlign w:val="center"/>
          </w:tcPr>
          <w:p w14:paraId="77E9C171" w14:textId="77777777" w:rsidR="007F0E6B" w:rsidRPr="00323E6A" w:rsidRDefault="007F0E6B" w:rsidP="00323E6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23E6A">
              <w:rPr>
                <w:rFonts w:cs="B Zar" w:hint="cs"/>
                <w:sz w:val="20"/>
                <w:szCs w:val="20"/>
                <w:rtl/>
              </w:rPr>
              <w:t>مقدار احتمال</w:t>
            </w:r>
          </w:p>
        </w:tc>
      </w:tr>
      <w:tr w:rsidR="007F0E6B" w:rsidRPr="00323E6A" w14:paraId="3BD47973"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8FF5B5"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انتشار سرانه کربن دی‌اکسید</w:t>
            </w:r>
          </w:p>
        </w:tc>
        <w:tc>
          <w:tcPr>
            <w:tcW w:w="0" w:type="auto"/>
            <w:vAlign w:val="center"/>
          </w:tcPr>
          <w:p w14:paraId="13D1F188"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5/2-</w:t>
            </w:r>
          </w:p>
        </w:tc>
        <w:tc>
          <w:tcPr>
            <w:tcW w:w="0" w:type="auto"/>
            <w:vAlign w:val="center"/>
          </w:tcPr>
          <w:p w14:paraId="782B9A89"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009/0</w:t>
            </w:r>
          </w:p>
        </w:tc>
      </w:tr>
      <w:tr w:rsidR="007F0E6B" w:rsidRPr="00323E6A" w14:paraId="5B192E66"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43F808"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اندازه دولت</w:t>
            </w:r>
          </w:p>
        </w:tc>
        <w:tc>
          <w:tcPr>
            <w:tcW w:w="0" w:type="auto"/>
            <w:vAlign w:val="center"/>
          </w:tcPr>
          <w:p w14:paraId="078F4126"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8/7-</w:t>
            </w:r>
          </w:p>
        </w:tc>
        <w:tc>
          <w:tcPr>
            <w:tcW w:w="0" w:type="auto"/>
            <w:vAlign w:val="center"/>
          </w:tcPr>
          <w:p w14:paraId="1DC2F40C"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000/0</w:t>
            </w:r>
          </w:p>
        </w:tc>
      </w:tr>
      <w:tr w:rsidR="007F0E6B" w:rsidRPr="00323E6A" w14:paraId="39A2092E"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15E82D"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درآمد سرانه</w:t>
            </w:r>
          </w:p>
        </w:tc>
        <w:tc>
          <w:tcPr>
            <w:tcW w:w="0" w:type="auto"/>
            <w:vAlign w:val="center"/>
          </w:tcPr>
          <w:p w14:paraId="1379007C"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9/2-</w:t>
            </w:r>
          </w:p>
        </w:tc>
        <w:tc>
          <w:tcPr>
            <w:tcW w:w="0" w:type="auto"/>
            <w:vAlign w:val="center"/>
          </w:tcPr>
          <w:p w14:paraId="24144B86"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002/0</w:t>
            </w:r>
          </w:p>
        </w:tc>
      </w:tr>
      <w:tr w:rsidR="007F0E6B" w:rsidRPr="00323E6A" w14:paraId="4A73F564"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46F7B7"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مجذور درآمد سرانه</w:t>
            </w:r>
          </w:p>
        </w:tc>
        <w:tc>
          <w:tcPr>
            <w:tcW w:w="0" w:type="auto"/>
            <w:vAlign w:val="center"/>
          </w:tcPr>
          <w:p w14:paraId="7599DE53"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02/6</w:t>
            </w:r>
          </w:p>
        </w:tc>
        <w:tc>
          <w:tcPr>
            <w:tcW w:w="0" w:type="auto"/>
            <w:vAlign w:val="center"/>
          </w:tcPr>
          <w:p w14:paraId="2AF314DC"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998/0</w:t>
            </w:r>
          </w:p>
        </w:tc>
      </w:tr>
      <w:tr w:rsidR="007F0E6B" w:rsidRPr="00323E6A" w14:paraId="5050187E"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99E361"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نرخ شهرنشینی</w:t>
            </w:r>
          </w:p>
        </w:tc>
        <w:tc>
          <w:tcPr>
            <w:tcW w:w="0" w:type="auto"/>
            <w:vAlign w:val="center"/>
          </w:tcPr>
          <w:p w14:paraId="73B4E936"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4/4-</w:t>
            </w:r>
          </w:p>
        </w:tc>
        <w:tc>
          <w:tcPr>
            <w:tcW w:w="0" w:type="auto"/>
            <w:vAlign w:val="center"/>
          </w:tcPr>
          <w:p w14:paraId="7E63A8CF"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000/0</w:t>
            </w:r>
          </w:p>
        </w:tc>
      </w:tr>
      <w:tr w:rsidR="007F0E6B" w:rsidRPr="00323E6A" w14:paraId="47BC839A"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C86707"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تعامل اندازه دولت و ضریب جینی بعد از مالیات</w:t>
            </w:r>
          </w:p>
        </w:tc>
        <w:tc>
          <w:tcPr>
            <w:tcW w:w="0" w:type="auto"/>
            <w:vAlign w:val="center"/>
          </w:tcPr>
          <w:p w14:paraId="4225356F"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8/4-</w:t>
            </w:r>
          </w:p>
        </w:tc>
        <w:tc>
          <w:tcPr>
            <w:tcW w:w="0" w:type="auto"/>
            <w:vAlign w:val="center"/>
          </w:tcPr>
          <w:p w14:paraId="287FBE84"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000/0</w:t>
            </w:r>
          </w:p>
        </w:tc>
      </w:tr>
      <w:tr w:rsidR="007F0E6B" w:rsidRPr="00323E6A" w14:paraId="7E45A133"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1186E2"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تعامل اندازه دولت و ضریب جینی قبل از مالیات</w:t>
            </w:r>
          </w:p>
        </w:tc>
        <w:tc>
          <w:tcPr>
            <w:tcW w:w="0" w:type="auto"/>
            <w:vAlign w:val="center"/>
          </w:tcPr>
          <w:p w14:paraId="09706113"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323E6A">
              <w:rPr>
                <w:rFonts w:cs="B Zar" w:hint="cs"/>
                <w:sz w:val="20"/>
                <w:szCs w:val="20"/>
                <w:rtl/>
              </w:rPr>
              <w:t>5/6-</w:t>
            </w:r>
          </w:p>
        </w:tc>
        <w:tc>
          <w:tcPr>
            <w:tcW w:w="0" w:type="auto"/>
            <w:vAlign w:val="center"/>
          </w:tcPr>
          <w:p w14:paraId="3748C8A1"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323E6A">
              <w:rPr>
                <w:rFonts w:cs="B Zar" w:hint="cs"/>
                <w:sz w:val="20"/>
                <w:szCs w:val="20"/>
                <w:rtl/>
              </w:rPr>
              <w:t>000/0</w:t>
            </w:r>
          </w:p>
        </w:tc>
      </w:tr>
      <w:tr w:rsidR="007F0E6B" w:rsidRPr="00323E6A" w14:paraId="1AD76CA2"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462420"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تعامل اندازه دولت و نسبت 20 بالا به 20 پایین</w:t>
            </w:r>
          </w:p>
        </w:tc>
        <w:tc>
          <w:tcPr>
            <w:tcW w:w="0" w:type="auto"/>
            <w:vAlign w:val="center"/>
          </w:tcPr>
          <w:p w14:paraId="2DE4D08B"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0/6-</w:t>
            </w:r>
          </w:p>
        </w:tc>
        <w:tc>
          <w:tcPr>
            <w:tcW w:w="0" w:type="auto"/>
            <w:vAlign w:val="center"/>
          </w:tcPr>
          <w:p w14:paraId="3E213412" w14:textId="77777777" w:rsidR="007F0E6B" w:rsidRPr="00323E6A" w:rsidRDefault="007F0E6B" w:rsidP="00323E6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323E6A">
              <w:rPr>
                <w:rFonts w:cs="B Zar" w:hint="cs"/>
                <w:sz w:val="20"/>
                <w:szCs w:val="20"/>
                <w:rtl/>
              </w:rPr>
              <w:t>000/0</w:t>
            </w:r>
          </w:p>
        </w:tc>
      </w:tr>
      <w:tr w:rsidR="007F0E6B" w:rsidRPr="00323E6A" w14:paraId="41A40471"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6F5160" w14:textId="77777777" w:rsidR="007F0E6B" w:rsidRPr="00323E6A" w:rsidRDefault="007F0E6B" w:rsidP="00323E6A">
            <w:pPr>
              <w:pStyle w:val="NormalWeb"/>
              <w:bidi/>
              <w:spacing w:after="0"/>
              <w:ind w:left="-2"/>
              <w:contextualSpacing/>
              <w:jc w:val="lowKashida"/>
              <w:rPr>
                <w:rFonts w:cs="B Zar"/>
                <w:sz w:val="20"/>
                <w:szCs w:val="20"/>
                <w:rtl/>
              </w:rPr>
            </w:pPr>
            <w:r w:rsidRPr="00323E6A">
              <w:rPr>
                <w:rFonts w:cs="B Zar" w:hint="cs"/>
                <w:sz w:val="20"/>
                <w:szCs w:val="20"/>
                <w:rtl/>
              </w:rPr>
              <w:t>تعامل اندازه دولت و نسبت دهک دهم به دهک اول</w:t>
            </w:r>
          </w:p>
        </w:tc>
        <w:tc>
          <w:tcPr>
            <w:tcW w:w="0" w:type="auto"/>
            <w:vAlign w:val="center"/>
          </w:tcPr>
          <w:p w14:paraId="2A91B781"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1/6-</w:t>
            </w:r>
          </w:p>
        </w:tc>
        <w:tc>
          <w:tcPr>
            <w:tcW w:w="0" w:type="auto"/>
            <w:vAlign w:val="center"/>
          </w:tcPr>
          <w:p w14:paraId="33398B5C" w14:textId="77777777" w:rsidR="007F0E6B" w:rsidRPr="00323E6A" w:rsidRDefault="007F0E6B" w:rsidP="00323E6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323E6A">
              <w:rPr>
                <w:rFonts w:cs="B Zar" w:hint="cs"/>
                <w:sz w:val="20"/>
                <w:szCs w:val="20"/>
                <w:rtl/>
              </w:rPr>
              <w:t>000/0</w:t>
            </w:r>
          </w:p>
        </w:tc>
      </w:tr>
    </w:tbl>
    <w:p w14:paraId="4C4B297C" w14:textId="77777777" w:rsidR="007F0E6B" w:rsidRPr="00323E6A" w:rsidRDefault="007F0E6B" w:rsidP="00323E6A">
      <w:pPr>
        <w:pStyle w:val="NormalWeb"/>
        <w:bidi/>
        <w:spacing w:before="0" w:beforeAutospacing="0"/>
        <w:ind w:left="-2"/>
        <w:contextualSpacing/>
        <w:jc w:val="center"/>
        <w:rPr>
          <w:rFonts w:cs="B Zar"/>
          <w:i/>
          <w:sz w:val="20"/>
          <w:szCs w:val="20"/>
          <w:rtl/>
        </w:rPr>
      </w:pPr>
      <w:r w:rsidRPr="00323E6A">
        <w:rPr>
          <w:rFonts w:cs="B Zar" w:hint="cs"/>
          <w:i/>
          <w:sz w:val="20"/>
          <w:szCs w:val="20"/>
          <w:rtl/>
        </w:rPr>
        <w:t>منبع: یافته</w:t>
      </w:r>
      <w:r w:rsidRPr="00323E6A">
        <w:rPr>
          <w:rFonts w:cs="B Zar"/>
          <w:i/>
          <w:sz w:val="20"/>
          <w:szCs w:val="20"/>
          <w:rtl/>
        </w:rPr>
        <w:softHyphen/>
      </w:r>
      <w:r w:rsidRPr="00323E6A">
        <w:rPr>
          <w:rFonts w:cs="B Zar" w:hint="cs"/>
          <w:i/>
          <w:sz w:val="20"/>
          <w:szCs w:val="20"/>
          <w:rtl/>
        </w:rPr>
        <w:t>های پژوهش</w:t>
      </w:r>
    </w:p>
    <w:p w14:paraId="7A8349FE" w14:textId="77777777" w:rsidR="007F0E6B" w:rsidRPr="007F0E6B" w:rsidRDefault="007F0E6B" w:rsidP="007F0E6B">
      <w:pPr>
        <w:pStyle w:val="NormalWeb"/>
        <w:spacing w:after="0"/>
        <w:ind w:left="-2"/>
        <w:contextualSpacing/>
        <w:jc w:val="lowKashida"/>
        <w:rPr>
          <w:sz w:val="22"/>
          <w:rtl/>
          <w:lang w:bidi="ar-SA"/>
        </w:rPr>
      </w:pPr>
    </w:p>
    <w:p w14:paraId="19BA8E36" w14:textId="77777777" w:rsidR="007F0E6B" w:rsidRPr="00323E6A" w:rsidRDefault="007F0E6B" w:rsidP="009150B7">
      <w:pPr>
        <w:pStyle w:val="NormalWeb"/>
        <w:numPr>
          <w:ilvl w:val="0"/>
          <w:numId w:val="61"/>
        </w:numPr>
        <w:bidi/>
        <w:spacing w:before="0"/>
        <w:contextualSpacing/>
        <w:jc w:val="lowKashida"/>
        <w:rPr>
          <w:rFonts w:cs="B Zar"/>
          <w:b/>
          <w:bCs/>
          <w:sz w:val="20"/>
        </w:rPr>
      </w:pPr>
      <w:r w:rsidRPr="00323E6A">
        <w:rPr>
          <w:rFonts w:cs="B Zar"/>
          <w:b/>
          <w:bCs/>
          <w:sz w:val="20"/>
          <w:rtl/>
          <w:lang w:bidi="ar-SA"/>
        </w:rPr>
        <w:t>آزمون‌ها</w:t>
      </w:r>
      <w:r w:rsidRPr="00323E6A">
        <w:rPr>
          <w:rFonts w:cs="B Zar" w:hint="cs"/>
          <w:b/>
          <w:bCs/>
          <w:sz w:val="20"/>
          <w:rtl/>
          <w:lang w:bidi="ar-SA"/>
        </w:rPr>
        <w:t>ی تشخیصی</w:t>
      </w:r>
    </w:p>
    <w:p w14:paraId="24EE67B0" w14:textId="131707D0" w:rsidR="007F0E6B" w:rsidRPr="007F0E6B" w:rsidRDefault="007F0E6B" w:rsidP="003948EA">
      <w:pPr>
        <w:pStyle w:val="afffff7"/>
      </w:pPr>
      <w:r w:rsidRPr="007F0E6B">
        <w:rPr>
          <w:rtl/>
        </w:rPr>
        <w:t>به‌منظور تع</w:t>
      </w:r>
      <w:r w:rsidRPr="007F0E6B">
        <w:rPr>
          <w:rFonts w:hint="cs"/>
          <w:rtl/>
        </w:rPr>
        <w:t>یی</w:t>
      </w:r>
      <w:r w:rsidRPr="007F0E6B">
        <w:rPr>
          <w:rFonts w:hint="eastAsia"/>
          <w:rtl/>
        </w:rPr>
        <w:t>ن</w:t>
      </w:r>
      <w:r w:rsidRPr="007F0E6B">
        <w:rPr>
          <w:rtl/>
        </w:rPr>
        <w:t xml:space="preserve"> شکل مناسب مدل تابلو</w:t>
      </w:r>
      <w:r w:rsidRPr="007F0E6B">
        <w:rPr>
          <w:rFonts w:hint="cs"/>
          <w:rtl/>
        </w:rPr>
        <w:t>یی</w:t>
      </w:r>
      <w:r w:rsidRPr="007F0E6B">
        <w:rPr>
          <w:rFonts w:hint="eastAsia"/>
          <w:rtl/>
        </w:rPr>
        <w:t>،</w:t>
      </w:r>
      <w:r w:rsidRPr="007F0E6B">
        <w:rPr>
          <w:rtl/>
        </w:rPr>
        <w:t xml:space="preserve"> دو آزمون تشخ</w:t>
      </w:r>
      <w:r w:rsidRPr="007F0E6B">
        <w:rPr>
          <w:rFonts w:hint="cs"/>
          <w:rtl/>
        </w:rPr>
        <w:t>ی</w:t>
      </w:r>
      <w:r w:rsidRPr="007F0E6B">
        <w:rPr>
          <w:rFonts w:hint="eastAsia"/>
          <w:rtl/>
        </w:rPr>
        <w:t>ص</w:t>
      </w:r>
      <w:r w:rsidRPr="007F0E6B">
        <w:rPr>
          <w:rFonts w:hint="cs"/>
          <w:rtl/>
        </w:rPr>
        <w:t>ی</w:t>
      </w:r>
      <w:r w:rsidRPr="007F0E6B">
        <w:rPr>
          <w:rtl/>
        </w:rPr>
        <w:t xml:space="preserve"> متوال</w:t>
      </w:r>
      <w:r w:rsidRPr="007F0E6B">
        <w:rPr>
          <w:rFonts w:hint="cs"/>
          <w:rtl/>
        </w:rPr>
        <w:t>ی</w:t>
      </w:r>
      <w:r w:rsidRPr="007F0E6B">
        <w:rPr>
          <w:rtl/>
        </w:rPr>
        <w:t xml:space="preserve"> اجرا شد. نخست، از آزمون </w:t>
      </w:r>
      <w:r w:rsidRPr="007F0E6B">
        <w:t>F</w:t>
      </w:r>
      <w:r w:rsidRPr="007F0E6B">
        <w:rPr>
          <w:rtl/>
        </w:rPr>
        <w:t xml:space="preserve"> ل</w:t>
      </w:r>
      <w:r w:rsidRPr="007F0E6B">
        <w:rPr>
          <w:rFonts w:hint="cs"/>
          <w:rtl/>
        </w:rPr>
        <w:t>ی</w:t>
      </w:r>
      <w:r w:rsidRPr="007F0E6B">
        <w:rPr>
          <w:rFonts w:hint="eastAsia"/>
          <w:rtl/>
        </w:rPr>
        <w:t>مر</w:t>
      </w:r>
      <w:r w:rsidRPr="007F0E6B">
        <w:rPr>
          <w:rtl/>
        </w:rPr>
        <w:t xml:space="preserve"> (چاو) برا</w:t>
      </w:r>
      <w:r w:rsidRPr="007F0E6B">
        <w:rPr>
          <w:rFonts w:hint="cs"/>
          <w:rtl/>
        </w:rPr>
        <w:t>ی</w:t>
      </w:r>
      <w:r w:rsidRPr="007F0E6B">
        <w:rPr>
          <w:rtl/>
        </w:rPr>
        <w:t xml:space="preserve"> آزمون برابر</w:t>
      </w:r>
      <w:r w:rsidRPr="007F0E6B">
        <w:rPr>
          <w:rFonts w:hint="cs"/>
          <w:rtl/>
        </w:rPr>
        <w:t>ی</w:t>
      </w:r>
      <w:r w:rsidRPr="007F0E6B">
        <w:rPr>
          <w:rtl/>
        </w:rPr>
        <w:t xml:space="preserve"> عرض از مبدأها و انتخاب ب</w:t>
      </w:r>
      <w:r w:rsidRPr="007F0E6B">
        <w:rPr>
          <w:rFonts w:hint="cs"/>
          <w:rtl/>
        </w:rPr>
        <w:t>ی</w:t>
      </w:r>
      <w:r w:rsidRPr="007F0E6B">
        <w:rPr>
          <w:rFonts w:hint="eastAsia"/>
          <w:rtl/>
        </w:rPr>
        <w:t>ن</w:t>
      </w:r>
      <w:r w:rsidRPr="007F0E6B">
        <w:rPr>
          <w:rtl/>
        </w:rPr>
        <w:t xml:space="preserve"> مدل تلف</w:t>
      </w:r>
      <w:r w:rsidRPr="007F0E6B">
        <w:rPr>
          <w:rFonts w:hint="cs"/>
          <w:rtl/>
        </w:rPr>
        <w:t>ی</w:t>
      </w:r>
      <w:r w:rsidRPr="007F0E6B">
        <w:rPr>
          <w:rFonts w:hint="eastAsia"/>
          <w:rtl/>
        </w:rPr>
        <w:t>ق</w:t>
      </w:r>
      <w:r w:rsidRPr="007F0E6B">
        <w:rPr>
          <w:rFonts w:hint="cs"/>
          <w:rtl/>
        </w:rPr>
        <w:t>ی</w:t>
      </w:r>
      <w:r w:rsidRPr="007F0E6B">
        <w:rPr>
          <w:rtl/>
        </w:rPr>
        <w:t xml:space="preserve"> و مدل اثرات ثابت استفاده شد.</w:t>
      </w:r>
      <w:r w:rsidRPr="007F0E6B">
        <w:rPr>
          <w:rFonts w:hint="cs"/>
          <w:rtl/>
        </w:rPr>
        <w:t xml:space="preserve"> </w:t>
      </w:r>
      <w:r w:rsidRPr="007F0E6B">
        <w:rPr>
          <w:b/>
          <w:rtl/>
        </w:rPr>
        <w:t xml:space="preserve">این آزمون فرضیه </w:t>
      </w:r>
      <w:r w:rsidRPr="007F0E6B">
        <w:rPr>
          <w:rFonts w:hint="cs"/>
          <w:b/>
          <w:rtl/>
        </w:rPr>
        <w:t>صفر</w:t>
      </w:r>
      <w:r w:rsidRPr="007F0E6B">
        <w:rPr>
          <w:b/>
          <w:rtl/>
        </w:rPr>
        <w:t xml:space="preserve"> </w:t>
      </w:r>
      <w:r w:rsidRPr="007F0E6B">
        <w:rPr>
          <w:rFonts w:hint="cs"/>
          <w:b/>
          <w:rtl/>
        </w:rPr>
        <w:t>را</w:t>
      </w:r>
      <w:r w:rsidRPr="007F0E6B">
        <w:rPr>
          <w:b/>
          <w:rtl/>
        </w:rPr>
        <w:t xml:space="preserve"> </w:t>
      </w:r>
      <w:r w:rsidRPr="007F0E6B">
        <w:rPr>
          <w:rFonts w:hint="cs"/>
          <w:b/>
          <w:rtl/>
        </w:rPr>
        <w:t>بر</w:t>
      </w:r>
      <w:r w:rsidRPr="007F0E6B">
        <w:rPr>
          <w:b/>
          <w:rtl/>
        </w:rPr>
        <w:t xml:space="preserve"> </w:t>
      </w:r>
      <w:r w:rsidRPr="007F0E6B">
        <w:rPr>
          <w:rFonts w:hint="cs"/>
          <w:b/>
          <w:rtl/>
        </w:rPr>
        <w:t>مبنای</w:t>
      </w:r>
      <w:r w:rsidRPr="007F0E6B">
        <w:rPr>
          <w:b/>
          <w:rtl/>
        </w:rPr>
        <w:t xml:space="preserve"> </w:t>
      </w:r>
      <w:r w:rsidRPr="007F0E6B">
        <w:rPr>
          <w:rFonts w:hint="cs"/>
          <w:b/>
          <w:rtl/>
        </w:rPr>
        <w:lastRenderedPageBreak/>
        <w:t>برابری</w:t>
      </w:r>
      <w:r w:rsidRPr="007F0E6B">
        <w:rPr>
          <w:b/>
          <w:rtl/>
        </w:rPr>
        <w:t xml:space="preserve"> </w:t>
      </w:r>
      <w:r w:rsidRPr="007F0E6B">
        <w:rPr>
          <w:rFonts w:hint="cs"/>
          <w:b/>
          <w:rtl/>
        </w:rPr>
        <w:t>عرض</w:t>
      </w:r>
      <w:r w:rsidRPr="007F0E6B">
        <w:rPr>
          <w:b/>
          <w:rtl/>
        </w:rPr>
        <w:t xml:space="preserve"> </w:t>
      </w:r>
      <w:r w:rsidRPr="007F0E6B">
        <w:rPr>
          <w:rFonts w:hint="cs"/>
          <w:b/>
          <w:rtl/>
        </w:rPr>
        <w:t>از</w:t>
      </w:r>
      <w:r w:rsidRPr="007F0E6B">
        <w:rPr>
          <w:b/>
          <w:rtl/>
        </w:rPr>
        <w:t xml:space="preserve"> </w:t>
      </w:r>
      <w:r w:rsidRPr="007F0E6B">
        <w:rPr>
          <w:rFonts w:hint="cs"/>
          <w:b/>
          <w:rtl/>
        </w:rPr>
        <w:t>مبدأها</w:t>
      </w:r>
      <w:r w:rsidRPr="007F0E6B">
        <w:rPr>
          <w:b/>
          <w:rtl/>
        </w:rPr>
        <w:t xml:space="preserve"> </w:t>
      </w:r>
      <w:r w:rsidRPr="007F0E6B">
        <w:rPr>
          <w:rFonts w:hint="cs"/>
          <w:b/>
          <w:rtl/>
        </w:rPr>
        <w:t>در</w:t>
      </w:r>
      <w:r w:rsidRPr="007F0E6B">
        <w:rPr>
          <w:b/>
          <w:rtl/>
        </w:rPr>
        <w:t xml:space="preserve"> </w:t>
      </w:r>
      <w:r w:rsidRPr="007F0E6B">
        <w:rPr>
          <w:rFonts w:hint="cs"/>
          <w:b/>
          <w:rtl/>
        </w:rPr>
        <w:t>میان</w:t>
      </w:r>
      <w:r w:rsidRPr="007F0E6B">
        <w:rPr>
          <w:b/>
          <w:rtl/>
        </w:rPr>
        <w:t xml:space="preserve"> </w:t>
      </w:r>
      <w:r w:rsidRPr="007F0E6B">
        <w:rPr>
          <w:rFonts w:hint="cs"/>
          <w:b/>
          <w:rtl/>
        </w:rPr>
        <w:t>مقاطع</w:t>
      </w:r>
      <w:r w:rsidRPr="007F0E6B">
        <w:rPr>
          <w:b/>
          <w:rtl/>
        </w:rPr>
        <w:t xml:space="preserve"> (</w:t>
      </w:r>
      <w:r w:rsidRPr="007F0E6B">
        <w:rPr>
          <w:rFonts w:hint="cs"/>
          <w:b/>
          <w:rtl/>
        </w:rPr>
        <w:t>کشورها</w:t>
      </w:r>
      <w:r w:rsidRPr="007F0E6B">
        <w:rPr>
          <w:b/>
          <w:rtl/>
        </w:rPr>
        <w:t xml:space="preserve">) </w:t>
      </w:r>
      <w:r w:rsidRPr="007F0E6B">
        <w:rPr>
          <w:rFonts w:hint="cs"/>
          <w:b/>
          <w:rtl/>
        </w:rPr>
        <w:t>مورد</w:t>
      </w:r>
      <w:r w:rsidRPr="007F0E6B">
        <w:rPr>
          <w:b/>
          <w:rtl/>
        </w:rPr>
        <w:t xml:space="preserve"> </w:t>
      </w:r>
      <w:r w:rsidRPr="007F0E6B">
        <w:rPr>
          <w:rFonts w:hint="cs"/>
          <w:b/>
          <w:rtl/>
        </w:rPr>
        <w:t>ارزیابی</w:t>
      </w:r>
      <w:r w:rsidRPr="007F0E6B">
        <w:rPr>
          <w:b/>
          <w:rtl/>
        </w:rPr>
        <w:t xml:space="preserve"> </w:t>
      </w:r>
      <w:r w:rsidRPr="007F0E6B">
        <w:rPr>
          <w:rFonts w:hint="cs"/>
          <w:b/>
          <w:rtl/>
        </w:rPr>
        <w:t>قرار</w:t>
      </w:r>
      <w:r w:rsidRPr="007F0E6B">
        <w:rPr>
          <w:b/>
          <w:rtl/>
        </w:rPr>
        <w:t xml:space="preserve"> </w:t>
      </w:r>
      <w:r w:rsidRPr="007F0E6B">
        <w:rPr>
          <w:rFonts w:hint="cs"/>
          <w:b/>
          <w:rtl/>
        </w:rPr>
        <w:t>می‌دهد</w:t>
      </w:r>
      <w:r w:rsidRPr="007F0E6B">
        <w:rPr>
          <w:b/>
          <w:rtl/>
        </w:rPr>
        <w:t xml:space="preserve">. </w:t>
      </w:r>
      <w:r w:rsidRPr="007F0E6B">
        <w:rPr>
          <w:rFonts w:hint="cs"/>
          <w:b/>
          <w:rtl/>
        </w:rPr>
        <w:t>در</w:t>
      </w:r>
      <w:r w:rsidRPr="007F0E6B">
        <w:rPr>
          <w:b/>
          <w:rtl/>
        </w:rPr>
        <w:t xml:space="preserve"> </w:t>
      </w:r>
      <w:r w:rsidRPr="007F0E6B">
        <w:rPr>
          <w:rFonts w:hint="cs"/>
          <w:b/>
          <w:rtl/>
        </w:rPr>
        <w:t>صورت</w:t>
      </w:r>
      <w:r w:rsidRPr="007F0E6B">
        <w:rPr>
          <w:b/>
          <w:rtl/>
        </w:rPr>
        <w:t xml:space="preserve"> </w:t>
      </w:r>
      <w:r w:rsidRPr="007F0E6B">
        <w:rPr>
          <w:rFonts w:hint="cs"/>
          <w:b/>
          <w:rtl/>
        </w:rPr>
        <w:t>رد</w:t>
      </w:r>
      <w:r w:rsidRPr="007F0E6B">
        <w:rPr>
          <w:b/>
          <w:rtl/>
        </w:rPr>
        <w:t xml:space="preserve"> </w:t>
      </w:r>
      <w:r w:rsidRPr="007F0E6B">
        <w:rPr>
          <w:rFonts w:hint="cs"/>
          <w:b/>
          <w:rtl/>
        </w:rPr>
        <w:t>فرض</w:t>
      </w:r>
      <w:r w:rsidRPr="007F0E6B">
        <w:rPr>
          <w:b/>
          <w:rtl/>
        </w:rPr>
        <w:t xml:space="preserve"> </w:t>
      </w:r>
      <w:r w:rsidRPr="007F0E6B">
        <w:rPr>
          <w:rFonts w:hint="cs"/>
          <w:b/>
          <w:rtl/>
        </w:rPr>
        <w:t>صفر،</w:t>
      </w:r>
      <w:r w:rsidRPr="007F0E6B">
        <w:rPr>
          <w:b/>
          <w:rtl/>
        </w:rPr>
        <w:t xml:space="preserve"> </w:t>
      </w:r>
      <w:r w:rsidRPr="007F0E6B">
        <w:rPr>
          <w:rFonts w:hint="cs"/>
          <w:b/>
          <w:rtl/>
        </w:rPr>
        <w:t>برابری</w:t>
      </w:r>
      <w:r w:rsidRPr="007F0E6B">
        <w:rPr>
          <w:b/>
          <w:rtl/>
        </w:rPr>
        <w:t xml:space="preserve"> </w:t>
      </w:r>
      <w:r w:rsidRPr="007F0E6B">
        <w:rPr>
          <w:rFonts w:hint="cs"/>
          <w:b/>
          <w:rtl/>
        </w:rPr>
        <w:t>عرض</w:t>
      </w:r>
      <w:r w:rsidRPr="007F0E6B">
        <w:rPr>
          <w:b/>
          <w:rtl/>
        </w:rPr>
        <w:t xml:space="preserve"> </w:t>
      </w:r>
      <w:r w:rsidRPr="007F0E6B">
        <w:rPr>
          <w:rFonts w:hint="cs"/>
          <w:b/>
          <w:rtl/>
        </w:rPr>
        <w:t>از</w:t>
      </w:r>
      <w:r w:rsidRPr="007F0E6B">
        <w:rPr>
          <w:b/>
          <w:rtl/>
        </w:rPr>
        <w:t xml:space="preserve"> </w:t>
      </w:r>
      <w:r w:rsidRPr="007F0E6B">
        <w:rPr>
          <w:rFonts w:hint="cs"/>
          <w:b/>
          <w:rtl/>
        </w:rPr>
        <w:t>مبدأها</w:t>
      </w:r>
      <w:r w:rsidRPr="007F0E6B">
        <w:rPr>
          <w:b/>
          <w:rtl/>
        </w:rPr>
        <w:t xml:space="preserve"> </w:t>
      </w:r>
      <w:r w:rsidRPr="007F0E6B">
        <w:rPr>
          <w:rFonts w:hint="cs"/>
          <w:b/>
          <w:rtl/>
        </w:rPr>
        <w:t>منتفی</w:t>
      </w:r>
      <w:r w:rsidRPr="007F0E6B">
        <w:rPr>
          <w:b/>
          <w:rtl/>
        </w:rPr>
        <w:t xml:space="preserve"> </w:t>
      </w:r>
      <w:r w:rsidRPr="007F0E6B">
        <w:rPr>
          <w:rFonts w:hint="cs"/>
          <w:b/>
          <w:rtl/>
        </w:rPr>
        <w:t>بوده</w:t>
      </w:r>
      <w:r w:rsidRPr="007F0E6B">
        <w:rPr>
          <w:b/>
          <w:rtl/>
        </w:rPr>
        <w:t xml:space="preserve"> </w:t>
      </w:r>
      <w:r w:rsidRPr="007F0E6B">
        <w:rPr>
          <w:rFonts w:hint="cs"/>
          <w:b/>
          <w:rtl/>
        </w:rPr>
        <w:t>و</w:t>
      </w:r>
      <w:r w:rsidRPr="007F0E6B">
        <w:rPr>
          <w:b/>
          <w:rtl/>
        </w:rPr>
        <w:t xml:space="preserve"> </w:t>
      </w:r>
      <w:r w:rsidRPr="007F0E6B">
        <w:rPr>
          <w:rFonts w:hint="cs"/>
          <w:b/>
          <w:rtl/>
        </w:rPr>
        <w:t>وجود</w:t>
      </w:r>
      <w:r w:rsidRPr="007F0E6B">
        <w:rPr>
          <w:b/>
          <w:rtl/>
        </w:rPr>
        <w:t xml:space="preserve"> </w:t>
      </w:r>
      <w:r w:rsidRPr="007F0E6B">
        <w:rPr>
          <w:rFonts w:hint="cs"/>
          <w:b/>
          <w:rtl/>
        </w:rPr>
        <w:t>ناهمگنی</w:t>
      </w:r>
      <w:r w:rsidRPr="007F0E6B">
        <w:rPr>
          <w:b/>
          <w:rtl/>
        </w:rPr>
        <w:t xml:space="preserve"> </w:t>
      </w:r>
      <w:r w:rsidRPr="007F0E6B">
        <w:rPr>
          <w:rFonts w:hint="cs"/>
          <w:b/>
          <w:rtl/>
        </w:rPr>
        <w:t>مقطعی</w:t>
      </w:r>
      <w:r w:rsidRPr="007F0E6B">
        <w:rPr>
          <w:b/>
          <w:rtl/>
        </w:rPr>
        <w:t xml:space="preserve"> </w:t>
      </w:r>
      <w:r w:rsidRPr="007F0E6B">
        <w:rPr>
          <w:rFonts w:hint="cs"/>
          <w:b/>
          <w:rtl/>
        </w:rPr>
        <w:t>تأیید</w:t>
      </w:r>
      <w:r w:rsidRPr="007F0E6B">
        <w:rPr>
          <w:b/>
          <w:rtl/>
        </w:rPr>
        <w:t xml:space="preserve"> </w:t>
      </w:r>
      <w:r w:rsidRPr="007F0E6B">
        <w:rPr>
          <w:rFonts w:hint="cs"/>
          <w:b/>
          <w:rtl/>
        </w:rPr>
        <w:t>می‌شود؛</w:t>
      </w:r>
      <w:r w:rsidRPr="007F0E6B">
        <w:rPr>
          <w:b/>
          <w:rtl/>
        </w:rPr>
        <w:t xml:space="preserve"> </w:t>
      </w:r>
      <w:r w:rsidRPr="007F0E6B">
        <w:rPr>
          <w:rFonts w:hint="cs"/>
          <w:b/>
          <w:rtl/>
        </w:rPr>
        <w:t>از</w:t>
      </w:r>
      <w:r w:rsidRPr="007F0E6B">
        <w:rPr>
          <w:b/>
          <w:rtl/>
        </w:rPr>
        <w:t xml:space="preserve"> </w:t>
      </w:r>
      <w:r w:rsidRPr="007F0E6B">
        <w:rPr>
          <w:rFonts w:hint="cs"/>
          <w:b/>
          <w:rtl/>
        </w:rPr>
        <w:t>این</w:t>
      </w:r>
      <w:r w:rsidRPr="007F0E6B">
        <w:rPr>
          <w:b/>
          <w:rtl/>
        </w:rPr>
        <w:t xml:space="preserve"> </w:t>
      </w:r>
      <w:r w:rsidRPr="007F0E6B">
        <w:rPr>
          <w:rFonts w:hint="cs"/>
          <w:b/>
          <w:rtl/>
        </w:rPr>
        <w:t>ر</w:t>
      </w:r>
      <w:r w:rsidRPr="007F0E6B">
        <w:rPr>
          <w:b/>
          <w:rtl/>
        </w:rPr>
        <w:t>و، مدل اثرات ثابت بر مدل تلفیقی ترجیح داده می‌ش</w:t>
      </w:r>
      <w:r w:rsidRPr="007F0E6B">
        <w:rPr>
          <w:rFonts w:hint="cs"/>
          <w:b/>
          <w:rtl/>
        </w:rPr>
        <w:t xml:space="preserve">ود </w:t>
      </w:r>
      <w:r w:rsidR="00323E6A">
        <w:rPr>
          <w:bCs/>
        </w:rPr>
        <w:t>(</w:t>
      </w:r>
      <w:r w:rsidRPr="007F0E6B">
        <w:t>Baltagi, 2008</w:t>
      </w:r>
      <w:r w:rsidR="00323E6A">
        <w:rPr>
          <w:bCs/>
        </w:rPr>
        <w:t>)</w:t>
      </w:r>
      <w:r w:rsidRPr="007F0E6B">
        <w:rPr>
          <w:rFonts w:hint="cs"/>
          <w:b/>
          <w:rtl/>
        </w:rPr>
        <w:t>.</w:t>
      </w:r>
      <w:r w:rsidRPr="007F0E6B">
        <w:rPr>
          <w:rFonts w:hint="cs"/>
          <w:rtl/>
        </w:rPr>
        <w:t xml:space="preserve"> </w:t>
      </w:r>
      <w:r w:rsidRPr="007F0E6B">
        <w:rPr>
          <w:rtl/>
        </w:rPr>
        <w:t>سپس، آزمون هاسمن برا</w:t>
      </w:r>
      <w:r w:rsidRPr="007F0E6B">
        <w:rPr>
          <w:rFonts w:hint="cs"/>
          <w:rtl/>
        </w:rPr>
        <w:t>ی</w:t>
      </w:r>
      <w:r w:rsidRPr="007F0E6B">
        <w:rPr>
          <w:rtl/>
        </w:rPr>
        <w:t xml:space="preserve"> انتخاب ب</w:t>
      </w:r>
      <w:r w:rsidRPr="007F0E6B">
        <w:rPr>
          <w:rFonts w:hint="cs"/>
          <w:rtl/>
        </w:rPr>
        <w:t>ی</w:t>
      </w:r>
      <w:r w:rsidRPr="007F0E6B">
        <w:rPr>
          <w:rFonts w:hint="eastAsia"/>
          <w:rtl/>
        </w:rPr>
        <w:t>ن</w:t>
      </w:r>
      <w:r w:rsidRPr="007F0E6B">
        <w:rPr>
          <w:rtl/>
        </w:rPr>
        <w:t xml:space="preserve"> مدل اثرات ثابت و اثرات تصادف</w:t>
      </w:r>
      <w:r w:rsidRPr="007F0E6B">
        <w:rPr>
          <w:rFonts w:hint="cs"/>
          <w:rtl/>
        </w:rPr>
        <w:t>ی</w:t>
      </w:r>
      <w:r w:rsidRPr="007F0E6B">
        <w:rPr>
          <w:rtl/>
        </w:rPr>
        <w:t xml:space="preserve"> به کار گرف</w:t>
      </w:r>
      <w:r w:rsidRPr="007F0E6B">
        <w:rPr>
          <w:rFonts w:hint="eastAsia"/>
          <w:rtl/>
        </w:rPr>
        <w:t>ته</w:t>
      </w:r>
      <w:r w:rsidRPr="007F0E6B">
        <w:rPr>
          <w:rtl/>
        </w:rPr>
        <w:t xml:space="preserve"> شد.</w:t>
      </w:r>
      <w:r w:rsidRPr="007F0E6B">
        <w:rPr>
          <w:rFonts w:hint="cs"/>
          <w:rtl/>
        </w:rPr>
        <w:t xml:space="preserve"> </w:t>
      </w:r>
      <w:r w:rsidRPr="007F0E6B">
        <w:rPr>
          <w:rFonts w:hint="cs"/>
          <w:b/>
          <w:rtl/>
        </w:rPr>
        <w:t xml:space="preserve"> این </w:t>
      </w:r>
      <w:r w:rsidRPr="007F0E6B">
        <w:rPr>
          <w:b/>
          <w:rtl/>
        </w:rPr>
        <w:t xml:space="preserve">آزمون، همبستگی میان جزء اخلال مقطعی و متغیرهای توضیحی را ارزیابی می‌کند؛ در صورتی که فرضیه </w:t>
      </w:r>
      <w:r w:rsidRPr="007F0E6B">
        <w:rPr>
          <w:rFonts w:hint="cs"/>
          <w:b/>
          <w:rtl/>
        </w:rPr>
        <w:t>صفر</w:t>
      </w:r>
      <w:r w:rsidRPr="007F0E6B">
        <w:rPr>
          <w:b/>
          <w:rtl/>
        </w:rPr>
        <w:t xml:space="preserve"> </w:t>
      </w:r>
      <w:r w:rsidRPr="007F0E6B">
        <w:rPr>
          <w:rFonts w:hint="cs"/>
          <w:b/>
          <w:rtl/>
        </w:rPr>
        <w:t>پذیرفته</w:t>
      </w:r>
      <w:r w:rsidRPr="007F0E6B">
        <w:rPr>
          <w:b/>
          <w:rtl/>
        </w:rPr>
        <w:t xml:space="preserve"> </w:t>
      </w:r>
      <w:r w:rsidRPr="007F0E6B">
        <w:rPr>
          <w:rFonts w:hint="cs"/>
          <w:b/>
          <w:rtl/>
        </w:rPr>
        <w:t>شود،</w:t>
      </w:r>
      <w:r w:rsidRPr="007F0E6B">
        <w:rPr>
          <w:b/>
          <w:rtl/>
        </w:rPr>
        <w:t xml:space="preserve"> </w:t>
      </w:r>
      <w:r w:rsidRPr="007F0E6B">
        <w:rPr>
          <w:rFonts w:hint="cs"/>
          <w:b/>
          <w:rtl/>
        </w:rPr>
        <w:t>برآوردگرهای</w:t>
      </w:r>
      <w:r w:rsidRPr="007F0E6B">
        <w:rPr>
          <w:b/>
        </w:rPr>
        <w:t xml:space="preserve"> </w:t>
      </w:r>
      <w:r w:rsidRPr="007F0E6B">
        <w:t>RE</w:t>
      </w:r>
      <w:r w:rsidRPr="007F0E6B">
        <w:rPr>
          <w:b/>
        </w:rPr>
        <w:t xml:space="preserve"> </w:t>
      </w:r>
      <w:r w:rsidRPr="007F0E6B">
        <w:rPr>
          <w:b/>
          <w:rtl/>
        </w:rPr>
        <w:t xml:space="preserve">سازگار و کاراتر بوده و استفاده از مدل اثرات تصادفی مناسب است. در مقابل، رد فرض صفر نشان‌دهنده </w:t>
      </w:r>
      <w:r w:rsidRPr="007F0E6B">
        <w:rPr>
          <w:rFonts w:hint="cs"/>
          <w:b/>
          <w:rtl/>
        </w:rPr>
        <w:t>وجود</w:t>
      </w:r>
      <w:r w:rsidRPr="007F0E6B">
        <w:rPr>
          <w:b/>
          <w:rtl/>
        </w:rPr>
        <w:t xml:space="preserve"> </w:t>
      </w:r>
      <w:r w:rsidRPr="007F0E6B">
        <w:rPr>
          <w:rFonts w:hint="cs"/>
          <w:b/>
          <w:rtl/>
        </w:rPr>
        <w:t>همبستگی</w:t>
      </w:r>
      <w:r w:rsidRPr="007F0E6B">
        <w:rPr>
          <w:b/>
          <w:rtl/>
        </w:rPr>
        <w:t xml:space="preserve"> </w:t>
      </w:r>
      <w:r w:rsidRPr="007F0E6B">
        <w:rPr>
          <w:rFonts w:hint="cs"/>
          <w:b/>
          <w:rtl/>
        </w:rPr>
        <w:t>میان</w:t>
      </w:r>
      <w:r w:rsidRPr="007F0E6B">
        <w:rPr>
          <w:b/>
          <w:rtl/>
        </w:rPr>
        <w:t xml:space="preserve"> </w:t>
      </w:r>
      <w:r w:rsidRPr="007F0E6B">
        <w:rPr>
          <w:rFonts w:hint="cs"/>
          <w:b/>
          <w:rtl/>
        </w:rPr>
        <w:t>جزء</w:t>
      </w:r>
      <w:r w:rsidRPr="007F0E6B">
        <w:rPr>
          <w:b/>
          <w:rtl/>
        </w:rPr>
        <w:t xml:space="preserve"> </w:t>
      </w:r>
      <w:r w:rsidRPr="007F0E6B">
        <w:rPr>
          <w:rFonts w:hint="cs"/>
          <w:b/>
          <w:rtl/>
        </w:rPr>
        <w:t>اخلال</w:t>
      </w:r>
      <w:r w:rsidRPr="007F0E6B">
        <w:rPr>
          <w:b/>
          <w:rtl/>
        </w:rPr>
        <w:t xml:space="preserve"> </w:t>
      </w:r>
      <w:r w:rsidRPr="007F0E6B">
        <w:rPr>
          <w:rFonts w:hint="cs"/>
          <w:b/>
          <w:rtl/>
        </w:rPr>
        <w:t>و</w:t>
      </w:r>
      <w:r w:rsidRPr="007F0E6B">
        <w:rPr>
          <w:b/>
          <w:rtl/>
        </w:rPr>
        <w:t xml:space="preserve"> </w:t>
      </w:r>
      <w:r w:rsidRPr="007F0E6B">
        <w:rPr>
          <w:rFonts w:hint="cs"/>
          <w:b/>
          <w:rtl/>
        </w:rPr>
        <w:t>متغیرهای</w:t>
      </w:r>
      <w:r w:rsidRPr="007F0E6B">
        <w:rPr>
          <w:b/>
          <w:rtl/>
        </w:rPr>
        <w:t xml:space="preserve"> </w:t>
      </w:r>
      <w:r w:rsidRPr="007F0E6B">
        <w:rPr>
          <w:rFonts w:hint="cs"/>
          <w:b/>
          <w:rtl/>
        </w:rPr>
        <w:t>توضیحی</w:t>
      </w:r>
      <w:r w:rsidRPr="007F0E6B">
        <w:rPr>
          <w:b/>
          <w:rtl/>
        </w:rPr>
        <w:t xml:space="preserve"> </w:t>
      </w:r>
      <w:r w:rsidRPr="007F0E6B">
        <w:rPr>
          <w:rFonts w:hint="cs"/>
          <w:b/>
          <w:rtl/>
        </w:rPr>
        <w:t>است</w:t>
      </w:r>
      <w:r w:rsidRPr="007F0E6B">
        <w:rPr>
          <w:b/>
          <w:rtl/>
        </w:rPr>
        <w:t xml:space="preserve"> </w:t>
      </w:r>
      <w:r w:rsidRPr="007F0E6B">
        <w:rPr>
          <w:rFonts w:hint="cs"/>
          <w:b/>
          <w:rtl/>
        </w:rPr>
        <w:t>که</w:t>
      </w:r>
      <w:r w:rsidRPr="007F0E6B">
        <w:rPr>
          <w:b/>
          <w:rtl/>
        </w:rPr>
        <w:t xml:space="preserve"> </w:t>
      </w:r>
      <w:r w:rsidRPr="007F0E6B">
        <w:rPr>
          <w:rFonts w:hint="cs"/>
          <w:b/>
          <w:rtl/>
        </w:rPr>
        <w:t>در</w:t>
      </w:r>
      <w:r w:rsidRPr="007F0E6B">
        <w:rPr>
          <w:b/>
          <w:rtl/>
        </w:rPr>
        <w:t xml:space="preserve"> </w:t>
      </w:r>
      <w:r w:rsidRPr="007F0E6B">
        <w:rPr>
          <w:rFonts w:hint="cs"/>
          <w:b/>
          <w:rtl/>
        </w:rPr>
        <w:t>این</w:t>
      </w:r>
      <w:r w:rsidRPr="007F0E6B">
        <w:rPr>
          <w:b/>
          <w:rtl/>
        </w:rPr>
        <w:t xml:space="preserve"> </w:t>
      </w:r>
      <w:r w:rsidRPr="007F0E6B">
        <w:rPr>
          <w:rFonts w:hint="cs"/>
          <w:b/>
          <w:rtl/>
        </w:rPr>
        <w:t>حالت،</w:t>
      </w:r>
      <w:r w:rsidRPr="007F0E6B">
        <w:rPr>
          <w:b/>
          <w:rtl/>
        </w:rPr>
        <w:t xml:space="preserve"> </w:t>
      </w:r>
      <w:r w:rsidRPr="007F0E6B">
        <w:rPr>
          <w:rFonts w:hint="cs"/>
          <w:b/>
          <w:rtl/>
        </w:rPr>
        <w:t>برآوردگرهای</w:t>
      </w:r>
      <w:r w:rsidRPr="007F0E6B">
        <w:rPr>
          <w:b/>
        </w:rPr>
        <w:t xml:space="preserve"> </w:t>
      </w:r>
      <w:r w:rsidRPr="007F0E6B">
        <w:t>RE</w:t>
      </w:r>
      <w:r w:rsidRPr="007F0E6B">
        <w:rPr>
          <w:b/>
        </w:rPr>
        <w:t xml:space="preserve"> </w:t>
      </w:r>
      <w:r w:rsidRPr="007F0E6B">
        <w:rPr>
          <w:b/>
          <w:rtl/>
        </w:rPr>
        <w:t>ناسازگار بوده و مدل اثرات ثابت ترجیح داده می‌شود</w:t>
      </w:r>
      <w:r w:rsidRPr="007F0E6B">
        <w:rPr>
          <w:rFonts w:hint="cs"/>
          <w:b/>
          <w:rtl/>
        </w:rPr>
        <w:t xml:space="preserve"> </w:t>
      </w:r>
      <w:r w:rsidR="00DD684D">
        <w:rPr>
          <w:bCs/>
        </w:rPr>
        <w:t>(</w:t>
      </w:r>
      <w:r w:rsidRPr="007F0E6B">
        <w:t>Hausman, 1978;  Wooldridge, 2016</w:t>
      </w:r>
      <w:r w:rsidR="00DD684D" w:rsidRPr="00DD684D">
        <w:rPr>
          <w:bCs/>
        </w:rPr>
        <w:t>)</w:t>
      </w:r>
      <w:r w:rsidRPr="007F0E6B">
        <w:rPr>
          <w:rFonts w:hint="cs"/>
          <w:b/>
          <w:rtl/>
        </w:rPr>
        <w:t xml:space="preserve">. </w:t>
      </w:r>
      <w:r w:rsidRPr="007F0E6B">
        <w:rPr>
          <w:rFonts w:hint="eastAsia"/>
          <w:rtl/>
        </w:rPr>
        <w:t>نتا</w:t>
      </w:r>
      <w:r w:rsidRPr="007F0E6B">
        <w:rPr>
          <w:rFonts w:hint="cs"/>
          <w:rtl/>
        </w:rPr>
        <w:t>ی</w:t>
      </w:r>
      <w:r w:rsidRPr="007F0E6B">
        <w:rPr>
          <w:rFonts w:hint="eastAsia"/>
          <w:rtl/>
        </w:rPr>
        <w:t>ج</w:t>
      </w:r>
      <w:r w:rsidRPr="007F0E6B">
        <w:rPr>
          <w:rtl/>
        </w:rPr>
        <w:t xml:space="preserve"> ا</w:t>
      </w:r>
      <w:r w:rsidRPr="007F0E6B">
        <w:rPr>
          <w:rFonts w:hint="cs"/>
          <w:rtl/>
        </w:rPr>
        <w:t>ی</w:t>
      </w:r>
      <w:r w:rsidRPr="007F0E6B">
        <w:rPr>
          <w:rFonts w:hint="eastAsia"/>
          <w:rtl/>
        </w:rPr>
        <w:t>ن</w:t>
      </w:r>
      <w:r w:rsidRPr="007F0E6B">
        <w:rPr>
          <w:rtl/>
        </w:rPr>
        <w:t xml:space="preserve"> آزمون‌ها که در جدول</w:t>
      </w:r>
      <w:r w:rsidRPr="007F0E6B">
        <w:rPr>
          <w:rFonts w:hint="cs"/>
          <w:rtl/>
        </w:rPr>
        <w:t xml:space="preserve">(4) </w:t>
      </w:r>
      <w:r w:rsidRPr="007F0E6B">
        <w:rPr>
          <w:rtl/>
        </w:rPr>
        <w:t>خلاصه شده است، به وضوح ساختار داده‌ها را مشخص م</w:t>
      </w:r>
      <w:r w:rsidRPr="007F0E6B">
        <w:rPr>
          <w:rFonts w:hint="cs"/>
          <w:rtl/>
        </w:rPr>
        <w:t>ی‌</w:t>
      </w:r>
      <w:r w:rsidRPr="007F0E6B">
        <w:rPr>
          <w:rFonts w:hint="eastAsia"/>
          <w:rtl/>
        </w:rPr>
        <w:t>کنند</w:t>
      </w:r>
      <w:r w:rsidRPr="007F0E6B">
        <w:rPr>
          <w:rtl/>
        </w:rPr>
        <w:t xml:space="preserve">. مقدار احتمال </w:t>
      </w:r>
      <w:r w:rsidRPr="007F0E6B">
        <w:rPr>
          <w:rFonts w:hint="cs"/>
          <w:rtl/>
        </w:rPr>
        <w:t>آ</w:t>
      </w:r>
      <w:r w:rsidRPr="007F0E6B">
        <w:rPr>
          <w:rtl/>
        </w:rPr>
        <w:t xml:space="preserve">زمون </w:t>
      </w:r>
      <w:r w:rsidRPr="007F0E6B">
        <w:t>F</w:t>
      </w:r>
      <w:r w:rsidRPr="007F0E6B">
        <w:rPr>
          <w:rtl/>
        </w:rPr>
        <w:t xml:space="preserve"> ل</w:t>
      </w:r>
      <w:r w:rsidRPr="007F0E6B">
        <w:rPr>
          <w:rFonts w:hint="cs"/>
          <w:rtl/>
        </w:rPr>
        <w:t>ی</w:t>
      </w:r>
      <w:r w:rsidRPr="007F0E6B">
        <w:rPr>
          <w:rFonts w:hint="eastAsia"/>
          <w:rtl/>
        </w:rPr>
        <w:t>مر</w:t>
      </w:r>
      <w:r w:rsidRPr="007F0E6B">
        <w:rPr>
          <w:rtl/>
        </w:rPr>
        <w:t xml:space="preserve"> برا</w:t>
      </w:r>
      <w:r w:rsidRPr="007F0E6B">
        <w:rPr>
          <w:rFonts w:hint="cs"/>
          <w:rtl/>
        </w:rPr>
        <w:t>ی</w:t>
      </w:r>
      <w:r w:rsidRPr="007F0E6B">
        <w:rPr>
          <w:rtl/>
        </w:rPr>
        <w:t xml:space="preserve"> هر چهار مدل برابر ب</w:t>
      </w:r>
      <w:r w:rsidRPr="007F0E6B">
        <w:rPr>
          <w:rFonts w:hint="cs"/>
          <w:rtl/>
        </w:rPr>
        <w:t xml:space="preserve">ا 000/0 </w:t>
      </w:r>
      <w:r w:rsidRPr="007F0E6B">
        <w:rPr>
          <w:rtl/>
        </w:rPr>
        <w:t>است، بنابرا</w:t>
      </w:r>
      <w:r w:rsidRPr="007F0E6B">
        <w:rPr>
          <w:rFonts w:hint="cs"/>
          <w:rtl/>
        </w:rPr>
        <w:t>ی</w:t>
      </w:r>
      <w:r w:rsidRPr="007F0E6B">
        <w:rPr>
          <w:rFonts w:hint="eastAsia"/>
          <w:rtl/>
        </w:rPr>
        <w:t>ن</w:t>
      </w:r>
      <w:r w:rsidRPr="007F0E6B">
        <w:rPr>
          <w:rtl/>
        </w:rPr>
        <w:t xml:space="preserve"> فرض صفر برابر</w:t>
      </w:r>
      <w:r w:rsidRPr="007F0E6B">
        <w:rPr>
          <w:rFonts w:hint="cs"/>
          <w:rtl/>
        </w:rPr>
        <w:t>ی</w:t>
      </w:r>
      <w:r w:rsidRPr="007F0E6B">
        <w:rPr>
          <w:rtl/>
        </w:rPr>
        <w:t xml:space="preserve"> عرض از مبدأها به شدت رد م</w:t>
      </w:r>
      <w:r w:rsidRPr="007F0E6B">
        <w:rPr>
          <w:rFonts w:hint="cs"/>
          <w:rtl/>
        </w:rPr>
        <w:t>ی‌</w:t>
      </w:r>
      <w:r w:rsidRPr="007F0E6B">
        <w:rPr>
          <w:rFonts w:hint="eastAsia"/>
          <w:rtl/>
        </w:rPr>
        <w:t>شود</w:t>
      </w:r>
      <w:r w:rsidRPr="007F0E6B">
        <w:rPr>
          <w:rtl/>
        </w:rPr>
        <w:t>. ا</w:t>
      </w:r>
      <w:r w:rsidRPr="007F0E6B">
        <w:rPr>
          <w:rFonts w:hint="cs"/>
          <w:rtl/>
        </w:rPr>
        <w:t>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دال بر وجود ناهمگن</w:t>
      </w:r>
      <w:r w:rsidRPr="007F0E6B">
        <w:rPr>
          <w:rFonts w:hint="cs"/>
          <w:rtl/>
        </w:rPr>
        <w:t>ی</w:t>
      </w:r>
      <w:r w:rsidRPr="007F0E6B">
        <w:rPr>
          <w:rtl/>
        </w:rPr>
        <w:t xml:space="preserve"> مقطع</w:t>
      </w:r>
      <w:r w:rsidRPr="007F0E6B">
        <w:rPr>
          <w:rFonts w:hint="cs"/>
          <w:rtl/>
        </w:rPr>
        <w:t>ی</w:t>
      </w:r>
      <w:r w:rsidRPr="007F0E6B">
        <w:rPr>
          <w:rtl/>
        </w:rPr>
        <w:t xml:space="preserve"> معن</w:t>
      </w:r>
      <w:r w:rsidRPr="007F0E6B">
        <w:rPr>
          <w:rFonts w:hint="eastAsia"/>
          <w:rtl/>
        </w:rPr>
        <w:t>ادار</w:t>
      </w:r>
      <w:r w:rsidRPr="007F0E6B">
        <w:rPr>
          <w:rtl/>
        </w:rPr>
        <w:t xml:space="preserve"> در ب</w:t>
      </w:r>
      <w:r w:rsidRPr="007F0E6B">
        <w:rPr>
          <w:rFonts w:hint="cs"/>
          <w:rtl/>
        </w:rPr>
        <w:t>ی</w:t>
      </w:r>
      <w:r w:rsidRPr="007F0E6B">
        <w:rPr>
          <w:rFonts w:hint="eastAsia"/>
          <w:rtl/>
        </w:rPr>
        <w:t>ن</w:t>
      </w:r>
      <w:r w:rsidRPr="007F0E6B">
        <w:rPr>
          <w:rtl/>
        </w:rPr>
        <w:t xml:space="preserve"> کشورها</w:t>
      </w:r>
      <w:r w:rsidRPr="007F0E6B">
        <w:rPr>
          <w:rFonts w:hint="cs"/>
          <w:rtl/>
        </w:rPr>
        <w:t>ی</w:t>
      </w:r>
      <w:r w:rsidRPr="007F0E6B">
        <w:rPr>
          <w:rtl/>
        </w:rPr>
        <w:t xml:space="preserve"> نمونه است و مدل تلف</w:t>
      </w:r>
      <w:r w:rsidRPr="007F0E6B">
        <w:rPr>
          <w:rFonts w:hint="cs"/>
          <w:rtl/>
        </w:rPr>
        <w:t>ی</w:t>
      </w:r>
      <w:r w:rsidRPr="007F0E6B">
        <w:rPr>
          <w:rFonts w:hint="eastAsia"/>
          <w:rtl/>
        </w:rPr>
        <w:t>ق</w:t>
      </w:r>
      <w:r w:rsidRPr="007F0E6B">
        <w:rPr>
          <w:rFonts w:hint="cs"/>
          <w:rtl/>
        </w:rPr>
        <w:t>ی</w:t>
      </w:r>
      <w:r w:rsidRPr="007F0E6B">
        <w:rPr>
          <w:rtl/>
        </w:rPr>
        <w:t xml:space="preserve"> نامناسب م</w:t>
      </w:r>
      <w:r w:rsidRPr="007F0E6B">
        <w:rPr>
          <w:rFonts w:hint="cs"/>
          <w:rtl/>
        </w:rPr>
        <w:t>ی‌</w:t>
      </w:r>
      <w:r w:rsidRPr="007F0E6B">
        <w:rPr>
          <w:rFonts w:hint="eastAsia"/>
          <w:rtl/>
        </w:rPr>
        <w:t>باشد</w:t>
      </w:r>
      <w:r w:rsidRPr="007F0E6B">
        <w:rPr>
          <w:rtl/>
        </w:rPr>
        <w:t>. در گام بعد، نتا</w:t>
      </w:r>
      <w:r w:rsidRPr="007F0E6B">
        <w:rPr>
          <w:rFonts w:hint="cs"/>
          <w:rtl/>
        </w:rPr>
        <w:t>ی</w:t>
      </w:r>
      <w:r w:rsidRPr="007F0E6B">
        <w:rPr>
          <w:rFonts w:hint="eastAsia"/>
          <w:rtl/>
        </w:rPr>
        <w:t>ج</w:t>
      </w:r>
      <w:r w:rsidRPr="007F0E6B">
        <w:rPr>
          <w:rtl/>
        </w:rPr>
        <w:t xml:space="preserve"> آزمون هاسمن ن</w:t>
      </w:r>
      <w:r w:rsidRPr="007F0E6B">
        <w:rPr>
          <w:rFonts w:hint="cs"/>
          <w:rtl/>
        </w:rPr>
        <w:t>ی</w:t>
      </w:r>
      <w:r w:rsidRPr="007F0E6B">
        <w:rPr>
          <w:rFonts w:hint="eastAsia"/>
          <w:rtl/>
        </w:rPr>
        <w:t>ز</w:t>
      </w:r>
      <w:r w:rsidRPr="007F0E6B">
        <w:rPr>
          <w:rtl/>
        </w:rPr>
        <w:t xml:space="preserve"> برا</w:t>
      </w:r>
      <w:r w:rsidRPr="007F0E6B">
        <w:rPr>
          <w:rFonts w:hint="cs"/>
          <w:rtl/>
        </w:rPr>
        <w:t>ی</w:t>
      </w:r>
      <w:r w:rsidRPr="007F0E6B">
        <w:rPr>
          <w:rtl/>
        </w:rPr>
        <w:t xml:space="preserve"> هر چهار مدل</w:t>
      </w:r>
      <w:r w:rsidRPr="007F0E6B">
        <w:t xml:space="preserve"> </w:t>
      </w:r>
      <w:r w:rsidRPr="007F0E6B">
        <w:rPr>
          <w:rtl/>
        </w:rPr>
        <w:t>فرض صفر عدم همبستگ</w:t>
      </w:r>
      <w:r w:rsidRPr="007F0E6B">
        <w:rPr>
          <w:rFonts w:hint="cs"/>
          <w:rtl/>
        </w:rPr>
        <w:t>ی</w:t>
      </w:r>
      <w:r w:rsidRPr="007F0E6B">
        <w:rPr>
          <w:rtl/>
        </w:rPr>
        <w:t xml:space="preserve"> ب</w:t>
      </w:r>
      <w:r w:rsidRPr="007F0E6B">
        <w:rPr>
          <w:rFonts w:hint="cs"/>
          <w:rtl/>
        </w:rPr>
        <w:t>ی</w:t>
      </w:r>
      <w:r w:rsidRPr="007F0E6B">
        <w:rPr>
          <w:rFonts w:hint="eastAsia"/>
          <w:rtl/>
        </w:rPr>
        <w:t>ن</w:t>
      </w:r>
      <w:r w:rsidRPr="007F0E6B">
        <w:rPr>
          <w:rtl/>
        </w:rPr>
        <w:t xml:space="preserve"> اثرات مقطع</w:t>
      </w:r>
      <w:r w:rsidRPr="007F0E6B">
        <w:rPr>
          <w:rFonts w:hint="cs"/>
          <w:rtl/>
        </w:rPr>
        <w:t>ی</w:t>
      </w:r>
      <w:r w:rsidRPr="007F0E6B">
        <w:rPr>
          <w:rtl/>
        </w:rPr>
        <w:t xml:space="preserve"> و متغ</w:t>
      </w:r>
      <w:r w:rsidRPr="007F0E6B">
        <w:rPr>
          <w:rFonts w:hint="cs"/>
          <w:rtl/>
        </w:rPr>
        <w:t>ی</w:t>
      </w:r>
      <w:r w:rsidRPr="007F0E6B">
        <w:rPr>
          <w:rFonts w:hint="eastAsia"/>
          <w:rtl/>
        </w:rPr>
        <w:t>رها</w:t>
      </w:r>
      <w:r w:rsidRPr="007F0E6B">
        <w:rPr>
          <w:rFonts w:hint="cs"/>
          <w:rtl/>
        </w:rPr>
        <w:t>ی</w:t>
      </w:r>
      <w:r w:rsidRPr="007F0E6B">
        <w:rPr>
          <w:rtl/>
        </w:rPr>
        <w:t xml:space="preserve"> توض</w:t>
      </w:r>
      <w:r w:rsidRPr="007F0E6B">
        <w:rPr>
          <w:rFonts w:hint="cs"/>
          <w:rtl/>
        </w:rPr>
        <w:t>ی</w:t>
      </w:r>
      <w:r w:rsidRPr="007F0E6B">
        <w:rPr>
          <w:rFonts w:hint="eastAsia"/>
          <w:rtl/>
        </w:rPr>
        <w:t>ح</w:t>
      </w:r>
      <w:r w:rsidRPr="007F0E6B">
        <w:rPr>
          <w:rFonts w:hint="cs"/>
          <w:rtl/>
        </w:rPr>
        <w:t>ی</w:t>
      </w:r>
      <w:r w:rsidRPr="007F0E6B">
        <w:rPr>
          <w:rtl/>
        </w:rPr>
        <w:t xml:space="preserve"> را رد م</w:t>
      </w:r>
      <w:r w:rsidRPr="007F0E6B">
        <w:rPr>
          <w:rFonts w:hint="cs"/>
          <w:rtl/>
        </w:rPr>
        <w:t>ی‌</w:t>
      </w:r>
      <w:r w:rsidRPr="007F0E6B">
        <w:rPr>
          <w:rFonts w:hint="eastAsia"/>
          <w:rtl/>
        </w:rPr>
        <w:t>کند</w:t>
      </w:r>
      <w:r w:rsidRPr="007F0E6B">
        <w:rPr>
          <w:rtl/>
        </w:rPr>
        <w:t>. بر ا</w:t>
      </w:r>
      <w:r w:rsidRPr="007F0E6B">
        <w:rPr>
          <w:rFonts w:hint="cs"/>
          <w:rtl/>
        </w:rPr>
        <w:t>ی</w:t>
      </w:r>
      <w:r w:rsidRPr="007F0E6B">
        <w:rPr>
          <w:rFonts w:hint="eastAsia"/>
          <w:rtl/>
        </w:rPr>
        <w:t>ن</w:t>
      </w:r>
      <w:r w:rsidRPr="007F0E6B">
        <w:rPr>
          <w:rtl/>
        </w:rPr>
        <w:t xml:space="preserve"> اساس، برآوردگره</w:t>
      </w:r>
      <w:r w:rsidRPr="007F0E6B">
        <w:rPr>
          <w:rFonts w:hint="eastAsia"/>
          <w:rtl/>
        </w:rPr>
        <w:t>ا</w:t>
      </w:r>
      <w:r w:rsidRPr="007F0E6B">
        <w:rPr>
          <w:rFonts w:hint="cs"/>
          <w:rtl/>
        </w:rPr>
        <w:t>ی</w:t>
      </w:r>
      <w:r w:rsidRPr="007F0E6B">
        <w:rPr>
          <w:rtl/>
        </w:rPr>
        <w:t xml:space="preserve"> اثرات تصادف</w:t>
      </w:r>
      <w:r w:rsidRPr="007F0E6B">
        <w:rPr>
          <w:rFonts w:hint="cs"/>
          <w:rtl/>
        </w:rPr>
        <w:t>ی</w:t>
      </w:r>
      <w:r w:rsidRPr="007F0E6B">
        <w:rPr>
          <w:rtl/>
        </w:rPr>
        <w:t xml:space="preserve"> </w:t>
      </w:r>
      <w:r w:rsidRPr="007F0E6B">
        <w:t>RE</w:t>
      </w:r>
      <w:r w:rsidRPr="007F0E6B">
        <w:rPr>
          <w:rFonts w:hint="cs"/>
          <w:rtl/>
        </w:rPr>
        <w:t xml:space="preserve"> </w:t>
      </w:r>
      <w:r w:rsidRPr="007F0E6B">
        <w:rPr>
          <w:rtl/>
        </w:rPr>
        <w:t>ناسازگار بوده و مدل اثرات ث</w:t>
      </w:r>
      <w:r w:rsidRPr="007F0E6B">
        <w:rPr>
          <w:rFonts w:hint="cs"/>
          <w:rtl/>
        </w:rPr>
        <w:t xml:space="preserve">ابت </w:t>
      </w:r>
      <w:r w:rsidRPr="007F0E6B">
        <w:rPr>
          <w:rtl/>
        </w:rPr>
        <w:t>برآوردگر سازگار و ترج</w:t>
      </w:r>
      <w:r w:rsidRPr="007F0E6B">
        <w:rPr>
          <w:rFonts w:hint="cs"/>
          <w:rtl/>
        </w:rPr>
        <w:t>ی</w:t>
      </w:r>
      <w:r w:rsidRPr="007F0E6B">
        <w:rPr>
          <w:rFonts w:hint="eastAsia"/>
          <w:rtl/>
        </w:rPr>
        <w:t>ح‌داده‌شده</w:t>
      </w:r>
      <w:r w:rsidRPr="007F0E6B">
        <w:rPr>
          <w:rtl/>
        </w:rPr>
        <w:t xml:space="preserve"> برا</w:t>
      </w:r>
      <w:r w:rsidRPr="007F0E6B">
        <w:rPr>
          <w:rFonts w:hint="cs"/>
          <w:rtl/>
        </w:rPr>
        <w:t>ی</w:t>
      </w:r>
      <w:r w:rsidRPr="007F0E6B">
        <w:rPr>
          <w:rtl/>
        </w:rPr>
        <w:t xml:space="preserve"> تمام</w:t>
      </w:r>
      <w:r w:rsidRPr="007F0E6B">
        <w:rPr>
          <w:rFonts w:hint="cs"/>
          <w:rtl/>
        </w:rPr>
        <w:t>ی</w:t>
      </w:r>
      <w:r w:rsidRPr="007F0E6B">
        <w:rPr>
          <w:rtl/>
        </w:rPr>
        <w:t xml:space="preserve"> تخم</w:t>
      </w:r>
      <w:r w:rsidRPr="007F0E6B">
        <w:rPr>
          <w:rFonts w:hint="cs"/>
          <w:rtl/>
        </w:rPr>
        <w:t>ی</w:t>
      </w:r>
      <w:r w:rsidRPr="007F0E6B">
        <w:rPr>
          <w:rFonts w:hint="eastAsia"/>
          <w:rtl/>
        </w:rPr>
        <w:t>ن‌ها</w:t>
      </w:r>
      <w:r w:rsidRPr="007F0E6B">
        <w:rPr>
          <w:rFonts w:hint="cs"/>
          <w:rtl/>
        </w:rPr>
        <w:t>ی</w:t>
      </w:r>
      <w:r w:rsidRPr="007F0E6B">
        <w:rPr>
          <w:rtl/>
        </w:rPr>
        <w:t xml:space="preserve"> ا</w:t>
      </w:r>
      <w:r w:rsidRPr="007F0E6B">
        <w:rPr>
          <w:rFonts w:hint="cs"/>
          <w:rtl/>
        </w:rPr>
        <w:t>ی</w:t>
      </w:r>
      <w:r w:rsidRPr="007F0E6B">
        <w:rPr>
          <w:rFonts w:hint="eastAsia"/>
          <w:rtl/>
        </w:rPr>
        <w:t>ن</w:t>
      </w:r>
      <w:r w:rsidRPr="007F0E6B">
        <w:rPr>
          <w:rtl/>
        </w:rPr>
        <w:t xml:space="preserve"> پژوهش است.</w:t>
      </w:r>
      <w:r w:rsidRPr="007F0E6B">
        <w:rPr>
          <w:rFonts w:hint="cs"/>
          <w:rtl/>
        </w:rPr>
        <w:t xml:space="preserve"> </w:t>
      </w:r>
      <w:r w:rsidRPr="007F0E6B">
        <w:rPr>
          <w:rFonts w:hint="eastAsia"/>
          <w:rtl/>
        </w:rPr>
        <w:t>با</w:t>
      </w:r>
      <w:r w:rsidRPr="007F0E6B">
        <w:rPr>
          <w:rtl/>
        </w:rPr>
        <w:t xml:space="preserve"> توجه به ا</w:t>
      </w:r>
      <w:r w:rsidRPr="007F0E6B">
        <w:rPr>
          <w:rFonts w:hint="cs"/>
          <w:rtl/>
        </w:rPr>
        <w:t>ی</w:t>
      </w:r>
      <w:r w:rsidRPr="007F0E6B">
        <w:rPr>
          <w:rFonts w:hint="eastAsia"/>
          <w:rtl/>
        </w:rPr>
        <w:t>ن</w:t>
      </w:r>
      <w:r w:rsidRPr="007F0E6B">
        <w:rPr>
          <w:rtl/>
        </w:rPr>
        <w:t xml:space="preserve"> نتا</w:t>
      </w:r>
      <w:r w:rsidRPr="007F0E6B">
        <w:rPr>
          <w:rFonts w:hint="cs"/>
          <w:rtl/>
        </w:rPr>
        <w:t>ی</w:t>
      </w:r>
      <w:r w:rsidRPr="007F0E6B">
        <w:rPr>
          <w:rFonts w:hint="eastAsia"/>
          <w:rtl/>
        </w:rPr>
        <w:t>ج،</w:t>
      </w:r>
      <w:r w:rsidRPr="007F0E6B">
        <w:rPr>
          <w:rtl/>
        </w:rPr>
        <w:t xml:space="preserve"> چارچوب مدل اثرات ثابت به‌عنوان ساختار پا</w:t>
      </w:r>
      <w:r w:rsidRPr="007F0E6B">
        <w:rPr>
          <w:rFonts w:hint="cs"/>
          <w:rtl/>
        </w:rPr>
        <w:t>ی</w:t>
      </w:r>
      <w:r w:rsidRPr="007F0E6B">
        <w:rPr>
          <w:rFonts w:hint="eastAsia"/>
          <w:rtl/>
        </w:rPr>
        <w:t>ه</w:t>
      </w:r>
      <w:r w:rsidRPr="007F0E6B">
        <w:rPr>
          <w:rtl/>
        </w:rPr>
        <w:t xml:space="preserve"> برا</w:t>
      </w:r>
      <w:r w:rsidRPr="007F0E6B">
        <w:rPr>
          <w:rFonts w:hint="cs"/>
          <w:rtl/>
        </w:rPr>
        <w:t>ی</w:t>
      </w:r>
      <w:r w:rsidRPr="007F0E6B">
        <w:rPr>
          <w:rtl/>
        </w:rPr>
        <w:t xml:space="preserve"> برآورد چهار الگو</w:t>
      </w:r>
      <w:r w:rsidRPr="007F0E6B">
        <w:rPr>
          <w:rFonts w:hint="cs"/>
          <w:rtl/>
        </w:rPr>
        <w:t>ی</w:t>
      </w:r>
      <w:r w:rsidRPr="007F0E6B">
        <w:rPr>
          <w:rtl/>
        </w:rPr>
        <w:t xml:space="preserve"> پژوهش (مبتن</w:t>
      </w:r>
      <w:r w:rsidRPr="007F0E6B">
        <w:rPr>
          <w:rFonts w:hint="cs"/>
          <w:rtl/>
        </w:rPr>
        <w:t>ی</w:t>
      </w:r>
      <w:r w:rsidRPr="007F0E6B">
        <w:rPr>
          <w:rtl/>
        </w:rPr>
        <w:t xml:space="preserve"> بر شاخص‌ها</w:t>
      </w:r>
      <w:r w:rsidRPr="007F0E6B">
        <w:rPr>
          <w:rFonts w:hint="cs"/>
          <w:rtl/>
        </w:rPr>
        <w:t>ی</w:t>
      </w:r>
      <w:r w:rsidRPr="007F0E6B">
        <w:rPr>
          <w:rtl/>
        </w:rPr>
        <w:t xml:space="preserve"> مختلف نابرابر</w:t>
      </w:r>
      <w:r w:rsidRPr="007F0E6B">
        <w:rPr>
          <w:rFonts w:hint="cs"/>
          <w:rtl/>
        </w:rPr>
        <w:t>ی</w:t>
      </w:r>
      <w:r w:rsidRPr="007F0E6B">
        <w:rPr>
          <w:rtl/>
        </w:rPr>
        <w:t>) انتخاب گرد</w:t>
      </w:r>
      <w:r w:rsidRPr="007F0E6B">
        <w:rPr>
          <w:rFonts w:hint="cs"/>
          <w:rtl/>
        </w:rPr>
        <w:t>ی</w:t>
      </w:r>
      <w:r w:rsidRPr="007F0E6B">
        <w:rPr>
          <w:rFonts w:hint="eastAsia"/>
          <w:rtl/>
        </w:rPr>
        <w:t>د</w:t>
      </w:r>
      <w:r w:rsidRPr="007F0E6B">
        <w:rPr>
          <w:rtl/>
        </w:rPr>
        <w:t xml:space="preserve">. </w:t>
      </w:r>
    </w:p>
    <w:p w14:paraId="690C9C02" w14:textId="77777777" w:rsidR="007F0E6B" w:rsidRPr="00FC7BC5" w:rsidRDefault="007F0E6B" w:rsidP="007F0E6B">
      <w:pPr>
        <w:pStyle w:val="NormalWeb"/>
        <w:spacing w:after="0"/>
        <w:ind w:left="-2"/>
        <w:contextualSpacing/>
        <w:jc w:val="lowKashida"/>
        <w:rPr>
          <w:rFonts w:cs="B Zar"/>
          <w:b/>
          <w:bCs/>
          <w:sz w:val="20"/>
          <w:szCs w:val="20"/>
        </w:rPr>
      </w:pPr>
      <w:r w:rsidRPr="00FC7BC5">
        <w:rPr>
          <w:rFonts w:cs="B Zar"/>
          <w:b/>
          <w:bCs/>
          <w:sz w:val="20"/>
          <w:szCs w:val="20"/>
          <w:rtl/>
        </w:rPr>
        <w:t>جدول</w:t>
      </w:r>
      <w:r w:rsidRPr="00FC7BC5">
        <w:rPr>
          <w:rFonts w:cs="B Zar" w:hint="cs"/>
          <w:b/>
          <w:bCs/>
          <w:sz w:val="20"/>
          <w:szCs w:val="20"/>
          <w:rtl/>
        </w:rPr>
        <w:t xml:space="preserve"> 4. </w:t>
      </w:r>
      <w:r w:rsidRPr="00FC7BC5">
        <w:rPr>
          <w:rFonts w:cs="B Zar"/>
          <w:b/>
          <w:bCs/>
          <w:sz w:val="20"/>
          <w:szCs w:val="20"/>
          <w:rtl/>
        </w:rPr>
        <w:t>آزمون ها</w:t>
      </w:r>
      <w:r w:rsidRPr="00FC7BC5">
        <w:rPr>
          <w:rFonts w:cs="B Zar" w:hint="cs"/>
          <w:b/>
          <w:bCs/>
          <w:sz w:val="20"/>
          <w:szCs w:val="20"/>
          <w:rtl/>
        </w:rPr>
        <w:t>ی</w:t>
      </w:r>
      <w:r w:rsidRPr="00FC7BC5">
        <w:rPr>
          <w:rFonts w:cs="B Zar"/>
          <w:b/>
          <w:bCs/>
          <w:sz w:val="20"/>
          <w:szCs w:val="20"/>
          <w:rtl/>
        </w:rPr>
        <w:t xml:space="preserve"> اف‌ل</w:t>
      </w:r>
      <w:r w:rsidRPr="00FC7BC5">
        <w:rPr>
          <w:rFonts w:cs="B Zar" w:hint="cs"/>
          <w:b/>
          <w:bCs/>
          <w:sz w:val="20"/>
          <w:szCs w:val="20"/>
          <w:rtl/>
        </w:rPr>
        <w:t>ی</w:t>
      </w:r>
      <w:r w:rsidRPr="00FC7BC5">
        <w:rPr>
          <w:rFonts w:cs="B Zar" w:hint="eastAsia"/>
          <w:b/>
          <w:bCs/>
          <w:sz w:val="20"/>
          <w:szCs w:val="20"/>
          <w:rtl/>
        </w:rPr>
        <w:t>مر</w:t>
      </w:r>
      <w:r w:rsidRPr="00FC7BC5">
        <w:rPr>
          <w:rFonts w:cs="B Zar"/>
          <w:b/>
          <w:bCs/>
          <w:sz w:val="20"/>
          <w:szCs w:val="20"/>
          <w:rtl/>
        </w:rPr>
        <w:t xml:space="preserve"> و هاسمن</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991"/>
        <w:gridCol w:w="1067"/>
        <w:gridCol w:w="1305"/>
        <w:gridCol w:w="991"/>
        <w:gridCol w:w="1067"/>
        <w:gridCol w:w="1726"/>
      </w:tblGrid>
      <w:tr w:rsidR="007F0E6B" w:rsidRPr="00FC7BC5" w14:paraId="16D077FE"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14:paraId="23C9E719" w14:textId="77777777" w:rsidR="007F0E6B" w:rsidRPr="00FC7BC5" w:rsidRDefault="007F0E6B" w:rsidP="00FC7BC5">
            <w:pPr>
              <w:pStyle w:val="NormalWeb"/>
              <w:bidi/>
              <w:spacing w:after="0"/>
              <w:ind w:left="-2"/>
              <w:contextualSpacing/>
              <w:jc w:val="lowKashida"/>
              <w:rPr>
                <w:rFonts w:cs="B Zar"/>
                <w:sz w:val="20"/>
                <w:szCs w:val="20"/>
                <w:rtl/>
              </w:rPr>
            </w:pPr>
          </w:p>
        </w:tc>
        <w:tc>
          <w:tcPr>
            <w:tcW w:w="0" w:type="auto"/>
            <w:gridSpan w:val="3"/>
            <w:tcBorders>
              <w:top w:val="none" w:sz="0" w:space="0" w:color="auto"/>
              <w:left w:val="none" w:sz="0" w:space="0" w:color="auto"/>
              <w:bottom w:val="none" w:sz="0" w:space="0" w:color="auto"/>
              <w:right w:val="none" w:sz="0" w:space="0" w:color="auto"/>
            </w:tcBorders>
            <w:vAlign w:val="center"/>
          </w:tcPr>
          <w:p w14:paraId="13B372EA" w14:textId="77777777" w:rsidR="007F0E6B" w:rsidRPr="00FC7BC5" w:rsidRDefault="007F0E6B" w:rsidP="00FC7BC5">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lang w:bidi="prs-AF"/>
              </w:rPr>
            </w:pPr>
            <w:r w:rsidRPr="00FC7BC5">
              <w:rPr>
                <w:rFonts w:cs="B Zar" w:hint="cs"/>
                <w:sz w:val="20"/>
                <w:szCs w:val="20"/>
                <w:rtl/>
              </w:rPr>
              <w:t>آزمون اف‌لیمر</w:t>
            </w:r>
          </w:p>
        </w:tc>
        <w:tc>
          <w:tcPr>
            <w:tcW w:w="0" w:type="auto"/>
            <w:gridSpan w:val="3"/>
            <w:tcBorders>
              <w:top w:val="none" w:sz="0" w:space="0" w:color="auto"/>
              <w:left w:val="none" w:sz="0" w:space="0" w:color="auto"/>
              <w:bottom w:val="none" w:sz="0" w:space="0" w:color="auto"/>
            </w:tcBorders>
          </w:tcPr>
          <w:p w14:paraId="664C43C3" w14:textId="77777777" w:rsidR="007F0E6B" w:rsidRPr="00FC7BC5" w:rsidRDefault="007F0E6B" w:rsidP="00FC7BC5">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lang w:bidi="prs-AF"/>
              </w:rPr>
            </w:pPr>
            <w:r w:rsidRPr="00FC7BC5">
              <w:rPr>
                <w:rFonts w:cs="B Zar" w:hint="cs"/>
                <w:sz w:val="20"/>
                <w:szCs w:val="20"/>
                <w:rtl/>
              </w:rPr>
              <w:t>آزمون هاسمن</w:t>
            </w:r>
          </w:p>
        </w:tc>
      </w:tr>
      <w:tr w:rsidR="007F0E6B" w:rsidRPr="00FC7BC5" w14:paraId="1D157E3E"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98112E" w14:textId="77777777" w:rsidR="007F0E6B" w:rsidRPr="00FC7BC5" w:rsidRDefault="007F0E6B" w:rsidP="00FC7BC5">
            <w:pPr>
              <w:pStyle w:val="NormalWeb"/>
              <w:bidi/>
              <w:spacing w:after="0"/>
              <w:ind w:left="-2"/>
              <w:contextualSpacing/>
              <w:jc w:val="center"/>
              <w:rPr>
                <w:rFonts w:cs="B Zar"/>
                <w:b w:val="0"/>
                <w:bCs w:val="0"/>
                <w:sz w:val="20"/>
                <w:szCs w:val="20"/>
                <w:rtl/>
              </w:rPr>
            </w:pPr>
            <w:r w:rsidRPr="00FC7BC5">
              <w:rPr>
                <w:rFonts w:cs="B Zar" w:hint="cs"/>
                <w:b w:val="0"/>
                <w:bCs w:val="0"/>
                <w:sz w:val="20"/>
                <w:szCs w:val="20"/>
                <w:rtl/>
              </w:rPr>
              <w:t>مدل</w:t>
            </w:r>
          </w:p>
        </w:tc>
        <w:tc>
          <w:tcPr>
            <w:tcW w:w="0" w:type="auto"/>
            <w:vAlign w:val="center"/>
          </w:tcPr>
          <w:p w14:paraId="22D7FD9C"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lang w:bidi="prs-AF"/>
              </w:rPr>
            </w:pPr>
            <w:r w:rsidRPr="00FC7BC5">
              <w:rPr>
                <w:rFonts w:cs="B Zar" w:hint="cs"/>
                <w:b/>
                <w:sz w:val="20"/>
                <w:szCs w:val="20"/>
                <w:rtl/>
                <w:lang w:bidi="prs-AF"/>
              </w:rPr>
              <w:t>مقدار آماره</w:t>
            </w:r>
          </w:p>
        </w:tc>
        <w:tc>
          <w:tcPr>
            <w:tcW w:w="0" w:type="auto"/>
            <w:vAlign w:val="center"/>
          </w:tcPr>
          <w:p w14:paraId="532912BA"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FC7BC5">
              <w:rPr>
                <w:rFonts w:cs="B Zar"/>
                <w:b/>
                <w:sz w:val="20"/>
                <w:szCs w:val="20"/>
                <w:rtl/>
              </w:rPr>
              <w:t>سطح احتمال</w:t>
            </w:r>
          </w:p>
        </w:tc>
        <w:tc>
          <w:tcPr>
            <w:tcW w:w="0" w:type="auto"/>
            <w:vAlign w:val="center"/>
          </w:tcPr>
          <w:p w14:paraId="69C0473A"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FC7BC5">
              <w:rPr>
                <w:rFonts w:cs="B Zar" w:hint="cs"/>
                <w:b/>
                <w:sz w:val="20"/>
                <w:szCs w:val="20"/>
                <w:rtl/>
                <w:lang w:bidi="prs-AF"/>
              </w:rPr>
              <w:t>نتیجه</w:t>
            </w:r>
          </w:p>
        </w:tc>
        <w:tc>
          <w:tcPr>
            <w:tcW w:w="0" w:type="auto"/>
            <w:vAlign w:val="center"/>
          </w:tcPr>
          <w:p w14:paraId="10797E39"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lang w:bidi="prs-AF"/>
              </w:rPr>
            </w:pPr>
            <w:r w:rsidRPr="00FC7BC5">
              <w:rPr>
                <w:rFonts w:cs="B Zar" w:hint="cs"/>
                <w:b/>
                <w:sz w:val="20"/>
                <w:szCs w:val="20"/>
                <w:rtl/>
                <w:lang w:bidi="prs-AF"/>
              </w:rPr>
              <w:t>مقدار آماره</w:t>
            </w:r>
          </w:p>
        </w:tc>
        <w:tc>
          <w:tcPr>
            <w:tcW w:w="0" w:type="auto"/>
            <w:vAlign w:val="center"/>
          </w:tcPr>
          <w:p w14:paraId="1FEC17BE"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lang w:bidi="prs-AF"/>
              </w:rPr>
            </w:pPr>
            <w:r w:rsidRPr="00FC7BC5">
              <w:rPr>
                <w:rFonts w:cs="B Zar"/>
                <w:b/>
                <w:sz w:val="20"/>
                <w:szCs w:val="20"/>
                <w:rtl/>
              </w:rPr>
              <w:t>سطح احتمال</w:t>
            </w:r>
          </w:p>
        </w:tc>
        <w:tc>
          <w:tcPr>
            <w:tcW w:w="0" w:type="auto"/>
            <w:vAlign w:val="center"/>
          </w:tcPr>
          <w:p w14:paraId="3F578EFE"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lang w:bidi="prs-AF"/>
              </w:rPr>
            </w:pPr>
            <w:r w:rsidRPr="00FC7BC5">
              <w:rPr>
                <w:rFonts w:cs="B Zar" w:hint="cs"/>
                <w:b/>
                <w:sz w:val="20"/>
                <w:szCs w:val="20"/>
                <w:rtl/>
                <w:lang w:bidi="prs-AF"/>
              </w:rPr>
              <w:t>نتیجه</w:t>
            </w:r>
          </w:p>
        </w:tc>
      </w:tr>
      <w:tr w:rsidR="007F0E6B" w:rsidRPr="00FC7BC5" w14:paraId="0F4F14F6"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98CD70" w14:textId="77777777" w:rsidR="007F0E6B" w:rsidRPr="00FC7BC5" w:rsidRDefault="007F0E6B" w:rsidP="00FC7BC5">
            <w:pPr>
              <w:pStyle w:val="NormalWeb"/>
              <w:bidi/>
              <w:spacing w:after="0"/>
              <w:ind w:left="-2"/>
              <w:contextualSpacing/>
              <w:jc w:val="center"/>
              <w:rPr>
                <w:rFonts w:cs="B Zar"/>
                <w:sz w:val="20"/>
                <w:szCs w:val="20"/>
                <w:rtl/>
              </w:rPr>
            </w:pPr>
            <w:r w:rsidRPr="00FC7BC5">
              <w:rPr>
                <w:rFonts w:cs="B Zar" w:hint="cs"/>
                <w:sz w:val="20"/>
                <w:szCs w:val="20"/>
                <w:rtl/>
              </w:rPr>
              <w:t>1</w:t>
            </w:r>
          </w:p>
        </w:tc>
        <w:tc>
          <w:tcPr>
            <w:tcW w:w="0" w:type="auto"/>
            <w:vAlign w:val="center"/>
          </w:tcPr>
          <w:p w14:paraId="6D0E3560"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8/301</w:t>
            </w:r>
          </w:p>
        </w:tc>
        <w:tc>
          <w:tcPr>
            <w:tcW w:w="0" w:type="auto"/>
            <w:vAlign w:val="center"/>
          </w:tcPr>
          <w:p w14:paraId="55228F19"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29D8893A"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پذیرش مدل پانل</w:t>
            </w:r>
          </w:p>
        </w:tc>
        <w:tc>
          <w:tcPr>
            <w:tcW w:w="0" w:type="auto"/>
            <w:vAlign w:val="center"/>
          </w:tcPr>
          <w:p w14:paraId="7315330F"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5/60</w:t>
            </w:r>
          </w:p>
        </w:tc>
        <w:tc>
          <w:tcPr>
            <w:tcW w:w="0" w:type="auto"/>
            <w:vAlign w:val="center"/>
          </w:tcPr>
          <w:p w14:paraId="0F54C11C"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41810FFC"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پذیرش مدل اثرات ثابت</w:t>
            </w:r>
          </w:p>
        </w:tc>
      </w:tr>
      <w:tr w:rsidR="007F0E6B" w:rsidRPr="00FC7BC5" w14:paraId="42255C5B"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3CFBF" w14:textId="77777777" w:rsidR="007F0E6B" w:rsidRPr="00FC7BC5" w:rsidRDefault="007F0E6B" w:rsidP="00FC7BC5">
            <w:pPr>
              <w:pStyle w:val="NormalWeb"/>
              <w:bidi/>
              <w:spacing w:after="0"/>
              <w:ind w:left="-2"/>
              <w:contextualSpacing/>
              <w:jc w:val="center"/>
              <w:rPr>
                <w:rFonts w:cs="B Zar"/>
                <w:sz w:val="20"/>
                <w:szCs w:val="20"/>
                <w:rtl/>
              </w:rPr>
            </w:pPr>
            <w:r w:rsidRPr="00FC7BC5">
              <w:rPr>
                <w:rFonts w:cs="B Zar" w:hint="cs"/>
                <w:sz w:val="20"/>
                <w:szCs w:val="20"/>
                <w:rtl/>
              </w:rPr>
              <w:t>2</w:t>
            </w:r>
          </w:p>
        </w:tc>
        <w:tc>
          <w:tcPr>
            <w:tcW w:w="0" w:type="auto"/>
            <w:vAlign w:val="center"/>
          </w:tcPr>
          <w:p w14:paraId="29A5BCF0"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0/331</w:t>
            </w:r>
          </w:p>
        </w:tc>
        <w:tc>
          <w:tcPr>
            <w:tcW w:w="0" w:type="auto"/>
            <w:vAlign w:val="center"/>
          </w:tcPr>
          <w:p w14:paraId="564E01E7"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09ABD609"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پذیرش مدل پانل</w:t>
            </w:r>
          </w:p>
        </w:tc>
        <w:tc>
          <w:tcPr>
            <w:tcW w:w="0" w:type="auto"/>
            <w:vAlign w:val="center"/>
          </w:tcPr>
          <w:p w14:paraId="203EC5F4"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6/92</w:t>
            </w:r>
          </w:p>
        </w:tc>
        <w:tc>
          <w:tcPr>
            <w:tcW w:w="0" w:type="auto"/>
            <w:vAlign w:val="center"/>
          </w:tcPr>
          <w:p w14:paraId="233CDB56"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70B746D5"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پذیرش مدل اثرات ثابت</w:t>
            </w:r>
          </w:p>
        </w:tc>
      </w:tr>
      <w:tr w:rsidR="007F0E6B" w:rsidRPr="00FC7BC5" w14:paraId="405809A7"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54D604" w14:textId="77777777" w:rsidR="007F0E6B" w:rsidRPr="00FC7BC5" w:rsidRDefault="007F0E6B" w:rsidP="00FC7BC5">
            <w:pPr>
              <w:pStyle w:val="NormalWeb"/>
              <w:bidi/>
              <w:spacing w:after="0"/>
              <w:ind w:left="-2"/>
              <w:contextualSpacing/>
              <w:jc w:val="center"/>
              <w:rPr>
                <w:rFonts w:cs="B Zar"/>
                <w:sz w:val="20"/>
                <w:szCs w:val="20"/>
                <w:rtl/>
              </w:rPr>
            </w:pPr>
            <w:r w:rsidRPr="00FC7BC5">
              <w:rPr>
                <w:rFonts w:cs="B Zar" w:hint="cs"/>
                <w:sz w:val="20"/>
                <w:szCs w:val="20"/>
                <w:rtl/>
              </w:rPr>
              <w:t>3</w:t>
            </w:r>
          </w:p>
        </w:tc>
        <w:tc>
          <w:tcPr>
            <w:tcW w:w="0" w:type="auto"/>
            <w:vAlign w:val="center"/>
          </w:tcPr>
          <w:p w14:paraId="07A331D2"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6/293</w:t>
            </w:r>
          </w:p>
        </w:tc>
        <w:tc>
          <w:tcPr>
            <w:tcW w:w="0" w:type="auto"/>
            <w:vAlign w:val="center"/>
          </w:tcPr>
          <w:p w14:paraId="1ABAFB04"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123C8500"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پذیرش مدل پانل</w:t>
            </w:r>
          </w:p>
        </w:tc>
        <w:tc>
          <w:tcPr>
            <w:tcW w:w="0" w:type="auto"/>
            <w:vAlign w:val="center"/>
          </w:tcPr>
          <w:p w14:paraId="36C6FB7C"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3/101</w:t>
            </w:r>
          </w:p>
        </w:tc>
        <w:tc>
          <w:tcPr>
            <w:tcW w:w="0" w:type="auto"/>
            <w:vAlign w:val="center"/>
          </w:tcPr>
          <w:p w14:paraId="0AAA9D84"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4E697FC8"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FC7BC5">
              <w:rPr>
                <w:rFonts w:cs="B Zar" w:hint="cs"/>
                <w:b/>
                <w:sz w:val="20"/>
                <w:szCs w:val="20"/>
                <w:rtl/>
              </w:rPr>
              <w:t>پذیرش مدل اثرات ثابت</w:t>
            </w:r>
          </w:p>
        </w:tc>
      </w:tr>
      <w:tr w:rsidR="007F0E6B" w:rsidRPr="00FC7BC5" w14:paraId="7043C8FC"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771806" w14:textId="77777777" w:rsidR="007F0E6B" w:rsidRPr="00FC7BC5" w:rsidRDefault="007F0E6B" w:rsidP="00FC7BC5">
            <w:pPr>
              <w:pStyle w:val="NormalWeb"/>
              <w:bidi/>
              <w:spacing w:after="0"/>
              <w:ind w:left="-2"/>
              <w:contextualSpacing/>
              <w:jc w:val="center"/>
              <w:rPr>
                <w:rFonts w:cs="B Zar"/>
                <w:sz w:val="20"/>
                <w:szCs w:val="20"/>
                <w:rtl/>
              </w:rPr>
            </w:pPr>
            <w:r w:rsidRPr="00FC7BC5">
              <w:rPr>
                <w:rFonts w:cs="B Zar" w:hint="cs"/>
                <w:sz w:val="20"/>
                <w:szCs w:val="20"/>
                <w:rtl/>
              </w:rPr>
              <w:t>4</w:t>
            </w:r>
          </w:p>
        </w:tc>
        <w:tc>
          <w:tcPr>
            <w:tcW w:w="0" w:type="auto"/>
            <w:vAlign w:val="center"/>
          </w:tcPr>
          <w:p w14:paraId="4FE1552D"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9/300</w:t>
            </w:r>
          </w:p>
        </w:tc>
        <w:tc>
          <w:tcPr>
            <w:tcW w:w="0" w:type="auto"/>
            <w:vAlign w:val="center"/>
          </w:tcPr>
          <w:p w14:paraId="128D85A1"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5A4C22A4"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پذیرش مدل پانل</w:t>
            </w:r>
          </w:p>
        </w:tc>
        <w:tc>
          <w:tcPr>
            <w:tcW w:w="0" w:type="auto"/>
            <w:vAlign w:val="center"/>
          </w:tcPr>
          <w:p w14:paraId="35D9CD6A"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9/111</w:t>
            </w:r>
          </w:p>
        </w:tc>
        <w:tc>
          <w:tcPr>
            <w:tcW w:w="0" w:type="auto"/>
            <w:vAlign w:val="center"/>
          </w:tcPr>
          <w:p w14:paraId="7FAA1B31"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sz w:val="20"/>
                <w:szCs w:val="20"/>
                <w:rtl/>
              </w:rPr>
              <w:t>000/0</w:t>
            </w:r>
          </w:p>
        </w:tc>
        <w:tc>
          <w:tcPr>
            <w:tcW w:w="0" w:type="auto"/>
            <w:vAlign w:val="center"/>
          </w:tcPr>
          <w:p w14:paraId="3BE23624"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FC7BC5">
              <w:rPr>
                <w:rFonts w:cs="B Zar" w:hint="cs"/>
                <w:b/>
                <w:sz w:val="20"/>
                <w:szCs w:val="20"/>
                <w:rtl/>
              </w:rPr>
              <w:t>پذیرش مدل اثرات ثابت</w:t>
            </w:r>
          </w:p>
        </w:tc>
      </w:tr>
    </w:tbl>
    <w:p w14:paraId="73825771" w14:textId="77777777" w:rsidR="007F0E6B" w:rsidRPr="00FC7BC5" w:rsidRDefault="007F0E6B" w:rsidP="00FC7BC5">
      <w:pPr>
        <w:pStyle w:val="NormalWeb"/>
        <w:spacing w:before="0" w:beforeAutospacing="0" w:after="0"/>
        <w:ind w:left="-2"/>
        <w:contextualSpacing/>
        <w:jc w:val="center"/>
        <w:rPr>
          <w:rFonts w:cs="B Zar"/>
          <w:sz w:val="20"/>
          <w:szCs w:val="20"/>
          <w:rtl/>
        </w:rPr>
      </w:pPr>
      <w:r w:rsidRPr="00FC7BC5">
        <w:rPr>
          <w:rFonts w:cs="B Zar" w:hint="cs"/>
          <w:sz w:val="20"/>
          <w:szCs w:val="20"/>
          <w:rtl/>
        </w:rPr>
        <w:t>منبع: یافته</w:t>
      </w:r>
      <w:r w:rsidRPr="00FC7BC5">
        <w:rPr>
          <w:rFonts w:cs="B Zar"/>
          <w:sz w:val="20"/>
          <w:szCs w:val="20"/>
          <w:rtl/>
        </w:rPr>
        <w:softHyphen/>
      </w:r>
      <w:r w:rsidRPr="00FC7BC5">
        <w:rPr>
          <w:rFonts w:cs="B Zar" w:hint="cs"/>
          <w:sz w:val="20"/>
          <w:szCs w:val="20"/>
          <w:rtl/>
        </w:rPr>
        <w:t>های پژوهش</w:t>
      </w:r>
    </w:p>
    <w:p w14:paraId="6A617978" w14:textId="77777777" w:rsidR="007F0E6B" w:rsidRPr="007F0E6B" w:rsidRDefault="007F0E6B" w:rsidP="007F0E6B">
      <w:pPr>
        <w:pStyle w:val="NormalWeb"/>
        <w:spacing w:after="0"/>
        <w:ind w:left="-2"/>
        <w:contextualSpacing/>
        <w:jc w:val="lowKashida"/>
        <w:rPr>
          <w:sz w:val="22"/>
          <w:rtl/>
        </w:rPr>
      </w:pPr>
    </w:p>
    <w:p w14:paraId="4A273CE7" w14:textId="71F6B10C" w:rsidR="00FC7BC5" w:rsidRPr="007C316C" w:rsidRDefault="007F0E6B" w:rsidP="009150B7">
      <w:pPr>
        <w:pStyle w:val="NormalWeb"/>
        <w:numPr>
          <w:ilvl w:val="0"/>
          <w:numId w:val="61"/>
        </w:numPr>
        <w:bidi/>
        <w:spacing w:before="0"/>
        <w:contextualSpacing/>
        <w:jc w:val="lowKashida"/>
        <w:rPr>
          <w:rFonts w:cs="B Zar"/>
          <w:b/>
          <w:bCs/>
          <w:sz w:val="20"/>
          <w:rtl/>
        </w:rPr>
      </w:pPr>
      <w:r w:rsidRPr="00FC7BC5">
        <w:rPr>
          <w:rFonts w:cs="B Zar" w:hint="cs"/>
          <w:b/>
          <w:bCs/>
          <w:sz w:val="20"/>
          <w:rtl/>
          <w:lang w:bidi="ar-SA"/>
        </w:rPr>
        <w:t xml:space="preserve"> </w:t>
      </w:r>
      <w:r w:rsidRPr="00FC7BC5">
        <w:rPr>
          <w:rFonts w:cs="B Zar"/>
          <w:b/>
          <w:bCs/>
          <w:sz w:val="20"/>
          <w:rtl/>
          <w:lang w:bidi="ar-SA"/>
        </w:rPr>
        <w:t>آزمون‌ها</w:t>
      </w:r>
      <w:r w:rsidR="00FC7BC5">
        <w:rPr>
          <w:rFonts w:cs="B Zar" w:hint="cs"/>
          <w:b/>
          <w:bCs/>
          <w:sz w:val="20"/>
          <w:rtl/>
          <w:lang w:bidi="ar-SA"/>
        </w:rPr>
        <w:t>ی پسابرآورد</w:t>
      </w:r>
      <w:r w:rsidR="00FC7BC5">
        <w:rPr>
          <w:rFonts w:cs="B Zar" w:hint="cs"/>
          <w:b/>
          <w:bCs/>
          <w:sz w:val="20"/>
          <w:rtl/>
        </w:rPr>
        <w:t>ی</w:t>
      </w:r>
    </w:p>
    <w:p w14:paraId="782E1950" w14:textId="77777777" w:rsidR="00FC7BC5" w:rsidRPr="007C316C" w:rsidRDefault="00FC7BC5" w:rsidP="009150B7">
      <w:pPr>
        <w:pStyle w:val="afffffff4"/>
        <w:numPr>
          <w:ilvl w:val="0"/>
          <w:numId w:val="62"/>
        </w:numPr>
        <w:rPr>
          <w:lang w:bidi="ar-SA"/>
        </w:rPr>
      </w:pPr>
      <w:r w:rsidRPr="007C316C">
        <w:rPr>
          <w:rtl/>
        </w:rPr>
        <w:t>آزمون وار</w:t>
      </w:r>
      <w:r w:rsidRPr="007C316C">
        <w:rPr>
          <w:rFonts w:hint="cs"/>
          <w:rtl/>
        </w:rPr>
        <w:t>ی</w:t>
      </w:r>
      <w:r w:rsidRPr="007C316C">
        <w:rPr>
          <w:rFonts w:hint="eastAsia"/>
          <w:rtl/>
        </w:rPr>
        <w:t>انس</w:t>
      </w:r>
      <w:r w:rsidRPr="007C316C">
        <w:rPr>
          <w:rtl/>
        </w:rPr>
        <w:t xml:space="preserve"> ناهمسان</w:t>
      </w:r>
      <w:r w:rsidRPr="007C316C">
        <w:rPr>
          <w:rFonts w:hint="cs"/>
          <w:rtl/>
        </w:rPr>
        <w:t>ی</w:t>
      </w:r>
      <w:r w:rsidRPr="007C316C">
        <w:rPr>
          <w:rtl/>
        </w:rPr>
        <w:t xml:space="preserve"> و خودهمبستگ</w:t>
      </w:r>
      <w:r w:rsidRPr="007C316C">
        <w:rPr>
          <w:rFonts w:hint="cs"/>
          <w:rtl/>
        </w:rPr>
        <w:t>ی</w:t>
      </w:r>
      <w:r w:rsidRPr="007C316C">
        <w:rPr>
          <w:rtl/>
        </w:rPr>
        <w:t xml:space="preserve"> </w:t>
      </w:r>
    </w:p>
    <w:p w14:paraId="1B8E1796" w14:textId="047F2457" w:rsidR="00FC7BC5" w:rsidRPr="00FC7BC5" w:rsidRDefault="00FC7BC5" w:rsidP="003948EA">
      <w:pPr>
        <w:pStyle w:val="afffff7"/>
        <w:rPr>
          <w:rtl/>
        </w:rPr>
      </w:pPr>
      <w:r w:rsidRPr="00FC7BC5">
        <w:rPr>
          <w:rtl/>
        </w:rPr>
        <w:t xml:space="preserve">پس از تعیین نوع اثرات مقطعی با استفاده از آزمون‌های اف لیمر و هاسمن، </w:t>
      </w:r>
      <w:r w:rsidRPr="00FC7BC5">
        <w:rPr>
          <w:rFonts w:hint="cs"/>
          <w:rtl/>
        </w:rPr>
        <w:t xml:space="preserve">و عدم وجود وابستگی مقطعی </w:t>
      </w:r>
      <w:r w:rsidRPr="00FC7BC5">
        <w:rPr>
          <w:rtl/>
        </w:rPr>
        <w:t>در مدل‌ه</w:t>
      </w:r>
      <w:r w:rsidRPr="00FC7BC5">
        <w:rPr>
          <w:rFonts w:hint="cs"/>
          <w:rtl/>
        </w:rPr>
        <w:t>ا</w:t>
      </w:r>
      <w:r w:rsidRPr="00FC7BC5">
        <w:rPr>
          <w:bCs/>
          <w:rtl/>
        </w:rPr>
        <w:t xml:space="preserve"> </w:t>
      </w:r>
      <w:r w:rsidRPr="00FC7BC5">
        <w:rPr>
          <w:rtl/>
        </w:rPr>
        <w:t>بودند، فروض کلاسیک رگرسیون شامل همسانی واریانس خطاها</w:t>
      </w:r>
      <w:r w:rsidRPr="00FC7BC5">
        <w:rPr>
          <w:bCs/>
          <w:rtl/>
        </w:rPr>
        <w:t xml:space="preserve"> و </w:t>
      </w:r>
      <w:r w:rsidRPr="00FC7BC5">
        <w:rPr>
          <w:rtl/>
        </w:rPr>
        <w:t>نبود خودهمبستگی سریالی مورد بررسی قرار گرفت</w:t>
      </w:r>
      <w:r w:rsidRPr="00FC7BC5">
        <w:rPr>
          <w:rFonts w:hint="cs"/>
          <w:rtl/>
        </w:rPr>
        <w:t xml:space="preserve">. </w:t>
      </w:r>
      <w:r w:rsidRPr="00FC7BC5">
        <w:rPr>
          <w:rtl/>
        </w:rPr>
        <w:t>برای این منظور، از آزمون والد تعدیل‌شده</w:t>
      </w:r>
      <w:r w:rsidRPr="00FC7BC5">
        <w:rPr>
          <w:bCs/>
          <w:rtl/>
        </w:rPr>
        <w:t xml:space="preserve"> </w:t>
      </w:r>
      <w:r w:rsidRPr="00FC7BC5">
        <w:rPr>
          <w:rtl/>
        </w:rPr>
        <w:t>برای ناهمسانی واریانس مقطعی</w:t>
      </w:r>
      <w:r w:rsidRPr="00FC7BC5">
        <w:t xml:space="preserve"> </w:t>
      </w:r>
      <w:r w:rsidRPr="00FC7BC5">
        <w:rPr>
          <w:rtl/>
        </w:rPr>
        <w:t>و آزمون</w:t>
      </w:r>
      <w:r w:rsidRPr="00FC7BC5">
        <w:rPr>
          <w:bCs/>
          <w:rtl/>
        </w:rPr>
        <w:t xml:space="preserve"> </w:t>
      </w:r>
      <w:r w:rsidRPr="00FC7BC5">
        <w:rPr>
          <w:rtl/>
        </w:rPr>
        <w:t>وولدر</w:t>
      </w:r>
      <w:r w:rsidRPr="00FC7BC5">
        <w:rPr>
          <w:rFonts w:hint="cs"/>
          <w:rtl/>
        </w:rPr>
        <w:t>ی</w:t>
      </w:r>
      <w:r w:rsidRPr="00FC7BC5">
        <w:rPr>
          <w:rtl/>
        </w:rPr>
        <w:t>ج برای خودهمبستگی سریالی</w:t>
      </w:r>
      <w:r w:rsidRPr="00FC7BC5">
        <w:t xml:space="preserve"> </w:t>
      </w:r>
      <w:r w:rsidRPr="00FC7BC5">
        <w:rPr>
          <w:rtl/>
        </w:rPr>
        <w:t>استفاده شد</w:t>
      </w:r>
      <w:r w:rsidRPr="00FC7BC5">
        <w:rPr>
          <w:rFonts w:hint="cs"/>
          <w:rtl/>
        </w:rPr>
        <w:t>؛ به</w:t>
      </w:r>
      <w:r w:rsidRPr="00FC7BC5">
        <w:rPr>
          <w:rtl/>
        </w:rPr>
        <w:softHyphen/>
      </w:r>
      <w:r w:rsidRPr="00FC7BC5">
        <w:rPr>
          <w:rFonts w:hint="cs"/>
          <w:rtl/>
        </w:rPr>
        <w:t>طوری</w:t>
      </w:r>
      <w:r w:rsidRPr="00FC7BC5">
        <w:rPr>
          <w:rtl/>
        </w:rPr>
        <w:softHyphen/>
      </w:r>
      <w:r w:rsidRPr="00FC7BC5">
        <w:rPr>
          <w:rFonts w:hint="cs"/>
          <w:rtl/>
        </w:rPr>
        <w:t xml:space="preserve">که فرض صفر در آزمون والد تعدیل‌شده مبتنی بر همسانی واریانس و فرض مقابل مبتنی بر ناهمسانی واریانس است و در آزمون وولدریج فرض صفر مبتنی بر نبود خودهمبستگی و فرض مقابل مبتنی بر وجود خودهمبستگی است. </w:t>
      </w:r>
      <w:r w:rsidRPr="00FC7BC5">
        <w:rPr>
          <w:rtl/>
        </w:rPr>
        <w:t xml:space="preserve">نتایج این آزمون‌ها بیانگر نقض فروض کلاسیک در برخی از مدل‌ها بودند؛ از اینرو، برای دستیابی به برآوردهای کاراتر و خطاهای </w:t>
      </w:r>
      <w:r w:rsidRPr="00FC7BC5">
        <w:rPr>
          <w:rtl/>
        </w:rPr>
        <w:lastRenderedPageBreak/>
        <w:t>استاندارد معتبر</w:t>
      </w:r>
      <w:r w:rsidRPr="00FC7BC5">
        <w:rPr>
          <w:rFonts w:hint="cs"/>
          <w:rtl/>
        </w:rPr>
        <w:t xml:space="preserve">، از روش  </w:t>
      </w:r>
      <w:r w:rsidRPr="00FC7BC5">
        <w:rPr>
          <w:bCs/>
        </w:rPr>
        <w:t>FGLS</w:t>
      </w:r>
      <w:r w:rsidRPr="00FC7BC5">
        <w:rPr>
          <w:rFonts w:hint="cs"/>
          <w:bCs/>
          <w:rtl/>
        </w:rPr>
        <w:t xml:space="preserve"> </w:t>
      </w:r>
      <w:r w:rsidRPr="00FC7BC5">
        <w:t xml:space="preserve"> </w:t>
      </w:r>
      <w:r w:rsidRPr="00FC7BC5">
        <w:rPr>
          <w:rFonts w:hint="cs"/>
          <w:rtl/>
        </w:rPr>
        <w:t xml:space="preserve">و برای استحکام نتایج از </w:t>
      </w:r>
      <w:r w:rsidRPr="00FC7BC5">
        <w:rPr>
          <w:bCs/>
        </w:rPr>
        <w:t>PCSE</w:t>
      </w:r>
      <w:r w:rsidRPr="00FC7BC5">
        <w:t xml:space="preserve"> </w:t>
      </w:r>
      <w:r w:rsidRPr="00FC7BC5">
        <w:rPr>
          <w:rFonts w:hint="cs"/>
          <w:rtl/>
        </w:rPr>
        <w:t xml:space="preserve"> </w:t>
      </w:r>
      <w:r w:rsidRPr="00FC7BC5">
        <w:rPr>
          <w:rtl/>
        </w:rPr>
        <w:t>استفاده گردید</w:t>
      </w:r>
      <w:r w:rsidRPr="00FC7BC5">
        <w:rPr>
          <w:rFonts w:hint="cs"/>
          <w:rtl/>
        </w:rPr>
        <w:t>. نتایج آزمون‌های یادشده برای هر 4 تخمینی که با استفاده از آزمون هاسمن با اثرات ثابت تایید شد، به شرح زیر است:</w:t>
      </w:r>
    </w:p>
    <w:p w14:paraId="284BB83E" w14:textId="77777777" w:rsidR="00FC7BC5" w:rsidRPr="00FC7BC5" w:rsidRDefault="00FC7BC5" w:rsidP="003948EA">
      <w:pPr>
        <w:pStyle w:val="afffff7"/>
        <w:rPr>
          <w:rtl/>
        </w:rPr>
        <w:sectPr w:rsidR="00FC7BC5" w:rsidRPr="00FC7BC5" w:rsidSect="007F0E6B">
          <w:type w:val="continuous"/>
          <w:pgSz w:w="12240" w:h="15840"/>
          <w:pgMar w:top="1440" w:right="1440" w:bottom="1440" w:left="1440" w:header="720" w:footer="720" w:gutter="0"/>
          <w:cols w:space="720"/>
          <w:docGrid w:linePitch="360"/>
        </w:sectPr>
      </w:pPr>
    </w:p>
    <w:p w14:paraId="2184FB82" w14:textId="77777777" w:rsidR="007F0E6B" w:rsidRPr="00FC7BC5" w:rsidRDefault="007F0E6B" w:rsidP="00FC7BC5">
      <w:pPr>
        <w:pStyle w:val="NormalWeb"/>
        <w:bidi/>
        <w:spacing w:after="0"/>
        <w:ind w:left="-2"/>
        <w:contextualSpacing/>
        <w:jc w:val="center"/>
        <w:rPr>
          <w:rFonts w:cs="B Zar"/>
          <w:b/>
          <w:bCs/>
          <w:sz w:val="16"/>
          <w:szCs w:val="20"/>
        </w:rPr>
      </w:pPr>
      <w:r w:rsidRPr="00FC7BC5">
        <w:rPr>
          <w:rFonts w:cs="B Zar"/>
          <w:b/>
          <w:bCs/>
          <w:sz w:val="16"/>
          <w:szCs w:val="20"/>
          <w:rtl/>
        </w:rPr>
        <w:lastRenderedPageBreak/>
        <w:t>جدول</w:t>
      </w:r>
      <w:r w:rsidRPr="00FC7BC5">
        <w:rPr>
          <w:rFonts w:cs="B Zar" w:hint="cs"/>
          <w:b/>
          <w:bCs/>
          <w:sz w:val="16"/>
          <w:szCs w:val="20"/>
          <w:rtl/>
        </w:rPr>
        <w:t xml:space="preserve"> 5. </w:t>
      </w:r>
      <w:r w:rsidRPr="00FC7BC5">
        <w:rPr>
          <w:rFonts w:cs="B Zar"/>
          <w:b/>
          <w:bCs/>
          <w:sz w:val="16"/>
          <w:szCs w:val="20"/>
          <w:rtl/>
        </w:rPr>
        <w:t>آزمون وار</w:t>
      </w:r>
      <w:r w:rsidRPr="00FC7BC5">
        <w:rPr>
          <w:rFonts w:cs="B Zar" w:hint="cs"/>
          <w:b/>
          <w:bCs/>
          <w:sz w:val="16"/>
          <w:szCs w:val="20"/>
          <w:rtl/>
        </w:rPr>
        <w:t>ی</w:t>
      </w:r>
      <w:r w:rsidRPr="00FC7BC5">
        <w:rPr>
          <w:rFonts w:cs="B Zar" w:hint="eastAsia"/>
          <w:b/>
          <w:bCs/>
          <w:sz w:val="16"/>
          <w:szCs w:val="20"/>
          <w:rtl/>
        </w:rPr>
        <w:t>انس</w:t>
      </w:r>
      <w:r w:rsidRPr="00FC7BC5">
        <w:rPr>
          <w:rFonts w:cs="B Zar"/>
          <w:b/>
          <w:bCs/>
          <w:sz w:val="16"/>
          <w:szCs w:val="20"/>
          <w:rtl/>
        </w:rPr>
        <w:t xml:space="preserve"> ناهمسان</w:t>
      </w:r>
      <w:r w:rsidRPr="00FC7BC5">
        <w:rPr>
          <w:rFonts w:cs="B Zar" w:hint="cs"/>
          <w:b/>
          <w:bCs/>
          <w:sz w:val="16"/>
          <w:szCs w:val="20"/>
          <w:rtl/>
        </w:rPr>
        <w:t>ی</w:t>
      </w:r>
      <w:r w:rsidRPr="00FC7BC5">
        <w:rPr>
          <w:rFonts w:cs="B Zar"/>
          <w:b/>
          <w:bCs/>
          <w:sz w:val="16"/>
          <w:szCs w:val="20"/>
          <w:rtl/>
        </w:rPr>
        <w:t xml:space="preserve"> والد تعد</w:t>
      </w:r>
      <w:r w:rsidRPr="00FC7BC5">
        <w:rPr>
          <w:rFonts w:cs="B Zar" w:hint="cs"/>
          <w:b/>
          <w:bCs/>
          <w:sz w:val="16"/>
          <w:szCs w:val="20"/>
          <w:rtl/>
        </w:rPr>
        <w:t>ی</w:t>
      </w:r>
      <w:r w:rsidRPr="00FC7BC5">
        <w:rPr>
          <w:rFonts w:cs="B Zar" w:hint="eastAsia"/>
          <w:b/>
          <w:bCs/>
          <w:sz w:val="16"/>
          <w:szCs w:val="20"/>
          <w:rtl/>
        </w:rPr>
        <w:t>ل</w:t>
      </w:r>
      <w:r w:rsidRPr="00FC7BC5">
        <w:rPr>
          <w:rFonts w:cs="B Zar"/>
          <w:b/>
          <w:bCs/>
          <w:sz w:val="16"/>
          <w:szCs w:val="20"/>
          <w:rtl/>
        </w:rPr>
        <w:t xml:space="preserve"> شده و آزمون خودهمبستگ</w:t>
      </w:r>
      <w:r w:rsidRPr="00FC7BC5">
        <w:rPr>
          <w:rFonts w:cs="B Zar" w:hint="cs"/>
          <w:b/>
          <w:bCs/>
          <w:sz w:val="16"/>
          <w:szCs w:val="20"/>
          <w:rtl/>
        </w:rPr>
        <w:t>ی</w:t>
      </w:r>
      <w:r w:rsidRPr="00FC7BC5">
        <w:rPr>
          <w:rFonts w:cs="B Zar"/>
          <w:b/>
          <w:bCs/>
          <w:sz w:val="16"/>
          <w:szCs w:val="20"/>
          <w:rtl/>
        </w:rPr>
        <w:t xml:space="preserve"> وولدر</w:t>
      </w:r>
      <w:r w:rsidRPr="00FC7BC5">
        <w:rPr>
          <w:rFonts w:cs="B Zar" w:hint="cs"/>
          <w:b/>
          <w:bCs/>
          <w:sz w:val="16"/>
          <w:szCs w:val="20"/>
          <w:rtl/>
        </w:rPr>
        <w:t>ی</w:t>
      </w:r>
      <w:r w:rsidRPr="00FC7BC5">
        <w:rPr>
          <w:rFonts w:cs="B Zar" w:hint="eastAsia"/>
          <w:b/>
          <w:bCs/>
          <w:sz w:val="16"/>
          <w:szCs w:val="20"/>
          <w:rtl/>
        </w:rPr>
        <w:t>ج</w:t>
      </w:r>
    </w:p>
    <w:tbl>
      <w:tblPr>
        <w:tblStyle w:val="Grid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962"/>
        <w:gridCol w:w="1026"/>
        <w:gridCol w:w="1964"/>
        <w:gridCol w:w="954"/>
        <w:gridCol w:w="1026"/>
        <w:gridCol w:w="1778"/>
      </w:tblGrid>
      <w:tr w:rsidR="007F0E6B" w:rsidRPr="00FC7BC5" w14:paraId="5FB6B9EC" w14:textId="77777777" w:rsidTr="00FC7B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14:paraId="05B178FB" w14:textId="77777777" w:rsidR="007F0E6B" w:rsidRPr="00FC7BC5" w:rsidRDefault="007F0E6B" w:rsidP="00FC7BC5">
            <w:pPr>
              <w:pStyle w:val="NormalWeb"/>
              <w:bidi/>
              <w:spacing w:after="0"/>
              <w:ind w:left="-2"/>
              <w:contextualSpacing/>
              <w:jc w:val="lowKashida"/>
              <w:rPr>
                <w:rFonts w:cs="B Zar"/>
                <w:sz w:val="18"/>
                <w:szCs w:val="20"/>
                <w:rtl/>
              </w:rPr>
            </w:pPr>
          </w:p>
        </w:tc>
        <w:tc>
          <w:tcPr>
            <w:tcW w:w="0" w:type="auto"/>
            <w:gridSpan w:val="3"/>
            <w:tcBorders>
              <w:top w:val="none" w:sz="0" w:space="0" w:color="auto"/>
              <w:left w:val="none" w:sz="0" w:space="0" w:color="auto"/>
              <w:bottom w:val="none" w:sz="0" w:space="0" w:color="auto"/>
              <w:right w:val="none" w:sz="0" w:space="0" w:color="auto"/>
            </w:tcBorders>
            <w:vAlign w:val="center"/>
          </w:tcPr>
          <w:p w14:paraId="047AE4FE" w14:textId="77777777" w:rsidR="007F0E6B" w:rsidRPr="00FC7BC5" w:rsidRDefault="007F0E6B" w:rsidP="00FC7BC5">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18"/>
                <w:szCs w:val="20"/>
                <w:rtl/>
                <w:lang w:bidi="prs-AF"/>
              </w:rPr>
            </w:pPr>
            <w:r w:rsidRPr="00FC7BC5">
              <w:rPr>
                <w:rFonts w:cs="B Zar"/>
                <w:sz w:val="18"/>
                <w:szCs w:val="20"/>
                <w:rtl/>
                <w:lang w:bidi="prs-AF"/>
              </w:rPr>
              <w:t>آزمون</w:t>
            </w:r>
            <w:r w:rsidRPr="00FC7BC5">
              <w:rPr>
                <w:rFonts w:cs="B Zar" w:hint="cs"/>
                <w:sz w:val="18"/>
                <w:szCs w:val="20"/>
                <w:rtl/>
                <w:lang w:bidi="prs-AF"/>
              </w:rPr>
              <w:t xml:space="preserve"> واریانس ناهمسانی</w:t>
            </w:r>
            <w:r w:rsidRPr="00FC7BC5">
              <w:rPr>
                <w:rFonts w:cs="B Zar"/>
                <w:sz w:val="18"/>
                <w:szCs w:val="20"/>
                <w:rtl/>
                <w:lang w:bidi="prs-AF"/>
              </w:rPr>
              <w:t xml:space="preserve"> والد</w:t>
            </w:r>
            <w:r w:rsidRPr="00FC7BC5">
              <w:rPr>
                <w:rFonts w:cs="B Zar" w:hint="cs"/>
                <w:sz w:val="18"/>
                <w:szCs w:val="20"/>
                <w:rtl/>
                <w:lang w:bidi="prs-AF"/>
              </w:rPr>
              <w:t xml:space="preserve"> تعدیل شده</w:t>
            </w:r>
          </w:p>
        </w:tc>
        <w:tc>
          <w:tcPr>
            <w:tcW w:w="0" w:type="auto"/>
            <w:gridSpan w:val="3"/>
            <w:tcBorders>
              <w:top w:val="none" w:sz="0" w:space="0" w:color="auto"/>
              <w:left w:val="none" w:sz="0" w:space="0" w:color="auto"/>
              <w:bottom w:val="none" w:sz="0" w:space="0" w:color="auto"/>
            </w:tcBorders>
          </w:tcPr>
          <w:p w14:paraId="79AF9366" w14:textId="77777777" w:rsidR="007F0E6B" w:rsidRPr="00FC7BC5" w:rsidRDefault="007F0E6B" w:rsidP="00FC7BC5">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18"/>
                <w:szCs w:val="20"/>
                <w:rtl/>
                <w:lang w:bidi="prs-AF"/>
              </w:rPr>
            </w:pPr>
            <w:r w:rsidRPr="00FC7BC5">
              <w:rPr>
                <w:rFonts w:cs="B Zar"/>
                <w:sz w:val="18"/>
                <w:szCs w:val="20"/>
                <w:rtl/>
                <w:lang w:bidi="prs-AF"/>
              </w:rPr>
              <w:t>آزمون</w:t>
            </w:r>
            <w:r w:rsidRPr="00FC7BC5">
              <w:rPr>
                <w:rFonts w:cs="B Zar" w:hint="cs"/>
                <w:sz w:val="18"/>
                <w:szCs w:val="20"/>
                <w:rtl/>
                <w:lang w:bidi="prs-AF"/>
              </w:rPr>
              <w:t xml:space="preserve"> خودهمبستگی</w:t>
            </w:r>
            <w:r w:rsidRPr="00FC7BC5">
              <w:rPr>
                <w:rFonts w:cs="B Zar"/>
                <w:sz w:val="18"/>
                <w:szCs w:val="20"/>
                <w:rtl/>
                <w:lang w:bidi="prs-AF"/>
              </w:rPr>
              <w:t xml:space="preserve"> وولدریج</w:t>
            </w:r>
          </w:p>
        </w:tc>
      </w:tr>
      <w:tr w:rsidR="007F0E6B" w:rsidRPr="00FC7BC5" w14:paraId="7BA1414D" w14:textId="77777777" w:rsidTr="00FC7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0774F8" w14:textId="77777777" w:rsidR="007F0E6B" w:rsidRPr="00FC7BC5" w:rsidRDefault="007F0E6B" w:rsidP="00FC7BC5">
            <w:pPr>
              <w:pStyle w:val="NormalWeb"/>
              <w:bidi/>
              <w:spacing w:after="0"/>
              <w:ind w:left="-2"/>
              <w:contextualSpacing/>
              <w:jc w:val="lowKashida"/>
              <w:rPr>
                <w:rFonts w:cs="B Zar"/>
                <w:sz w:val="18"/>
                <w:szCs w:val="20"/>
                <w:rtl/>
              </w:rPr>
            </w:pPr>
            <w:r w:rsidRPr="00FC7BC5">
              <w:rPr>
                <w:rFonts w:cs="B Zar" w:hint="cs"/>
                <w:sz w:val="18"/>
                <w:szCs w:val="20"/>
                <w:rtl/>
              </w:rPr>
              <w:t>مدل</w:t>
            </w:r>
          </w:p>
        </w:tc>
        <w:tc>
          <w:tcPr>
            <w:tcW w:w="0" w:type="auto"/>
            <w:vAlign w:val="center"/>
          </w:tcPr>
          <w:p w14:paraId="391F0697"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b/>
                <w:sz w:val="18"/>
                <w:szCs w:val="20"/>
                <w:rtl/>
                <w:lang w:bidi="prs-AF"/>
              </w:rPr>
              <w:t>مقدار آماره</w:t>
            </w:r>
          </w:p>
        </w:tc>
        <w:tc>
          <w:tcPr>
            <w:tcW w:w="0" w:type="auto"/>
            <w:vAlign w:val="center"/>
          </w:tcPr>
          <w:p w14:paraId="764CA70B"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Pr>
            </w:pPr>
            <w:r w:rsidRPr="00FC7BC5">
              <w:rPr>
                <w:rFonts w:cs="B Zar"/>
                <w:b/>
                <w:sz w:val="18"/>
                <w:szCs w:val="20"/>
                <w:rtl/>
              </w:rPr>
              <w:t>سطح احتمال</w:t>
            </w:r>
          </w:p>
        </w:tc>
        <w:tc>
          <w:tcPr>
            <w:tcW w:w="0" w:type="auto"/>
            <w:vAlign w:val="center"/>
          </w:tcPr>
          <w:p w14:paraId="75B156D1"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Pr>
            </w:pPr>
            <w:r w:rsidRPr="00FC7BC5">
              <w:rPr>
                <w:rFonts w:cs="B Zar" w:hint="cs"/>
                <w:b/>
                <w:sz w:val="18"/>
                <w:szCs w:val="20"/>
                <w:rtl/>
                <w:lang w:bidi="prs-AF"/>
              </w:rPr>
              <w:t>نتیجه</w:t>
            </w:r>
          </w:p>
        </w:tc>
        <w:tc>
          <w:tcPr>
            <w:tcW w:w="0" w:type="auto"/>
            <w:vAlign w:val="center"/>
          </w:tcPr>
          <w:p w14:paraId="2F5C79A7"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b/>
                <w:sz w:val="18"/>
                <w:szCs w:val="20"/>
                <w:rtl/>
                <w:lang w:bidi="prs-AF"/>
              </w:rPr>
              <w:t>مقدار آماره</w:t>
            </w:r>
          </w:p>
        </w:tc>
        <w:tc>
          <w:tcPr>
            <w:tcW w:w="0" w:type="auto"/>
            <w:vAlign w:val="center"/>
          </w:tcPr>
          <w:p w14:paraId="09B3BA89"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b/>
                <w:sz w:val="18"/>
                <w:szCs w:val="20"/>
                <w:rtl/>
              </w:rPr>
              <w:t>سطح احتمال</w:t>
            </w:r>
          </w:p>
        </w:tc>
        <w:tc>
          <w:tcPr>
            <w:tcW w:w="0" w:type="auto"/>
            <w:vAlign w:val="center"/>
          </w:tcPr>
          <w:p w14:paraId="4F07DC75"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b/>
                <w:sz w:val="18"/>
                <w:szCs w:val="20"/>
                <w:rtl/>
                <w:lang w:bidi="prs-AF"/>
              </w:rPr>
              <w:t>نتیجه</w:t>
            </w:r>
          </w:p>
        </w:tc>
      </w:tr>
      <w:tr w:rsidR="007F0E6B" w:rsidRPr="00FC7BC5" w14:paraId="66715BED" w14:textId="77777777" w:rsidTr="00FC7BC5">
        <w:tc>
          <w:tcPr>
            <w:cnfStyle w:val="001000000000" w:firstRow="0" w:lastRow="0" w:firstColumn="1" w:lastColumn="0" w:oddVBand="0" w:evenVBand="0" w:oddHBand="0" w:evenHBand="0" w:firstRowFirstColumn="0" w:firstRowLastColumn="0" w:lastRowFirstColumn="0" w:lastRowLastColumn="0"/>
            <w:tcW w:w="0" w:type="auto"/>
          </w:tcPr>
          <w:p w14:paraId="74532E24" w14:textId="77777777" w:rsidR="007F0E6B" w:rsidRPr="00FC7BC5" w:rsidRDefault="007F0E6B" w:rsidP="00FC7BC5">
            <w:pPr>
              <w:pStyle w:val="NormalWeb"/>
              <w:bidi/>
              <w:spacing w:after="0"/>
              <w:ind w:left="-2"/>
              <w:contextualSpacing/>
              <w:jc w:val="lowKashida"/>
              <w:rPr>
                <w:rFonts w:cs="B Zar"/>
                <w:sz w:val="18"/>
                <w:szCs w:val="20"/>
                <w:rtl/>
              </w:rPr>
            </w:pPr>
            <w:r w:rsidRPr="00FC7BC5">
              <w:rPr>
                <w:rFonts w:cs="B Zar" w:hint="cs"/>
                <w:sz w:val="18"/>
                <w:szCs w:val="20"/>
                <w:rtl/>
              </w:rPr>
              <w:t>1</w:t>
            </w:r>
          </w:p>
        </w:tc>
        <w:tc>
          <w:tcPr>
            <w:tcW w:w="0" w:type="auto"/>
          </w:tcPr>
          <w:p w14:paraId="361E0EFE"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hint="cs"/>
                <w:b/>
                <w:sz w:val="18"/>
                <w:szCs w:val="20"/>
                <w:rtl/>
              </w:rPr>
              <w:t>6/8929</w:t>
            </w:r>
          </w:p>
        </w:tc>
        <w:tc>
          <w:tcPr>
            <w:tcW w:w="0" w:type="auto"/>
            <w:vAlign w:val="center"/>
          </w:tcPr>
          <w:p w14:paraId="3A32001D"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hint="cs"/>
                <w:sz w:val="18"/>
                <w:szCs w:val="20"/>
                <w:rtl/>
              </w:rPr>
              <w:t>000/0</w:t>
            </w:r>
          </w:p>
        </w:tc>
        <w:tc>
          <w:tcPr>
            <w:tcW w:w="0" w:type="auto"/>
          </w:tcPr>
          <w:p w14:paraId="2B3B2A35" w14:textId="77777777" w:rsidR="007F0E6B" w:rsidRPr="00FC7BC5" w:rsidRDefault="007F0E6B" w:rsidP="009F78B7">
            <w:pPr>
              <w:pStyle w:val="NormalWeb"/>
              <w:bidi/>
              <w:spacing w:after="0"/>
              <w:ind w:left="-2"/>
              <w:contextualSpacing/>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b/>
                <w:sz w:val="18"/>
                <w:szCs w:val="20"/>
                <w:rtl/>
                <w:lang w:bidi="prs-AF"/>
              </w:rPr>
              <w:t>ناهمسانی واریانس</w:t>
            </w:r>
            <w:r w:rsidRPr="00FC7BC5">
              <w:rPr>
                <w:rFonts w:cs="B Zar" w:hint="cs"/>
                <w:b/>
                <w:sz w:val="18"/>
                <w:szCs w:val="20"/>
                <w:rtl/>
                <w:lang w:bidi="prs-AF"/>
              </w:rPr>
              <w:t xml:space="preserve"> وجود دارد.</w:t>
            </w:r>
          </w:p>
        </w:tc>
        <w:tc>
          <w:tcPr>
            <w:tcW w:w="0" w:type="auto"/>
          </w:tcPr>
          <w:p w14:paraId="17CF0CA5"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cs"/>
                <w:b/>
                <w:sz w:val="18"/>
                <w:szCs w:val="20"/>
                <w:rtl/>
              </w:rPr>
              <w:t>2/196</w:t>
            </w:r>
          </w:p>
        </w:tc>
        <w:tc>
          <w:tcPr>
            <w:tcW w:w="0" w:type="auto"/>
            <w:vAlign w:val="center"/>
          </w:tcPr>
          <w:p w14:paraId="7D24E42A"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cs"/>
                <w:sz w:val="18"/>
                <w:szCs w:val="20"/>
                <w:rtl/>
              </w:rPr>
              <w:t>000/0</w:t>
            </w:r>
          </w:p>
        </w:tc>
        <w:tc>
          <w:tcPr>
            <w:tcW w:w="0" w:type="auto"/>
            <w:vAlign w:val="center"/>
          </w:tcPr>
          <w:p w14:paraId="0B521161" w14:textId="77777777" w:rsidR="007F0E6B" w:rsidRPr="00FC7BC5" w:rsidRDefault="007F0E6B" w:rsidP="009F78B7">
            <w:pPr>
              <w:pStyle w:val="NormalWeb"/>
              <w:bidi/>
              <w:spacing w:after="0"/>
              <w:ind w:left="-2"/>
              <w:contextualSpacing/>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eastAsia"/>
                <w:b/>
                <w:sz w:val="18"/>
                <w:szCs w:val="20"/>
                <w:rtl/>
                <w:lang w:bidi="prs-AF"/>
              </w:rPr>
              <w:t>خودهمبستگ</w:t>
            </w:r>
            <w:r w:rsidRPr="00FC7BC5">
              <w:rPr>
                <w:rFonts w:cs="B Zar" w:hint="cs"/>
                <w:b/>
                <w:sz w:val="18"/>
                <w:szCs w:val="20"/>
                <w:rtl/>
                <w:lang w:bidi="prs-AF"/>
              </w:rPr>
              <w:t>ی وجود</w:t>
            </w:r>
            <w:r w:rsidRPr="00FC7BC5">
              <w:rPr>
                <w:rFonts w:cs="B Zar"/>
                <w:b/>
                <w:sz w:val="18"/>
                <w:szCs w:val="20"/>
                <w:rtl/>
                <w:lang w:bidi="prs-AF"/>
              </w:rPr>
              <w:t xml:space="preserve"> دارد</w:t>
            </w:r>
            <w:r w:rsidRPr="00FC7BC5">
              <w:rPr>
                <w:rFonts w:cs="B Zar" w:hint="cs"/>
                <w:b/>
                <w:sz w:val="18"/>
                <w:szCs w:val="20"/>
                <w:rtl/>
                <w:lang w:bidi="prs-AF"/>
              </w:rPr>
              <w:t>.</w:t>
            </w:r>
          </w:p>
        </w:tc>
      </w:tr>
      <w:tr w:rsidR="007F0E6B" w:rsidRPr="00FC7BC5" w14:paraId="736A7DB6" w14:textId="77777777" w:rsidTr="00FC7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E07AF3" w14:textId="77777777" w:rsidR="007F0E6B" w:rsidRPr="00FC7BC5" w:rsidRDefault="007F0E6B" w:rsidP="00FC7BC5">
            <w:pPr>
              <w:pStyle w:val="NormalWeb"/>
              <w:bidi/>
              <w:spacing w:after="0"/>
              <w:ind w:left="-2"/>
              <w:contextualSpacing/>
              <w:jc w:val="lowKashida"/>
              <w:rPr>
                <w:rFonts w:cs="B Zar"/>
                <w:sz w:val="18"/>
                <w:szCs w:val="20"/>
                <w:rtl/>
              </w:rPr>
            </w:pPr>
            <w:r w:rsidRPr="00FC7BC5">
              <w:rPr>
                <w:rFonts w:cs="B Zar" w:hint="cs"/>
                <w:sz w:val="18"/>
                <w:szCs w:val="20"/>
                <w:rtl/>
              </w:rPr>
              <w:t>2</w:t>
            </w:r>
          </w:p>
        </w:tc>
        <w:tc>
          <w:tcPr>
            <w:tcW w:w="0" w:type="auto"/>
          </w:tcPr>
          <w:p w14:paraId="2FD98CAD"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hint="cs"/>
                <w:b/>
                <w:sz w:val="18"/>
                <w:szCs w:val="20"/>
                <w:rtl/>
              </w:rPr>
              <w:t>3/8573</w:t>
            </w:r>
          </w:p>
        </w:tc>
        <w:tc>
          <w:tcPr>
            <w:tcW w:w="0" w:type="auto"/>
            <w:vAlign w:val="center"/>
          </w:tcPr>
          <w:p w14:paraId="47F69EDD"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hint="cs"/>
                <w:sz w:val="18"/>
                <w:szCs w:val="20"/>
                <w:rtl/>
              </w:rPr>
              <w:t>000/0</w:t>
            </w:r>
          </w:p>
        </w:tc>
        <w:tc>
          <w:tcPr>
            <w:tcW w:w="0" w:type="auto"/>
          </w:tcPr>
          <w:p w14:paraId="5B397234" w14:textId="77777777" w:rsidR="007F0E6B" w:rsidRPr="00FC7BC5" w:rsidRDefault="007F0E6B" w:rsidP="009F78B7">
            <w:pPr>
              <w:pStyle w:val="NormalWeb"/>
              <w:bidi/>
              <w:spacing w:after="0"/>
              <w:ind w:left="-2"/>
              <w:contextualSpacing/>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b/>
                <w:sz w:val="18"/>
                <w:szCs w:val="20"/>
                <w:rtl/>
                <w:lang w:bidi="prs-AF"/>
              </w:rPr>
              <w:t>ناهمسانی واریانس</w:t>
            </w:r>
            <w:r w:rsidRPr="00FC7BC5">
              <w:rPr>
                <w:rFonts w:cs="B Zar" w:hint="cs"/>
                <w:b/>
                <w:sz w:val="18"/>
                <w:szCs w:val="20"/>
                <w:rtl/>
                <w:lang w:bidi="prs-AF"/>
              </w:rPr>
              <w:t xml:space="preserve"> وجود دارد.</w:t>
            </w:r>
          </w:p>
        </w:tc>
        <w:tc>
          <w:tcPr>
            <w:tcW w:w="0" w:type="auto"/>
          </w:tcPr>
          <w:p w14:paraId="45DF20A3"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b/>
                <w:sz w:val="18"/>
                <w:szCs w:val="20"/>
                <w:rtl/>
              </w:rPr>
              <w:t>2/199</w:t>
            </w:r>
          </w:p>
        </w:tc>
        <w:tc>
          <w:tcPr>
            <w:tcW w:w="0" w:type="auto"/>
            <w:vAlign w:val="center"/>
          </w:tcPr>
          <w:p w14:paraId="1BF3EEB3"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sz w:val="18"/>
                <w:szCs w:val="20"/>
                <w:rtl/>
              </w:rPr>
              <w:t>000/0</w:t>
            </w:r>
          </w:p>
        </w:tc>
        <w:tc>
          <w:tcPr>
            <w:tcW w:w="0" w:type="auto"/>
            <w:vAlign w:val="center"/>
          </w:tcPr>
          <w:p w14:paraId="78190890" w14:textId="77777777" w:rsidR="007F0E6B" w:rsidRPr="00FC7BC5" w:rsidRDefault="007F0E6B" w:rsidP="009F78B7">
            <w:pPr>
              <w:pStyle w:val="NormalWeb"/>
              <w:bidi/>
              <w:spacing w:after="0"/>
              <w:ind w:left="-2"/>
              <w:contextualSpacing/>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eastAsia"/>
                <w:b/>
                <w:sz w:val="18"/>
                <w:szCs w:val="20"/>
                <w:rtl/>
                <w:lang w:bidi="prs-AF"/>
              </w:rPr>
              <w:t>خودهمبستگ</w:t>
            </w:r>
            <w:r w:rsidRPr="00FC7BC5">
              <w:rPr>
                <w:rFonts w:cs="B Zar" w:hint="cs"/>
                <w:b/>
                <w:sz w:val="18"/>
                <w:szCs w:val="20"/>
                <w:rtl/>
                <w:lang w:bidi="prs-AF"/>
              </w:rPr>
              <w:t>ی وجود</w:t>
            </w:r>
            <w:r w:rsidRPr="00FC7BC5">
              <w:rPr>
                <w:rFonts w:cs="B Zar"/>
                <w:b/>
                <w:sz w:val="18"/>
                <w:szCs w:val="20"/>
                <w:rtl/>
                <w:lang w:bidi="prs-AF"/>
              </w:rPr>
              <w:t xml:space="preserve"> دارد</w:t>
            </w:r>
            <w:r w:rsidRPr="00FC7BC5">
              <w:rPr>
                <w:rFonts w:cs="B Zar" w:hint="cs"/>
                <w:b/>
                <w:sz w:val="18"/>
                <w:szCs w:val="20"/>
                <w:rtl/>
                <w:lang w:bidi="prs-AF"/>
              </w:rPr>
              <w:t>.</w:t>
            </w:r>
          </w:p>
        </w:tc>
      </w:tr>
      <w:tr w:rsidR="007F0E6B" w:rsidRPr="00FC7BC5" w14:paraId="7C2AEC04" w14:textId="77777777" w:rsidTr="00FC7BC5">
        <w:tc>
          <w:tcPr>
            <w:cnfStyle w:val="001000000000" w:firstRow="0" w:lastRow="0" w:firstColumn="1" w:lastColumn="0" w:oddVBand="0" w:evenVBand="0" w:oddHBand="0" w:evenHBand="0" w:firstRowFirstColumn="0" w:firstRowLastColumn="0" w:lastRowFirstColumn="0" w:lastRowLastColumn="0"/>
            <w:tcW w:w="0" w:type="auto"/>
          </w:tcPr>
          <w:p w14:paraId="5765A3A1" w14:textId="77777777" w:rsidR="007F0E6B" w:rsidRPr="00FC7BC5" w:rsidRDefault="007F0E6B" w:rsidP="00FC7BC5">
            <w:pPr>
              <w:pStyle w:val="NormalWeb"/>
              <w:bidi/>
              <w:spacing w:after="0"/>
              <w:ind w:left="-2"/>
              <w:contextualSpacing/>
              <w:jc w:val="lowKashida"/>
              <w:rPr>
                <w:rFonts w:cs="B Zar"/>
                <w:sz w:val="18"/>
                <w:szCs w:val="20"/>
                <w:rtl/>
              </w:rPr>
            </w:pPr>
            <w:r w:rsidRPr="00FC7BC5">
              <w:rPr>
                <w:rFonts w:cs="B Zar" w:hint="cs"/>
                <w:sz w:val="18"/>
                <w:szCs w:val="20"/>
                <w:rtl/>
              </w:rPr>
              <w:t>3</w:t>
            </w:r>
          </w:p>
        </w:tc>
        <w:tc>
          <w:tcPr>
            <w:tcW w:w="0" w:type="auto"/>
          </w:tcPr>
          <w:p w14:paraId="714342B5"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hint="cs"/>
                <w:b/>
                <w:sz w:val="18"/>
                <w:szCs w:val="20"/>
                <w:rtl/>
              </w:rPr>
              <w:t>9/7436</w:t>
            </w:r>
          </w:p>
        </w:tc>
        <w:tc>
          <w:tcPr>
            <w:tcW w:w="0" w:type="auto"/>
            <w:vAlign w:val="center"/>
          </w:tcPr>
          <w:p w14:paraId="3C63172F"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hint="cs"/>
                <w:sz w:val="18"/>
                <w:szCs w:val="20"/>
                <w:rtl/>
              </w:rPr>
              <w:t>000/0</w:t>
            </w:r>
          </w:p>
        </w:tc>
        <w:tc>
          <w:tcPr>
            <w:tcW w:w="0" w:type="auto"/>
          </w:tcPr>
          <w:p w14:paraId="407D429C" w14:textId="77777777" w:rsidR="007F0E6B" w:rsidRPr="00FC7BC5" w:rsidRDefault="007F0E6B" w:rsidP="009F78B7">
            <w:pPr>
              <w:pStyle w:val="NormalWeb"/>
              <w:bidi/>
              <w:spacing w:after="0"/>
              <w:ind w:left="-2"/>
              <w:contextualSpacing/>
              <w:cnfStyle w:val="000000000000" w:firstRow="0" w:lastRow="0" w:firstColumn="0" w:lastColumn="0" w:oddVBand="0" w:evenVBand="0" w:oddHBand="0" w:evenHBand="0" w:firstRowFirstColumn="0" w:firstRowLastColumn="0" w:lastRowFirstColumn="0" w:lastRowLastColumn="0"/>
              <w:rPr>
                <w:rFonts w:cs="B Zar"/>
                <w:b/>
                <w:sz w:val="18"/>
                <w:szCs w:val="20"/>
                <w:rtl/>
              </w:rPr>
            </w:pPr>
            <w:r w:rsidRPr="00FC7BC5">
              <w:rPr>
                <w:rFonts w:cs="B Zar"/>
                <w:b/>
                <w:sz w:val="18"/>
                <w:szCs w:val="20"/>
                <w:rtl/>
                <w:lang w:bidi="prs-AF"/>
              </w:rPr>
              <w:t>ناهمسانی واریانس</w:t>
            </w:r>
            <w:r w:rsidRPr="00FC7BC5">
              <w:rPr>
                <w:rFonts w:cs="B Zar" w:hint="cs"/>
                <w:b/>
                <w:sz w:val="18"/>
                <w:szCs w:val="20"/>
                <w:rtl/>
                <w:lang w:bidi="prs-AF"/>
              </w:rPr>
              <w:t xml:space="preserve"> وجود دارد.</w:t>
            </w:r>
          </w:p>
        </w:tc>
        <w:tc>
          <w:tcPr>
            <w:tcW w:w="0" w:type="auto"/>
          </w:tcPr>
          <w:p w14:paraId="20714107"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cs"/>
                <w:b/>
                <w:sz w:val="18"/>
                <w:szCs w:val="20"/>
                <w:rtl/>
              </w:rPr>
              <w:t>3/196</w:t>
            </w:r>
          </w:p>
        </w:tc>
        <w:tc>
          <w:tcPr>
            <w:tcW w:w="0" w:type="auto"/>
            <w:vAlign w:val="center"/>
          </w:tcPr>
          <w:p w14:paraId="33D861AA" w14:textId="77777777" w:rsidR="007F0E6B" w:rsidRPr="00FC7BC5" w:rsidRDefault="007F0E6B" w:rsidP="00FC7BC5">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cs"/>
                <w:sz w:val="18"/>
                <w:szCs w:val="20"/>
                <w:rtl/>
              </w:rPr>
              <w:t>000/0</w:t>
            </w:r>
          </w:p>
        </w:tc>
        <w:tc>
          <w:tcPr>
            <w:tcW w:w="0" w:type="auto"/>
            <w:vAlign w:val="center"/>
          </w:tcPr>
          <w:p w14:paraId="0F279279" w14:textId="77777777" w:rsidR="007F0E6B" w:rsidRPr="00FC7BC5" w:rsidRDefault="007F0E6B" w:rsidP="009F78B7">
            <w:pPr>
              <w:pStyle w:val="NormalWeb"/>
              <w:bidi/>
              <w:spacing w:after="0"/>
              <w:ind w:left="-2"/>
              <w:contextualSpacing/>
              <w:cnfStyle w:val="000000000000" w:firstRow="0" w:lastRow="0" w:firstColumn="0" w:lastColumn="0" w:oddVBand="0" w:evenVBand="0" w:oddHBand="0" w:evenHBand="0" w:firstRowFirstColumn="0" w:firstRowLastColumn="0" w:lastRowFirstColumn="0" w:lastRowLastColumn="0"/>
              <w:rPr>
                <w:rFonts w:cs="B Zar"/>
                <w:b/>
                <w:sz w:val="18"/>
                <w:szCs w:val="20"/>
                <w:rtl/>
                <w:lang w:bidi="prs-AF"/>
              </w:rPr>
            </w:pPr>
            <w:r w:rsidRPr="00FC7BC5">
              <w:rPr>
                <w:rFonts w:cs="B Zar" w:hint="eastAsia"/>
                <w:b/>
                <w:sz w:val="18"/>
                <w:szCs w:val="20"/>
                <w:rtl/>
                <w:lang w:bidi="prs-AF"/>
              </w:rPr>
              <w:t>خودهمبستگ</w:t>
            </w:r>
            <w:r w:rsidRPr="00FC7BC5">
              <w:rPr>
                <w:rFonts w:cs="B Zar" w:hint="cs"/>
                <w:b/>
                <w:sz w:val="18"/>
                <w:szCs w:val="20"/>
                <w:rtl/>
                <w:lang w:bidi="prs-AF"/>
              </w:rPr>
              <w:t>ی وجود</w:t>
            </w:r>
            <w:r w:rsidRPr="00FC7BC5">
              <w:rPr>
                <w:rFonts w:cs="B Zar"/>
                <w:b/>
                <w:sz w:val="18"/>
                <w:szCs w:val="20"/>
                <w:rtl/>
                <w:lang w:bidi="prs-AF"/>
              </w:rPr>
              <w:t xml:space="preserve"> دارد</w:t>
            </w:r>
            <w:r w:rsidRPr="00FC7BC5">
              <w:rPr>
                <w:rFonts w:cs="B Zar" w:hint="cs"/>
                <w:b/>
                <w:sz w:val="18"/>
                <w:szCs w:val="20"/>
                <w:rtl/>
                <w:lang w:bidi="prs-AF"/>
              </w:rPr>
              <w:t>.</w:t>
            </w:r>
          </w:p>
        </w:tc>
      </w:tr>
      <w:tr w:rsidR="007F0E6B" w:rsidRPr="00FC7BC5" w14:paraId="46B0B7F3" w14:textId="77777777" w:rsidTr="00FC7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AD6146" w14:textId="77777777" w:rsidR="007F0E6B" w:rsidRPr="00FC7BC5" w:rsidRDefault="007F0E6B" w:rsidP="00FC7BC5">
            <w:pPr>
              <w:pStyle w:val="NormalWeb"/>
              <w:bidi/>
              <w:spacing w:after="0"/>
              <w:ind w:left="-2"/>
              <w:contextualSpacing/>
              <w:jc w:val="lowKashida"/>
              <w:rPr>
                <w:rFonts w:cs="B Zar"/>
                <w:sz w:val="18"/>
                <w:szCs w:val="20"/>
                <w:rtl/>
              </w:rPr>
            </w:pPr>
            <w:r w:rsidRPr="00FC7BC5">
              <w:rPr>
                <w:rFonts w:cs="B Zar" w:hint="cs"/>
                <w:sz w:val="18"/>
                <w:szCs w:val="20"/>
                <w:rtl/>
              </w:rPr>
              <w:t>4</w:t>
            </w:r>
          </w:p>
        </w:tc>
        <w:tc>
          <w:tcPr>
            <w:tcW w:w="0" w:type="auto"/>
          </w:tcPr>
          <w:p w14:paraId="37796BCF"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hint="cs"/>
                <w:b/>
                <w:sz w:val="18"/>
                <w:szCs w:val="20"/>
                <w:rtl/>
              </w:rPr>
              <w:t>0/9000</w:t>
            </w:r>
          </w:p>
        </w:tc>
        <w:tc>
          <w:tcPr>
            <w:tcW w:w="0" w:type="auto"/>
            <w:vAlign w:val="center"/>
          </w:tcPr>
          <w:p w14:paraId="4829B293"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hint="cs"/>
                <w:sz w:val="18"/>
                <w:szCs w:val="20"/>
                <w:rtl/>
              </w:rPr>
              <w:t>000/0</w:t>
            </w:r>
          </w:p>
        </w:tc>
        <w:tc>
          <w:tcPr>
            <w:tcW w:w="0" w:type="auto"/>
          </w:tcPr>
          <w:p w14:paraId="02B48B18" w14:textId="77777777" w:rsidR="007F0E6B" w:rsidRPr="00FC7BC5" w:rsidRDefault="007F0E6B" w:rsidP="009F78B7">
            <w:pPr>
              <w:pStyle w:val="NormalWeb"/>
              <w:bidi/>
              <w:spacing w:after="0"/>
              <w:ind w:left="-2"/>
              <w:contextualSpacing/>
              <w:cnfStyle w:val="000000100000" w:firstRow="0" w:lastRow="0" w:firstColumn="0" w:lastColumn="0" w:oddVBand="0" w:evenVBand="0" w:oddHBand="1" w:evenHBand="0" w:firstRowFirstColumn="0" w:firstRowLastColumn="0" w:lastRowFirstColumn="0" w:lastRowLastColumn="0"/>
              <w:rPr>
                <w:rFonts w:cs="B Zar"/>
                <w:b/>
                <w:sz w:val="18"/>
                <w:szCs w:val="20"/>
                <w:rtl/>
              </w:rPr>
            </w:pPr>
            <w:r w:rsidRPr="00FC7BC5">
              <w:rPr>
                <w:rFonts w:cs="B Zar"/>
                <w:b/>
                <w:sz w:val="18"/>
                <w:szCs w:val="20"/>
                <w:rtl/>
                <w:lang w:bidi="prs-AF"/>
              </w:rPr>
              <w:t>ناهمسانی واریانس</w:t>
            </w:r>
            <w:r w:rsidRPr="00FC7BC5">
              <w:rPr>
                <w:rFonts w:cs="B Zar" w:hint="cs"/>
                <w:b/>
                <w:sz w:val="18"/>
                <w:szCs w:val="20"/>
                <w:rtl/>
                <w:lang w:bidi="prs-AF"/>
              </w:rPr>
              <w:t xml:space="preserve"> وجود دارد.</w:t>
            </w:r>
          </w:p>
        </w:tc>
        <w:tc>
          <w:tcPr>
            <w:tcW w:w="0" w:type="auto"/>
          </w:tcPr>
          <w:p w14:paraId="6348DB74"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b/>
                <w:sz w:val="18"/>
                <w:szCs w:val="20"/>
                <w:rtl/>
              </w:rPr>
              <w:t>6/195</w:t>
            </w:r>
          </w:p>
        </w:tc>
        <w:tc>
          <w:tcPr>
            <w:tcW w:w="0" w:type="auto"/>
            <w:vAlign w:val="center"/>
          </w:tcPr>
          <w:p w14:paraId="7D17D2C5" w14:textId="77777777" w:rsidR="007F0E6B" w:rsidRPr="00FC7BC5" w:rsidRDefault="007F0E6B" w:rsidP="00FC7BC5">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cs"/>
                <w:sz w:val="18"/>
                <w:szCs w:val="20"/>
                <w:rtl/>
              </w:rPr>
              <w:t>000/0</w:t>
            </w:r>
          </w:p>
        </w:tc>
        <w:tc>
          <w:tcPr>
            <w:tcW w:w="0" w:type="auto"/>
            <w:vAlign w:val="center"/>
          </w:tcPr>
          <w:p w14:paraId="15FDDA69" w14:textId="77777777" w:rsidR="007F0E6B" w:rsidRPr="00FC7BC5" w:rsidRDefault="007F0E6B" w:rsidP="009F78B7">
            <w:pPr>
              <w:pStyle w:val="NormalWeb"/>
              <w:bidi/>
              <w:spacing w:after="0"/>
              <w:ind w:left="-2"/>
              <w:contextualSpacing/>
              <w:cnfStyle w:val="000000100000" w:firstRow="0" w:lastRow="0" w:firstColumn="0" w:lastColumn="0" w:oddVBand="0" w:evenVBand="0" w:oddHBand="1" w:evenHBand="0" w:firstRowFirstColumn="0" w:firstRowLastColumn="0" w:lastRowFirstColumn="0" w:lastRowLastColumn="0"/>
              <w:rPr>
                <w:rFonts w:cs="B Zar"/>
                <w:b/>
                <w:sz w:val="18"/>
                <w:szCs w:val="20"/>
                <w:rtl/>
                <w:lang w:bidi="prs-AF"/>
              </w:rPr>
            </w:pPr>
            <w:r w:rsidRPr="00FC7BC5">
              <w:rPr>
                <w:rFonts w:cs="B Zar" w:hint="eastAsia"/>
                <w:b/>
                <w:sz w:val="18"/>
                <w:szCs w:val="20"/>
                <w:rtl/>
                <w:lang w:bidi="prs-AF"/>
              </w:rPr>
              <w:t>خودهمبستگ</w:t>
            </w:r>
            <w:r w:rsidRPr="00FC7BC5">
              <w:rPr>
                <w:rFonts w:cs="B Zar" w:hint="cs"/>
                <w:b/>
                <w:sz w:val="18"/>
                <w:szCs w:val="20"/>
                <w:rtl/>
                <w:lang w:bidi="prs-AF"/>
              </w:rPr>
              <w:t>ی وجود</w:t>
            </w:r>
            <w:r w:rsidRPr="00FC7BC5">
              <w:rPr>
                <w:rFonts w:cs="B Zar"/>
                <w:b/>
                <w:sz w:val="18"/>
                <w:szCs w:val="20"/>
                <w:rtl/>
                <w:lang w:bidi="prs-AF"/>
              </w:rPr>
              <w:t xml:space="preserve"> دارد</w:t>
            </w:r>
            <w:r w:rsidRPr="00FC7BC5">
              <w:rPr>
                <w:rFonts w:cs="B Zar" w:hint="cs"/>
                <w:b/>
                <w:sz w:val="18"/>
                <w:szCs w:val="20"/>
                <w:rtl/>
                <w:lang w:bidi="prs-AF"/>
              </w:rPr>
              <w:t>.</w:t>
            </w:r>
          </w:p>
        </w:tc>
      </w:tr>
    </w:tbl>
    <w:p w14:paraId="048DBBE6" w14:textId="77777777" w:rsidR="007F0E6B" w:rsidRPr="007F0E6B" w:rsidRDefault="007F0E6B" w:rsidP="00FC7BC5">
      <w:pPr>
        <w:pStyle w:val="NormalWeb"/>
        <w:bidi/>
        <w:spacing w:before="0" w:beforeAutospacing="0"/>
        <w:ind w:left="-2"/>
        <w:contextualSpacing/>
        <w:jc w:val="center"/>
        <w:rPr>
          <w:rFonts w:cs="B Zar"/>
          <w:i/>
          <w:sz w:val="22"/>
          <w:szCs w:val="26"/>
          <w:rtl/>
        </w:rPr>
      </w:pPr>
      <w:r w:rsidRPr="007F0E6B">
        <w:rPr>
          <w:rFonts w:cs="B Zar" w:hint="cs"/>
          <w:i/>
          <w:sz w:val="22"/>
          <w:szCs w:val="26"/>
          <w:rtl/>
        </w:rPr>
        <w:t>منبع: یافته</w:t>
      </w:r>
      <w:r w:rsidRPr="007F0E6B">
        <w:rPr>
          <w:rFonts w:cs="B Zar"/>
          <w:i/>
          <w:sz w:val="22"/>
          <w:szCs w:val="26"/>
          <w:rtl/>
        </w:rPr>
        <w:softHyphen/>
      </w:r>
      <w:r w:rsidRPr="007F0E6B">
        <w:rPr>
          <w:rFonts w:cs="B Zar" w:hint="cs"/>
          <w:i/>
          <w:sz w:val="22"/>
          <w:szCs w:val="26"/>
          <w:rtl/>
        </w:rPr>
        <w:t>های پژوهش</w:t>
      </w:r>
    </w:p>
    <w:p w14:paraId="4C6E1921" w14:textId="77777777" w:rsidR="007F0E6B" w:rsidRPr="007F0E6B" w:rsidRDefault="007F0E6B" w:rsidP="007F0E6B">
      <w:pPr>
        <w:pStyle w:val="NormalWeb"/>
        <w:ind w:left="-2"/>
        <w:contextualSpacing/>
        <w:jc w:val="lowKashida"/>
        <w:rPr>
          <w:rFonts w:cs="B Zar"/>
          <w:i/>
          <w:sz w:val="22"/>
          <w:szCs w:val="26"/>
          <w:rtl/>
        </w:rPr>
      </w:pPr>
    </w:p>
    <w:p w14:paraId="36C6F822" w14:textId="3549AD28" w:rsidR="007F0E6B" w:rsidRPr="00FC7BC5" w:rsidRDefault="007F0E6B" w:rsidP="009150B7">
      <w:pPr>
        <w:pStyle w:val="afffffff4"/>
        <w:numPr>
          <w:ilvl w:val="0"/>
          <w:numId w:val="63"/>
        </w:numPr>
        <w:rPr>
          <w:rtl/>
          <w:lang w:bidi="prs-AF"/>
        </w:rPr>
      </w:pPr>
      <w:r w:rsidRPr="00FC7BC5">
        <w:rPr>
          <w:rFonts w:hint="cs"/>
          <w:rtl/>
          <w:lang w:bidi="prs-AF"/>
        </w:rPr>
        <w:t>نتایج برآورد الگوی پژوهش</w:t>
      </w:r>
    </w:p>
    <w:p w14:paraId="0A29EE79" w14:textId="77777777" w:rsidR="007F0E6B" w:rsidRPr="007F0E6B" w:rsidRDefault="007F0E6B" w:rsidP="003948EA">
      <w:pPr>
        <w:pStyle w:val="afffff7"/>
        <w:rPr>
          <w:rtl/>
        </w:rPr>
      </w:pPr>
      <w:r w:rsidRPr="007F0E6B">
        <w:rPr>
          <w:rtl/>
        </w:rPr>
        <w:t>نتا</w:t>
      </w:r>
      <w:r w:rsidRPr="007F0E6B">
        <w:rPr>
          <w:rFonts w:hint="cs"/>
          <w:rtl/>
        </w:rPr>
        <w:t>ی</w:t>
      </w:r>
      <w:r w:rsidRPr="007F0E6B">
        <w:rPr>
          <w:rFonts w:hint="eastAsia"/>
          <w:rtl/>
        </w:rPr>
        <w:t>ج</w:t>
      </w:r>
      <w:r w:rsidRPr="007F0E6B">
        <w:rPr>
          <w:rtl/>
        </w:rPr>
        <w:t xml:space="preserve"> ج</w:t>
      </w:r>
      <w:r w:rsidRPr="007F0E6B">
        <w:rPr>
          <w:rFonts w:hint="cs"/>
          <w:rtl/>
        </w:rPr>
        <w:t>دول‌های</w:t>
      </w:r>
      <w:r w:rsidRPr="007F0E6B">
        <w:rPr>
          <w:rtl/>
        </w:rPr>
        <w:t xml:space="preserve"> </w:t>
      </w:r>
      <w:r w:rsidRPr="007F0E6B">
        <w:rPr>
          <w:rFonts w:hint="cs"/>
          <w:rtl/>
        </w:rPr>
        <w:t>(</w:t>
      </w:r>
      <w:r w:rsidRPr="007F0E6B">
        <w:rPr>
          <w:rtl/>
        </w:rPr>
        <w:t>۶</w:t>
      </w:r>
      <w:r w:rsidRPr="007F0E6B">
        <w:rPr>
          <w:rFonts w:hint="cs"/>
          <w:rtl/>
        </w:rPr>
        <w:t>)</w:t>
      </w:r>
      <w:r w:rsidRPr="007F0E6B">
        <w:rPr>
          <w:rtl/>
        </w:rPr>
        <w:t xml:space="preserve"> و </w:t>
      </w:r>
      <w:r w:rsidRPr="007F0E6B">
        <w:rPr>
          <w:rFonts w:hint="cs"/>
          <w:rtl/>
        </w:rPr>
        <w:t>(</w:t>
      </w:r>
      <w:r w:rsidRPr="007F0E6B">
        <w:rPr>
          <w:rtl/>
        </w:rPr>
        <w:t>۷</w:t>
      </w:r>
      <w:r w:rsidRPr="007F0E6B">
        <w:rPr>
          <w:rFonts w:hint="cs"/>
          <w:rtl/>
        </w:rPr>
        <w:t>)</w:t>
      </w:r>
      <w:r w:rsidRPr="007F0E6B">
        <w:rPr>
          <w:rtl/>
        </w:rPr>
        <w:t xml:space="preserve"> نشان م</w:t>
      </w:r>
      <w:r w:rsidRPr="007F0E6B">
        <w:rPr>
          <w:rFonts w:hint="cs"/>
          <w:rtl/>
        </w:rPr>
        <w:t>ی‌</w:t>
      </w:r>
      <w:r w:rsidRPr="007F0E6B">
        <w:rPr>
          <w:rFonts w:hint="eastAsia"/>
          <w:rtl/>
        </w:rPr>
        <w:t>دهد</w:t>
      </w:r>
      <w:r w:rsidRPr="007F0E6B">
        <w:rPr>
          <w:rFonts w:hint="cs"/>
          <w:rtl/>
        </w:rPr>
        <w:t xml:space="preserve"> که </w:t>
      </w:r>
      <w:r w:rsidRPr="007F0E6B">
        <w:rPr>
          <w:rtl/>
        </w:rPr>
        <w:t>ضر</w:t>
      </w:r>
      <w:r w:rsidRPr="007F0E6B">
        <w:rPr>
          <w:rFonts w:hint="cs"/>
          <w:rtl/>
        </w:rPr>
        <w:t>ی</w:t>
      </w:r>
      <w:r w:rsidRPr="007F0E6B">
        <w:rPr>
          <w:rFonts w:hint="eastAsia"/>
          <w:rtl/>
        </w:rPr>
        <w:t>ب</w:t>
      </w:r>
      <w:r w:rsidRPr="007F0E6B">
        <w:rPr>
          <w:rtl/>
        </w:rPr>
        <w:t xml:space="preserve"> مستق</w:t>
      </w:r>
      <w:r w:rsidRPr="007F0E6B">
        <w:rPr>
          <w:rFonts w:hint="cs"/>
          <w:rtl/>
        </w:rPr>
        <w:t>ی</w:t>
      </w:r>
      <w:r w:rsidRPr="007F0E6B">
        <w:rPr>
          <w:rFonts w:hint="eastAsia"/>
          <w:rtl/>
        </w:rPr>
        <w:t>م</w:t>
      </w:r>
      <w:r w:rsidRPr="007F0E6B">
        <w:rPr>
          <w:rtl/>
        </w:rPr>
        <w:t xml:space="preserve"> اندازه دولت در تمام</w:t>
      </w:r>
      <w:r w:rsidRPr="007F0E6B">
        <w:rPr>
          <w:rFonts w:hint="cs"/>
          <w:rtl/>
        </w:rPr>
        <w:t>ی</w:t>
      </w:r>
      <w:r w:rsidRPr="007F0E6B">
        <w:rPr>
          <w:rtl/>
        </w:rPr>
        <w:t xml:space="preserve"> الگوها مثبت و از نظر آمار</w:t>
      </w:r>
      <w:r w:rsidRPr="007F0E6B">
        <w:rPr>
          <w:rFonts w:hint="cs"/>
          <w:rtl/>
        </w:rPr>
        <w:t>ی</w:t>
      </w:r>
      <w:r w:rsidRPr="007F0E6B">
        <w:rPr>
          <w:rtl/>
        </w:rPr>
        <w:t xml:space="preserve"> معنادار است؛ بنابرا</w:t>
      </w:r>
      <w:r w:rsidRPr="007F0E6B">
        <w:rPr>
          <w:rFonts w:hint="cs"/>
          <w:rtl/>
        </w:rPr>
        <w:t>ی</w:t>
      </w:r>
      <w:r w:rsidRPr="007F0E6B">
        <w:rPr>
          <w:rFonts w:hint="eastAsia"/>
          <w:rtl/>
        </w:rPr>
        <w:t>ن،</w:t>
      </w:r>
      <w:r w:rsidRPr="007F0E6B">
        <w:rPr>
          <w:rtl/>
        </w:rPr>
        <w:t xml:space="preserve"> در سطح اثر مستق</w:t>
      </w:r>
      <w:r w:rsidRPr="007F0E6B">
        <w:rPr>
          <w:rFonts w:hint="cs"/>
          <w:rtl/>
        </w:rPr>
        <w:t>ی</w:t>
      </w:r>
      <w:r w:rsidRPr="007F0E6B">
        <w:rPr>
          <w:rFonts w:hint="eastAsia"/>
          <w:rtl/>
        </w:rPr>
        <w:t>م،</w:t>
      </w:r>
      <w:r w:rsidRPr="007F0E6B">
        <w:rPr>
          <w:rtl/>
        </w:rPr>
        <w:t xml:space="preserve"> افزا</w:t>
      </w:r>
      <w:r w:rsidRPr="007F0E6B">
        <w:rPr>
          <w:rFonts w:hint="cs"/>
          <w:rtl/>
        </w:rPr>
        <w:t>ی</w:t>
      </w:r>
      <w:r w:rsidRPr="007F0E6B">
        <w:rPr>
          <w:rFonts w:hint="eastAsia"/>
          <w:rtl/>
        </w:rPr>
        <w:t>ش</w:t>
      </w:r>
      <w:r w:rsidRPr="007F0E6B">
        <w:rPr>
          <w:rtl/>
        </w:rPr>
        <w:t xml:space="preserve"> اندازه دولت با افزا</w:t>
      </w:r>
      <w:r w:rsidRPr="007F0E6B">
        <w:rPr>
          <w:rFonts w:hint="cs"/>
          <w:rtl/>
        </w:rPr>
        <w:t>ی</w:t>
      </w:r>
      <w:r w:rsidRPr="007F0E6B">
        <w:rPr>
          <w:rFonts w:hint="eastAsia"/>
          <w:rtl/>
        </w:rPr>
        <w:t>ش</w:t>
      </w:r>
      <w:r w:rsidRPr="007F0E6B">
        <w:rPr>
          <w:rtl/>
        </w:rPr>
        <w:t xml:space="preserve"> انتشار سرانه </w:t>
      </w:r>
      <w:r w:rsidRPr="007F0E6B">
        <w:rPr>
          <w:rFonts w:hint="cs"/>
          <w:rtl/>
        </w:rPr>
        <w:t>کربن دی‌اکسید</w:t>
      </w:r>
      <w:r w:rsidRPr="007F0E6B">
        <w:rPr>
          <w:rtl/>
        </w:rPr>
        <w:t xml:space="preserve"> همراه م</w:t>
      </w:r>
      <w:r w:rsidRPr="007F0E6B">
        <w:rPr>
          <w:rFonts w:hint="cs"/>
          <w:rtl/>
        </w:rPr>
        <w:t>ی‌</w:t>
      </w:r>
      <w:r w:rsidRPr="007F0E6B">
        <w:rPr>
          <w:rFonts w:hint="eastAsia"/>
          <w:rtl/>
        </w:rPr>
        <w:t>شود</w:t>
      </w:r>
      <w:r w:rsidRPr="007F0E6B">
        <w:rPr>
          <w:rtl/>
        </w:rPr>
        <w:t>. مح</w:t>
      </w:r>
      <w:r w:rsidRPr="007F0E6B">
        <w:rPr>
          <w:rFonts w:hint="cs"/>
          <w:rtl/>
        </w:rPr>
        <w:t>ی</w:t>
      </w:r>
      <w:r w:rsidRPr="007F0E6B">
        <w:rPr>
          <w:rFonts w:hint="eastAsia"/>
          <w:rtl/>
        </w:rPr>
        <w:t>ط‌ز</w:t>
      </w:r>
      <w:r w:rsidRPr="007F0E6B">
        <w:rPr>
          <w:rFonts w:hint="cs"/>
          <w:rtl/>
        </w:rPr>
        <w:t>ی</w:t>
      </w:r>
      <w:r w:rsidRPr="007F0E6B">
        <w:rPr>
          <w:rFonts w:hint="eastAsia"/>
          <w:rtl/>
        </w:rPr>
        <w:t>ست</w:t>
      </w:r>
      <w:r w:rsidRPr="007F0E6B">
        <w:rPr>
          <w:rtl/>
        </w:rPr>
        <w:t xml:space="preserve"> به‌عنوان </w:t>
      </w:r>
      <w:r w:rsidRPr="007F0E6B">
        <w:rPr>
          <w:rFonts w:hint="cs"/>
          <w:rtl/>
        </w:rPr>
        <w:t>ی</w:t>
      </w:r>
      <w:r w:rsidRPr="007F0E6B">
        <w:rPr>
          <w:rFonts w:hint="eastAsia"/>
          <w:rtl/>
        </w:rPr>
        <w:t>ک</w:t>
      </w:r>
      <w:r w:rsidRPr="007F0E6B">
        <w:rPr>
          <w:rtl/>
        </w:rPr>
        <w:t xml:space="preserve"> کالا</w:t>
      </w:r>
      <w:r w:rsidRPr="007F0E6B">
        <w:rPr>
          <w:rFonts w:hint="cs"/>
          <w:rtl/>
        </w:rPr>
        <w:t>ی</w:t>
      </w:r>
      <w:r w:rsidRPr="007F0E6B">
        <w:rPr>
          <w:rtl/>
        </w:rPr>
        <w:t xml:space="preserve"> عموم</w:t>
      </w:r>
      <w:r w:rsidRPr="007F0E6B">
        <w:rPr>
          <w:rFonts w:hint="cs"/>
          <w:rtl/>
        </w:rPr>
        <w:t>ی</w:t>
      </w:r>
      <w:r w:rsidRPr="007F0E6B">
        <w:rPr>
          <w:rtl/>
        </w:rPr>
        <w:t xml:space="preserve"> تلق</w:t>
      </w:r>
      <w:r w:rsidRPr="007F0E6B">
        <w:rPr>
          <w:rFonts w:hint="cs"/>
          <w:rtl/>
        </w:rPr>
        <w:t>ی</w:t>
      </w:r>
      <w:r w:rsidRPr="007F0E6B">
        <w:rPr>
          <w:rtl/>
        </w:rPr>
        <w:t xml:space="preserve"> م</w:t>
      </w:r>
      <w:r w:rsidRPr="007F0E6B">
        <w:rPr>
          <w:rFonts w:hint="cs"/>
          <w:rtl/>
        </w:rPr>
        <w:t>ی‌</w:t>
      </w:r>
      <w:r w:rsidRPr="007F0E6B">
        <w:rPr>
          <w:rFonts w:hint="eastAsia"/>
          <w:rtl/>
        </w:rPr>
        <w:t>شود</w:t>
      </w:r>
      <w:r w:rsidRPr="007F0E6B">
        <w:rPr>
          <w:rtl/>
        </w:rPr>
        <w:t xml:space="preserve"> و بزرگ‌تر شدن دولت لزوماً به معنا</w:t>
      </w:r>
      <w:r w:rsidRPr="007F0E6B">
        <w:rPr>
          <w:rFonts w:hint="cs"/>
          <w:rtl/>
        </w:rPr>
        <w:t>ی</w:t>
      </w:r>
      <w:r w:rsidRPr="007F0E6B">
        <w:rPr>
          <w:rtl/>
        </w:rPr>
        <w:t xml:space="preserve"> افزا</w:t>
      </w:r>
      <w:r w:rsidRPr="007F0E6B">
        <w:rPr>
          <w:rFonts w:hint="cs"/>
          <w:rtl/>
        </w:rPr>
        <w:t>ی</w:t>
      </w:r>
      <w:r w:rsidRPr="007F0E6B">
        <w:rPr>
          <w:rFonts w:hint="eastAsia"/>
          <w:rtl/>
        </w:rPr>
        <w:t>ش</w:t>
      </w:r>
      <w:r w:rsidRPr="007F0E6B">
        <w:rPr>
          <w:rtl/>
        </w:rPr>
        <w:t xml:space="preserve"> کارا</w:t>
      </w:r>
      <w:r w:rsidRPr="007F0E6B">
        <w:rPr>
          <w:rFonts w:hint="cs"/>
          <w:rtl/>
        </w:rPr>
        <w:t>یی</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ن</w:t>
      </w:r>
      <w:r w:rsidRPr="007F0E6B">
        <w:rPr>
          <w:rFonts w:hint="cs"/>
          <w:rtl/>
        </w:rPr>
        <w:t>ی</w:t>
      </w:r>
      <w:r w:rsidRPr="007F0E6B">
        <w:rPr>
          <w:rFonts w:hint="eastAsia"/>
          <w:rtl/>
        </w:rPr>
        <w:t>ست؛</w:t>
      </w:r>
      <w:r w:rsidRPr="007F0E6B">
        <w:rPr>
          <w:rtl/>
        </w:rPr>
        <w:t xml:space="preserve"> چراکه در کنار ظرف</w:t>
      </w:r>
      <w:r w:rsidRPr="007F0E6B">
        <w:rPr>
          <w:rFonts w:hint="cs"/>
          <w:rtl/>
        </w:rPr>
        <w:t>ی</w:t>
      </w:r>
      <w:r w:rsidRPr="007F0E6B">
        <w:rPr>
          <w:rFonts w:hint="eastAsia"/>
          <w:rtl/>
        </w:rPr>
        <w:t>ت</w:t>
      </w:r>
      <w:r w:rsidRPr="007F0E6B">
        <w:rPr>
          <w:rtl/>
        </w:rPr>
        <w:t xml:space="preserve"> تنظ</w:t>
      </w:r>
      <w:r w:rsidRPr="007F0E6B">
        <w:rPr>
          <w:rFonts w:hint="cs"/>
          <w:rtl/>
        </w:rPr>
        <w:t>ی</w:t>
      </w:r>
      <w:r w:rsidRPr="007F0E6B">
        <w:rPr>
          <w:rFonts w:hint="eastAsia"/>
          <w:rtl/>
        </w:rPr>
        <w:t>م‌گر</w:t>
      </w:r>
      <w:r w:rsidRPr="007F0E6B">
        <w:rPr>
          <w:rFonts w:hint="cs"/>
          <w:rtl/>
        </w:rPr>
        <w:t>ی</w:t>
      </w:r>
      <w:r w:rsidRPr="007F0E6B">
        <w:rPr>
          <w:rFonts w:hint="eastAsia"/>
          <w:rtl/>
        </w:rPr>
        <w:t>،</w:t>
      </w:r>
      <w:r w:rsidRPr="007F0E6B">
        <w:rPr>
          <w:rtl/>
        </w:rPr>
        <w:t xml:space="preserve"> گسترش دولت م</w:t>
      </w:r>
      <w:r w:rsidRPr="007F0E6B">
        <w:rPr>
          <w:rFonts w:hint="cs"/>
          <w:rtl/>
        </w:rPr>
        <w:t>ی‌</w:t>
      </w:r>
      <w:r w:rsidRPr="007F0E6B">
        <w:rPr>
          <w:rFonts w:hint="eastAsia"/>
          <w:rtl/>
        </w:rPr>
        <w:t>تواند</w:t>
      </w:r>
      <w:r w:rsidRPr="007F0E6B">
        <w:rPr>
          <w:rtl/>
        </w:rPr>
        <w:t xml:space="preserve"> از مس</w:t>
      </w:r>
      <w:r w:rsidRPr="007F0E6B">
        <w:rPr>
          <w:rFonts w:hint="cs"/>
          <w:rtl/>
        </w:rPr>
        <w:t>ی</w:t>
      </w:r>
      <w:r w:rsidRPr="007F0E6B">
        <w:rPr>
          <w:rFonts w:hint="eastAsia"/>
          <w:rtl/>
        </w:rPr>
        <w:t>ر</w:t>
      </w:r>
      <w:r w:rsidRPr="007F0E6B">
        <w:rPr>
          <w:rtl/>
        </w:rPr>
        <w:t xml:space="preserve"> اثر مق</w:t>
      </w:r>
      <w:r w:rsidRPr="007F0E6B">
        <w:rPr>
          <w:rFonts w:hint="cs"/>
          <w:rtl/>
        </w:rPr>
        <w:t>ی</w:t>
      </w:r>
      <w:r w:rsidRPr="007F0E6B">
        <w:rPr>
          <w:rFonts w:hint="eastAsia"/>
          <w:rtl/>
        </w:rPr>
        <w:t>اس،</w:t>
      </w:r>
      <w:r w:rsidRPr="007F0E6B">
        <w:rPr>
          <w:rtl/>
        </w:rPr>
        <w:t xml:space="preserve"> توسعه فعال</w:t>
      </w:r>
      <w:r w:rsidRPr="007F0E6B">
        <w:rPr>
          <w:rFonts w:hint="cs"/>
          <w:rtl/>
        </w:rPr>
        <w:t>ی</w:t>
      </w:r>
      <w:r w:rsidRPr="007F0E6B">
        <w:rPr>
          <w:rFonts w:hint="eastAsia"/>
          <w:rtl/>
        </w:rPr>
        <w:t>ت‌ها</w:t>
      </w:r>
      <w:r w:rsidRPr="007F0E6B">
        <w:rPr>
          <w:rFonts w:hint="cs"/>
          <w:rtl/>
        </w:rPr>
        <w:t>ی</w:t>
      </w:r>
      <w:r w:rsidRPr="007F0E6B">
        <w:rPr>
          <w:rtl/>
        </w:rPr>
        <w:t xml:space="preserve"> اقتصاد</w:t>
      </w:r>
      <w:r w:rsidRPr="007F0E6B">
        <w:rPr>
          <w:rFonts w:hint="cs"/>
          <w:rtl/>
        </w:rPr>
        <w:t>ی</w:t>
      </w:r>
      <w:r w:rsidRPr="007F0E6B">
        <w:rPr>
          <w:rFonts w:hint="eastAsia"/>
          <w:rtl/>
        </w:rPr>
        <w:t>،</w:t>
      </w:r>
      <w:r w:rsidRPr="007F0E6B">
        <w:rPr>
          <w:rtl/>
        </w:rPr>
        <w:t xml:space="preserve"> و افزا</w:t>
      </w:r>
      <w:r w:rsidRPr="007F0E6B">
        <w:rPr>
          <w:rFonts w:hint="cs"/>
          <w:rtl/>
        </w:rPr>
        <w:t>ی</w:t>
      </w:r>
      <w:r w:rsidRPr="007F0E6B">
        <w:rPr>
          <w:rFonts w:hint="eastAsia"/>
          <w:rtl/>
        </w:rPr>
        <w:t>ش</w:t>
      </w:r>
      <w:r w:rsidRPr="007F0E6B">
        <w:rPr>
          <w:rtl/>
        </w:rPr>
        <w:t xml:space="preserve"> مصرف انرژ</w:t>
      </w:r>
      <w:r w:rsidRPr="007F0E6B">
        <w:rPr>
          <w:rFonts w:hint="cs"/>
          <w:rtl/>
        </w:rPr>
        <w:t>ی</w:t>
      </w:r>
      <w:r w:rsidRPr="007F0E6B">
        <w:rPr>
          <w:rtl/>
        </w:rPr>
        <w:t xml:space="preserve"> به تشد</w:t>
      </w:r>
      <w:r w:rsidRPr="007F0E6B">
        <w:rPr>
          <w:rFonts w:hint="cs"/>
          <w:rtl/>
        </w:rPr>
        <w:t>ی</w:t>
      </w:r>
      <w:r w:rsidRPr="007F0E6B">
        <w:rPr>
          <w:rFonts w:hint="eastAsia"/>
          <w:rtl/>
        </w:rPr>
        <w:t>د</w:t>
      </w:r>
      <w:r w:rsidRPr="007F0E6B">
        <w:rPr>
          <w:rtl/>
        </w:rPr>
        <w:t xml:space="preserve"> آلودگ</w:t>
      </w:r>
      <w:r w:rsidRPr="007F0E6B">
        <w:rPr>
          <w:rFonts w:hint="cs"/>
          <w:rtl/>
        </w:rPr>
        <w:t>ی</w:t>
      </w:r>
      <w:r w:rsidRPr="007F0E6B">
        <w:rPr>
          <w:rtl/>
        </w:rPr>
        <w:t xml:space="preserve"> </w:t>
      </w:r>
      <w:r w:rsidRPr="007F0E6B">
        <w:rPr>
          <w:rFonts w:hint="eastAsia"/>
          <w:rtl/>
        </w:rPr>
        <w:t>منجر</w:t>
      </w:r>
      <w:r w:rsidRPr="007F0E6B">
        <w:rPr>
          <w:rtl/>
        </w:rPr>
        <w:t xml:space="preserve"> شود.</w:t>
      </w:r>
      <w:r w:rsidRPr="007F0E6B">
        <w:rPr>
          <w:rFonts w:hint="cs"/>
          <w:rtl/>
        </w:rPr>
        <w:t xml:space="preserve"> </w:t>
      </w:r>
      <w:r w:rsidRPr="007F0E6B">
        <w:rPr>
          <w:rtl/>
        </w:rPr>
        <w:t>با ا</w:t>
      </w:r>
      <w:r w:rsidRPr="007F0E6B">
        <w:rPr>
          <w:rFonts w:hint="cs"/>
          <w:rtl/>
        </w:rPr>
        <w:t>ی</w:t>
      </w:r>
      <w:r w:rsidRPr="007F0E6B">
        <w:rPr>
          <w:rFonts w:hint="eastAsia"/>
          <w:rtl/>
        </w:rPr>
        <w:t>ن</w:t>
      </w:r>
      <w:r w:rsidRPr="007F0E6B">
        <w:rPr>
          <w:rtl/>
        </w:rPr>
        <w:t xml:space="preserve"> حال، از آنجا که در مدل‌ها اصطلاحات تعامل</w:t>
      </w:r>
      <w:r w:rsidRPr="007F0E6B">
        <w:rPr>
          <w:rFonts w:hint="cs"/>
          <w:rtl/>
        </w:rPr>
        <w:t>ی</w:t>
      </w:r>
      <w:r w:rsidRPr="007F0E6B">
        <w:rPr>
          <w:rtl/>
        </w:rPr>
        <w:t xml:space="preserve"> م</w:t>
      </w:r>
      <w:r w:rsidRPr="007F0E6B">
        <w:rPr>
          <w:rFonts w:hint="cs"/>
          <w:rtl/>
        </w:rPr>
        <w:t>ی</w:t>
      </w:r>
      <w:r w:rsidRPr="007F0E6B">
        <w:rPr>
          <w:rFonts w:hint="eastAsia"/>
          <w:rtl/>
        </w:rPr>
        <w:t>ان</w:t>
      </w:r>
      <w:r w:rsidRPr="007F0E6B">
        <w:rPr>
          <w:rtl/>
        </w:rPr>
        <w:t xml:space="preserve"> اندازه دولت و شاخص‌ها</w:t>
      </w:r>
      <w:r w:rsidRPr="007F0E6B">
        <w:rPr>
          <w:rFonts w:hint="cs"/>
          <w:rtl/>
        </w:rPr>
        <w:t>ی</w:t>
      </w:r>
      <w:r w:rsidRPr="007F0E6B">
        <w:rPr>
          <w:rtl/>
        </w:rPr>
        <w:t xml:space="preserve"> نابرابر</w:t>
      </w:r>
      <w:r w:rsidRPr="007F0E6B">
        <w:rPr>
          <w:rFonts w:hint="cs"/>
          <w:rtl/>
        </w:rPr>
        <w:t>ی</w:t>
      </w:r>
      <w:r w:rsidRPr="007F0E6B">
        <w:rPr>
          <w:rtl/>
        </w:rPr>
        <w:t xml:space="preserve"> وارد شده‌اند، با</w:t>
      </w:r>
      <w:r w:rsidRPr="007F0E6B">
        <w:rPr>
          <w:rFonts w:hint="cs"/>
          <w:rtl/>
        </w:rPr>
        <w:t>ی</w:t>
      </w:r>
      <w:r w:rsidRPr="007F0E6B">
        <w:rPr>
          <w:rFonts w:hint="eastAsia"/>
          <w:rtl/>
        </w:rPr>
        <w:t>د</w:t>
      </w:r>
      <w:r w:rsidRPr="007F0E6B">
        <w:rPr>
          <w:rtl/>
        </w:rPr>
        <w:t xml:space="preserve"> توجه داشت که اثر نها</w:t>
      </w:r>
      <w:r w:rsidRPr="007F0E6B">
        <w:rPr>
          <w:rFonts w:hint="cs"/>
          <w:rtl/>
        </w:rPr>
        <w:t>یی</w:t>
      </w:r>
      <w:r w:rsidRPr="007F0E6B">
        <w:rPr>
          <w:rtl/>
        </w:rPr>
        <w:t xml:space="preserve"> اندازه دولت ثابت و </w:t>
      </w:r>
      <w:r w:rsidRPr="007F0E6B">
        <w:rPr>
          <w:rFonts w:hint="cs"/>
          <w:rtl/>
        </w:rPr>
        <w:t>ی</w:t>
      </w:r>
      <w:r w:rsidRPr="007F0E6B">
        <w:rPr>
          <w:rFonts w:hint="eastAsia"/>
          <w:rtl/>
        </w:rPr>
        <w:t>کنواخت</w:t>
      </w:r>
      <w:r w:rsidRPr="007F0E6B">
        <w:rPr>
          <w:rtl/>
        </w:rPr>
        <w:t xml:space="preserve"> ن</w:t>
      </w:r>
      <w:r w:rsidRPr="007F0E6B">
        <w:rPr>
          <w:rFonts w:hint="cs"/>
          <w:rtl/>
        </w:rPr>
        <w:t>ی</w:t>
      </w:r>
      <w:r w:rsidRPr="007F0E6B">
        <w:rPr>
          <w:rFonts w:hint="eastAsia"/>
          <w:rtl/>
        </w:rPr>
        <w:t>ست</w:t>
      </w:r>
      <w:r w:rsidRPr="007F0E6B">
        <w:rPr>
          <w:rtl/>
        </w:rPr>
        <w:t xml:space="preserve"> و بسته به سطح و نوع نابرابر</w:t>
      </w:r>
      <w:r w:rsidRPr="007F0E6B">
        <w:rPr>
          <w:rFonts w:hint="cs"/>
          <w:rtl/>
        </w:rPr>
        <w:t>ی</w:t>
      </w:r>
      <w:r w:rsidRPr="007F0E6B">
        <w:rPr>
          <w:rtl/>
        </w:rPr>
        <w:t xml:space="preserve"> درآمد</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م</w:t>
      </w:r>
      <w:r w:rsidRPr="007F0E6B">
        <w:rPr>
          <w:rFonts w:hint="cs"/>
          <w:rtl/>
        </w:rPr>
        <w:t>ی‌</w:t>
      </w:r>
      <w:r w:rsidRPr="007F0E6B">
        <w:rPr>
          <w:rFonts w:hint="eastAsia"/>
          <w:rtl/>
        </w:rPr>
        <w:t>شود؛</w:t>
      </w:r>
      <w:r w:rsidRPr="007F0E6B">
        <w:rPr>
          <w:rtl/>
        </w:rPr>
        <w:t xml:space="preserve"> ازا</w:t>
      </w:r>
      <w:r w:rsidRPr="007F0E6B">
        <w:rPr>
          <w:rFonts w:hint="cs"/>
          <w:rtl/>
        </w:rPr>
        <w:t>ی</w:t>
      </w:r>
      <w:r w:rsidRPr="007F0E6B">
        <w:rPr>
          <w:rFonts w:hint="eastAsia"/>
          <w:rtl/>
        </w:rPr>
        <w:t>ن‌رو،</w:t>
      </w:r>
      <w:r w:rsidRPr="007F0E6B">
        <w:rPr>
          <w:rtl/>
        </w:rPr>
        <w:t xml:space="preserve"> تفاوت ضرا</w:t>
      </w:r>
      <w:r w:rsidRPr="007F0E6B">
        <w:rPr>
          <w:rFonts w:hint="cs"/>
          <w:rtl/>
        </w:rPr>
        <w:t>ی</w:t>
      </w:r>
      <w:r w:rsidRPr="007F0E6B">
        <w:rPr>
          <w:rFonts w:hint="eastAsia"/>
          <w:rtl/>
        </w:rPr>
        <w:t>ب</w:t>
      </w:r>
      <w:r w:rsidRPr="007F0E6B">
        <w:rPr>
          <w:rtl/>
        </w:rPr>
        <w:t xml:space="preserve"> م</w:t>
      </w:r>
      <w:r w:rsidRPr="007F0E6B">
        <w:rPr>
          <w:rFonts w:hint="cs"/>
          <w:rtl/>
        </w:rPr>
        <w:t>ی</w:t>
      </w:r>
      <w:r w:rsidRPr="007F0E6B">
        <w:rPr>
          <w:rFonts w:hint="eastAsia"/>
          <w:rtl/>
        </w:rPr>
        <w:t>ان</w:t>
      </w:r>
      <w:r w:rsidRPr="007F0E6B">
        <w:rPr>
          <w:rtl/>
        </w:rPr>
        <w:t xml:space="preserve"> الگوها ب</w:t>
      </w:r>
      <w:r w:rsidRPr="007F0E6B">
        <w:rPr>
          <w:rFonts w:hint="cs"/>
          <w:rtl/>
        </w:rPr>
        <w:t>ی</w:t>
      </w:r>
      <w:r w:rsidRPr="007F0E6B">
        <w:rPr>
          <w:rFonts w:hint="eastAsia"/>
          <w:rtl/>
        </w:rPr>
        <w:t>انگر</w:t>
      </w:r>
      <w:r w:rsidRPr="007F0E6B">
        <w:rPr>
          <w:rtl/>
        </w:rPr>
        <w:t xml:space="preserve"> وابست</w:t>
      </w:r>
      <w:r w:rsidRPr="007F0E6B">
        <w:rPr>
          <w:rFonts w:hint="eastAsia"/>
          <w:rtl/>
        </w:rPr>
        <w:t>گ</w:t>
      </w:r>
      <w:r w:rsidRPr="007F0E6B">
        <w:rPr>
          <w:rFonts w:hint="cs"/>
          <w:rtl/>
        </w:rPr>
        <w:t>ی</w:t>
      </w:r>
      <w:r w:rsidRPr="007F0E6B">
        <w:rPr>
          <w:rtl/>
        </w:rPr>
        <w:t xml:space="preserve"> اثر اندازه دولت به ساختار توز</w:t>
      </w:r>
      <w:r w:rsidRPr="007F0E6B">
        <w:rPr>
          <w:rFonts w:hint="cs"/>
          <w:rtl/>
        </w:rPr>
        <w:t>ی</w:t>
      </w:r>
      <w:r w:rsidRPr="007F0E6B">
        <w:rPr>
          <w:rFonts w:hint="eastAsia"/>
          <w:rtl/>
        </w:rPr>
        <w:t>ع</w:t>
      </w:r>
      <w:r w:rsidRPr="007F0E6B">
        <w:rPr>
          <w:rtl/>
        </w:rPr>
        <w:t xml:space="preserve"> درآمد در کشورها</w:t>
      </w:r>
      <w:r w:rsidRPr="007F0E6B">
        <w:rPr>
          <w:rFonts w:hint="cs"/>
          <w:rtl/>
        </w:rPr>
        <w:t>ی</w:t>
      </w:r>
      <w:r w:rsidRPr="007F0E6B">
        <w:rPr>
          <w:rtl/>
        </w:rPr>
        <w:t xml:space="preserve"> نمونه است.</w:t>
      </w:r>
    </w:p>
    <w:p w14:paraId="05AE3B54" w14:textId="77777777" w:rsidR="007F0E6B" w:rsidRPr="007F0E6B" w:rsidRDefault="007F0E6B" w:rsidP="003948EA">
      <w:pPr>
        <w:pStyle w:val="afffff7"/>
        <w:rPr>
          <w:rtl/>
        </w:rPr>
      </w:pPr>
      <w:r w:rsidRPr="007F0E6B">
        <w:rPr>
          <w:rFonts w:hint="eastAsia"/>
          <w:rtl/>
        </w:rPr>
        <w:lastRenderedPageBreak/>
        <w:t>در</w:t>
      </w:r>
      <w:r w:rsidRPr="007F0E6B">
        <w:rPr>
          <w:rtl/>
        </w:rPr>
        <w:t xml:space="preserve"> مدل نخست، که نابرابر</w:t>
      </w:r>
      <w:r w:rsidRPr="007F0E6B">
        <w:rPr>
          <w:rFonts w:hint="cs"/>
          <w:rtl/>
        </w:rPr>
        <w:t>ی</w:t>
      </w:r>
      <w:r w:rsidRPr="007F0E6B">
        <w:rPr>
          <w:rtl/>
        </w:rPr>
        <w:t xml:space="preserve"> درآمد با استفاده از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سنج</w:t>
      </w:r>
      <w:r w:rsidRPr="007F0E6B">
        <w:rPr>
          <w:rFonts w:hint="cs"/>
          <w:rtl/>
        </w:rPr>
        <w:t>ی</w:t>
      </w:r>
      <w:r w:rsidRPr="007F0E6B">
        <w:rPr>
          <w:rFonts w:hint="eastAsia"/>
          <w:rtl/>
        </w:rPr>
        <w:t>ده</w:t>
      </w:r>
      <w:r w:rsidRPr="007F0E6B">
        <w:rPr>
          <w:rtl/>
        </w:rPr>
        <w:t xml:space="preserve"> شده است، ضر</w:t>
      </w:r>
      <w:r w:rsidRPr="007F0E6B">
        <w:rPr>
          <w:rFonts w:hint="cs"/>
          <w:rtl/>
        </w:rPr>
        <w:t>ی</w:t>
      </w:r>
      <w:r w:rsidRPr="007F0E6B">
        <w:rPr>
          <w:rFonts w:hint="eastAsia"/>
          <w:rtl/>
        </w:rPr>
        <w:t>ب</w:t>
      </w:r>
      <w:r w:rsidRPr="007F0E6B">
        <w:rPr>
          <w:rtl/>
        </w:rPr>
        <w:t xml:space="preserve"> اندازه دولت در برآورد </w:t>
      </w:r>
      <w:r w:rsidRPr="007F0E6B">
        <w:t>FGLS</w:t>
      </w:r>
      <w:r w:rsidRPr="007F0E6B">
        <w:rPr>
          <w:rtl/>
        </w:rPr>
        <w:t xml:space="preserve"> برابر با </w:t>
      </w:r>
      <w:r w:rsidRPr="007F0E6B">
        <w:rPr>
          <w:rFonts w:hint="cs"/>
          <w:rtl/>
        </w:rPr>
        <w:t>017/0</w:t>
      </w:r>
      <w:r w:rsidRPr="007F0E6B">
        <w:rPr>
          <w:rtl/>
        </w:rPr>
        <w:t xml:space="preserve"> </w:t>
      </w:r>
      <w:r w:rsidRPr="007F0E6B">
        <w:rPr>
          <w:rFonts w:hint="cs"/>
          <w:rtl/>
        </w:rPr>
        <w:t xml:space="preserve">و </w:t>
      </w:r>
      <w:r w:rsidRPr="007F0E6B">
        <w:rPr>
          <w:rtl/>
        </w:rPr>
        <w:t>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ی</w:t>
      </w:r>
      <w:r w:rsidRPr="007F0E6B">
        <w:rPr>
          <w:rtl/>
        </w:rPr>
        <w:t xml:space="preserve"> اندازه دولت و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برابر با </w:t>
      </w:r>
      <w:r w:rsidRPr="007F0E6B">
        <w:rPr>
          <w:rFonts w:hint="cs"/>
          <w:rtl/>
        </w:rPr>
        <w:t>0005/0</w:t>
      </w:r>
      <w:r w:rsidRPr="007F0E6B">
        <w:rPr>
          <w:rFonts w:hint="cs"/>
          <w:b/>
          <w:bCs/>
          <w:rtl/>
        </w:rPr>
        <w:t>-</w:t>
      </w:r>
      <w:r w:rsidRPr="007F0E6B">
        <w:rPr>
          <w:b/>
          <w:bCs/>
          <w:rtl/>
        </w:rPr>
        <w:t xml:space="preserve"> </w:t>
      </w:r>
      <w:r w:rsidRPr="007F0E6B">
        <w:rPr>
          <w:rtl/>
        </w:rPr>
        <w:t>است</w:t>
      </w:r>
      <w:r w:rsidRPr="007F0E6B">
        <w:rPr>
          <w:rFonts w:hint="cs"/>
          <w:rtl/>
        </w:rPr>
        <w:t>. منفی بودن اثر تعاملی</w:t>
      </w:r>
      <w:r w:rsidRPr="007F0E6B">
        <w:rPr>
          <w:rtl/>
        </w:rPr>
        <w:t xml:space="preserve"> ب</w:t>
      </w:r>
      <w:r w:rsidRPr="007F0E6B">
        <w:rPr>
          <w:rFonts w:hint="cs"/>
          <w:rtl/>
        </w:rPr>
        <w:t>ی</w:t>
      </w:r>
      <w:r w:rsidRPr="007F0E6B">
        <w:rPr>
          <w:rFonts w:hint="eastAsia"/>
          <w:rtl/>
        </w:rPr>
        <w:t>ان</w:t>
      </w:r>
      <w:r w:rsidRPr="007F0E6B">
        <w:rPr>
          <w:rtl/>
        </w:rPr>
        <w:t xml:space="preserve"> م</w:t>
      </w:r>
      <w:r w:rsidRPr="007F0E6B">
        <w:rPr>
          <w:rFonts w:hint="cs"/>
          <w:rtl/>
        </w:rPr>
        <w:t>ی‌</w:t>
      </w:r>
      <w:r w:rsidRPr="007F0E6B">
        <w:rPr>
          <w:rFonts w:hint="eastAsia"/>
          <w:rtl/>
        </w:rPr>
        <w:t>کند</w:t>
      </w:r>
      <w:r w:rsidRPr="007F0E6B">
        <w:rPr>
          <w:rtl/>
        </w:rPr>
        <w:t xml:space="preserve"> هر واحد افزا</w:t>
      </w:r>
      <w:r w:rsidRPr="007F0E6B">
        <w:rPr>
          <w:rFonts w:hint="cs"/>
          <w:rtl/>
        </w:rPr>
        <w:t>ی</w:t>
      </w:r>
      <w:r w:rsidRPr="007F0E6B">
        <w:rPr>
          <w:rFonts w:hint="eastAsia"/>
          <w:rtl/>
        </w:rPr>
        <w:t>ش</w:t>
      </w:r>
      <w:r w:rsidRPr="007F0E6B">
        <w:rPr>
          <w:rtl/>
        </w:rPr>
        <w:t xml:space="preserve"> در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اثر </w:t>
      </w:r>
      <w:r w:rsidRPr="007F0E6B">
        <w:rPr>
          <w:rFonts w:hint="cs"/>
          <w:rtl/>
        </w:rPr>
        <w:t>نهایی</w:t>
      </w:r>
      <w:r w:rsidRPr="007F0E6B">
        <w:rPr>
          <w:rtl/>
        </w:rPr>
        <w:t xml:space="preserve"> اندازه دولت بر انتشار را حدود</w:t>
      </w:r>
      <w:r w:rsidRPr="007F0E6B">
        <w:rPr>
          <w:rFonts w:hint="cs"/>
          <w:rtl/>
        </w:rPr>
        <w:t xml:space="preserve"> 05/0</w:t>
      </w:r>
      <w:r w:rsidRPr="007F0E6B">
        <w:rPr>
          <w:rtl/>
        </w:rPr>
        <w:t xml:space="preserve"> درصد کاهش م</w:t>
      </w:r>
      <w:r w:rsidRPr="007F0E6B">
        <w:rPr>
          <w:rFonts w:hint="cs"/>
          <w:rtl/>
        </w:rPr>
        <w:t>ی‌</w:t>
      </w:r>
      <w:r w:rsidRPr="007F0E6B">
        <w:rPr>
          <w:rFonts w:hint="eastAsia"/>
          <w:rtl/>
        </w:rPr>
        <w:t>دهد</w:t>
      </w:r>
      <w:r w:rsidRPr="007F0E6B">
        <w:rPr>
          <w:rFonts w:hint="cs"/>
          <w:rtl/>
        </w:rPr>
        <w:t>. ای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ب</w:t>
      </w:r>
      <w:r w:rsidRPr="007F0E6B">
        <w:rPr>
          <w:rFonts w:hint="cs"/>
          <w:rtl/>
        </w:rPr>
        <w:t>ی</w:t>
      </w:r>
      <w:r w:rsidRPr="007F0E6B">
        <w:rPr>
          <w:rFonts w:hint="eastAsia"/>
          <w:rtl/>
        </w:rPr>
        <w:t>انگر</w:t>
      </w:r>
      <w:r w:rsidRPr="007F0E6B">
        <w:rPr>
          <w:rtl/>
        </w:rPr>
        <w:t xml:space="preserve"> آن است که اثر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اندازه دولت </w:t>
      </w:r>
      <w:r w:rsidRPr="007F0E6B">
        <w:rPr>
          <w:rFonts w:hint="cs"/>
          <w:rtl/>
        </w:rPr>
        <w:t>ی</w:t>
      </w:r>
      <w:r w:rsidRPr="007F0E6B">
        <w:rPr>
          <w:rFonts w:hint="eastAsia"/>
          <w:rtl/>
        </w:rPr>
        <w:t>ک</w:t>
      </w:r>
      <w:r w:rsidRPr="007F0E6B">
        <w:rPr>
          <w:rtl/>
        </w:rPr>
        <w:t xml:space="preserve"> پارامتر ثابت ن</w:t>
      </w:r>
      <w:r w:rsidRPr="007F0E6B">
        <w:rPr>
          <w:rFonts w:hint="cs"/>
          <w:rtl/>
        </w:rPr>
        <w:t>ی</w:t>
      </w:r>
      <w:r w:rsidRPr="007F0E6B">
        <w:rPr>
          <w:rFonts w:hint="eastAsia"/>
          <w:rtl/>
        </w:rPr>
        <w:t>ست،</w:t>
      </w:r>
      <w:r w:rsidRPr="007F0E6B">
        <w:rPr>
          <w:rtl/>
        </w:rPr>
        <w:t xml:space="preserve"> بلکه به‌طور معنادار</w:t>
      </w:r>
      <w:r w:rsidRPr="007F0E6B">
        <w:rPr>
          <w:rFonts w:hint="cs"/>
          <w:rtl/>
        </w:rPr>
        <w:t>ی</w:t>
      </w:r>
      <w:r w:rsidRPr="007F0E6B">
        <w:rPr>
          <w:rtl/>
        </w:rPr>
        <w:t xml:space="preserve"> به ساختار توز</w:t>
      </w:r>
      <w:r w:rsidRPr="007F0E6B">
        <w:rPr>
          <w:rFonts w:hint="cs"/>
          <w:rtl/>
        </w:rPr>
        <w:t>ی</w:t>
      </w:r>
      <w:r w:rsidRPr="007F0E6B">
        <w:rPr>
          <w:rFonts w:hint="eastAsia"/>
          <w:rtl/>
        </w:rPr>
        <w:t>ع</w:t>
      </w:r>
      <w:r w:rsidRPr="007F0E6B">
        <w:rPr>
          <w:rtl/>
        </w:rPr>
        <w:t xml:space="preserve"> درآمد</w:t>
      </w:r>
      <w:r w:rsidRPr="007F0E6B">
        <w:rPr>
          <w:rFonts w:hint="cs"/>
          <w:rtl/>
        </w:rPr>
        <w:t>ی</w:t>
      </w:r>
      <w:r w:rsidRPr="007F0E6B">
        <w:rPr>
          <w:rtl/>
        </w:rPr>
        <w:t xml:space="preserve"> شکل‌گرفته پس از مداخله‌ها</w:t>
      </w:r>
      <w:r w:rsidRPr="007F0E6B">
        <w:rPr>
          <w:rFonts w:hint="cs"/>
          <w:rtl/>
        </w:rPr>
        <w:t>ی</w:t>
      </w:r>
      <w:r w:rsidRPr="007F0E6B">
        <w:rPr>
          <w:rtl/>
        </w:rPr>
        <w:t xml:space="preserve"> مال</w:t>
      </w:r>
      <w:r w:rsidRPr="007F0E6B">
        <w:rPr>
          <w:rFonts w:hint="cs"/>
          <w:rtl/>
        </w:rPr>
        <w:t>ی</w:t>
      </w:r>
      <w:r w:rsidRPr="007F0E6B">
        <w:rPr>
          <w:rFonts w:hint="eastAsia"/>
          <w:rtl/>
        </w:rPr>
        <w:t>ات</w:t>
      </w:r>
      <w:r w:rsidRPr="007F0E6B">
        <w:rPr>
          <w:rFonts w:hint="cs"/>
          <w:rtl/>
        </w:rPr>
        <w:t>ی</w:t>
      </w:r>
      <w:r w:rsidRPr="007F0E6B">
        <w:rPr>
          <w:rtl/>
        </w:rPr>
        <w:t xml:space="preserve"> و بازتوز</w:t>
      </w:r>
      <w:r w:rsidRPr="007F0E6B">
        <w:rPr>
          <w:rFonts w:hint="cs"/>
          <w:rtl/>
        </w:rPr>
        <w:t>ی</w:t>
      </w:r>
      <w:r w:rsidRPr="007F0E6B">
        <w:rPr>
          <w:rFonts w:hint="eastAsia"/>
          <w:rtl/>
        </w:rPr>
        <w:t>ع</w:t>
      </w:r>
      <w:r w:rsidRPr="007F0E6B">
        <w:rPr>
          <w:rFonts w:hint="cs"/>
          <w:rtl/>
        </w:rPr>
        <w:t>ی</w:t>
      </w:r>
      <w:r w:rsidRPr="007F0E6B">
        <w:rPr>
          <w:rtl/>
        </w:rPr>
        <w:t xml:space="preserve"> دولت وابسته است. از ا</w:t>
      </w:r>
      <w:r w:rsidRPr="007F0E6B">
        <w:rPr>
          <w:rFonts w:hint="cs"/>
          <w:rtl/>
        </w:rPr>
        <w:t>ی</w:t>
      </w:r>
      <w:r w:rsidRPr="007F0E6B">
        <w:rPr>
          <w:rFonts w:hint="eastAsia"/>
          <w:rtl/>
        </w:rPr>
        <w:t>ن</w:t>
      </w:r>
      <w:r w:rsidRPr="007F0E6B">
        <w:rPr>
          <w:rtl/>
        </w:rPr>
        <w:t xml:space="preserve"> منظر،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نه‌تنها </w:t>
      </w:r>
      <w:r w:rsidRPr="007F0E6B">
        <w:rPr>
          <w:rFonts w:hint="cs"/>
          <w:rtl/>
        </w:rPr>
        <w:t>ی</w:t>
      </w:r>
      <w:r w:rsidRPr="007F0E6B">
        <w:rPr>
          <w:rFonts w:hint="eastAsia"/>
          <w:rtl/>
        </w:rPr>
        <w:t>ک</w:t>
      </w:r>
      <w:r w:rsidRPr="007F0E6B">
        <w:rPr>
          <w:rtl/>
        </w:rPr>
        <w:t xml:space="preserve"> شاخص توز</w:t>
      </w:r>
      <w:r w:rsidRPr="007F0E6B">
        <w:rPr>
          <w:rFonts w:hint="cs"/>
          <w:rtl/>
        </w:rPr>
        <w:t>ی</w:t>
      </w:r>
      <w:r w:rsidRPr="007F0E6B">
        <w:rPr>
          <w:rFonts w:hint="eastAsia"/>
          <w:rtl/>
        </w:rPr>
        <w:t>ع</w:t>
      </w:r>
      <w:r w:rsidRPr="007F0E6B">
        <w:rPr>
          <w:rFonts w:hint="cs"/>
          <w:rtl/>
        </w:rPr>
        <w:t>ی</w:t>
      </w:r>
      <w:r w:rsidRPr="007F0E6B">
        <w:rPr>
          <w:rFonts w:hint="eastAsia"/>
          <w:rtl/>
        </w:rPr>
        <w:t>،</w:t>
      </w:r>
      <w:r w:rsidRPr="007F0E6B">
        <w:rPr>
          <w:rtl/>
        </w:rPr>
        <w:t xml:space="preserve"> بلکه </w:t>
      </w:r>
      <w:r w:rsidRPr="007F0E6B">
        <w:rPr>
          <w:rFonts w:hint="cs"/>
          <w:rtl/>
        </w:rPr>
        <w:t>ی</w:t>
      </w:r>
      <w:r w:rsidRPr="007F0E6B">
        <w:rPr>
          <w:rFonts w:hint="eastAsia"/>
          <w:rtl/>
        </w:rPr>
        <w:t>ک</w:t>
      </w:r>
      <w:r w:rsidRPr="007F0E6B">
        <w:rPr>
          <w:rtl/>
        </w:rPr>
        <w:t xml:space="preserve"> متغ</w:t>
      </w:r>
      <w:r w:rsidRPr="007F0E6B">
        <w:rPr>
          <w:rFonts w:hint="cs"/>
          <w:rtl/>
        </w:rPr>
        <w:t>ی</w:t>
      </w:r>
      <w:r w:rsidRPr="007F0E6B">
        <w:rPr>
          <w:rFonts w:hint="eastAsia"/>
          <w:rtl/>
        </w:rPr>
        <w:t>ر</w:t>
      </w:r>
      <w:r w:rsidRPr="007F0E6B">
        <w:rPr>
          <w:rtl/>
        </w:rPr>
        <w:t xml:space="preserve"> </w:t>
      </w:r>
      <w:r w:rsidRPr="007F0E6B">
        <w:rPr>
          <w:rFonts w:hint="eastAsia"/>
          <w:rtl/>
        </w:rPr>
        <w:t>نهاد</w:t>
      </w:r>
      <w:r w:rsidRPr="007F0E6B">
        <w:rPr>
          <w:rFonts w:hint="cs"/>
          <w:rtl/>
        </w:rPr>
        <w:t xml:space="preserve">ی </w:t>
      </w:r>
      <w:r w:rsidRPr="007F0E6B">
        <w:rPr>
          <w:rtl/>
        </w:rPr>
        <w:t>س</w:t>
      </w:r>
      <w:r w:rsidRPr="007F0E6B">
        <w:rPr>
          <w:rFonts w:hint="cs"/>
          <w:rtl/>
        </w:rPr>
        <w:t>ی</w:t>
      </w:r>
      <w:r w:rsidRPr="007F0E6B">
        <w:rPr>
          <w:rFonts w:hint="eastAsia"/>
          <w:rtl/>
        </w:rPr>
        <w:t>است</w:t>
      </w:r>
      <w:r w:rsidRPr="007F0E6B">
        <w:rPr>
          <w:rFonts w:hint="cs"/>
          <w:rtl/>
        </w:rPr>
        <w:t>ی</w:t>
      </w:r>
      <w:r w:rsidRPr="007F0E6B">
        <w:rPr>
          <w:rtl/>
        </w:rPr>
        <w:t xml:space="preserve"> است که مس</w:t>
      </w:r>
      <w:r w:rsidRPr="007F0E6B">
        <w:rPr>
          <w:rFonts w:hint="cs"/>
          <w:rtl/>
        </w:rPr>
        <w:t>ی</w:t>
      </w:r>
      <w:r w:rsidRPr="007F0E6B">
        <w:rPr>
          <w:rFonts w:hint="eastAsia"/>
          <w:rtl/>
        </w:rPr>
        <w:t>ر</w:t>
      </w:r>
      <w:r w:rsidRPr="007F0E6B">
        <w:rPr>
          <w:rtl/>
        </w:rPr>
        <w:t xml:space="preserve"> اثرگذار</w:t>
      </w:r>
      <w:r w:rsidRPr="007F0E6B">
        <w:rPr>
          <w:rFonts w:hint="cs"/>
          <w:rtl/>
        </w:rPr>
        <w:t>ی</w:t>
      </w:r>
      <w:r w:rsidRPr="007F0E6B">
        <w:rPr>
          <w:rtl/>
        </w:rPr>
        <w:t xml:space="preserve"> اندازه دولت را بازتنظ</w:t>
      </w:r>
      <w:r w:rsidRPr="007F0E6B">
        <w:rPr>
          <w:rFonts w:hint="cs"/>
          <w:rtl/>
        </w:rPr>
        <w:t>ی</w:t>
      </w:r>
      <w:r w:rsidRPr="007F0E6B">
        <w:rPr>
          <w:rFonts w:hint="eastAsia"/>
          <w:rtl/>
        </w:rPr>
        <w:t>م</w:t>
      </w:r>
      <w:r w:rsidRPr="007F0E6B">
        <w:rPr>
          <w:rtl/>
        </w:rPr>
        <w:t xml:space="preserve"> م</w:t>
      </w:r>
      <w:r w:rsidRPr="007F0E6B">
        <w:rPr>
          <w:rFonts w:hint="cs"/>
          <w:rtl/>
        </w:rPr>
        <w:t>ی‌</w:t>
      </w:r>
      <w:r w:rsidRPr="007F0E6B">
        <w:rPr>
          <w:rFonts w:hint="eastAsia"/>
          <w:rtl/>
        </w:rPr>
        <w:t>کند</w:t>
      </w:r>
      <w:r w:rsidRPr="007F0E6B">
        <w:rPr>
          <w:rtl/>
        </w:rPr>
        <w:t>.</w:t>
      </w:r>
      <w:r w:rsidRPr="007F0E6B">
        <w:rPr>
          <w:rFonts w:hint="cs"/>
          <w:rtl/>
        </w:rPr>
        <w:t xml:space="preserve"> </w:t>
      </w:r>
      <w:r w:rsidRPr="007F0E6B">
        <w:rPr>
          <w:rtl/>
        </w:rPr>
        <w:t>محاسبه اثر نهایی اندازه دولت با استفاده از مقدار میانگین جینی پس از مالیات (</w:t>
      </w:r>
      <w:r w:rsidRPr="00321D5D">
        <w:rPr>
          <w:rFonts w:hint="cs"/>
          <w:szCs w:val="24"/>
          <w:rtl/>
        </w:rPr>
        <w:t>04</w:t>
      </w:r>
      <w:r w:rsidRPr="007F0E6B">
        <w:rPr>
          <w:rFonts w:hint="cs"/>
          <w:rtl/>
        </w:rPr>
        <w:t>/36</w:t>
      </w:r>
      <w:r w:rsidRPr="007F0E6B">
        <w:rPr>
          <w:rtl/>
        </w:rPr>
        <w:t xml:space="preserve">) </w:t>
      </w:r>
      <w:r w:rsidRPr="007F0E6B">
        <w:rPr>
          <w:rFonts w:hint="cs"/>
          <w:rtl/>
        </w:rPr>
        <w:t>برابر است با:</w:t>
      </w:r>
    </w:p>
    <w:p w14:paraId="0826AECE" w14:textId="2685672B" w:rsidR="007F0E6B" w:rsidRPr="007F0E6B" w:rsidRDefault="007F0E6B" w:rsidP="00FC7BC5">
      <w:pPr>
        <w:pStyle w:val="NormalWeb"/>
        <w:spacing w:after="0"/>
        <w:ind w:left="-2"/>
        <w:contextualSpacing/>
        <w:jc w:val="lowKashida"/>
        <w:rPr>
          <w:sz w:val="22"/>
          <w:rtl/>
          <w:lang w:bidi="prs-AF"/>
        </w:rPr>
      </w:pPr>
      <w:r w:rsidRPr="007F0E6B">
        <w:rPr>
          <w:rFonts w:hint="cs"/>
          <w:sz w:val="22"/>
          <w:rtl/>
        </w:rPr>
        <w:t xml:space="preserve"> </w:t>
      </w:r>
      <m:oMath>
        <m:r>
          <m:rPr>
            <m:sty m:val="p"/>
          </m:rPr>
          <w:rPr>
            <w:rFonts w:ascii="Cambria Math" w:hAnsi="Cambria Math"/>
            <w:sz w:val="22"/>
          </w:rPr>
          <m:t xml:space="preserve"> </m:t>
        </m:r>
        <m:f>
          <m:fPr>
            <m:ctrlPr>
              <w:rPr>
                <w:rFonts w:ascii="Cambria Math" w:hAnsi="Cambria Math"/>
                <w:iCs/>
                <w:sz w:val="22"/>
              </w:rPr>
            </m:ctrlPr>
          </m:fPr>
          <m:num>
            <m:r>
              <m:rPr>
                <m:sty m:val="p"/>
              </m:rPr>
              <w:rPr>
                <w:rFonts w:ascii="Cambria Math" w:hAnsi="Cambria Math"/>
                <w:sz w:val="22"/>
              </w:rPr>
              <m:t>∂LnCO2</m:t>
            </m:r>
          </m:num>
          <m:den>
            <m:r>
              <m:rPr>
                <m:sty m:val="p"/>
              </m:rPr>
              <w:rPr>
                <w:rFonts w:ascii="Cambria Math" w:hAnsi="Cambria Math"/>
                <w:sz w:val="22"/>
              </w:rPr>
              <m:t>∂GS</m:t>
            </m:r>
          </m:den>
        </m:f>
        <m:r>
          <w:rPr>
            <w:rFonts w:ascii="Cambria Math" w:hAnsi="Cambria Math"/>
            <w:sz w:val="22"/>
          </w:rPr>
          <m:t>=0.0175 -</m:t>
        </m:r>
        <m:d>
          <m:dPr>
            <m:ctrlPr>
              <w:rPr>
                <w:rFonts w:ascii="Cambria Math" w:hAnsi="Cambria Math"/>
                <w:i/>
                <w:sz w:val="22"/>
              </w:rPr>
            </m:ctrlPr>
          </m:dPr>
          <m:e>
            <m:r>
              <m:rPr>
                <m:sty m:val="p"/>
              </m:rPr>
              <w:rPr>
                <w:rFonts w:ascii="Cambria Math" w:hAnsi="Cambria Math"/>
                <w:sz w:val="22"/>
              </w:rPr>
              <m:t>0.0005×</m:t>
            </m:r>
            <m:r>
              <w:rPr>
                <w:rFonts w:ascii="Cambria Math" w:hAnsi="Cambria Math"/>
                <w:sz w:val="22"/>
              </w:rPr>
              <m:t xml:space="preserve"> 36.04</m:t>
            </m:r>
          </m:e>
        </m:d>
        <m:r>
          <w:rPr>
            <w:rFonts w:ascii="Cambria Math" w:hAnsi="Cambria Math"/>
            <w:sz w:val="22"/>
          </w:rPr>
          <m:t>=-0.0004</m:t>
        </m:r>
      </m:oMath>
    </w:p>
    <w:p w14:paraId="4F0CCB88" w14:textId="5682EC20" w:rsidR="007F0E6B" w:rsidRPr="007F0E6B" w:rsidRDefault="007F0E6B" w:rsidP="003948EA">
      <w:pPr>
        <w:pStyle w:val="afffff7"/>
        <w:rPr>
          <w:rtl/>
        </w:rPr>
      </w:pPr>
      <w:r w:rsidRPr="007F0E6B">
        <w:rPr>
          <w:rFonts w:hint="cs"/>
          <w:rtl/>
          <w:lang w:bidi="prs-AF"/>
        </w:rPr>
        <w:t xml:space="preserve">و نشان </w:t>
      </w:r>
      <w:r w:rsidRPr="007F0E6B">
        <w:rPr>
          <w:rtl/>
        </w:rPr>
        <w:t>م</w:t>
      </w:r>
      <w:r w:rsidRPr="007F0E6B">
        <w:rPr>
          <w:rFonts w:hint="cs"/>
          <w:rtl/>
        </w:rPr>
        <w:t>ی‌</w:t>
      </w:r>
      <w:r w:rsidRPr="007F0E6B">
        <w:rPr>
          <w:rFonts w:hint="eastAsia"/>
          <w:rtl/>
        </w:rPr>
        <w:t>دهد</w:t>
      </w:r>
      <w:r w:rsidRPr="007F0E6B">
        <w:rPr>
          <w:rtl/>
        </w:rPr>
        <w:t xml:space="preserve"> که اثر خالص اندازه دولت منف</w:t>
      </w:r>
      <w:r w:rsidRPr="007F0E6B">
        <w:rPr>
          <w:rFonts w:hint="cs"/>
          <w:rtl/>
        </w:rPr>
        <w:t>ی</w:t>
      </w:r>
      <w:r w:rsidRPr="007F0E6B">
        <w:rPr>
          <w:rtl/>
        </w:rPr>
        <w:t xml:space="preserve"> شده و </w:t>
      </w:r>
      <w:r w:rsidRPr="007F0E6B">
        <w:rPr>
          <w:rFonts w:hint="cs"/>
          <w:rtl/>
        </w:rPr>
        <w:t>ی</w:t>
      </w:r>
      <w:r w:rsidRPr="007F0E6B">
        <w:rPr>
          <w:rFonts w:hint="eastAsia"/>
          <w:rtl/>
        </w:rPr>
        <w:t>ک</w:t>
      </w:r>
      <w:r w:rsidRPr="007F0E6B">
        <w:rPr>
          <w:rtl/>
        </w:rPr>
        <w:t xml:space="preserve"> درصد افزا</w:t>
      </w:r>
      <w:r w:rsidRPr="007F0E6B">
        <w:rPr>
          <w:rFonts w:hint="cs"/>
          <w:rtl/>
        </w:rPr>
        <w:t>ی</w:t>
      </w:r>
      <w:r w:rsidRPr="007F0E6B">
        <w:rPr>
          <w:rFonts w:hint="eastAsia"/>
          <w:rtl/>
        </w:rPr>
        <w:t>ش</w:t>
      </w:r>
      <w:r w:rsidRPr="007F0E6B">
        <w:rPr>
          <w:rtl/>
        </w:rPr>
        <w:t xml:space="preserve"> در اندازه دولت به کاهش حدود </w:t>
      </w:r>
      <w:r w:rsidRPr="007F0E6B">
        <w:rPr>
          <w:rFonts w:hint="cs"/>
          <w:rtl/>
        </w:rPr>
        <w:t>04/0</w:t>
      </w:r>
      <w:r w:rsidRPr="007F0E6B">
        <w:rPr>
          <w:rtl/>
        </w:rPr>
        <w:t xml:space="preserve"> درصد</w:t>
      </w:r>
      <w:r w:rsidRPr="007F0E6B">
        <w:rPr>
          <w:rFonts w:hint="cs"/>
          <w:rtl/>
        </w:rPr>
        <w:t>ی</w:t>
      </w:r>
      <w:r w:rsidRPr="007F0E6B">
        <w:rPr>
          <w:rtl/>
        </w:rPr>
        <w:t xml:space="preserve"> انتشار </w:t>
      </w:r>
      <w:r w:rsidRPr="007F0E6B">
        <w:rPr>
          <w:rFonts w:hint="cs"/>
          <w:rtl/>
        </w:rPr>
        <w:t>سرانه کربن دی‌اکسید</w:t>
      </w:r>
      <w:r w:rsidRPr="007F0E6B">
        <w:rPr>
          <w:rtl/>
        </w:rPr>
        <w:t xml:space="preserve"> م</w:t>
      </w:r>
      <w:r w:rsidRPr="007F0E6B">
        <w:rPr>
          <w:rFonts w:hint="cs"/>
          <w:rtl/>
        </w:rPr>
        <w:t>ی‌</w:t>
      </w:r>
      <w:r w:rsidRPr="007F0E6B">
        <w:rPr>
          <w:rFonts w:hint="eastAsia"/>
          <w:rtl/>
        </w:rPr>
        <w:t>انجامد</w:t>
      </w:r>
      <w:r w:rsidRPr="007F0E6B">
        <w:rPr>
          <w:rFonts w:hint="cs"/>
          <w:rtl/>
        </w:rPr>
        <w:t xml:space="preserve">. </w:t>
      </w:r>
      <w:r w:rsidRPr="007F0E6B">
        <w:rPr>
          <w:rtl/>
        </w:rPr>
        <w:t xml:space="preserve"> همچن</w:t>
      </w:r>
      <w:r w:rsidRPr="007F0E6B">
        <w:rPr>
          <w:rFonts w:hint="cs"/>
          <w:rtl/>
        </w:rPr>
        <w:t>ی</w:t>
      </w:r>
      <w:r w:rsidRPr="007F0E6B">
        <w:rPr>
          <w:rFonts w:hint="eastAsia"/>
          <w:rtl/>
        </w:rPr>
        <w:t>ن</w:t>
      </w:r>
      <w:r w:rsidRPr="007F0E6B">
        <w:rPr>
          <w:rtl/>
        </w:rPr>
        <w:t xml:space="preserve"> مقدار آستانه‌ا</w:t>
      </w:r>
      <w:r w:rsidRPr="007F0E6B">
        <w:rPr>
          <w:rFonts w:hint="cs"/>
          <w:rtl/>
        </w:rPr>
        <w:t>ی</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Fonts w:hint="cs"/>
          <w:rtl/>
        </w:rPr>
        <w:t xml:space="preserve"> که از رابطه (3) به دست آمده،</w:t>
      </w:r>
      <w:r w:rsidRPr="007F0E6B">
        <w:rPr>
          <w:rtl/>
        </w:rPr>
        <w:t xml:space="preserve"> حدود </w:t>
      </w:r>
      <w:r w:rsidRPr="007F0E6B">
        <w:rPr>
          <w:rFonts w:hint="cs"/>
          <w:rtl/>
        </w:rPr>
        <w:t>21/35 می‌باشد،</w:t>
      </w:r>
      <w:r w:rsidRPr="007F0E6B">
        <w:rPr>
          <w:rtl/>
        </w:rPr>
        <w:t xml:space="preserve"> نشان م</w:t>
      </w:r>
      <w:r w:rsidRPr="007F0E6B">
        <w:rPr>
          <w:rFonts w:hint="cs"/>
          <w:rtl/>
        </w:rPr>
        <w:t>ی‌</w:t>
      </w:r>
      <w:r w:rsidRPr="007F0E6B">
        <w:rPr>
          <w:rFonts w:hint="eastAsia"/>
          <w:rtl/>
        </w:rPr>
        <w:t>دهد</w:t>
      </w:r>
      <w:r w:rsidRPr="007F0E6B">
        <w:rPr>
          <w:rtl/>
        </w:rPr>
        <w:t xml:space="preserve"> که رابطه اندازه دولت و انتشار</w:t>
      </w:r>
      <w:r w:rsidRPr="007F0E6B">
        <w:rPr>
          <w:rFonts w:hint="cs"/>
          <w:rtl/>
        </w:rPr>
        <w:t xml:space="preserve"> کربن دی‌اکسید</w:t>
      </w:r>
      <w:r w:rsidRPr="007F0E6B">
        <w:rPr>
          <w:rtl/>
        </w:rPr>
        <w:t xml:space="preserve"> ماه</w:t>
      </w:r>
      <w:r w:rsidRPr="007F0E6B">
        <w:rPr>
          <w:rFonts w:hint="cs"/>
          <w:rtl/>
        </w:rPr>
        <w:t>ی</w:t>
      </w:r>
      <w:r w:rsidRPr="007F0E6B">
        <w:rPr>
          <w:rFonts w:hint="eastAsia"/>
          <w:rtl/>
        </w:rPr>
        <w:t>ت</w:t>
      </w:r>
      <w:r w:rsidRPr="007F0E6B">
        <w:rPr>
          <w:rFonts w:hint="cs"/>
          <w:rtl/>
        </w:rPr>
        <w:t>ی</w:t>
      </w:r>
      <w:r w:rsidRPr="007F0E6B">
        <w:rPr>
          <w:rtl/>
        </w:rPr>
        <w:t xml:space="preserve"> غ</w:t>
      </w:r>
      <w:r w:rsidRPr="007F0E6B">
        <w:rPr>
          <w:rFonts w:hint="cs"/>
          <w:rtl/>
        </w:rPr>
        <w:t>ی</w:t>
      </w:r>
      <w:r w:rsidRPr="007F0E6B">
        <w:rPr>
          <w:rFonts w:hint="eastAsia"/>
          <w:rtl/>
        </w:rPr>
        <w:t>رخط</w:t>
      </w:r>
      <w:r w:rsidRPr="007F0E6B">
        <w:rPr>
          <w:rFonts w:hint="cs"/>
          <w:rtl/>
        </w:rPr>
        <w:t>ی</w:t>
      </w:r>
      <w:r w:rsidRPr="007F0E6B">
        <w:rPr>
          <w:rtl/>
        </w:rPr>
        <w:t xml:space="preserve"> و شرط</w:t>
      </w:r>
      <w:r w:rsidRPr="007F0E6B">
        <w:rPr>
          <w:rFonts w:hint="cs"/>
          <w:rtl/>
        </w:rPr>
        <w:t>ی</w:t>
      </w:r>
      <w:r w:rsidRPr="007F0E6B">
        <w:rPr>
          <w:rtl/>
        </w:rPr>
        <w:t xml:space="preserve"> دارد؛ به‌گونه‌ا</w:t>
      </w:r>
      <w:r w:rsidRPr="007F0E6B">
        <w:rPr>
          <w:rFonts w:hint="cs"/>
          <w:rtl/>
        </w:rPr>
        <w:t>ی</w:t>
      </w:r>
      <w:r w:rsidRPr="007F0E6B">
        <w:rPr>
          <w:rtl/>
        </w:rPr>
        <w:t xml:space="preserve"> که در سطوح پا</w:t>
      </w:r>
      <w:r w:rsidRPr="007F0E6B">
        <w:rPr>
          <w:rFonts w:hint="cs"/>
          <w:rtl/>
        </w:rPr>
        <w:t>یی</w:t>
      </w:r>
      <w:r w:rsidRPr="007F0E6B">
        <w:rPr>
          <w:rFonts w:hint="eastAsia"/>
          <w:rtl/>
        </w:rPr>
        <w:t>ن‌تر</w:t>
      </w:r>
      <w:r w:rsidRPr="007F0E6B">
        <w:rPr>
          <w:rtl/>
        </w:rPr>
        <w:t xml:space="preserve"> نابرابر</w:t>
      </w:r>
      <w:r w:rsidRPr="007F0E6B">
        <w:rPr>
          <w:rFonts w:hint="cs"/>
          <w:rtl/>
        </w:rPr>
        <w:t>ی</w:t>
      </w:r>
      <w:r w:rsidRPr="007F0E6B">
        <w:rPr>
          <w:rFonts w:hint="eastAsia"/>
          <w:rtl/>
        </w:rPr>
        <w:t>،</w:t>
      </w:r>
      <w:r w:rsidRPr="007F0E6B">
        <w:rPr>
          <w:rtl/>
        </w:rPr>
        <w:t xml:space="preserve"> اثر مق</w:t>
      </w:r>
      <w:r w:rsidRPr="007F0E6B">
        <w:rPr>
          <w:rFonts w:hint="cs"/>
          <w:rtl/>
        </w:rPr>
        <w:t>ی</w:t>
      </w:r>
      <w:r w:rsidRPr="007F0E6B">
        <w:rPr>
          <w:rFonts w:hint="eastAsia"/>
          <w:rtl/>
        </w:rPr>
        <w:t>اس</w:t>
      </w:r>
      <w:r w:rsidRPr="007F0E6B">
        <w:rPr>
          <w:rtl/>
        </w:rPr>
        <w:t xml:space="preserve"> دولت غالب است، </w:t>
      </w:r>
      <w:r w:rsidRPr="007F0E6B">
        <w:rPr>
          <w:rFonts w:hint="cs"/>
          <w:rtl/>
        </w:rPr>
        <w:t>ولی</w:t>
      </w:r>
      <w:r w:rsidRPr="007F0E6B">
        <w:rPr>
          <w:rtl/>
        </w:rPr>
        <w:t xml:space="preserve"> در سطوح بالاتر، جهت ا</w:t>
      </w:r>
      <w:r w:rsidRPr="007F0E6B">
        <w:rPr>
          <w:rFonts w:hint="cs"/>
          <w:rtl/>
        </w:rPr>
        <w:t>ی</w:t>
      </w:r>
      <w:r w:rsidRPr="007F0E6B">
        <w:rPr>
          <w:rFonts w:hint="eastAsia"/>
          <w:rtl/>
        </w:rPr>
        <w:t>ن</w:t>
      </w:r>
      <w:r w:rsidRPr="007F0E6B">
        <w:rPr>
          <w:rtl/>
        </w:rPr>
        <w:t xml:space="preserve"> اثر معکوس م</w:t>
      </w:r>
      <w:r w:rsidRPr="007F0E6B">
        <w:rPr>
          <w:rFonts w:hint="cs"/>
          <w:rtl/>
        </w:rPr>
        <w:t>ی‌</w:t>
      </w:r>
      <w:r w:rsidRPr="007F0E6B">
        <w:rPr>
          <w:rFonts w:hint="eastAsia"/>
          <w:rtl/>
        </w:rPr>
        <w:t>شود</w:t>
      </w:r>
      <w:r w:rsidRPr="007F0E6B">
        <w:rPr>
          <w:vertAlign w:val="superscript"/>
          <w:rtl/>
        </w:rPr>
        <w:footnoteReference w:id="16"/>
      </w:r>
      <w:r w:rsidRPr="007F0E6B">
        <w:rPr>
          <w:rtl/>
        </w:rPr>
        <w:t>.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بازتاب</w:t>
      </w:r>
      <w:r w:rsidRPr="007F0E6B">
        <w:rPr>
          <w:rFonts w:hint="cs"/>
          <w:rtl/>
        </w:rPr>
        <w:t>ی</w:t>
      </w:r>
      <w:r w:rsidRPr="007F0E6B">
        <w:rPr>
          <w:rtl/>
        </w:rPr>
        <w:t xml:space="preserve"> از مداخله بازتوز</w:t>
      </w:r>
      <w:r w:rsidRPr="007F0E6B">
        <w:rPr>
          <w:rFonts w:hint="cs"/>
          <w:rtl/>
        </w:rPr>
        <w:t>ی</w:t>
      </w:r>
      <w:r w:rsidRPr="007F0E6B">
        <w:rPr>
          <w:rFonts w:hint="eastAsia"/>
          <w:rtl/>
        </w:rPr>
        <w:t>ع</w:t>
      </w:r>
      <w:r w:rsidRPr="007F0E6B">
        <w:rPr>
          <w:rFonts w:hint="cs"/>
          <w:rtl/>
        </w:rPr>
        <w:t>ی</w:t>
      </w:r>
      <w:r w:rsidRPr="007F0E6B">
        <w:rPr>
          <w:rtl/>
        </w:rPr>
        <w:t xml:space="preserve"> دولت است و م</w:t>
      </w:r>
      <w:r w:rsidRPr="007F0E6B">
        <w:rPr>
          <w:rFonts w:hint="cs"/>
          <w:rtl/>
        </w:rPr>
        <w:t>ی‌</w:t>
      </w:r>
      <w:r w:rsidRPr="007F0E6B">
        <w:rPr>
          <w:rFonts w:hint="eastAsia"/>
          <w:rtl/>
        </w:rPr>
        <w:t>تواند</w:t>
      </w:r>
      <w:r w:rsidRPr="007F0E6B">
        <w:rPr>
          <w:rtl/>
        </w:rPr>
        <w:t xml:space="preserve"> از دو مس</w:t>
      </w:r>
      <w:r w:rsidRPr="007F0E6B">
        <w:rPr>
          <w:rFonts w:hint="cs"/>
          <w:rtl/>
        </w:rPr>
        <w:t>ی</w:t>
      </w:r>
      <w:r w:rsidRPr="007F0E6B">
        <w:rPr>
          <w:rFonts w:hint="eastAsia"/>
          <w:rtl/>
        </w:rPr>
        <w:t>ر</w:t>
      </w:r>
      <w:r w:rsidRPr="007F0E6B">
        <w:rPr>
          <w:rtl/>
        </w:rPr>
        <w:t xml:space="preserve"> نظر</w:t>
      </w:r>
      <w:r w:rsidRPr="007F0E6B">
        <w:rPr>
          <w:rFonts w:hint="cs"/>
          <w:rtl/>
        </w:rPr>
        <w:t>ی</w:t>
      </w:r>
      <w:r w:rsidRPr="007F0E6B">
        <w:rPr>
          <w:rtl/>
        </w:rPr>
        <w:t xml:space="preserve"> شناخته‌شده، اثر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دولت را تغ</w:t>
      </w:r>
      <w:r w:rsidRPr="007F0E6B">
        <w:rPr>
          <w:rFonts w:hint="cs"/>
          <w:rtl/>
        </w:rPr>
        <w:t>یی</w:t>
      </w:r>
      <w:r w:rsidRPr="007F0E6B">
        <w:rPr>
          <w:rFonts w:hint="eastAsia"/>
          <w:rtl/>
        </w:rPr>
        <w:t>ر</w:t>
      </w:r>
      <w:r w:rsidRPr="007F0E6B">
        <w:rPr>
          <w:rtl/>
        </w:rPr>
        <w:t xml:space="preserve"> دهد. نخست، مطابق رو</w:t>
      </w:r>
      <w:r w:rsidRPr="007F0E6B">
        <w:rPr>
          <w:rFonts w:hint="cs"/>
          <w:rtl/>
        </w:rPr>
        <w:t>ی</w:t>
      </w:r>
      <w:r w:rsidRPr="007F0E6B">
        <w:rPr>
          <w:rFonts w:hint="eastAsia"/>
          <w:rtl/>
        </w:rPr>
        <w:t>کرد</w:t>
      </w:r>
      <w:r w:rsidRPr="007F0E6B">
        <w:rPr>
          <w:rtl/>
        </w:rPr>
        <w:t xml:space="preserve"> اقتصاد س</w:t>
      </w:r>
      <w:r w:rsidRPr="007F0E6B">
        <w:rPr>
          <w:rFonts w:hint="cs"/>
          <w:rtl/>
        </w:rPr>
        <w:t>ی</w:t>
      </w:r>
      <w:r w:rsidRPr="007F0E6B">
        <w:rPr>
          <w:rFonts w:hint="eastAsia"/>
          <w:rtl/>
        </w:rPr>
        <w:t>اس</w:t>
      </w:r>
      <w:r w:rsidRPr="007F0E6B">
        <w:rPr>
          <w:rFonts w:hint="cs"/>
          <w:rtl/>
        </w:rPr>
        <w:t>ی</w:t>
      </w:r>
      <w:r w:rsidRPr="007F0E6B">
        <w:rPr>
          <w:rtl/>
        </w:rPr>
        <w:t xml:space="preserve"> مح</w:t>
      </w:r>
      <w:r w:rsidRPr="007F0E6B">
        <w:rPr>
          <w:rFonts w:hint="cs"/>
          <w:rtl/>
        </w:rPr>
        <w:t>ی</w:t>
      </w:r>
      <w:r w:rsidRPr="007F0E6B">
        <w:rPr>
          <w:rFonts w:hint="eastAsia"/>
          <w:rtl/>
        </w:rPr>
        <w:t>ط‌ز</w:t>
      </w:r>
      <w:r w:rsidRPr="007F0E6B">
        <w:rPr>
          <w:rFonts w:hint="cs"/>
          <w:rtl/>
        </w:rPr>
        <w:t>ی</w:t>
      </w:r>
      <w:r w:rsidRPr="007F0E6B">
        <w:rPr>
          <w:rFonts w:hint="eastAsia"/>
          <w:rtl/>
        </w:rPr>
        <w:t>ست،</w:t>
      </w:r>
      <w:r w:rsidRPr="007F0E6B">
        <w:rPr>
          <w:rtl/>
        </w:rPr>
        <w:t xml:space="preserve"> کاهش نابرابر</w:t>
      </w:r>
      <w:r w:rsidRPr="007F0E6B">
        <w:rPr>
          <w:rFonts w:hint="cs"/>
          <w:rtl/>
        </w:rPr>
        <w:t>ی</w:t>
      </w:r>
      <w:r w:rsidRPr="007F0E6B">
        <w:rPr>
          <w:rtl/>
        </w:rPr>
        <w:t xml:space="preserve"> م</w:t>
      </w:r>
      <w:r w:rsidRPr="007F0E6B">
        <w:rPr>
          <w:rFonts w:hint="cs"/>
          <w:rtl/>
        </w:rPr>
        <w:t>ی‌</w:t>
      </w:r>
      <w:r w:rsidRPr="007F0E6B">
        <w:rPr>
          <w:rFonts w:hint="eastAsia"/>
          <w:rtl/>
        </w:rPr>
        <w:t>تواند</w:t>
      </w:r>
      <w:r w:rsidRPr="007F0E6B">
        <w:rPr>
          <w:rtl/>
        </w:rPr>
        <w:t xml:space="preserve"> ترک</w:t>
      </w:r>
      <w:r w:rsidRPr="007F0E6B">
        <w:rPr>
          <w:rFonts w:hint="cs"/>
          <w:rtl/>
        </w:rPr>
        <w:t>ی</w:t>
      </w:r>
      <w:r w:rsidRPr="007F0E6B">
        <w:rPr>
          <w:rFonts w:hint="eastAsia"/>
          <w:rtl/>
        </w:rPr>
        <w:t>ب</w:t>
      </w:r>
      <w:r w:rsidRPr="007F0E6B">
        <w:rPr>
          <w:rtl/>
        </w:rPr>
        <w:t xml:space="preserve"> مخارج عموم</w:t>
      </w:r>
      <w:r w:rsidRPr="007F0E6B">
        <w:rPr>
          <w:rFonts w:hint="cs"/>
          <w:rtl/>
        </w:rPr>
        <w:t>ی</w:t>
      </w:r>
      <w:r w:rsidRPr="007F0E6B">
        <w:rPr>
          <w:rtl/>
        </w:rPr>
        <w:t xml:space="preserve"> و اولو</w:t>
      </w:r>
      <w:r w:rsidRPr="007F0E6B">
        <w:rPr>
          <w:rFonts w:hint="cs"/>
          <w:rtl/>
        </w:rPr>
        <w:t>ی</w:t>
      </w:r>
      <w:r w:rsidRPr="007F0E6B">
        <w:rPr>
          <w:rFonts w:hint="eastAsia"/>
          <w:rtl/>
        </w:rPr>
        <w:t>ت‌ها</w:t>
      </w:r>
      <w:r w:rsidRPr="007F0E6B">
        <w:rPr>
          <w:rFonts w:hint="cs"/>
          <w:rtl/>
        </w:rPr>
        <w:t>ی</w:t>
      </w:r>
      <w:r w:rsidRPr="007F0E6B">
        <w:rPr>
          <w:rtl/>
        </w:rPr>
        <w:t xml:space="preserve"> س</w:t>
      </w:r>
      <w:r w:rsidRPr="007F0E6B">
        <w:rPr>
          <w:rFonts w:hint="cs"/>
          <w:rtl/>
        </w:rPr>
        <w:t>ی</w:t>
      </w:r>
      <w:r w:rsidRPr="007F0E6B">
        <w:rPr>
          <w:rFonts w:hint="eastAsia"/>
          <w:rtl/>
        </w:rPr>
        <w:t>است</w:t>
      </w:r>
      <w:r w:rsidRPr="007F0E6B">
        <w:rPr>
          <w:rFonts w:hint="cs"/>
          <w:rtl/>
        </w:rPr>
        <w:t>ی</w:t>
      </w:r>
      <w:r w:rsidRPr="007F0E6B">
        <w:rPr>
          <w:rtl/>
        </w:rPr>
        <w:t xml:space="preserve"> را به سمت کالاها</w:t>
      </w:r>
      <w:r w:rsidRPr="007F0E6B">
        <w:rPr>
          <w:rFonts w:hint="cs"/>
          <w:rtl/>
        </w:rPr>
        <w:t>ی</w:t>
      </w:r>
      <w:r w:rsidRPr="007F0E6B">
        <w:rPr>
          <w:rtl/>
        </w:rPr>
        <w:t xml:space="preserve"> عموم</w:t>
      </w:r>
      <w:r w:rsidRPr="007F0E6B">
        <w:rPr>
          <w:rFonts w:hint="cs"/>
          <w:rtl/>
        </w:rPr>
        <w:t>ی</w:t>
      </w:r>
      <w:r w:rsidRPr="007F0E6B">
        <w:rPr>
          <w:rtl/>
        </w:rPr>
        <w:t xml:space="preserve"> کم‌آلا</w:t>
      </w:r>
      <w:r w:rsidRPr="007F0E6B">
        <w:rPr>
          <w:rFonts w:hint="cs"/>
          <w:rtl/>
        </w:rPr>
        <w:t>ی</w:t>
      </w:r>
      <w:r w:rsidRPr="007F0E6B">
        <w:rPr>
          <w:rFonts w:hint="eastAsia"/>
          <w:rtl/>
        </w:rPr>
        <w:t>نده</w:t>
      </w:r>
      <w:r w:rsidRPr="007F0E6B">
        <w:rPr>
          <w:rtl/>
        </w:rPr>
        <w:t xml:space="preserve"> مانند آموزش، سلامت و خدمات اجتماع</w:t>
      </w:r>
      <w:r w:rsidRPr="007F0E6B">
        <w:rPr>
          <w:rFonts w:hint="cs"/>
          <w:rtl/>
        </w:rPr>
        <w:t>ی</w:t>
      </w:r>
      <w:r w:rsidRPr="007F0E6B">
        <w:rPr>
          <w:rtl/>
        </w:rPr>
        <w:t xml:space="preserve"> سوق دهد</w:t>
      </w:r>
      <w:r w:rsidRPr="007F0E6B">
        <w:rPr>
          <w:rFonts w:hint="cs"/>
          <w:rtl/>
        </w:rPr>
        <w:t xml:space="preserve"> </w:t>
      </w:r>
      <w:r w:rsidR="0069049C">
        <w:t>(</w:t>
      </w:r>
      <w:r w:rsidRPr="007F0E6B">
        <w:t>Boyce, 2007</w:t>
      </w:r>
      <w:r w:rsidR="0069049C">
        <w:t>)</w:t>
      </w:r>
      <w:r w:rsidRPr="007F0E6B">
        <w:rPr>
          <w:rFonts w:hint="cs"/>
          <w:rtl/>
        </w:rPr>
        <w:t xml:space="preserve">. </w:t>
      </w:r>
      <w:r w:rsidRPr="007F0E6B">
        <w:rPr>
          <w:rtl/>
        </w:rPr>
        <w:t>دوم، تغ</w:t>
      </w:r>
      <w:r w:rsidRPr="007F0E6B">
        <w:rPr>
          <w:rFonts w:hint="cs"/>
          <w:rtl/>
        </w:rPr>
        <w:t>یی</w:t>
      </w:r>
      <w:r w:rsidRPr="007F0E6B">
        <w:rPr>
          <w:rFonts w:hint="eastAsia"/>
          <w:rtl/>
        </w:rPr>
        <w:t>ر</w:t>
      </w:r>
      <w:r w:rsidRPr="007F0E6B">
        <w:rPr>
          <w:rtl/>
        </w:rPr>
        <w:t xml:space="preserve"> ساختار توز</w:t>
      </w:r>
      <w:r w:rsidRPr="007F0E6B">
        <w:rPr>
          <w:rFonts w:hint="cs"/>
          <w:rtl/>
        </w:rPr>
        <w:t>ی</w:t>
      </w:r>
      <w:r w:rsidRPr="007F0E6B">
        <w:rPr>
          <w:rFonts w:hint="eastAsia"/>
          <w:rtl/>
        </w:rPr>
        <w:t>ع</w:t>
      </w:r>
      <w:r w:rsidRPr="007F0E6B">
        <w:rPr>
          <w:rtl/>
        </w:rPr>
        <w:t xml:space="preserve"> درآمد م</w:t>
      </w:r>
      <w:r w:rsidRPr="007F0E6B">
        <w:rPr>
          <w:rFonts w:hint="cs"/>
          <w:rtl/>
        </w:rPr>
        <w:t>ی‌</w:t>
      </w:r>
      <w:r w:rsidRPr="007F0E6B">
        <w:rPr>
          <w:rFonts w:hint="eastAsia"/>
          <w:rtl/>
        </w:rPr>
        <w:t>تواند</w:t>
      </w:r>
      <w:r w:rsidRPr="007F0E6B">
        <w:rPr>
          <w:rtl/>
        </w:rPr>
        <w:t xml:space="preserve"> سهم گروه‌ها</w:t>
      </w:r>
      <w:r w:rsidRPr="007F0E6B">
        <w:rPr>
          <w:rFonts w:hint="cs"/>
          <w:rtl/>
        </w:rPr>
        <w:t>ی</w:t>
      </w:r>
      <w:r w:rsidRPr="007F0E6B">
        <w:rPr>
          <w:rtl/>
        </w:rPr>
        <w:t xml:space="preserve"> پردرآم</w:t>
      </w:r>
      <w:r w:rsidRPr="007F0E6B">
        <w:rPr>
          <w:rFonts w:hint="cs"/>
          <w:rtl/>
        </w:rPr>
        <w:t>د که</w:t>
      </w:r>
      <w:r w:rsidRPr="007F0E6B">
        <w:rPr>
          <w:rtl/>
        </w:rPr>
        <w:t xml:space="preserve"> </w:t>
      </w:r>
      <w:r w:rsidRPr="007F0E6B">
        <w:rPr>
          <w:rFonts w:hint="cs"/>
          <w:rtl/>
        </w:rPr>
        <w:t>معمولاً</w:t>
      </w:r>
      <w:r w:rsidRPr="007F0E6B">
        <w:rPr>
          <w:rtl/>
        </w:rPr>
        <w:t xml:space="preserve"> </w:t>
      </w:r>
      <w:r w:rsidRPr="007F0E6B">
        <w:rPr>
          <w:rFonts w:hint="cs"/>
          <w:rtl/>
        </w:rPr>
        <w:t>مصرف</w:t>
      </w:r>
      <w:r w:rsidRPr="007F0E6B">
        <w:rPr>
          <w:rtl/>
        </w:rPr>
        <w:t xml:space="preserve"> انرژ</w:t>
      </w:r>
      <w:r w:rsidRPr="007F0E6B">
        <w:rPr>
          <w:rFonts w:hint="cs"/>
          <w:rtl/>
        </w:rPr>
        <w:t>ی‌</w:t>
      </w:r>
      <w:r w:rsidRPr="007F0E6B">
        <w:rPr>
          <w:rFonts w:hint="eastAsia"/>
          <w:rtl/>
        </w:rPr>
        <w:t>برتر</w:t>
      </w:r>
      <w:r w:rsidRPr="007F0E6B">
        <w:rPr>
          <w:rFonts w:hint="cs"/>
          <w:rtl/>
        </w:rPr>
        <w:t>ی</w:t>
      </w:r>
      <w:r w:rsidRPr="007F0E6B">
        <w:rPr>
          <w:rtl/>
        </w:rPr>
        <w:t xml:space="preserve"> دارن</w:t>
      </w:r>
      <w:r w:rsidRPr="007F0E6B">
        <w:rPr>
          <w:rFonts w:hint="cs"/>
          <w:rtl/>
        </w:rPr>
        <w:t>د، را</w:t>
      </w:r>
      <w:r w:rsidRPr="007F0E6B">
        <w:rPr>
          <w:rtl/>
        </w:rPr>
        <w:t xml:space="preserve"> </w:t>
      </w:r>
      <w:r w:rsidRPr="007F0E6B">
        <w:rPr>
          <w:rFonts w:hint="cs"/>
          <w:rtl/>
        </w:rPr>
        <w:t>در</w:t>
      </w:r>
      <w:r w:rsidRPr="007F0E6B">
        <w:rPr>
          <w:rtl/>
        </w:rPr>
        <w:t xml:space="preserve"> </w:t>
      </w:r>
      <w:r w:rsidRPr="007F0E6B">
        <w:rPr>
          <w:rFonts w:hint="cs"/>
          <w:rtl/>
        </w:rPr>
        <w:t>کل</w:t>
      </w:r>
      <w:r w:rsidRPr="007F0E6B">
        <w:rPr>
          <w:rtl/>
        </w:rPr>
        <w:t xml:space="preserve"> </w:t>
      </w:r>
      <w:r w:rsidRPr="007F0E6B">
        <w:rPr>
          <w:rFonts w:hint="cs"/>
          <w:rtl/>
        </w:rPr>
        <w:t>تقاضا</w:t>
      </w:r>
      <w:r w:rsidRPr="007F0E6B">
        <w:rPr>
          <w:rtl/>
        </w:rPr>
        <w:t xml:space="preserve"> </w:t>
      </w:r>
      <w:r w:rsidRPr="007F0E6B">
        <w:rPr>
          <w:rFonts w:hint="cs"/>
          <w:rtl/>
        </w:rPr>
        <w:t>کاهش</w:t>
      </w:r>
      <w:r w:rsidRPr="007F0E6B">
        <w:rPr>
          <w:rtl/>
        </w:rPr>
        <w:t xml:space="preserve"> </w:t>
      </w:r>
      <w:r w:rsidRPr="007F0E6B">
        <w:rPr>
          <w:rFonts w:hint="cs"/>
          <w:rtl/>
        </w:rPr>
        <w:t>داده</w:t>
      </w:r>
      <w:r w:rsidRPr="007F0E6B">
        <w:rPr>
          <w:rtl/>
        </w:rPr>
        <w:t xml:space="preserve"> </w:t>
      </w:r>
      <w:r w:rsidRPr="007F0E6B">
        <w:rPr>
          <w:rFonts w:hint="cs"/>
          <w:rtl/>
        </w:rPr>
        <w:t>و</w:t>
      </w:r>
      <w:r w:rsidRPr="007F0E6B">
        <w:rPr>
          <w:rtl/>
        </w:rPr>
        <w:t xml:space="preserve"> </w:t>
      </w:r>
      <w:r w:rsidRPr="007F0E6B">
        <w:rPr>
          <w:rFonts w:hint="cs"/>
          <w:rtl/>
        </w:rPr>
        <w:t>از</w:t>
      </w:r>
      <w:r w:rsidRPr="007F0E6B">
        <w:rPr>
          <w:rtl/>
        </w:rPr>
        <w:t xml:space="preserve"> </w:t>
      </w:r>
      <w:r w:rsidRPr="007F0E6B">
        <w:rPr>
          <w:rFonts w:hint="cs"/>
          <w:rtl/>
        </w:rPr>
        <w:t>ای</w:t>
      </w:r>
      <w:r w:rsidRPr="007F0E6B">
        <w:rPr>
          <w:rFonts w:hint="eastAsia"/>
          <w:rtl/>
        </w:rPr>
        <w:t>ن</w:t>
      </w:r>
      <w:r w:rsidRPr="007F0E6B">
        <w:rPr>
          <w:rtl/>
        </w:rPr>
        <w:t xml:space="preserve"> طر</w:t>
      </w:r>
      <w:r w:rsidRPr="007F0E6B">
        <w:rPr>
          <w:rFonts w:hint="cs"/>
          <w:rtl/>
        </w:rPr>
        <w:t>ی</w:t>
      </w:r>
      <w:r w:rsidRPr="007F0E6B">
        <w:rPr>
          <w:rFonts w:hint="eastAsia"/>
          <w:rtl/>
        </w:rPr>
        <w:t>ق</w:t>
      </w:r>
      <w:r w:rsidRPr="007F0E6B">
        <w:rPr>
          <w:rtl/>
        </w:rPr>
        <w:t xml:space="preserve"> اثر مق</w:t>
      </w:r>
      <w:r w:rsidRPr="007F0E6B">
        <w:rPr>
          <w:rFonts w:hint="cs"/>
          <w:rtl/>
        </w:rPr>
        <w:t>ی</w:t>
      </w:r>
      <w:r w:rsidRPr="007F0E6B">
        <w:rPr>
          <w:rFonts w:hint="eastAsia"/>
          <w:rtl/>
        </w:rPr>
        <w:t>اس</w:t>
      </w:r>
      <w:r w:rsidRPr="007F0E6B">
        <w:rPr>
          <w:rtl/>
        </w:rPr>
        <w:t xml:space="preserve"> آلا</w:t>
      </w:r>
      <w:r w:rsidRPr="007F0E6B">
        <w:rPr>
          <w:rFonts w:hint="cs"/>
          <w:rtl/>
        </w:rPr>
        <w:t>ی</w:t>
      </w:r>
      <w:r w:rsidRPr="007F0E6B">
        <w:rPr>
          <w:rFonts w:hint="eastAsia"/>
          <w:rtl/>
        </w:rPr>
        <w:t>نده</w:t>
      </w:r>
      <w:r w:rsidRPr="007F0E6B">
        <w:rPr>
          <w:rtl/>
        </w:rPr>
        <w:t xml:space="preserve"> دولت را تضع</w:t>
      </w:r>
      <w:r w:rsidRPr="007F0E6B">
        <w:rPr>
          <w:rFonts w:hint="cs"/>
          <w:rtl/>
        </w:rPr>
        <w:t>ی</w:t>
      </w:r>
      <w:r w:rsidRPr="007F0E6B">
        <w:rPr>
          <w:rFonts w:hint="eastAsia"/>
          <w:rtl/>
        </w:rPr>
        <w:t>ف</w:t>
      </w:r>
      <w:r w:rsidRPr="007F0E6B">
        <w:rPr>
          <w:rtl/>
        </w:rPr>
        <w:t xml:space="preserve"> کند</w:t>
      </w:r>
      <w:r w:rsidRPr="007F0E6B">
        <w:rPr>
          <w:rFonts w:hint="cs"/>
          <w:rtl/>
        </w:rPr>
        <w:t xml:space="preserve"> </w:t>
      </w:r>
      <w:r w:rsidR="0069049C">
        <w:t>(</w:t>
      </w:r>
      <w:r w:rsidRPr="007F0E6B">
        <w:t>Ravallion et al., 2000</w:t>
      </w:r>
      <w:r w:rsidR="0069049C">
        <w:t>)</w:t>
      </w:r>
      <w:r w:rsidRPr="007F0E6B">
        <w:rPr>
          <w:rFonts w:hint="cs"/>
          <w:rtl/>
        </w:rPr>
        <w:t>.</w:t>
      </w:r>
      <w:r w:rsidRPr="007F0E6B">
        <w:rPr>
          <w:rtl/>
        </w:rPr>
        <w:t xml:space="preserve"> بنابرا</w:t>
      </w:r>
      <w:r w:rsidRPr="007F0E6B">
        <w:rPr>
          <w:rFonts w:hint="cs"/>
          <w:rtl/>
        </w:rPr>
        <w:t>ی</w:t>
      </w:r>
      <w:r w:rsidRPr="007F0E6B">
        <w:rPr>
          <w:rFonts w:hint="eastAsia"/>
          <w:rtl/>
        </w:rPr>
        <w:t>ن،</w:t>
      </w:r>
      <w:r w:rsidRPr="007F0E6B">
        <w:rPr>
          <w:rtl/>
        </w:rPr>
        <w:t xml:space="preserve"> نتا</w:t>
      </w:r>
      <w:r w:rsidRPr="007F0E6B">
        <w:rPr>
          <w:rFonts w:hint="cs"/>
          <w:rtl/>
        </w:rPr>
        <w:t>ی</w:t>
      </w:r>
      <w:r w:rsidRPr="007F0E6B">
        <w:rPr>
          <w:rFonts w:hint="eastAsia"/>
          <w:rtl/>
        </w:rPr>
        <w:t>ج</w:t>
      </w:r>
      <w:r w:rsidRPr="007F0E6B">
        <w:rPr>
          <w:rtl/>
        </w:rPr>
        <w:t xml:space="preserve"> ا</w:t>
      </w:r>
      <w:r w:rsidRPr="007F0E6B">
        <w:rPr>
          <w:rFonts w:hint="cs"/>
          <w:rtl/>
        </w:rPr>
        <w:t>ی</w:t>
      </w:r>
      <w:r w:rsidRPr="007F0E6B">
        <w:rPr>
          <w:rFonts w:hint="eastAsia"/>
          <w:rtl/>
        </w:rPr>
        <w:t>ن</w:t>
      </w:r>
      <w:r w:rsidRPr="007F0E6B">
        <w:rPr>
          <w:rtl/>
        </w:rPr>
        <w:t xml:space="preserve"> مدل نشان م</w:t>
      </w:r>
      <w:r w:rsidRPr="007F0E6B">
        <w:rPr>
          <w:rFonts w:hint="cs"/>
          <w:rtl/>
        </w:rPr>
        <w:t>ی‌</w:t>
      </w:r>
      <w:r w:rsidRPr="007F0E6B">
        <w:rPr>
          <w:rFonts w:hint="eastAsia"/>
          <w:rtl/>
        </w:rPr>
        <w:t>دهد</w:t>
      </w:r>
      <w:r w:rsidRPr="007F0E6B">
        <w:rPr>
          <w:rtl/>
        </w:rPr>
        <w:t xml:space="preserve"> که در ساختارها</w:t>
      </w:r>
      <w:r w:rsidRPr="007F0E6B">
        <w:rPr>
          <w:rFonts w:hint="cs"/>
          <w:rtl/>
        </w:rPr>
        <w:t>ی</w:t>
      </w:r>
      <w:r w:rsidRPr="007F0E6B">
        <w:rPr>
          <w:rtl/>
        </w:rPr>
        <w:t xml:space="preserve"> توز</w:t>
      </w:r>
      <w:r w:rsidRPr="007F0E6B">
        <w:rPr>
          <w:rFonts w:hint="cs"/>
          <w:rtl/>
        </w:rPr>
        <w:t>ی</w:t>
      </w:r>
      <w:r w:rsidRPr="007F0E6B">
        <w:rPr>
          <w:rFonts w:hint="eastAsia"/>
          <w:rtl/>
        </w:rPr>
        <w:t>ع</w:t>
      </w:r>
      <w:r w:rsidRPr="007F0E6B">
        <w:rPr>
          <w:rFonts w:hint="cs"/>
          <w:rtl/>
        </w:rPr>
        <w:t>ی</w:t>
      </w:r>
      <w:r w:rsidRPr="007F0E6B">
        <w:rPr>
          <w:rtl/>
        </w:rPr>
        <w:t xml:space="preserve"> اصلاح‌شده، بزرگ‌تر شدن دولت الزاماً به معن</w:t>
      </w:r>
      <w:r w:rsidRPr="007F0E6B">
        <w:rPr>
          <w:rFonts w:hint="eastAsia"/>
          <w:rtl/>
        </w:rPr>
        <w:t>ا</w:t>
      </w:r>
      <w:r w:rsidRPr="007F0E6B">
        <w:rPr>
          <w:rFonts w:hint="cs"/>
          <w:rtl/>
        </w:rPr>
        <w:t>ی</w:t>
      </w:r>
      <w:r w:rsidRPr="007F0E6B">
        <w:rPr>
          <w:rtl/>
        </w:rPr>
        <w:t xml:space="preserve"> آلودگ</w:t>
      </w:r>
      <w:r w:rsidRPr="007F0E6B">
        <w:rPr>
          <w:rFonts w:hint="cs"/>
          <w:rtl/>
        </w:rPr>
        <w:t>ی</w:t>
      </w:r>
      <w:r w:rsidRPr="007F0E6B">
        <w:rPr>
          <w:rtl/>
        </w:rPr>
        <w:t xml:space="preserve"> ب</w:t>
      </w:r>
      <w:r w:rsidRPr="007F0E6B">
        <w:rPr>
          <w:rFonts w:hint="cs"/>
          <w:rtl/>
        </w:rPr>
        <w:t>ی</w:t>
      </w:r>
      <w:r w:rsidRPr="007F0E6B">
        <w:rPr>
          <w:rFonts w:hint="eastAsia"/>
          <w:rtl/>
        </w:rPr>
        <w:t>شتر</w:t>
      </w:r>
      <w:r w:rsidRPr="007F0E6B">
        <w:rPr>
          <w:rtl/>
        </w:rPr>
        <w:t xml:space="preserve"> ن</w:t>
      </w:r>
      <w:r w:rsidRPr="007F0E6B">
        <w:rPr>
          <w:rFonts w:hint="cs"/>
          <w:rtl/>
        </w:rPr>
        <w:t>ی</w:t>
      </w:r>
      <w:r w:rsidRPr="007F0E6B">
        <w:rPr>
          <w:rFonts w:hint="eastAsia"/>
          <w:rtl/>
        </w:rPr>
        <w:t>ست</w:t>
      </w:r>
      <w:r w:rsidRPr="007F0E6B">
        <w:rPr>
          <w:rtl/>
        </w:rPr>
        <w:t>.</w:t>
      </w:r>
      <w:r w:rsidRPr="007F0E6B">
        <w:rPr>
          <w:rFonts w:hint="cs"/>
          <w:rtl/>
        </w:rPr>
        <w:t xml:space="preserve"> </w:t>
      </w:r>
      <w:r w:rsidRPr="007F0E6B">
        <w:rPr>
          <w:rFonts w:hint="eastAsia"/>
          <w:rtl/>
        </w:rPr>
        <w:t>برآورد</w:t>
      </w:r>
      <w:r w:rsidRPr="007F0E6B">
        <w:rPr>
          <w:rtl/>
        </w:rPr>
        <w:t xml:space="preserve"> </w:t>
      </w:r>
      <w:r w:rsidRPr="007F0E6B">
        <w:lastRenderedPageBreak/>
        <w:t>PCSE</w:t>
      </w:r>
      <w:r w:rsidRPr="007F0E6B">
        <w:rPr>
          <w:rtl/>
        </w:rPr>
        <w:t xml:space="preserve"> ن</w:t>
      </w:r>
      <w:r w:rsidRPr="007F0E6B">
        <w:rPr>
          <w:rFonts w:hint="cs"/>
          <w:rtl/>
        </w:rPr>
        <w:t>ی</w:t>
      </w:r>
      <w:r w:rsidRPr="007F0E6B">
        <w:rPr>
          <w:rFonts w:hint="eastAsia"/>
          <w:rtl/>
        </w:rPr>
        <w:t>ز</w:t>
      </w:r>
      <w:r w:rsidRPr="007F0E6B">
        <w:rPr>
          <w:rtl/>
        </w:rPr>
        <w:t xml:space="preserve"> هم</w:t>
      </w:r>
      <w:r w:rsidRPr="007F0E6B">
        <w:rPr>
          <w:rFonts w:hint="cs"/>
          <w:rtl/>
        </w:rPr>
        <w:t>ی</w:t>
      </w:r>
      <w:r w:rsidRPr="007F0E6B">
        <w:rPr>
          <w:rFonts w:hint="eastAsia"/>
          <w:rtl/>
        </w:rPr>
        <w:t>ن</w:t>
      </w:r>
      <w:r w:rsidRPr="007F0E6B">
        <w:rPr>
          <w:rtl/>
        </w:rPr>
        <w:t xml:space="preserve"> الگو را با شدت ب</w:t>
      </w:r>
      <w:r w:rsidRPr="007F0E6B">
        <w:rPr>
          <w:rFonts w:hint="cs"/>
          <w:rtl/>
        </w:rPr>
        <w:t>ی</w:t>
      </w:r>
      <w:r w:rsidRPr="007F0E6B">
        <w:rPr>
          <w:rFonts w:hint="eastAsia"/>
          <w:rtl/>
        </w:rPr>
        <w:t>شتر</w:t>
      </w:r>
      <w:r w:rsidRPr="007F0E6B">
        <w:rPr>
          <w:rtl/>
        </w:rPr>
        <w:t xml:space="preserve">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به‌طور</w:t>
      </w:r>
      <w:r w:rsidRPr="007F0E6B">
        <w:rPr>
          <w:rFonts w:hint="cs"/>
          <w:rtl/>
        </w:rPr>
        <w:t>ی‌</w:t>
      </w:r>
      <w:r w:rsidRPr="007F0E6B">
        <w:rPr>
          <w:rFonts w:hint="eastAsia"/>
          <w:rtl/>
        </w:rPr>
        <w:t>که</w:t>
      </w:r>
      <w:r w:rsidRPr="007F0E6B">
        <w:rPr>
          <w:rtl/>
        </w:rPr>
        <w:t xml:space="preserve"> ضر</w:t>
      </w:r>
      <w:r w:rsidRPr="007F0E6B">
        <w:rPr>
          <w:rFonts w:hint="cs"/>
          <w:rtl/>
        </w:rPr>
        <w:t>ی</w:t>
      </w:r>
      <w:r w:rsidRPr="007F0E6B">
        <w:rPr>
          <w:rFonts w:hint="eastAsia"/>
          <w:rtl/>
        </w:rPr>
        <w:t>ب</w:t>
      </w:r>
      <w:r w:rsidRPr="007F0E6B">
        <w:rPr>
          <w:rtl/>
        </w:rPr>
        <w:t xml:space="preserve"> اندازه دولت </w:t>
      </w:r>
      <w:r w:rsidRPr="007F0E6B">
        <w:rPr>
          <w:rFonts w:hint="cs"/>
          <w:rtl/>
        </w:rPr>
        <w:t>04/0</w:t>
      </w:r>
      <w:r w:rsidRPr="007F0E6B">
        <w:rPr>
          <w:rtl/>
        </w:rPr>
        <w:t xml:space="preserve"> و ضر</w:t>
      </w:r>
      <w:r w:rsidRPr="007F0E6B">
        <w:rPr>
          <w:rFonts w:hint="cs"/>
          <w:rtl/>
        </w:rPr>
        <w:t>ی</w:t>
      </w:r>
      <w:r w:rsidRPr="007F0E6B">
        <w:rPr>
          <w:rFonts w:hint="eastAsia"/>
          <w:rtl/>
        </w:rPr>
        <w:t>ب</w:t>
      </w:r>
      <w:r w:rsidRPr="007F0E6B">
        <w:rPr>
          <w:rtl/>
        </w:rPr>
        <w:t xml:space="preserve"> تعامل</w:t>
      </w:r>
      <w:r w:rsidRPr="007F0E6B">
        <w:rPr>
          <w:rFonts w:hint="cs"/>
          <w:rtl/>
        </w:rPr>
        <w:t>ی</w:t>
      </w:r>
      <w:r w:rsidRPr="007F0E6B">
        <w:rPr>
          <w:rtl/>
        </w:rPr>
        <w:t xml:space="preserve"> </w:t>
      </w:r>
      <w:r w:rsidRPr="007F0E6B">
        <w:rPr>
          <w:rFonts w:hint="cs"/>
          <w:rtl/>
        </w:rPr>
        <w:t xml:space="preserve">0009/0 - </w:t>
      </w:r>
      <w:r w:rsidRPr="007F0E6B">
        <w:rPr>
          <w:rtl/>
        </w:rPr>
        <w:t>است. ا</w:t>
      </w:r>
      <w:r w:rsidRPr="007F0E6B">
        <w:rPr>
          <w:rFonts w:hint="cs"/>
          <w:rtl/>
        </w:rPr>
        <w:t>ی</w:t>
      </w:r>
      <w:r w:rsidRPr="007F0E6B">
        <w:rPr>
          <w:rFonts w:hint="eastAsia"/>
          <w:rtl/>
        </w:rPr>
        <w:t>ن</w:t>
      </w:r>
      <w:r w:rsidRPr="007F0E6B">
        <w:rPr>
          <w:rtl/>
        </w:rPr>
        <w:t xml:space="preserve"> هم‌سو</w:t>
      </w:r>
      <w:r w:rsidRPr="007F0E6B">
        <w:rPr>
          <w:rFonts w:hint="cs"/>
          <w:rtl/>
        </w:rPr>
        <w:t>یی</w:t>
      </w:r>
      <w:r w:rsidRPr="007F0E6B">
        <w:rPr>
          <w:rtl/>
        </w:rPr>
        <w:t xml:space="preserve"> نتا</w:t>
      </w:r>
      <w:r w:rsidRPr="007F0E6B">
        <w:rPr>
          <w:rFonts w:hint="cs"/>
          <w:rtl/>
        </w:rPr>
        <w:t>ی</w:t>
      </w:r>
      <w:r w:rsidRPr="007F0E6B">
        <w:rPr>
          <w:rFonts w:hint="eastAsia"/>
          <w:rtl/>
        </w:rPr>
        <w:t>ج</w:t>
      </w:r>
      <w:r w:rsidRPr="007F0E6B">
        <w:rPr>
          <w:rtl/>
        </w:rPr>
        <w:t xml:space="preserve"> م</w:t>
      </w:r>
      <w:r w:rsidRPr="007F0E6B">
        <w:rPr>
          <w:rFonts w:hint="cs"/>
          <w:rtl/>
        </w:rPr>
        <w:t>ی</w:t>
      </w:r>
      <w:r w:rsidRPr="007F0E6B">
        <w:rPr>
          <w:rFonts w:hint="eastAsia"/>
          <w:rtl/>
        </w:rPr>
        <w:t>ان</w:t>
      </w:r>
      <w:r w:rsidRPr="007F0E6B">
        <w:rPr>
          <w:rtl/>
        </w:rPr>
        <w:t xml:space="preserve"> دو تخم</w:t>
      </w:r>
      <w:r w:rsidRPr="007F0E6B">
        <w:rPr>
          <w:rFonts w:hint="cs"/>
          <w:rtl/>
        </w:rPr>
        <w:t>ی</w:t>
      </w:r>
      <w:r w:rsidRPr="007F0E6B">
        <w:rPr>
          <w:rFonts w:hint="eastAsia"/>
          <w:rtl/>
        </w:rPr>
        <w:t>ن‌زن</w:t>
      </w:r>
      <w:r w:rsidRPr="007F0E6B">
        <w:rPr>
          <w:rtl/>
        </w:rPr>
        <w:t xml:space="preserve"> نشان م</w:t>
      </w:r>
      <w:r w:rsidRPr="007F0E6B">
        <w:rPr>
          <w:rFonts w:hint="cs"/>
          <w:rtl/>
        </w:rPr>
        <w:t>ی‌</w:t>
      </w:r>
      <w:r w:rsidRPr="007F0E6B">
        <w:rPr>
          <w:rFonts w:hint="eastAsia"/>
          <w:rtl/>
        </w:rPr>
        <w:t>دهد</w:t>
      </w:r>
      <w:r w:rsidRPr="007F0E6B">
        <w:rPr>
          <w:rtl/>
        </w:rPr>
        <w:t xml:space="preserve"> که اثر تعد</w:t>
      </w:r>
      <w:r w:rsidRPr="007F0E6B">
        <w:rPr>
          <w:rFonts w:hint="cs"/>
          <w:rtl/>
        </w:rPr>
        <w:t>ی</w:t>
      </w:r>
      <w:r w:rsidRPr="007F0E6B">
        <w:rPr>
          <w:rFonts w:hint="eastAsia"/>
          <w:rtl/>
        </w:rPr>
        <w:t>ل‌گر</w:t>
      </w:r>
      <w:r w:rsidRPr="007F0E6B">
        <w:rPr>
          <w:rtl/>
        </w:rPr>
        <w:t xml:space="preserve">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w:t>
      </w:r>
      <w:r w:rsidRPr="007F0E6B">
        <w:rPr>
          <w:rFonts w:hint="cs"/>
          <w:rtl/>
        </w:rPr>
        <w:t>ی</w:t>
      </w:r>
      <w:r w:rsidRPr="007F0E6B">
        <w:rPr>
          <w:rFonts w:hint="eastAsia"/>
          <w:rtl/>
        </w:rPr>
        <w:t>ک</w:t>
      </w:r>
      <w:r w:rsidRPr="007F0E6B">
        <w:rPr>
          <w:rtl/>
        </w:rPr>
        <w:t xml:space="preserve"> نت</w:t>
      </w:r>
      <w:r w:rsidRPr="007F0E6B">
        <w:rPr>
          <w:rFonts w:hint="cs"/>
          <w:rtl/>
        </w:rPr>
        <w:t>ی</w:t>
      </w:r>
      <w:r w:rsidRPr="007F0E6B">
        <w:rPr>
          <w:rFonts w:hint="eastAsia"/>
          <w:rtl/>
        </w:rPr>
        <w:t>جه</w:t>
      </w:r>
      <w:r w:rsidRPr="007F0E6B">
        <w:rPr>
          <w:rtl/>
        </w:rPr>
        <w:t xml:space="preserve"> پا</w:t>
      </w:r>
      <w:r w:rsidRPr="007F0E6B">
        <w:rPr>
          <w:rFonts w:hint="cs"/>
          <w:rtl/>
        </w:rPr>
        <w:t>ی</w:t>
      </w:r>
      <w:r w:rsidRPr="007F0E6B">
        <w:rPr>
          <w:rFonts w:hint="eastAsia"/>
          <w:rtl/>
        </w:rPr>
        <w:t>دار</w:t>
      </w:r>
      <w:r w:rsidRPr="007F0E6B">
        <w:rPr>
          <w:rtl/>
        </w:rPr>
        <w:t xml:space="preserve"> و ساختار</w:t>
      </w:r>
      <w:r w:rsidRPr="007F0E6B">
        <w:rPr>
          <w:rFonts w:hint="cs"/>
          <w:rtl/>
        </w:rPr>
        <w:t>ی</w:t>
      </w:r>
      <w:r w:rsidRPr="007F0E6B">
        <w:rPr>
          <w:rtl/>
        </w:rPr>
        <w:t xml:space="preserve"> است</w:t>
      </w:r>
      <w:r w:rsidRPr="007F0E6B">
        <w:rPr>
          <w:rFonts w:hint="cs"/>
          <w:rtl/>
        </w:rPr>
        <w:t xml:space="preserve">. </w:t>
      </w:r>
      <w:r w:rsidRPr="007F0E6B">
        <w:rPr>
          <w:rtl/>
        </w:rPr>
        <w:t>در این چارچوب، نتایج مدل نخست امکان تفسیر رابطه‌ای از نوع مبادله</w:t>
      </w:r>
      <w:r w:rsidRPr="007F0E6B">
        <w:rPr>
          <w:vertAlign w:val="superscript"/>
          <w:rtl/>
        </w:rPr>
        <w:footnoteReference w:id="17"/>
      </w:r>
      <w:r w:rsidRPr="007F0E6B">
        <w:rPr>
          <w:rtl/>
        </w:rPr>
        <w:t xml:space="preserve"> میان نابرابری پس از مالیات و پیامدهای زیست‌محیطی گسترش اندازه دولت را نیز فراهم می‌کند. به‌طور مشخص، در شرایطی که نابرابری پس از مالیات در سطوح بالاتری قرار دارد، افزایش اندازه دولت می‌تواند با کاهش انتشار سرانه</w:t>
      </w:r>
      <w:r w:rsidRPr="007F0E6B">
        <w:t xml:space="preserve"> </w:t>
      </w:r>
      <w:r w:rsidRPr="007F0E6B">
        <w:rPr>
          <w:rFonts w:hint="cs"/>
          <w:rtl/>
        </w:rPr>
        <w:t>کربن دی‌اکسید</w:t>
      </w:r>
      <w:r w:rsidRPr="007F0E6B">
        <w:t xml:space="preserve"> </w:t>
      </w:r>
      <w:r w:rsidRPr="007F0E6B">
        <w:rPr>
          <w:rtl/>
        </w:rPr>
        <w:t>همراه شود؛ در حالی که کاهش نابرابری و حرکت به سمت سطوح پایین‌تر ضریب جینی، مجدداً اثر مقیاس دولت را تقویت کرده و فشار آلاینده را افزایش می‌دهد. این الگو نشان می‌دهد که سیاست‌های بازتوزیعی، علاوه بر اهداف توزیعی، می‌توانند پیامدهای زیست‌محیطی غیرمنتظره‌ای نیز به همراه داشته باشند و از</w:t>
      </w:r>
      <w:r w:rsidRPr="007F0E6B">
        <w:rPr>
          <w:rFonts w:hint="cs"/>
          <w:rtl/>
        </w:rPr>
        <w:t xml:space="preserve"> </w:t>
      </w:r>
      <w:r w:rsidRPr="007F0E6B">
        <w:rPr>
          <w:rtl/>
        </w:rPr>
        <w:t xml:space="preserve">اینرو، کاهش نابرابری لزوماً به معنای بهبود هم‌زمان کیفیت محیط‌زیست نیست. چنین نتیجه‌ای با ادبیاتی هم‌راستا است که بر وجود مبادله بالقوه میان </w:t>
      </w:r>
      <w:r w:rsidRPr="007F0E6B">
        <w:rPr>
          <w:rFonts w:hint="cs"/>
          <w:rtl/>
        </w:rPr>
        <w:t xml:space="preserve">نابرابری درآمد </w:t>
      </w:r>
      <w:r w:rsidRPr="007F0E6B">
        <w:rPr>
          <w:rtl/>
        </w:rPr>
        <w:t>و پیامدهای زیست‌محیطی تأکید می‌کند</w:t>
      </w:r>
      <w:r w:rsidRPr="007F0E6B">
        <w:rPr>
          <w:rFonts w:hint="cs"/>
          <w:rtl/>
        </w:rPr>
        <w:t xml:space="preserve"> </w:t>
      </w:r>
      <w:r w:rsidR="00FC7BC5">
        <w:t>(</w:t>
      </w:r>
      <w:r w:rsidRPr="007F0E6B">
        <w:t>Ravallion et al., 2000; Grunewald et al., 2017</w:t>
      </w:r>
      <w:r w:rsidR="0069049C">
        <w:t>)</w:t>
      </w:r>
      <w:r w:rsidRPr="007F0E6B">
        <w:rPr>
          <w:rFonts w:hint="cs"/>
          <w:rtl/>
        </w:rPr>
        <w:t>.</w:t>
      </w:r>
    </w:p>
    <w:p w14:paraId="38E9112D" w14:textId="77777777" w:rsidR="007F0E6B" w:rsidRPr="007F0E6B" w:rsidRDefault="007F0E6B" w:rsidP="003948EA">
      <w:pPr>
        <w:pStyle w:val="afffff7"/>
        <w:rPr>
          <w:rtl/>
        </w:rPr>
      </w:pPr>
      <w:r w:rsidRPr="007F0E6B">
        <w:rPr>
          <w:rFonts w:hint="eastAsia"/>
          <w:rtl/>
        </w:rPr>
        <w:t>در</w:t>
      </w:r>
      <w:r w:rsidRPr="007F0E6B">
        <w:rPr>
          <w:rtl/>
        </w:rPr>
        <w:t xml:space="preserve"> مدل دوم که نابرابر</w:t>
      </w:r>
      <w:r w:rsidRPr="007F0E6B">
        <w:rPr>
          <w:rFonts w:hint="cs"/>
          <w:rtl/>
        </w:rPr>
        <w:t>ی</w:t>
      </w:r>
      <w:r w:rsidRPr="007F0E6B">
        <w:rPr>
          <w:rtl/>
        </w:rPr>
        <w:t xml:space="preserve"> بازار </w:t>
      </w:r>
      <w:r w:rsidRPr="007F0E6B">
        <w:rPr>
          <w:rFonts w:hint="cs"/>
          <w:rtl/>
        </w:rPr>
        <w:t xml:space="preserve">یا همان </w:t>
      </w:r>
      <w:r w:rsidRPr="007F0E6B">
        <w:rPr>
          <w:rtl/>
        </w:rPr>
        <w:t>ج</w:t>
      </w:r>
      <w:r w:rsidRPr="007F0E6B">
        <w:rPr>
          <w:rFonts w:hint="cs"/>
          <w:rtl/>
        </w:rPr>
        <w:t>ی</w:t>
      </w:r>
      <w:r w:rsidRPr="007F0E6B">
        <w:rPr>
          <w:rFonts w:hint="eastAsia"/>
          <w:rtl/>
        </w:rPr>
        <w:t>ن</w:t>
      </w:r>
      <w:r w:rsidRPr="007F0E6B">
        <w:rPr>
          <w:rFonts w:hint="cs"/>
          <w:rtl/>
        </w:rPr>
        <w:t>ی</w:t>
      </w:r>
      <w:r w:rsidRPr="007F0E6B">
        <w:rPr>
          <w:rtl/>
        </w:rPr>
        <w:t xml:space="preserve"> پ</w:t>
      </w:r>
      <w:r w:rsidRPr="007F0E6B">
        <w:rPr>
          <w:rFonts w:hint="cs"/>
          <w:rtl/>
        </w:rPr>
        <w:t>ی</w:t>
      </w:r>
      <w:r w:rsidRPr="007F0E6B">
        <w:rPr>
          <w:rFonts w:hint="eastAsia"/>
          <w:rtl/>
        </w:rPr>
        <w:t>ش</w:t>
      </w:r>
      <w:r w:rsidRPr="007F0E6B">
        <w:rPr>
          <w:rtl/>
        </w:rPr>
        <w:t xml:space="preserve"> از مال</w:t>
      </w:r>
      <w:r w:rsidRPr="007F0E6B">
        <w:rPr>
          <w:rFonts w:hint="cs"/>
          <w:rtl/>
        </w:rPr>
        <w:t>ی</w:t>
      </w:r>
      <w:r w:rsidRPr="007F0E6B">
        <w:rPr>
          <w:rFonts w:hint="eastAsia"/>
          <w:rtl/>
        </w:rPr>
        <w:t>ات</w:t>
      </w:r>
      <w:r w:rsidRPr="007F0E6B">
        <w:rPr>
          <w:rtl/>
        </w:rPr>
        <w:t xml:space="preserve"> به‌کار گرفته شده است، در برآورد </w:t>
      </w:r>
      <w:r w:rsidRPr="007F0E6B">
        <w:t>FGLS</w:t>
      </w:r>
      <w:r w:rsidRPr="007F0E6B">
        <w:rPr>
          <w:rtl/>
        </w:rPr>
        <w:t xml:space="preserve"> ضر</w:t>
      </w:r>
      <w:r w:rsidRPr="007F0E6B">
        <w:rPr>
          <w:rFonts w:hint="cs"/>
          <w:rtl/>
        </w:rPr>
        <w:t>ی</w:t>
      </w:r>
      <w:r w:rsidRPr="007F0E6B">
        <w:rPr>
          <w:rFonts w:hint="eastAsia"/>
          <w:rtl/>
        </w:rPr>
        <w:t>ب</w:t>
      </w:r>
      <w:r w:rsidRPr="007F0E6B">
        <w:rPr>
          <w:rtl/>
        </w:rPr>
        <w:t xml:space="preserve"> اندازه دولت </w:t>
      </w:r>
      <w:r w:rsidRPr="007F0E6B">
        <w:rPr>
          <w:rFonts w:hint="cs"/>
          <w:rtl/>
        </w:rPr>
        <w:t xml:space="preserve">مثبت و </w:t>
      </w:r>
      <w:r w:rsidRPr="007F0E6B">
        <w:rPr>
          <w:rtl/>
        </w:rPr>
        <w:t xml:space="preserve">ضریب متغیر تعاملی </w:t>
      </w:r>
      <w:r w:rsidRPr="007F0E6B">
        <w:rPr>
          <w:rFonts w:hint="cs"/>
          <w:rtl/>
        </w:rPr>
        <w:t xml:space="preserve"> منفی </w:t>
      </w:r>
      <w:r w:rsidRPr="007F0E6B">
        <w:rPr>
          <w:rtl/>
        </w:rPr>
        <w:t>است</w:t>
      </w:r>
      <w:r w:rsidRPr="007F0E6B">
        <w:rPr>
          <w:rFonts w:hint="cs"/>
          <w:rtl/>
        </w:rPr>
        <w:t>.</w:t>
      </w:r>
      <w:r w:rsidRPr="007F0E6B">
        <w:rPr>
          <w:rtl/>
        </w:rPr>
        <w:t xml:space="preserve"> </w:t>
      </w:r>
      <w:r w:rsidRPr="007F0E6B">
        <w:rPr>
          <w:rFonts w:hint="cs"/>
          <w:rtl/>
        </w:rPr>
        <w:t xml:space="preserve">اندازه </w:t>
      </w:r>
      <w:r w:rsidRPr="007F0E6B">
        <w:rPr>
          <w:rtl/>
        </w:rPr>
        <w:t>ضریب متغیر تعاملی برابر با</w:t>
      </w:r>
      <w:r w:rsidRPr="007F0E6B">
        <w:rPr>
          <w:rFonts w:hint="cs"/>
          <w:rtl/>
        </w:rPr>
        <w:t xml:space="preserve"> 003/0 </w:t>
      </w:r>
      <w:r w:rsidRPr="007F0E6B">
        <w:rPr>
          <w:rFonts w:ascii="Times New Roman" w:hAnsi="Times New Roman" w:cs="Times New Roman" w:hint="cs"/>
          <w:rtl/>
        </w:rPr>
        <w:t>–</w:t>
      </w:r>
      <w:r w:rsidRPr="007F0E6B">
        <w:rPr>
          <w:rFonts w:hint="cs"/>
          <w:rtl/>
        </w:rPr>
        <w:t xml:space="preserve"> است و </w:t>
      </w:r>
      <w:r w:rsidRPr="007F0E6B">
        <w:rPr>
          <w:rtl/>
        </w:rPr>
        <w:t>نشان می‌دهد که به ازای هر یک واحد افزایش در نابرابری بازار، اثر اندازه دولت بر انتشار سرانه</w:t>
      </w:r>
      <w:r w:rsidRPr="007F0E6B">
        <w:t xml:space="preserve"> </w:t>
      </w:r>
      <w:r w:rsidRPr="007F0E6B">
        <w:rPr>
          <w:rFonts w:hint="cs"/>
          <w:rtl/>
        </w:rPr>
        <w:t>کربن دی‌اکسید</w:t>
      </w:r>
      <w:r w:rsidRPr="007F0E6B">
        <w:t xml:space="preserve"> </w:t>
      </w:r>
      <w:r w:rsidRPr="007F0E6B">
        <w:rPr>
          <w:rtl/>
        </w:rPr>
        <w:t xml:space="preserve">حدود </w:t>
      </w:r>
      <w:r w:rsidRPr="007F0E6B">
        <w:rPr>
          <w:rFonts w:hint="cs"/>
          <w:rtl/>
        </w:rPr>
        <w:t xml:space="preserve">03/0 </w:t>
      </w:r>
      <w:r w:rsidRPr="007F0E6B">
        <w:rPr>
          <w:rtl/>
        </w:rPr>
        <w:t>درصد کاهش می‌یابد؛</w:t>
      </w:r>
      <w:r w:rsidRPr="007F0E6B">
        <w:rPr>
          <w:rFonts w:hint="cs"/>
          <w:rtl/>
        </w:rPr>
        <w:t xml:space="preserve"> </w:t>
      </w:r>
      <w:r w:rsidRPr="007F0E6B">
        <w:rPr>
          <w:rtl/>
        </w:rPr>
        <w:t>باا</w:t>
      </w:r>
      <w:r w:rsidRPr="007F0E6B">
        <w:rPr>
          <w:rFonts w:hint="cs"/>
          <w:rtl/>
        </w:rPr>
        <w:t>ی</w:t>
      </w:r>
      <w:r w:rsidRPr="007F0E6B">
        <w:rPr>
          <w:rFonts w:hint="eastAsia"/>
          <w:rtl/>
        </w:rPr>
        <w:t>ن‌حال،</w:t>
      </w:r>
      <w:r w:rsidRPr="007F0E6B">
        <w:rPr>
          <w:rtl/>
        </w:rPr>
        <w:t xml:space="preserve"> در سطح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w:t>
      </w:r>
      <w:r w:rsidRPr="007F0E6B">
        <w:rPr>
          <w:rFonts w:hint="cs"/>
          <w:rtl/>
        </w:rPr>
        <w:t>ی</w:t>
      </w:r>
      <w:r w:rsidRPr="007F0E6B">
        <w:rPr>
          <w:rFonts w:hint="eastAsia"/>
          <w:rtl/>
        </w:rPr>
        <w:t>ش</w:t>
      </w:r>
      <w:r w:rsidRPr="007F0E6B">
        <w:rPr>
          <w:rtl/>
        </w:rPr>
        <w:t xml:space="preserve"> از مال</w:t>
      </w:r>
      <w:r w:rsidRPr="007F0E6B">
        <w:rPr>
          <w:rFonts w:hint="cs"/>
          <w:rtl/>
        </w:rPr>
        <w:t>ی</w:t>
      </w:r>
      <w:r w:rsidRPr="007F0E6B">
        <w:rPr>
          <w:rFonts w:hint="eastAsia"/>
          <w:rtl/>
        </w:rPr>
        <w:t>ات</w:t>
      </w:r>
      <w:r w:rsidRPr="007F0E6B">
        <w:rPr>
          <w:rtl/>
        </w:rPr>
        <w:t xml:space="preserve"> (</w:t>
      </w:r>
      <w:r w:rsidRPr="007F0E6B">
        <w:rPr>
          <w:rFonts w:hint="cs"/>
          <w:rtl/>
        </w:rPr>
        <w:t>2/47</w:t>
      </w:r>
      <w:r w:rsidRPr="007F0E6B">
        <w:rPr>
          <w:rtl/>
        </w:rPr>
        <w:t>) اثر نها</w:t>
      </w:r>
      <w:r w:rsidRPr="007F0E6B">
        <w:rPr>
          <w:rFonts w:hint="cs"/>
          <w:rtl/>
        </w:rPr>
        <w:t>یی</w:t>
      </w:r>
      <w:r w:rsidRPr="007F0E6B">
        <w:rPr>
          <w:rtl/>
        </w:rPr>
        <w:t xml:space="preserve"> اندازه دولت همچنان مثبت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به‌طور مشخص، اثر نها</w:t>
      </w:r>
      <w:r w:rsidRPr="007F0E6B">
        <w:rPr>
          <w:rFonts w:hint="cs"/>
          <w:rtl/>
        </w:rPr>
        <w:t>یی</w:t>
      </w:r>
      <w:r w:rsidRPr="007F0E6B">
        <w:rPr>
          <w:rtl/>
        </w:rPr>
        <w:t xml:space="preserve"> در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بازار</w:t>
      </w:r>
      <w:r w:rsidRPr="007F0E6B">
        <w:rPr>
          <w:rFonts w:hint="cs"/>
          <w:rtl/>
        </w:rPr>
        <w:t xml:space="preserve"> تقریبا</w:t>
      </w:r>
      <w:r w:rsidRPr="007F0E6B">
        <w:rPr>
          <w:rtl/>
        </w:rPr>
        <w:t xml:space="preserve"> برابر است با</w:t>
      </w:r>
      <w:r w:rsidRPr="007F0E6B">
        <w:rPr>
          <w:rFonts w:hint="cs"/>
          <w:rtl/>
        </w:rPr>
        <w:t xml:space="preserve"> 135/0. </w:t>
      </w:r>
      <w:r w:rsidRPr="007F0E6B">
        <w:rPr>
          <w:rtl/>
        </w:rPr>
        <w:t>بنابرا</w:t>
      </w:r>
      <w:r w:rsidRPr="007F0E6B">
        <w:rPr>
          <w:rFonts w:hint="cs"/>
          <w:rtl/>
        </w:rPr>
        <w:t>ی</w:t>
      </w:r>
      <w:r w:rsidRPr="007F0E6B">
        <w:rPr>
          <w:rFonts w:hint="eastAsia"/>
          <w:rtl/>
        </w:rPr>
        <w:t>ن،</w:t>
      </w:r>
      <w:r w:rsidRPr="007F0E6B">
        <w:rPr>
          <w:rtl/>
        </w:rPr>
        <w:t xml:space="preserve"> در سطح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نابرابر</w:t>
      </w:r>
      <w:r w:rsidRPr="007F0E6B">
        <w:rPr>
          <w:rFonts w:hint="cs"/>
          <w:rtl/>
        </w:rPr>
        <w:t>ی</w:t>
      </w:r>
      <w:r w:rsidRPr="007F0E6B">
        <w:rPr>
          <w:rtl/>
        </w:rPr>
        <w:t xml:space="preserve"> بازار، </w:t>
      </w:r>
      <w:r w:rsidRPr="007F0E6B">
        <w:rPr>
          <w:rFonts w:hint="cs"/>
          <w:rtl/>
        </w:rPr>
        <w:t>ی</w:t>
      </w:r>
      <w:r w:rsidRPr="007F0E6B">
        <w:rPr>
          <w:rFonts w:hint="eastAsia"/>
          <w:rtl/>
        </w:rPr>
        <w:t>ک</w:t>
      </w:r>
      <w:r w:rsidRPr="007F0E6B">
        <w:rPr>
          <w:rtl/>
        </w:rPr>
        <w:t xml:space="preserve"> </w:t>
      </w:r>
      <w:r w:rsidRPr="007F0E6B">
        <w:rPr>
          <w:rFonts w:hint="cs"/>
          <w:rtl/>
        </w:rPr>
        <w:t>درصد</w:t>
      </w:r>
      <w:r w:rsidRPr="007F0E6B">
        <w:rPr>
          <w:rtl/>
        </w:rPr>
        <w:t xml:space="preserve"> افزا</w:t>
      </w:r>
      <w:r w:rsidRPr="007F0E6B">
        <w:rPr>
          <w:rFonts w:hint="cs"/>
          <w:rtl/>
        </w:rPr>
        <w:t>ی</w:t>
      </w:r>
      <w:r w:rsidRPr="007F0E6B">
        <w:rPr>
          <w:rFonts w:hint="eastAsia"/>
          <w:rtl/>
        </w:rPr>
        <w:t>ش</w:t>
      </w:r>
      <w:r w:rsidRPr="007F0E6B">
        <w:rPr>
          <w:rtl/>
        </w:rPr>
        <w:t xml:space="preserve"> در اندازه دولت با افزا</w:t>
      </w:r>
      <w:r w:rsidRPr="007F0E6B">
        <w:rPr>
          <w:rFonts w:hint="cs"/>
          <w:rtl/>
        </w:rPr>
        <w:t>ی</w:t>
      </w:r>
      <w:r w:rsidRPr="007F0E6B">
        <w:rPr>
          <w:rFonts w:hint="eastAsia"/>
          <w:rtl/>
        </w:rPr>
        <w:t>ش</w:t>
      </w:r>
      <w:r w:rsidRPr="007F0E6B">
        <w:rPr>
          <w:rtl/>
        </w:rPr>
        <w:t xml:space="preserve"> حدود </w:t>
      </w:r>
      <w:r w:rsidRPr="007F0E6B">
        <w:rPr>
          <w:rFonts w:hint="cs"/>
          <w:rtl/>
        </w:rPr>
        <w:t>5/13</w:t>
      </w:r>
      <w:r w:rsidRPr="007F0E6B">
        <w:rPr>
          <w:rtl/>
        </w:rPr>
        <w:t xml:space="preserve"> درصد</w:t>
      </w:r>
      <w:r w:rsidRPr="007F0E6B">
        <w:rPr>
          <w:rFonts w:hint="cs"/>
          <w:rtl/>
        </w:rPr>
        <w:t>ی</w:t>
      </w:r>
      <w:r w:rsidRPr="007F0E6B">
        <w:rPr>
          <w:rtl/>
        </w:rPr>
        <w:t xml:space="preserve"> انتشار سرانه </w:t>
      </w:r>
      <w:r w:rsidRPr="007F0E6B">
        <w:rPr>
          <w:rFonts w:hint="cs"/>
          <w:rtl/>
        </w:rPr>
        <w:t>کربن دی‌اکسید</w:t>
      </w:r>
      <w:r w:rsidRPr="007F0E6B">
        <w:rPr>
          <w:rtl/>
        </w:rPr>
        <w:t xml:space="preserve"> همراه است؛ </w:t>
      </w:r>
      <w:r w:rsidRPr="007F0E6B">
        <w:rPr>
          <w:rFonts w:hint="cs"/>
          <w:rtl/>
        </w:rPr>
        <w:t>ی</w:t>
      </w:r>
      <w:r w:rsidRPr="007F0E6B">
        <w:rPr>
          <w:rFonts w:hint="eastAsia"/>
          <w:rtl/>
        </w:rPr>
        <w:t>عن</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کاهنده ناش</w:t>
      </w:r>
      <w:r w:rsidRPr="007F0E6B">
        <w:rPr>
          <w:rFonts w:hint="cs"/>
          <w:rtl/>
        </w:rPr>
        <w:t>ی</w:t>
      </w:r>
      <w:r w:rsidRPr="007F0E6B">
        <w:rPr>
          <w:rtl/>
        </w:rPr>
        <w:t xml:space="preserve"> از نابرابر</w:t>
      </w:r>
      <w:r w:rsidRPr="007F0E6B">
        <w:rPr>
          <w:rFonts w:hint="cs"/>
          <w:rtl/>
        </w:rPr>
        <w:t>ی</w:t>
      </w:r>
      <w:r w:rsidRPr="007F0E6B">
        <w:rPr>
          <w:rtl/>
        </w:rPr>
        <w:t xml:space="preserve"> بازار برا</w:t>
      </w:r>
      <w:r w:rsidRPr="007F0E6B">
        <w:rPr>
          <w:rFonts w:hint="cs"/>
          <w:rtl/>
        </w:rPr>
        <w:t>ی</w:t>
      </w:r>
      <w:r w:rsidRPr="007F0E6B">
        <w:rPr>
          <w:rtl/>
        </w:rPr>
        <w:t xml:space="preserve"> خنث</w:t>
      </w:r>
      <w:r w:rsidRPr="007F0E6B">
        <w:rPr>
          <w:rFonts w:hint="cs"/>
          <w:rtl/>
        </w:rPr>
        <w:t>ی‌</w:t>
      </w:r>
      <w:r w:rsidRPr="007F0E6B">
        <w:rPr>
          <w:rFonts w:hint="eastAsia"/>
          <w:rtl/>
        </w:rPr>
        <w:t>کردن</w:t>
      </w:r>
      <w:r w:rsidRPr="007F0E6B">
        <w:rPr>
          <w:rtl/>
        </w:rPr>
        <w:t xml:space="preserve"> اثر افزا</w:t>
      </w:r>
      <w:r w:rsidRPr="007F0E6B">
        <w:rPr>
          <w:rFonts w:hint="cs"/>
          <w:rtl/>
        </w:rPr>
        <w:t>ی</w:t>
      </w:r>
      <w:r w:rsidRPr="007F0E6B">
        <w:rPr>
          <w:rFonts w:hint="eastAsia"/>
          <w:rtl/>
        </w:rPr>
        <w:t>ش</w:t>
      </w:r>
      <w:r w:rsidRPr="007F0E6B">
        <w:rPr>
          <w:rFonts w:hint="cs"/>
          <w:rtl/>
        </w:rPr>
        <w:t>ی</w:t>
      </w:r>
      <w:r w:rsidRPr="007F0E6B">
        <w:rPr>
          <w:rtl/>
        </w:rPr>
        <w:t xml:space="preserve"> اندازه دولت کاف</w:t>
      </w:r>
      <w:r w:rsidRPr="007F0E6B">
        <w:rPr>
          <w:rFonts w:hint="cs"/>
          <w:rtl/>
        </w:rPr>
        <w:t>ی</w:t>
      </w:r>
      <w:r w:rsidRPr="007F0E6B">
        <w:rPr>
          <w:rtl/>
        </w:rPr>
        <w:t xml:space="preserve"> ن</w:t>
      </w:r>
      <w:r w:rsidRPr="007F0E6B">
        <w:rPr>
          <w:rFonts w:hint="cs"/>
          <w:rtl/>
        </w:rPr>
        <w:t>ی</w:t>
      </w:r>
      <w:r w:rsidRPr="007F0E6B">
        <w:rPr>
          <w:rFonts w:hint="eastAsia"/>
          <w:rtl/>
        </w:rPr>
        <w:t>ست</w:t>
      </w:r>
      <w:r w:rsidRPr="007F0E6B">
        <w:rPr>
          <w:rtl/>
        </w:rPr>
        <w:t xml:space="preserve"> و اثر خالص همچنان افزا</w:t>
      </w:r>
      <w:r w:rsidRPr="007F0E6B">
        <w:rPr>
          <w:rFonts w:hint="cs"/>
          <w:rtl/>
        </w:rPr>
        <w:t>ی</w:t>
      </w:r>
      <w:r w:rsidRPr="007F0E6B">
        <w:rPr>
          <w:rFonts w:hint="eastAsia"/>
          <w:rtl/>
        </w:rPr>
        <w:t>ش</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xml:space="preserve">. به‌عبارت دیگر، افزایش نابرابری بازار جهت اثر اندازه دولت را به سمت کاهش انتشار سوق می‌دهد، </w:t>
      </w:r>
      <w:r w:rsidRPr="007F0E6B">
        <w:rPr>
          <w:rFonts w:hint="cs"/>
          <w:rtl/>
        </w:rPr>
        <w:t>ولی</w:t>
      </w:r>
      <w:r w:rsidRPr="007F0E6B">
        <w:rPr>
          <w:rtl/>
        </w:rPr>
        <w:t xml:space="preserve"> شدت این کاهش برای غلبه بر اثر مقیاس دولت کافی نیست. نابرابر</w:t>
      </w:r>
      <w:r w:rsidRPr="007F0E6B">
        <w:rPr>
          <w:rFonts w:hint="cs"/>
          <w:rtl/>
        </w:rPr>
        <w:t>ی</w:t>
      </w:r>
      <w:r w:rsidRPr="007F0E6B">
        <w:rPr>
          <w:rtl/>
        </w:rPr>
        <w:t xml:space="preserve"> بازار، به‌دل</w:t>
      </w:r>
      <w:r w:rsidRPr="007F0E6B">
        <w:rPr>
          <w:rFonts w:hint="cs"/>
          <w:rtl/>
        </w:rPr>
        <w:t>ی</w:t>
      </w:r>
      <w:r w:rsidRPr="007F0E6B">
        <w:rPr>
          <w:rFonts w:hint="eastAsia"/>
          <w:rtl/>
        </w:rPr>
        <w:t>ل</w:t>
      </w:r>
      <w:r w:rsidRPr="007F0E6B">
        <w:rPr>
          <w:rtl/>
        </w:rPr>
        <w:t xml:space="preserve"> نبود سازوکارها</w:t>
      </w:r>
      <w:r w:rsidRPr="007F0E6B">
        <w:rPr>
          <w:rFonts w:hint="cs"/>
          <w:rtl/>
        </w:rPr>
        <w:t>ی</w:t>
      </w:r>
      <w:r w:rsidRPr="007F0E6B">
        <w:rPr>
          <w:rtl/>
        </w:rPr>
        <w:t xml:space="preserve"> بازتوز</w:t>
      </w:r>
      <w:r w:rsidRPr="007F0E6B">
        <w:rPr>
          <w:rFonts w:hint="cs"/>
          <w:rtl/>
        </w:rPr>
        <w:t>ی</w:t>
      </w:r>
      <w:r w:rsidRPr="007F0E6B">
        <w:rPr>
          <w:rFonts w:hint="eastAsia"/>
          <w:rtl/>
        </w:rPr>
        <w:t>ع</w:t>
      </w:r>
      <w:r w:rsidRPr="007F0E6B">
        <w:rPr>
          <w:rFonts w:hint="cs"/>
          <w:rtl/>
        </w:rPr>
        <w:t>ی</w:t>
      </w:r>
      <w:r w:rsidRPr="007F0E6B">
        <w:rPr>
          <w:rFonts w:hint="eastAsia"/>
          <w:rtl/>
        </w:rPr>
        <w:t>،</w:t>
      </w:r>
      <w:r w:rsidRPr="007F0E6B">
        <w:rPr>
          <w:rtl/>
        </w:rPr>
        <w:t xml:space="preserve"> معمولاً به تمرکز قدرت اقتصاد</w:t>
      </w:r>
      <w:r w:rsidRPr="007F0E6B">
        <w:rPr>
          <w:rFonts w:hint="cs"/>
          <w:rtl/>
        </w:rPr>
        <w:t>ی</w:t>
      </w:r>
      <w:r w:rsidRPr="007F0E6B">
        <w:rPr>
          <w:rtl/>
        </w:rPr>
        <w:t xml:space="preserve"> و تضع</w:t>
      </w:r>
      <w:r w:rsidRPr="007F0E6B">
        <w:rPr>
          <w:rFonts w:hint="cs"/>
          <w:rtl/>
        </w:rPr>
        <w:t>ی</w:t>
      </w:r>
      <w:r w:rsidRPr="007F0E6B">
        <w:rPr>
          <w:rtl/>
        </w:rPr>
        <w:t>ف کارا</w:t>
      </w:r>
      <w:r w:rsidRPr="007F0E6B">
        <w:rPr>
          <w:rFonts w:hint="cs"/>
          <w:rtl/>
        </w:rPr>
        <w:t>یی</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عموم</w:t>
      </w:r>
      <w:r w:rsidRPr="007F0E6B">
        <w:rPr>
          <w:rFonts w:hint="cs"/>
          <w:rtl/>
        </w:rPr>
        <w:t>ی</w:t>
      </w:r>
      <w:r w:rsidRPr="007F0E6B">
        <w:rPr>
          <w:rtl/>
        </w:rPr>
        <w:t xml:space="preserve"> م</w:t>
      </w:r>
      <w:r w:rsidRPr="007F0E6B">
        <w:rPr>
          <w:rFonts w:hint="cs"/>
          <w:rtl/>
        </w:rPr>
        <w:t>ی‌</w:t>
      </w:r>
      <w:r w:rsidRPr="007F0E6B">
        <w:rPr>
          <w:rFonts w:hint="eastAsia"/>
          <w:rtl/>
        </w:rPr>
        <w:t>انجامد</w:t>
      </w:r>
      <w:r w:rsidRPr="007F0E6B">
        <w:rPr>
          <w:rFonts w:hint="cs"/>
          <w:rtl/>
        </w:rPr>
        <w:t xml:space="preserve">. </w:t>
      </w:r>
      <w:r w:rsidRPr="007F0E6B">
        <w:rPr>
          <w:rFonts w:hint="eastAsia"/>
          <w:rtl/>
        </w:rPr>
        <w:t>برآورد</w:t>
      </w:r>
      <w:r w:rsidRPr="007F0E6B">
        <w:rPr>
          <w:rtl/>
        </w:rPr>
        <w:t xml:space="preserve"> </w:t>
      </w:r>
      <w:r w:rsidRPr="007F0E6B">
        <w:t>PCSE</w:t>
      </w:r>
      <w:r w:rsidRPr="007F0E6B">
        <w:rPr>
          <w:rtl/>
        </w:rPr>
        <w:t xml:space="preserve"> ن</w:t>
      </w:r>
      <w:r w:rsidRPr="007F0E6B">
        <w:rPr>
          <w:rFonts w:hint="cs"/>
          <w:rtl/>
        </w:rPr>
        <w:t>ی</w:t>
      </w:r>
      <w:r w:rsidRPr="007F0E6B">
        <w:rPr>
          <w:rFonts w:hint="eastAsia"/>
          <w:rtl/>
        </w:rPr>
        <w:t>ز</w:t>
      </w:r>
      <w:r w:rsidRPr="007F0E6B">
        <w:rPr>
          <w:rtl/>
        </w:rPr>
        <w:t xml:space="preserve"> ا</w:t>
      </w:r>
      <w:r w:rsidRPr="007F0E6B">
        <w:rPr>
          <w:rFonts w:hint="cs"/>
          <w:rtl/>
        </w:rPr>
        <w:t>ی</w:t>
      </w:r>
      <w:r w:rsidRPr="007F0E6B">
        <w:rPr>
          <w:rFonts w:hint="eastAsia"/>
          <w:rtl/>
        </w:rPr>
        <w:t>ن</w:t>
      </w:r>
      <w:r w:rsidRPr="007F0E6B">
        <w:rPr>
          <w:rtl/>
        </w:rPr>
        <w:t xml:space="preserve"> الگو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و نشان م</w:t>
      </w:r>
      <w:r w:rsidRPr="007F0E6B">
        <w:rPr>
          <w:rFonts w:hint="cs"/>
          <w:rtl/>
        </w:rPr>
        <w:t>ی‌</w:t>
      </w:r>
      <w:r w:rsidRPr="007F0E6B">
        <w:rPr>
          <w:rFonts w:hint="eastAsia"/>
          <w:rtl/>
        </w:rPr>
        <w:t>دهد</w:t>
      </w:r>
      <w:r w:rsidRPr="007F0E6B">
        <w:rPr>
          <w:rtl/>
        </w:rPr>
        <w:t xml:space="preserve"> که بدون مداخله فعال دولت در توز</w:t>
      </w:r>
      <w:r w:rsidRPr="007F0E6B">
        <w:rPr>
          <w:rFonts w:hint="cs"/>
          <w:rtl/>
        </w:rPr>
        <w:t>ی</w:t>
      </w:r>
      <w:r w:rsidRPr="007F0E6B">
        <w:rPr>
          <w:rFonts w:hint="eastAsia"/>
          <w:rtl/>
        </w:rPr>
        <w:t>ع</w:t>
      </w:r>
      <w:r w:rsidRPr="007F0E6B">
        <w:rPr>
          <w:rtl/>
        </w:rPr>
        <w:t xml:space="preserve"> درآمد، ظرف</w:t>
      </w:r>
      <w:r w:rsidRPr="007F0E6B">
        <w:rPr>
          <w:rFonts w:hint="cs"/>
          <w:rtl/>
        </w:rPr>
        <w:t>ی</w:t>
      </w:r>
      <w:r w:rsidRPr="007F0E6B">
        <w:rPr>
          <w:rFonts w:hint="eastAsia"/>
          <w:rtl/>
        </w:rPr>
        <w:t>ت</w:t>
      </w:r>
      <w:r w:rsidRPr="007F0E6B">
        <w:rPr>
          <w:rtl/>
        </w:rPr>
        <w:t xml:space="preserve"> نابرابر</w:t>
      </w:r>
      <w:r w:rsidRPr="007F0E6B">
        <w:rPr>
          <w:rFonts w:hint="cs"/>
          <w:rtl/>
        </w:rPr>
        <w:t>ی</w:t>
      </w:r>
      <w:r w:rsidRPr="007F0E6B">
        <w:rPr>
          <w:rtl/>
        </w:rPr>
        <w:t xml:space="preserve"> برا</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اثر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اندازه دولت بس</w:t>
      </w:r>
      <w:r w:rsidRPr="007F0E6B">
        <w:rPr>
          <w:rFonts w:hint="cs"/>
          <w:rtl/>
        </w:rPr>
        <w:t>ی</w:t>
      </w:r>
      <w:r w:rsidRPr="007F0E6B">
        <w:rPr>
          <w:rFonts w:hint="eastAsia"/>
          <w:rtl/>
        </w:rPr>
        <w:t>ار</w:t>
      </w:r>
      <w:r w:rsidRPr="007F0E6B">
        <w:rPr>
          <w:rtl/>
        </w:rPr>
        <w:t xml:space="preserve"> محدود است.</w:t>
      </w:r>
    </w:p>
    <w:p w14:paraId="6044ACFC" w14:textId="77777777" w:rsidR="007F0E6B" w:rsidRPr="007F0E6B" w:rsidRDefault="007F0E6B" w:rsidP="003948EA">
      <w:pPr>
        <w:pStyle w:val="afffff7"/>
        <w:rPr>
          <w:rtl/>
        </w:rPr>
      </w:pPr>
      <w:r w:rsidRPr="007F0E6B">
        <w:rPr>
          <w:rFonts w:hint="eastAsia"/>
          <w:rtl/>
        </w:rPr>
        <w:lastRenderedPageBreak/>
        <w:t>در</w:t>
      </w:r>
      <w:r w:rsidRPr="007F0E6B">
        <w:rPr>
          <w:rtl/>
        </w:rPr>
        <w:t xml:space="preserve"> مدل سوم، که نابرابر</w:t>
      </w:r>
      <w:r w:rsidRPr="007F0E6B">
        <w:rPr>
          <w:rFonts w:hint="cs"/>
          <w:rtl/>
        </w:rPr>
        <w:t>ی</w:t>
      </w:r>
      <w:r w:rsidRPr="007F0E6B">
        <w:rPr>
          <w:rtl/>
        </w:rPr>
        <w:t xml:space="preserve"> درآمد با استفاده از نسبت درآمد ۲۰ درصد بالا</w:t>
      </w:r>
      <w:r w:rsidRPr="007F0E6B">
        <w:rPr>
          <w:rFonts w:hint="cs"/>
          <w:rtl/>
        </w:rPr>
        <w:t>یی</w:t>
      </w:r>
      <w:r w:rsidRPr="007F0E6B">
        <w:rPr>
          <w:rtl/>
        </w:rPr>
        <w:t xml:space="preserve"> به ۲۰ درصد پا</w:t>
      </w:r>
      <w:r w:rsidRPr="007F0E6B">
        <w:rPr>
          <w:rFonts w:hint="cs"/>
          <w:rtl/>
        </w:rPr>
        <w:t>یی</w:t>
      </w:r>
      <w:r w:rsidRPr="007F0E6B">
        <w:rPr>
          <w:rFonts w:hint="eastAsia"/>
          <w:rtl/>
        </w:rPr>
        <w:t>ن</w:t>
      </w:r>
      <w:r w:rsidRPr="007F0E6B">
        <w:rPr>
          <w:rFonts w:hint="cs"/>
          <w:rtl/>
        </w:rPr>
        <w:t>ی</w:t>
      </w:r>
      <w:r w:rsidRPr="007F0E6B">
        <w:rPr>
          <w:rtl/>
        </w:rPr>
        <w:t xml:space="preserve"> اندازه‌گ</w:t>
      </w:r>
      <w:r w:rsidRPr="007F0E6B">
        <w:rPr>
          <w:rFonts w:hint="cs"/>
          <w:rtl/>
        </w:rPr>
        <w:t>ی</w:t>
      </w:r>
      <w:r w:rsidRPr="007F0E6B">
        <w:rPr>
          <w:rFonts w:hint="eastAsia"/>
          <w:rtl/>
        </w:rPr>
        <w:t>ر</w:t>
      </w:r>
      <w:r w:rsidRPr="007F0E6B">
        <w:rPr>
          <w:rFonts w:hint="cs"/>
          <w:rtl/>
        </w:rPr>
        <w:t>ی</w:t>
      </w:r>
      <w:r w:rsidRPr="007F0E6B">
        <w:rPr>
          <w:rtl/>
        </w:rPr>
        <w:t xml:space="preserve"> شده است، ضر</w:t>
      </w:r>
      <w:r w:rsidRPr="007F0E6B">
        <w:rPr>
          <w:rFonts w:hint="cs"/>
          <w:rtl/>
        </w:rPr>
        <w:t>ی</w:t>
      </w:r>
      <w:r w:rsidRPr="007F0E6B">
        <w:rPr>
          <w:rFonts w:hint="eastAsia"/>
          <w:rtl/>
        </w:rPr>
        <w:t>ب</w:t>
      </w:r>
      <w:r w:rsidRPr="007F0E6B">
        <w:rPr>
          <w:rtl/>
        </w:rPr>
        <w:t xml:space="preserve"> اندازه دولت در برآورد </w:t>
      </w:r>
      <w:r w:rsidRPr="007F0E6B">
        <w:t>FGLS</w:t>
      </w:r>
      <w:r w:rsidRPr="007F0E6B">
        <w:rPr>
          <w:rFonts w:hint="cs"/>
          <w:rtl/>
        </w:rPr>
        <w:t xml:space="preserve">، مثبت و </w:t>
      </w:r>
      <w:r w:rsidRPr="007F0E6B">
        <w:rPr>
          <w:rFonts w:hint="eastAsia"/>
          <w:rtl/>
        </w:rPr>
        <w:t>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ی</w:t>
      </w:r>
      <w:r w:rsidRPr="007F0E6B">
        <w:rPr>
          <w:rtl/>
        </w:rPr>
        <w:t xml:space="preserve"> </w:t>
      </w:r>
      <w:r w:rsidRPr="007F0E6B">
        <w:rPr>
          <w:rFonts w:hint="cs"/>
          <w:rtl/>
        </w:rPr>
        <w:t xml:space="preserve">آن منفی است. اندازه </w:t>
      </w:r>
      <w:r w:rsidRPr="007F0E6B">
        <w:rPr>
          <w:rFonts w:hint="eastAsia"/>
          <w:rtl/>
        </w:rPr>
        <w:t>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ی</w:t>
      </w:r>
      <w:r w:rsidRPr="007F0E6B">
        <w:rPr>
          <w:rtl/>
        </w:rPr>
        <w:t xml:space="preserve"> اندازه دولت و نسبت درآمد ۲۰ درصد بالا</w:t>
      </w:r>
      <w:r w:rsidRPr="007F0E6B">
        <w:rPr>
          <w:rFonts w:hint="cs"/>
          <w:rtl/>
        </w:rPr>
        <w:t>یی</w:t>
      </w:r>
      <w:r w:rsidRPr="007F0E6B">
        <w:rPr>
          <w:rtl/>
        </w:rPr>
        <w:t xml:space="preserve"> به ۲۰ درصد پا</w:t>
      </w:r>
      <w:r w:rsidRPr="007F0E6B">
        <w:rPr>
          <w:rFonts w:hint="cs"/>
          <w:rtl/>
        </w:rPr>
        <w:t>یی</w:t>
      </w:r>
      <w:r w:rsidRPr="007F0E6B">
        <w:rPr>
          <w:rFonts w:hint="eastAsia"/>
          <w:rtl/>
        </w:rPr>
        <w:t>ن</w:t>
      </w:r>
      <w:r w:rsidRPr="007F0E6B">
        <w:rPr>
          <w:rFonts w:hint="cs"/>
          <w:rtl/>
        </w:rPr>
        <w:t>ی</w:t>
      </w:r>
      <w:r w:rsidRPr="007F0E6B">
        <w:rPr>
          <w:rtl/>
        </w:rPr>
        <w:t xml:space="preserve"> برابر با </w:t>
      </w:r>
      <w:r w:rsidRPr="007F0E6B">
        <w:rPr>
          <w:rFonts w:hint="cs"/>
          <w:rtl/>
        </w:rPr>
        <w:t>0004/0 -</w:t>
      </w:r>
      <w:r w:rsidRPr="007F0E6B">
        <w:rPr>
          <w:rtl/>
        </w:rPr>
        <w:t xml:space="preserve"> است </w:t>
      </w:r>
      <w:r w:rsidRPr="007F0E6B">
        <w:rPr>
          <w:rFonts w:hint="cs"/>
          <w:rtl/>
        </w:rPr>
        <w:t>و</w:t>
      </w:r>
      <w:r w:rsidRPr="007F0E6B">
        <w:rPr>
          <w:rtl/>
        </w:rPr>
        <w:t xml:space="preserve"> </w:t>
      </w:r>
      <w:r w:rsidRPr="007F0E6B">
        <w:rPr>
          <w:rFonts w:hint="cs"/>
          <w:rtl/>
        </w:rPr>
        <w:t>نشان می</w:t>
      </w:r>
      <w:r w:rsidRPr="007F0E6B">
        <w:rPr>
          <w:rtl/>
        </w:rPr>
        <w:softHyphen/>
      </w:r>
      <w:r w:rsidRPr="007F0E6B">
        <w:rPr>
          <w:rFonts w:hint="cs"/>
          <w:rtl/>
        </w:rPr>
        <w:t>دهد که</w:t>
      </w:r>
      <w:r w:rsidRPr="007F0E6B">
        <w:rPr>
          <w:rtl/>
        </w:rPr>
        <w:t xml:space="preserve"> هر واحد افزا</w:t>
      </w:r>
      <w:r w:rsidRPr="007F0E6B">
        <w:rPr>
          <w:rFonts w:hint="cs"/>
          <w:rtl/>
        </w:rPr>
        <w:t>ی</w:t>
      </w:r>
      <w:r w:rsidRPr="007F0E6B">
        <w:rPr>
          <w:rFonts w:hint="eastAsia"/>
          <w:rtl/>
        </w:rPr>
        <w:t>ش</w:t>
      </w:r>
      <w:r w:rsidRPr="007F0E6B">
        <w:rPr>
          <w:rtl/>
        </w:rPr>
        <w:t xml:space="preserve"> در ا</w:t>
      </w:r>
      <w:r w:rsidRPr="007F0E6B">
        <w:rPr>
          <w:rFonts w:hint="cs"/>
          <w:rtl/>
        </w:rPr>
        <w:t>ی</w:t>
      </w:r>
      <w:r w:rsidRPr="007F0E6B">
        <w:rPr>
          <w:rFonts w:hint="eastAsia"/>
          <w:rtl/>
        </w:rPr>
        <w:t>ن</w:t>
      </w:r>
      <w:r w:rsidRPr="007F0E6B">
        <w:rPr>
          <w:rtl/>
        </w:rPr>
        <w:t xml:space="preserve"> شکاف درآمد</w:t>
      </w:r>
      <w:r w:rsidRPr="007F0E6B">
        <w:rPr>
          <w:rFonts w:hint="cs"/>
          <w:rtl/>
        </w:rPr>
        <w:t>ی</w:t>
      </w:r>
      <w:r w:rsidRPr="007F0E6B">
        <w:rPr>
          <w:rFonts w:hint="eastAsia"/>
          <w:rtl/>
        </w:rPr>
        <w:t>،</w:t>
      </w:r>
      <w:r w:rsidRPr="007F0E6B">
        <w:rPr>
          <w:rtl/>
        </w:rPr>
        <w:t xml:space="preserve"> اثر </w:t>
      </w:r>
      <w:r w:rsidRPr="007F0E6B">
        <w:rPr>
          <w:rFonts w:hint="cs"/>
          <w:rtl/>
        </w:rPr>
        <w:t>نهایی</w:t>
      </w:r>
      <w:r w:rsidRPr="007F0E6B">
        <w:rPr>
          <w:rtl/>
        </w:rPr>
        <w:t xml:space="preserve"> اندازه دولت بر انتشار را حدود</w:t>
      </w:r>
      <w:r w:rsidRPr="007F0E6B">
        <w:rPr>
          <w:rFonts w:hint="cs"/>
          <w:rtl/>
        </w:rPr>
        <w:t xml:space="preserve"> 04/0</w:t>
      </w:r>
      <w:r w:rsidRPr="007F0E6B">
        <w:rPr>
          <w:rtl/>
        </w:rPr>
        <w:t xml:space="preserve"> درصد کاهش م</w:t>
      </w:r>
      <w:r w:rsidRPr="007F0E6B">
        <w:rPr>
          <w:rFonts w:hint="cs"/>
          <w:rtl/>
        </w:rPr>
        <w:t>ی‌</w:t>
      </w:r>
      <w:r w:rsidRPr="007F0E6B">
        <w:rPr>
          <w:rFonts w:hint="eastAsia"/>
          <w:rtl/>
        </w:rPr>
        <w:t>دهد</w:t>
      </w:r>
      <w:r w:rsidRPr="007F0E6B">
        <w:rPr>
          <w:rtl/>
        </w:rPr>
        <w:t>. با</w:t>
      </w:r>
      <w:r w:rsidRPr="007F0E6B">
        <w:rPr>
          <w:rFonts w:hint="cs"/>
          <w:rtl/>
        </w:rPr>
        <w:t xml:space="preserve"> </w:t>
      </w:r>
      <w:r w:rsidRPr="007F0E6B">
        <w:rPr>
          <w:rtl/>
        </w:rPr>
        <w:t>ا</w:t>
      </w:r>
      <w:r w:rsidRPr="007F0E6B">
        <w:rPr>
          <w:rFonts w:hint="cs"/>
          <w:rtl/>
        </w:rPr>
        <w:t>ی</w:t>
      </w:r>
      <w:r w:rsidRPr="007F0E6B">
        <w:rPr>
          <w:rFonts w:hint="eastAsia"/>
          <w:rtl/>
        </w:rPr>
        <w:t>ن</w:t>
      </w:r>
      <w:r w:rsidRPr="007F0E6B">
        <w:rPr>
          <w:rFonts w:hint="cs"/>
          <w:rtl/>
        </w:rPr>
        <w:t xml:space="preserve"> </w:t>
      </w:r>
      <w:r w:rsidRPr="007F0E6B">
        <w:rPr>
          <w:rFonts w:hint="eastAsia"/>
          <w:rtl/>
        </w:rPr>
        <w:t>حال،</w:t>
      </w:r>
      <w:r w:rsidRPr="007F0E6B">
        <w:rPr>
          <w:rtl/>
        </w:rPr>
        <w:t xml:space="preserve"> در سطح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w:t>
      </w:r>
      <w:r w:rsidRPr="007F0E6B">
        <w:rPr>
          <w:rFonts w:hint="cs"/>
          <w:rtl/>
        </w:rPr>
        <w:t>این شاخص</w:t>
      </w:r>
      <w:r w:rsidRPr="007F0E6B">
        <w:rPr>
          <w:rtl/>
        </w:rPr>
        <w:t xml:space="preserve"> (7/2) اثر نها</w:t>
      </w:r>
      <w:r w:rsidRPr="007F0E6B">
        <w:rPr>
          <w:rFonts w:hint="cs"/>
          <w:rtl/>
        </w:rPr>
        <w:t>یی</w:t>
      </w:r>
      <w:r w:rsidRPr="007F0E6B">
        <w:rPr>
          <w:rtl/>
        </w:rPr>
        <w:t xml:space="preserve"> اندازه دولت</w:t>
      </w:r>
      <w:r w:rsidRPr="007F0E6B">
        <w:rPr>
          <w:rFonts w:hint="cs"/>
          <w:rtl/>
        </w:rPr>
        <w:t xml:space="preserve"> برابر با 00012/0 بوده و </w:t>
      </w:r>
      <w:r w:rsidRPr="007F0E6B">
        <w:rPr>
          <w:rtl/>
        </w:rPr>
        <w:t>همچنان مثبت است.</w:t>
      </w:r>
    </w:p>
    <w:p w14:paraId="45AD1DE2" w14:textId="77777777" w:rsidR="007F0E6B" w:rsidRPr="007F0E6B" w:rsidRDefault="007F0E6B" w:rsidP="003948EA">
      <w:pPr>
        <w:pStyle w:val="afffff7"/>
        <w:rPr>
          <w:rtl/>
        </w:rPr>
      </w:pPr>
      <w:r w:rsidRPr="007F0E6B">
        <w:rPr>
          <w:rtl/>
        </w:rPr>
        <w:t>بنابرا</w:t>
      </w:r>
      <w:r w:rsidRPr="007F0E6B">
        <w:rPr>
          <w:rFonts w:hint="cs"/>
          <w:rtl/>
        </w:rPr>
        <w:t>ی</w:t>
      </w:r>
      <w:r w:rsidRPr="007F0E6B">
        <w:rPr>
          <w:rFonts w:hint="eastAsia"/>
          <w:rtl/>
        </w:rPr>
        <w:t>ن،</w:t>
      </w:r>
      <w:r w:rsidRPr="007F0E6B">
        <w:rPr>
          <w:rtl/>
        </w:rPr>
        <w:t xml:space="preserve"> در سطح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درآمد ۲۰ درصد بالا به ۲۰ درصد پا</w:t>
      </w:r>
      <w:r w:rsidRPr="007F0E6B">
        <w:rPr>
          <w:rFonts w:hint="cs"/>
          <w:rtl/>
        </w:rPr>
        <w:t>یی</w:t>
      </w:r>
      <w:r w:rsidRPr="007F0E6B">
        <w:rPr>
          <w:rFonts w:hint="eastAsia"/>
          <w:rtl/>
        </w:rPr>
        <w:t>ن</w:t>
      </w:r>
      <w:r w:rsidRPr="007F0E6B">
        <w:rPr>
          <w:rtl/>
        </w:rPr>
        <w:t xml:space="preserve">، </w:t>
      </w:r>
      <w:r w:rsidRPr="007F0E6B">
        <w:rPr>
          <w:rFonts w:hint="cs"/>
          <w:rtl/>
        </w:rPr>
        <w:t>ی</w:t>
      </w:r>
      <w:r w:rsidRPr="007F0E6B">
        <w:rPr>
          <w:rFonts w:hint="eastAsia"/>
          <w:rtl/>
        </w:rPr>
        <w:t>ک</w:t>
      </w:r>
      <w:r w:rsidRPr="007F0E6B">
        <w:rPr>
          <w:rtl/>
        </w:rPr>
        <w:t xml:space="preserve"> </w:t>
      </w:r>
      <w:r w:rsidRPr="007F0E6B">
        <w:rPr>
          <w:rFonts w:hint="cs"/>
          <w:rtl/>
        </w:rPr>
        <w:t>درصد</w:t>
      </w:r>
      <w:r w:rsidRPr="007F0E6B">
        <w:rPr>
          <w:rtl/>
        </w:rPr>
        <w:t xml:space="preserve"> افزا</w:t>
      </w:r>
      <w:r w:rsidRPr="007F0E6B">
        <w:rPr>
          <w:rFonts w:hint="cs"/>
          <w:rtl/>
        </w:rPr>
        <w:t>ی</w:t>
      </w:r>
      <w:r w:rsidRPr="007F0E6B">
        <w:rPr>
          <w:rFonts w:hint="eastAsia"/>
          <w:rtl/>
        </w:rPr>
        <w:t>ش</w:t>
      </w:r>
      <w:r w:rsidRPr="007F0E6B">
        <w:rPr>
          <w:rtl/>
        </w:rPr>
        <w:t xml:space="preserve"> در اندازه دولت با افزا</w:t>
      </w:r>
      <w:r w:rsidRPr="007F0E6B">
        <w:rPr>
          <w:rFonts w:hint="cs"/>
          <w:rtl/>
        </w:rPr>
        <w:t>ی</w:t>
      </w:r>
      <w:r w:rsidRPr="007F0E6B">
        <w:rPr>
          <w:rFonts w:hint="eastAsia"/>
          <w:rtl/>
        </w:rPr>
        <w:t>ش</w:t>
      </w:r>
      <w:r w:rsidRPr="007F0E6B">
        <w:rPr>
          <w:rtl/>
        </w:rPr>
        <w:t xml:space="preserve"> حدود </w:t>
      </w:r>
      <w:r w:rsidRPr="007F0E6B">
        <w:rPr>
          <w:rFonts w:hint="cs"/>
          <w:rtl/>
        </w:rPr>
        <w:t xml:space="preserve">012/0 </w:t>
      </w:r>
      <w:r w:rsidRPr="007F0E6B">
        <w:rPr>
          <w:rtl/>
        </w:rPr>
        <w:t>درصد</w:t>
      </w:r>
      <w:r w:rsidRPr="007F0E6B">
        <w:rPr>
          <w:rFonts w:hint="cs"/>
          <w:rtl/>
        </w:rPr>
        <w:t>ی</w:t>
      </w:r>
      <w:r w:rsidRPr="007F0E6B">
        <w:rPr>
          <w:rtl/>
        </w:rPr>
        <w:t xml:space="preserve"> انتشار سرانه </w:t>
      </w:r>
      <w:r w:rsidRPr="007F0E6B">
        <w:rPr>
          <w:rFonts w:hint="cs"/>
          <w:rtl/>
        </w:rPr>
        <w:t>کربن دی‌اکسید</w:t>
      </w:r>
      <w:r w:rsidRPr="007F0E6B">
        <w:rPr>
          <w:rtl/>
        </w:rPr>
        <w:t xml:space="preserve"> همراه است؛ </w:t>
      </w:r>
      <w:r w:rsidRPr="007F0E6B">
        <w:rPr>
          <w:rFonts w:hint="cs"/>
          <w:rtl/>
        </w:rPr>
        <w:t>ی</w:t>
      </w:r>
      <w:r w:rsidRPr="007F0E6B">
        <w:rPr>
          <w:rFonts w:hint="eastAsia"/>
          <w:rtl/>
        </w:rPr>
        <w:t>عن</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کاهنده ناش</w:t>
      </w:r>
      <w:r w:rsidRPr="007F0E6B">
        <w:rPr>
          <w:rFonts w:hint="cs"/>
          <w:rtl/>
        </w:rPr>
        <w:t>ی</w:t>
      </w:r>
      <w:r w:rsidRPr="007F0E6B">
        <w:rPr>
          <w:rtl/>
        </w:rPr>
        <w:t xml:space="preserve"> از نابرابر</w:t>
      </w:r>
      <w:r w:rsidRPr="007F0E6B">
        <w:rPr>
          <w:rFonts w:hint="cs"/>
          <w:rtl/>
        </w:rPr>
        <w:t>ی</w:t>
      </w:r>
      <w:r w:rsidRPr="007F0E6B">
        <w:rPr>
          <w:rFonts w:hint="eastAsia"/>
          <w:rtl/>
        </w:rPr>
        <w:t>،</w:t>
      </w:r>
      <w:r w:rsidRPr="007F0E6B">
        <w:rPr>
          <w:rtl/>
        </w:rPr>
        <w:t xml:space="preserve"> بخش عمده اثر افزا</w:t>
      </w:r>
      <w:r w:rsidRPr="007F0E6B">
        <w:rPr>
          <w:rFonts w:hint="cs"/>
          <w:rtl/>
        </w:rPr>
        <w:t>ی</w:t>
      </w:r>
      <w:r w:rsidRPr="007F0E6B">
        <w:rPr>
          <w:rFonts w:hint="eastAsia"/>
          <w:rtl/>
        </w:rPr>
        <w:t>ش</w:t>
      </w:r>
      <w:r w:rsidRPr="007F0E6B">
        <w:rPr>
          <w:rFonts w:hint="cs"/>
          <w:rtl/>
        </w:rPr>
        <w:t>ی</w:t>
      </w:r>
      <w:r w:rsidRPr="007F0E6B">
        <w:rPr>
          <w:rtl/>
        </w:rPr>
        <w:t xml:space="preserve"> را خنث</w:t>
      </w:r>
      <w:r w:rsidRPr="007F0E6B">
        <w:rPr>
          <w:rFonts w:hint="cs"/>
          <w:rtl/>
        </w:rPr>
        <w:t>ی</w:t>
      </w:r>
      <w:r w:rsidRPr="007F0E6B">
        <w:rPr>
          <w:rtl/>
        </w:rPr>
        <w:t xml:space="preserve"> م</w:t>
      </w:r>
      <w:r w:rsidRPr="007F0E6B">
        <w:rPr>
          <w:rFonts w:hint="cs"/>
          <w:rtl/>
        </w:rPr>
        <w:t>ی‌</w:t>
      </w:r>
      <w:r w:rsidRPr="007F0E6B">
        <w:rPr>
          <w:rFonts w:hint="eastAsia"/>
          <w:rtl/>
        </w:rPr>
        <w:t>کند،</w:t>
      </w:r>
      <w:r w:rsidRPr="007F0E6B">
        <w:rPr>
          <w:rtl/>
        </w:rPr>
        <w:t xml:space="preserve"> </w:t>
      </w:r>
      <w:r w:rsidRPr="007F0E6B">
        <w:rPr>
          <w:rFonts w:hint="cs"/>
          <w:rtl/>
        </w:rPr>
        <w:t>ولی</w:t>
      </w:r>
      <w:r w:rsidRPr="007F0E6B">
        <w:rPr>
          <w:rtl/>
        </w:rPr>
        <w:t xml:space="preserve"> جهت اثر را تغ</w:t>
      </w:r>
      <w:r w:rsidRPr="007F0E6B">
        <w:rPr>
          <w:rFonts w:hint="cs"/>
          <w:rtl/>
        </w:rPr>
        <w:t>یی</w:t>
      </w:r>
      <w:r w:rsidRPr="007F0E6B">
        <w:rPr>
          <w:rFonts w:hint="eastAsia"/>
          <w:rtl/>
        </w:rPr>
        <w:t>ر</w:t>
      </w:r>
      <w:r w:rsidRPr="007F0E6B">
        <w:rPr>
          <w:rtl/>
        </w:rPr>
        <w:t xml:space="preserve"> نم</w:t>
      </w:r>
      <w:r w:rsidRPr="007F0E6B">
        <w:rPr>
          <w:rFonts w:hint="cs"/>
          <w:rtl/>
        </w:rPr>
        <w:t>ی‌</w:t>
      </w:r>
      <w:r w:rsidRPr="007F0E6B">
        <w:rPr>
          <w:rFonts w:hint="eastAsia"/>
          <w:rtl/>
        </w:rPr>
        <w:t>دهد</w:t>
      </w:r>
      <w:r w:rsidRPr="007F0E6B">
        <w:rPr>
          <w:rtl/>
        </w:rPr>
        <w:t>.</w:t>
      </w:r>
      <w:r w:rsidRPr="007F0E6B">
        <w:rPr>
          <w:rFonts w:hint="cs"/>
          <w:rtl/>
        </w:rPr>
        <w:t xml:space="preserve"> </w:t>
      </w:r>
      <w:r w:rsidRPr="007F0E6B">
        <w:rPr>
          <w:rtl/>
        </w:rPr>
        <w:t>ا</w:t>
      </w:r>
      <w:r w:rsidRPr="007F0E6B">
        <w:rPr>
          <w:rFonts w:hint="cs"/>
          <w:rtl/>
        </w:rPr>
        <w:t>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نشان م</w:t>
      </w:r>
      <w:r w:rsidRPr="007F0E6B">
        <w:rPr>
          <w:rFonts w:hint="cs"/>
          <w:rtl/>
        </w:rPr>
        <w:t>ی‌</w:t>
      </w:r>
      <w:r w:rsidRPr="007F0E6B">
        <w:rPr>
          <w:rFonts w:hint="eastAsia"/>
          <w:rtl/>
        </w:rPr>
        <w:t>دهد</w:t>
      </w:r>
      <w:r w:rsidRPr="007F0E6B">
        <w:rPr>
          <w:rtl/>
        </w:rPr>
        <w:t xml:space="preserve"> که افزا</w:t>
      </w:r>
      <w:r w:rsidRPr="007F0E6B">
        <w:rPr>
          <w:rFonts w:hint="cs"/>
          <w:rtl/>
        </w:rPr>
        <w:t>ی</w:t>
      </w:r>
      <w:r w:rsidRPr="007F0E6B">
        <w:rPr>
          <w:rFonts w:hint="eastAsia"/>
          <w:rtl/>
        </w:rPr>
        <w:t>ش</w:t>
      </w:r>
      <w:r w:rsidRPr="007F0E6B">
        <w:rPr>
          <w:rtl/>
        </w:rPr>
        <w:t xml:space="preserve"> نابرابر</w:t>
      </w:r>
      <w:r w:rsidRPr="007F0E6B">
        <w:rPr>
          <w:rFonts w:hint="cs"/>
          <w:rtl/>
        </w:rPr>
        <w:t>ی</w:t>
      </w:r>
      <w:r w:rsidRPr="007F0E6B">
        <w:rPr>
          <w:rtl/>
        </w:rPr>
        <w:t xml:space="preserve"> م</w:t>
      </w:r>
      <w:r w:rsidRPr="007F0E6B">
        <w:rPr>
          <w:rFonts w:hint="cs"/>
          <w:rtl/>
        </w:rPr>
        <w:t>ی</w:t>
      </w:r>
      <w:r w:rsidRPr="007F0E6B">
        <w:rPr>
          <w:rFonts w:hint="eastAsia"/>
          <w:rtl/>
        </w:rPr>
        <w:t>ان</w:t>
      </w:r>
      <w:r w:rsidRPr="007F0E6B">
        <w:rPr>
          <w:rtl/>
        </w:rPr>
        <w:t xml:space="preserve"> دو انتها</w:t>
      </w:r>
      <w:r w:rsidRPr="007F0E6B">
        <w:rPr>
          <w:rFonts w:hint="cs"/>
          <w:rtl/>
        </w:rPr>
        <w:t>ی</w:t>
      </w:r>
      <w:r w:rsidRPr="007F0E6B">
        <w:rPr>
          <w:rtl/>
        </w:rPr>
        <w:t xml:space="preserve"> توز</w:t>
      </w:r>
      <w:r w:rsidRPr="007F0E6B">
        <w:rPr>
          <w:rFonts w:hint="cs"/>
          <w:rtl/>
        </w:rPr>
        <w:t>ی</w:t>
      </w:r>
      <w:r w:rsidRPr="007F0E6B">
        <w:rPr>
          <w:rFonts w:hint="eastAsia"/>
          <w:rtl/>
        </w:rPr>
        <w:t>ع</w:t>
      </w:r>
      <w:r w:rsidRPr="007F0E6B">
        <w:rPr>
          <w:rtl/>
        </w:rPr>
        <w:t xml:space="preserve"> درآم</w:t>
      </w:r>
      <w:r w:rsidRPr="007F0E6B">
        <w:rPr>
          <w:rFonts w:hint="eastAsia"/>
          <w:rtl/>
        </w:rPr>
        <w:t>د</w:t>
      </w:r>
      <w:r w:rsidRPr="007F0E6B">
        <w:rPr>
          <w:rtl/>
        </w:rPr>
        <w:t xml:space="preserve"> م</w:t>
      </w:r>
      <w:r w:rsidRPr="007F0E6B">
        <w:rPr>
          <w:rFonts w:hint="cs"/>
          <w:rtl/>
        </w:rPr>
        <w:t>ی‌</w:t>
      </w:r>
      <w:r w:rsidRPr="007F0E6B">
        <w:rPr>
          <w:rFonts w:hint="eastAsia"/>
          <w:rtl/>
        </w:rPr>
        <w:t>تواند</w:t>
      </w:r>
      <w:r w:rsidRPr="007F0E6B">
        <w:rPr>
          <w:rtl/>
        </w:rPr>
        <w:t xml:space="preserve"> بخش</w:t>
      </w:r>
      <w:r w:rsidRPr="007F0E6B">
        <w:rPr>
          <w:rFonts w:hint="cs"/>
          <w:rtl/>
        </w:rPr>
        <w:t>ی</w:t>
      </w:r>
      <w:r w:rsidRPr="007F0E6B">
        <w:rPr>
          <w:rtl/>
        </w:rPr>
        <w:t xml:space="preserve"> از اثر افزا</w:t>
      </w:r>
      <w:r w:rsidRPr="007F0E6B">
        <w:rPr>
          <w:rFonts w:hint="cs"/>
          <w:rtl/>
        </w:rPr>
        <w:t>ی</w:t>
      </w:r>
      <w:r w:rsidRPr="007F0E6B">
        <w:rPr>
          <w:rFonts w:hint="eastAsia"/>
          <w:rtl/>
        </w:rPr>
        <w:t>ش</w:t>
      </w:r>
      <w:r w:rsidRPr="007F0E6B">
        <w:rPr>
          <w:rFonts w:hint="cs"/>
          <w:rtl/>
        </w:rPr>
        <w:t>ی</w:t>
      </w:r>
      <w:r w:rsidRPr="007F0E6B">
        <w:rPr>
          <w:rtl/>
        </w:rPr>
        <w:t xml:space="preserve"> اندازه دولت را تعد</w:t>
      </w:r>
      <w:r w:rsidRPr="007F0E6B">
        <w:rPr>
          <w:rFonts w:hint="cs"/>
          <w:rtl/>
        </w:rPr>
        <w:t>ی</w:t>
      </w:r>
      <w:r w:rsidRPr="007F0E6B">
        <w:rPr>
          <w:rFonts w:hint="eastAsia"/>
          <w:rtl/>
        </w:rPr>
        <w:t>ل</w:t>
      </w:r>
      <w:r w:rsidRPr="007F0E6B">
        <w:rPr>
          <w:rtl/>
        </w:rPr>
        <w:t xml:space="preserve"> کند، هرچند ا</w:t>
      </w:r>
      <w:r w:rsidRPr="007F0E6B">
        <w:rPr>
          <w:rFonts w:hint="cs"/>
          <w:rtl/>
        </w:rPr>
        <w:t>ی</w:t>
      </w:r>
      <w:r w:rsidRPr="007F0E6B">
        <w:rPr>
          <w:rFonts w:hint="eastAsia"/>
          <w:rtl/>
        </w:rPr>
        <w:t>ن</w:t>
      </w:r>
      <w:r w:rsidRPr="007F0E6B">
        <w:rPr>
          <w:rtl/>
        </w:rPr>
        <w:t xml:space="preserve"> تعد</w:t>
      </w:r>
      <w:r w:rsidRPr="007F0E6B">
        <w:rPr>
          <w:rFonts w:hint="cs"/>
          <w:rtl/>
        </w:rPr>
        <w:t>ی</w:t>
      </w:r>
      <w:r w:rsidRPr="007F0E6B">
        <w:rPr>
          <w:rFonts w:hint="eastAsia"/>
          <w:rtl/>
        </w:rPr>
        <w:t>ل</w:t>
      </w:r>
      <w:r w:rsidRPr="007F0E6B">
        <w:rPr>
          <w:rtl/>
        </w:rPr>
        <w:t xml:space="preserve"> از نظر اندازه محدود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نتا</w:t>
      </w:r>
      <w:r w:rsidRPr="007F0E6B">
        <w:rPr>
          <w:rFonts w:hint="cs"/>
          <w:rtl/>
        </w:rPr>
        <w:t>ی</w:t>
      </w:r>
      <w:r w:rsidRPr="007F0E6B">
        <w:rPr>
          <w:rFonts w:hint="eastAsia"/>
          <w:rtl/>
        </w:rPr>
        <w:t>ج</w:t>
      </w:r>
      <w:r w:rsidRPr="007F0E6B">
        <w:rPr>
          <w:rtl/>
        </w:rPr>
        <w:t xml:space="preserve"> برآورد </w:t>
      </w:r>
      <w:r w:rsidRPr="007F0E6B">
        <w:t>PCSE</w:t>
      </w:r>
      <w:r w:rsidRPr="007F0E6B">
        <w:rPr>
          <w:rtl/>
        </w:rPr>
        <w:t xml:space="preserve"> ن</w:t>
      </w:r>
      <w:r w:rsidRPr="007F0E6B">
        <w:rPr>
          <w:rFonts w:hint="cs"/>
          <w:rtl/>
        </w:rPr>
        <w:t>ی</w:t>
      </w:r>
      <w:r w:rsidRPr="007F0E6B">
        <w:rPr>
          <w:rFonts w:hint="eastAsia"/>
          <w:rtl/>
        </w:rPr>
        <w:t>ز</w:t>
      </w:r>
      <w:r w:rsidRPr="007F0E6B">
        <w:rPr>
          <w:rtl/>
        </w:rPr>
        <w:t xml:space="preserve"> ا</w:t>
      </w:r>
      <w:r w:rsidRPr="007F0E6B">
        <w:rPr>
          <w:rFonts w:hint="cs"/>
          <w:rtl/>
        </w:rPr>
        <w:t>ی</w:t>
      </w:r>
      <w:r w:rsidRPr="007F0E6B">
        <w:rPr>
          <w:rFonts w:hint="eastAsia"/>
          <w:rtl/>
        </w:rPr>
        <w:t>ن</w:t>
      </w:r>
      <w:r w:rsidRPr="007F0E6B">
        <w:rPr>
          <w:rtl/>
        </w:rPr>
        <w:t xml:space="preserve"> الگو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به‌طور</w:t>
      </w:r>
      <w:r w:rsidRPr="007F0E6B">
        <w:rPr>
          <w:rFonts w:hint="cs"/>
          <w:rtl/>
        </w:rPr>
        <w:t>ی‌</w:t>
      </w:r>
      <w:r w:rsidRPr="007F0E6B">
        <w:rPr>
          <w:rFonts w:hint="eastAsia"/>
          <w:rtl/>
        </w:rPr>
        <w:t>که</w:t>
      </w:r>
      <w:r w:rsidRPr="007F0E6B">
        <w:rPr>
          <w:rtl/>
        </w:rPr>
        <w:t xml:space="preserve"> ضر</w:t>
      </w:r>
      <w:r w:rsidRPr="007F0E6B">
        <w:rPr>
          <w:rFonts w:hint="cs"/>
          <w:rtl/>
        </w:rPr>
        <w:t>ی</w:t>
      </w:r>
      <w:r w:rsidRPr="007F0E6B">
        <w:rPr>
          <w:rFonts w:hint="eastAsia"/>
          <w:rtl/>
        </w:rPr>
        <w:t>ب</w:t>
      </w:r>
      <w:r w:rsidRPr="007F0E6B">
        <w:rPr>
          <w:rtl/>
        </w:rPr>
        <w:t xml:space="preserve"> اندازه دولت</w:t>
      </w:r>
      <w:r w:rsidRPr="007F0E6B">
        <w:rPr>
          <w:rFonts w:hint="cs"/>
          <w:rtl/>
        </w:rPr>
        <w:t xml:space="preserve"> 026/0</w:t>
      </w:r>
      <w:r w:rsidRPr="007F0E6B">
        <w:rPr>
          <w:rtl/>
        </w:rPr>
        <w:t xml:space="preserve"> بزرگ‌تر برآورد شده، </w:t>
      </w:r>
      <w:r w:rsidRPr="007F0E6B">
        <w:rPr>
          <w:rFonts w:hint="cs"/>
          <w:rtl/>
        </w:rPr>
        <w:t>ولی</w:t>
      </w:r>
      <w:r w:rsidRPr="007F0E6B">
        <w:rPr>
          <w:rtl/>
        </w:rPr>
        <w:t xml:space="preserve"> ضر</w:t>
      </w:r>
      <w:r w:rsidRPr="007F0E6B">
        <w:rPr>
          <w:rFonts w:hint="cs"/>
          <w:rtl/>
        </w:rPr>
        <w:t>ی</w:t>
      </w:r>
      <w:r w:rsidRPr="007F0E6B">
        <w:rPr>
          <w:rFonts w:hint="eastAsia"/>
          <w:rtl/>
        </w:rPr>
        <w:t>ب</w:t>
      </w:r>
      <w:r w:rsidRPr="007F0E6B">
        <w:rPr>
          <w:rtl/>
        </w:rPr>
        <w:t xml:space="preserve"> تعامل</w:t>
      </w:r>
      <w:r w:rsidRPr="007F0E6B">
        <w:rPr>
          <w:rFonts w:hint="cs"/>
          <w:rtl/>
        </w:rPr>
        <w:t xml:space="preserve">ی 0019/0 - </w:t>
      </w:r>
      <w:r w:rsidRPr="007F0E6B">
        <w:rPr>
          <w:rtl/>
        </w:rPr>
        <w:t>نشان م</w:t>
      </w:r>
      <w:r w:rsidRPr="007F0E6B">
        <w:rPr>
          <w:rFonts w:hint="cs"/>
          <w:rtl/>
        </w:rPr>
        <w:t>ی‌</w:t>
      </w:r>
      <w:r w:rsidRPr="007F0E6B">
        <w:rPr>
          <w:rFonts w:hint="eastAsia"/>
          <w:rtl/>
        </w:rPr>
        <w:t>دهد</w:t>
      </w:r>
      <w:r w:rsidRPr="007F0E6B">
        <w:rPr>
          <w:rtl/>
        </w:rPr>
        <w:t xml:space="preserve"> که </w:t>
      </w:r>
      <w:r w:rsidRPr="007F0E6B">
        <w:rPr>
          <w:rFonts w:hint="eastAsia"/>
          <w:rtl/>
        </w:rPr>
        <w:t>افزا</w:t>
      </w:r>
      <w:r w:rsidRPr="007F0E6B">
        <w:rPr>
          <w:rFonts w:hint="cs"/>
          <w:rtl/>
        </w:rPr>
        <w:t>ی</w:t>
      </w:r>
      <w:r w:rsidRPr="007F0E6B">
        <w:rPr>
          <w:rFonts w:hint="eastAsia"/>
          <w:rtl/>
        </w:rPr>
        <w:t>ش</w:t>
      </w:r>
      <w:r w:rsidRPr="007F0E6B">
        <w:rPr>
          <w:rtl/>
        </w:rPr>
        <w:t xml:space="preserve"> شکاف درآمد</w:t>
      </w:r>
      <w:r w:rsidRPr="007F0E6B">
        <w:rPr>
          <w:rFonts w:hint="cs"/>
          <w:rtl/>
        </w:rPr>
        <w:t>ی</w:t>
      </w:r>
      <w:r w:rsidRPr="007F0E6B">
        <w:rPr>
          <w:rtl/>
        </w:rPr>
        <w:t xml:space="preserve"> همچنان نقش تعد</w:t>
      </w:r>
      <w:r w:rsidRPr="007F0E6B">
        <w:rPr>
          <w:rFonts w:hint="cs"/>
          <w:rtl/>
        </w:rPr>
        <w:t>ی</w:t>
      </w:r>
      <w:r w:rsidRPr="007F0E6B">
        <w:rPr>
          <w:rFonts w:hint="eastAsia"/>
          <w:rtl/>
        </w:rPr>
        <w:t>ل‌گر</w:t>
      </w:r>
      <w:r w:rsidRPr="007F0E6B">
        <w:rPr>
          <w:rtl/>
        </w:rPr>
        <w:t xml:space="preserve"> معنادار</w:t>
      </w:r>
      <w:r w:rsidRPr="007F0E6B">
        <w:rPr>
          <w:rFonts w:hint="cs"/>
          <w:rtl/>
        </w:rPr>
        <w:t>ی</w:t>
      </w:r>
      <w:r w:rsidRPr="007F0E6B">
        <w:rPr>
          <w:rtl/>
        </w:rPr>
        <w:t xml:space="preserve"> ا</w:t>
      </w:r>
      <w:r w:rsidRPr="007F0E6B">
        <w:rPr>
          <w:rFonts w:hint="cs"/>
          <w:rtl/>
        </w:rPr>
        <w:t>ی</w:t>
      </w:r>
      <w:r w:rsidRPr="007F0E6B">
        <w:rPr>
          <w:rFonts w:hint="eastAsia"/>
          <w:rtl/>
        </w:rPr>
        <w:t>فا</w:t>
      </w:r>
      <w:r w:rsidRPr="007F0E6B">
        <w:rPr>
          <w:rtl/>
        </w:rPr>
        <w:t xml:space="preserve"> م</w:t>
      </w:r>
      <w:r w:rsidRPr="007F0E6B">
        <w:rPr>
          <w:rFonts w:hint="cs"/>
          <w:rtl/>
        </w:rPr>
        <w:t>ی‌</w:t>
      </w:r>
      <w:r w:rsidRPr="007F0E6B">
        <w:rPr>
          <w:rFonts w:hint="eastAsia"/>
          <w:rtl/>
        </w:rPr>
        <w:t>کند</w:t>
      </w:r>
      <w:r w:rsidRPr="007F0E6B">
        <w:rPr>
          <w:rtl/>
        </w:rPr>
        <w:t>.</w:t>
      </w:r>
    </w:p>
    <w:p w14:paraId="1D6034E1" w14:textId="77777777" w:rsidR="007F0E6B" w:rsidRPr="007F0E6B" w:rsidRDefault="007F0E6B" w:rsidP="003948EA">
      <w:pPr>
        <w:pStyle w:val="afffff7"/>
        <w:rPr>
          <w:rtl/>
        </w:rPr>
      </w:pPr>
      <w:r w:rsidRPr="007F0E6B">
        <w:rPr>
          <w:rFonts w:hint="eastAsia"/>
          <w:rtl/>
        </w:rPr>
        <w:t>در</w:t>
      </w:r>
      <w:r w:rsidRPr="007F0E6B">
        <w:rPr>
          <w:rtl/>
        </w:rPr>
        <w:t xml:space="preserve"> مدل چهارم، که از شاخص شد</w:t>
      </w:r>
      <w:r w:rsidRPr="007F0E6B">
        <w:rPr>
          <w:rFonts w:hint="cs"/>
          <w:rtl/>
        </w:rPr>
        <w:t>ی</w:t>
      </w:r>
      <w:r w:rsidRPr="007F0E6B">
        <w:rPr>
          <w:rFonts w:hint="eastAsia"/>
          <w:rtl/>
        </w:rPr>
        <w:t>دتر</w:t>
      </w:r>
      <w:r w:rsidRPr="007F0E6B">
        <w:rPr>
          <w:rtl/>
        </w:rPr>
        <w:t xml:space="preserve"> نسبت درآمد دهک دهم به دهک اول</w:t>
      </w:r>
      <w:r w:rsidRPr="007F0E6B">
        <w:t xml:space="preserve"> </w:t>
      </w:r>
      <w:r w:rsidRPr="007F0E6B">
        <w:rPr>
          <w:rtl/>
        </w:rPr>
        <w:t>استفاده شده است، ضر</w:t>
      </w:r>
      <w:r w:rsidRPr="007F0E6B">
        <w:rPr>
          <w:rFonts w:hint="cs"/>
          <w:rtl/>
        </w:rPr>
        <w:t>ی</w:t>
      </w:r>
      <w:r w:rsidRPr="007F0E6B">
        <w:rPr>
          <w:rFonts w:hint="eastAsia"/>
          <w:rtl/>
        </w:rPr>
        <w:t>ب</w:t>
      </w:r>
      <w:r w:rsidRPr="007F0E6B">
        <w:rPr>
          <w:rtl/>
        </w:rPr>
        <w:t xml:space="preserve"> اندازه دولت در برآورد </w:t>
      </w:r>
      <w:r w:rsidRPr="007F0E6B">
        <w:t>FGLS</w:t>
      </w:r>
      <w:r w:rsidRPr="007F0E6B">
        <w:rPr>
          <w:rtl/>
        </w:rPr>
        <w:t xml:space="preserve"> </w:t>
      </w:r>
      <w:r w:rsidRPr="007F0E6B">
        <w:rPr>
          <w:rFonts w:hint="cs"/>
          <w:rtl/>
        </w:rPr>
        <w:t xml:space="preserve">مثبت و </w:t>
      </w:r>
      <w:r w:rsidRPr="007F0E6B">
        <w:rPr>
          <w:rFonts w:hint="eastAsia"/>
          <w:rtl/>
        </w:rPr>
        <w:t>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 xml:space="preserve">ی آن منفی است. اندازه این </w:t>
      </w:r>
      <w:r w:rsidRPr="007F0E6B">
        <w:rPr>
          <w:rFonts w:hint="eastAsia"/>
          <w:rtl/>
        </w:rPr>
        <w:t>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ی</w:t>
      </w:r>
      <w:r w:rsidRPr="007F0E6B">
        <w:rPr>
          <w:rtl/>
        </w:rPr>
        <w:t xml:space="preserve"> برابر با </w:t>
      </w:r>
      <w:r w:rsidRPr="007F0E6B">
        <w:rPr>
          <w:rFonts w:hint="cs"/>
          <w:rtl/>
        </w:rPr>
        <w:t>00005/0-</w:t>
      </w:r>
      <w:r w:rsidRPr="007F0E6B">
        <w:rPr>
          <w:rtl/>
        </w:rPr>
        <w:t xml:space="preserve"> است </w:t>
      </w:r>
      <w:r w:rsidRPr="007F0E6B">
        <w:rPr>
          <w:rFonts w:hint="cs"/>
          <w:rtl/>
        </w:rPr>
        <w:t>و</w:t>
      </w:r>
      <w:r w:rsidRPr="007F0E6B">
        <w:rPr>
          <w:rtl/>
        </w:rPr>
        <w:t xml:space="preserve"> </w:t>
      </w:r>
      <w:r w:rsidRPr="007F0E6B">
        <w:rPr>
          <w:rFonts w:hint="cs"/>
          <w:rtl/>
        </w:rPr>
        <w:t>نشان می</w:t>
      </w:r>
      <w:r w:rsidRPr="007F0E6B">
        <w:rPr>
          <w:rtl/>
        </w:rPr>
        <w:softHyphen/>
      </w:r>
      <w:r w:rsidRPr="007F0E6B">
        <w:rPr>
          <w:rFonts w:hint="cs"/>
          <w:rtl/>
        </w:rPr>
        <w:t>دهد که</w:t>
      </w:r>
      <w:r w:rsidRPr="007F0E6B">
        <w:rPr>
          <w:rtl/>
        </w:rPr>
        <w:t xml:space="preserve"> هر واحد افزا</w:t>
      </w:r>
      <w:r w:rsidRPr="007F0E6B">
        <w:rPr>
          <w:rFonts w:hint="cs"/>
          <w:rtl/>
        </w:rPr>
        <w:t>ی</w:t>
      </w:r>
      <w:r w:rsidRPr="007F0E6B">
        <w:rPr>
          <w:rFonts w:hint="eastAsia"/>
          <w:rtl/>
        </w:rPr>
        <w:t>ش</w:t>
      </w:r>
      <w:r w:rsidRPr="007F0E6B">
        <w:rPr>
          <w:rtl/>
        </w:rPr>
        <w:t xml:space="preserve"> در نابرابر</w:t>
      </w:r>
      <w:r w:rsidRPr="007F0E6B">
        <w:rPr>
          <w:rFonts w:hint="cs"/>
          <w:rtl/>
        </w:rPr>
        <w:t>ی</w:t>
      </w:r>
      <w:r w:rsidRPr="007F0E6B">
        <w:rPr>
          <w:rtl/>
        </w:rPr>
        <w:t xml:space="preserve"> شد</w:t>
      </w:r>
      <w:r w:rsidRPr="007F0E6B">
        <w:rPr>
          <w:rFonts w:hint="cs"/>
          <w:rtl/>
        </w:rPr>
        <w:t>ی</w:t>
      </w:r>
      <w:r w:rsidRPr="007F0E6B">
        <w:rPr>
          <w:rFonts w:hint="eastAsia"/>
          <w:rtl/>
        </w:rPr>
        <w:t>د</w:t>
      </w:r>
      <w:r w:rsidRPr="007F0E6B">
        <w:rPr>
          <w:rtl/>
        </w:rPr>
        <w:t xml:space="preserve"> دهک</w:t>
      </w:r>
      <w:r w:rsidRPr="007F0E6B">
        <w:rPr>
          <w:rFonts w:hint="cs"/>
          <w:rtl/>
        </w:rPr>
        <w:t>ی</w:t>
      </w:r>
      <w:r w:rsidRPr="007F0E6B">
        <w:rPr>
          <w:rFonts w:hint="eastAsia"/>
          <w:rtl/>
        </w:rPr>
        <w:t>،</w:t>
      </w:r>
      <w:r w:rsidRPr="007F0E6B">
        <w:rPr>
          <w:rtl/>
        </w:rPr>
        <w:t xml:space="preserve"> تنها حدود</w:t>
      </w:r>
      <w:r w:rsidRPr="007F0E6B">
        <w:rPr>
          <w:rFonts w:hint="cs"/>
          <w:rtl/>
        </w:rPr>
        <w:t xml:space="preserve"> 005/0</w:t>
      </w:r>
      <w:r w:rsidRPr="007F0E6B">
        <w:rPr>
          <w:rtl/>
        </w:rPr>
        <w:t xml:space="preserve"> درصد از اثر </w:t>
      </w:r>
      <w:r w:rsidRPr="007F0E6B">
        <w:rPr>
          <w:rFonts w:hint="cs"/>
          <w:rtl/>
        </w:rPr>
        <w:t>نهایی</w:t>
      </w:r>
      <w:r w:rsidRPr="007F0E6B">
        <w:rPr>
          <w:rtl/>
        </w:rPr>
        <w:t xml:space="preserve"> اندازه دولت م</w:t>
      </w:r>
      <w:r w:rsidRPr="007F0E6B">
        <w:rPr>
          <w:rFonts w:hint="cs"/>
          <w:rtl/>
        </w:rPr>
        <w:t>ی‌</w:t>
      </w:r>
      <w:r w:rsidRPr="007F0E6B">
        <w:rPr>
          <w:rFonts w:hint="eastAsia"/>
          <w:rtl/>
        </w:rPr>
        <w:t>کاهد</w:t>
      </w:r>
      <w:r w:rsidRPr="007F0E6B">
        <w:rPr>
          <w:rtl/>
        </w:rPr>
        <w:t>.</w:t>
      </w:r>
      <w:r w:rsidRPr="007F0E6B">
        <w:rPr>
          <w:rFonts w:hint="cs"/>
          <w:rtl/>
        </w:rPr>
        <w:t xml:space="preserve"> </w:t>
      </w:r>
      <w:r w:rsidRPr="007F0E6B">
        <w:rPr>
          <w:rtl/>
        </w:rPr>
        <w:t>با</w:t>
      </w:r>
      <w:r w:rsidRPr="007F0E6B">
        <w:rPr>
          <w:rFonts w:hint="cs"/>
          <w:rtl/>
        </w:rPr>
        <w:t xml:space="preserve"> </w:t>
      </w:r>
      <w:r w:rsidRPr="007F0E6B">
        <w:rPr>
          <w:rtl/>
        </w:rPr>
        <w:t>ا</w:t>
      </w:r>
      <w:r w:rsidRPr="007F0E6B">
        <w:rPr>
          <w:rFonts w:hint="cs"/>
          <w:rtl/>
        </w:rPr>
        <w:t>ی</w:t>
      </w:r>
      <w:r w:rsidRPr="007F0E6B">
        <w:rPr>
          <w:rFonts w:hint="eastAsia"/>
          <w:rtl/>
        </w:rPr>
        <w:t>ن</w:t>
      </w:r>
      <w:r w:rsidRPr="007F0E6B">
        <w:rPr>
          <w:rFonts w:hint="cs"/>
          <w:rtl/>
        </w:rPr>
        <w:t xml:space="preserve"> </w:t>
      </w:r>
      <w:r w:rsidRPr="007F0E6B">
        <w:rPr>
          <w:rFonts w:hint="eastAsia"/>
          <w:rtl/>
        </w:rPr>
        <w:t>حال،</w:t>
      </w:r>
      <w:r w:rsidRPr="007F0E6B">
        <w:rPr>
          <w:rtl/>
        </w:rPr>
        <w:t xml:space="preserve"> در سطح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ا</w:t>
      </w:r>
      <w:r w:rsidRPr="007F0E6B">
        <w:rPr>
          <w:rFonts w:hint="cs"/>
          <w:rtl/>
        </w:rPr>
        <w:t>ی</w:t>
      </w:r>
      <w:r w:rsidRPr="007F0E6B">
        <w:rPr>
          <w:rFonts w:hint="eastAsia"/>
          <w:rtl/>
        </w:rPr>
        <w:t>ن</w:t>
      </w:r>
      <w:r w:rsidRPr="007F0E6B">
        <w:rPr>
          <w:rtl/>
        </w:rPr>
        <w:t xml:space="preserve"> شاخ</w:t>
      </w:r>
      <w:r w:rsidRPr="007F0E6B">
        <w:rPr>
          <w:rFonts w:hint="cs"/>
          <w:rtl/>
        </w:rPr>
        <w:t>ص (4/18)</w:t>
      </w:r>
      <w:r w:rsidRPr="007F0E6B">
        <w:rPr>
          <w:rtl/>
        </w:rPr>
        <w:t xml:space="preserve"> اثر نها</w:t>
      </w:r>
      <w:r w:rsidRPr="007F0E6B">
        <w:rPr>
          <w:rFonts w:hint="cs"/>
          <w:rtl/>
        </w:rPr>
        <w:t>یی</w:t>
      </w:r>
      <w:r w:rsidRPr="007F0E6B">
        <w:rPr>
          <w:rtl/>
        </w:rPr>
        <w:t xml:space="preserve"> اندازه دولت همچنان مثبت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xml:space="preserve"> و برابر با </w:t>
      </w:r>
      <w:r w:rsidRPr="007F0E6B">
        <w:rPr>
          <w:rFonts w:hint="cs"/>
          <w:rtl/>
        </w:rPr>
        <w:t xml:space="preserve">00108/0 </w:t>
      </w:r>
      <w:r w:rsidRPr="007F0E6B">
        <w:rPr>
          <w:rtl/>
        </w:rPr>
        <w:t>است. بنابرا</w:t>
      </w:r>
      <w:r w:rsidRPr="007F0E6B">
        <w:rPr>
          <w:rFonts w:hint="cs"/>
          <w:rtl/>
        </w:rPr>
        <w:t>ی</w:t>
      </w:r>
      <w:r w:rsidRPr="007F0E6B">
        <w:rPr>
          <w:rFonts w:hint="eastAsia"/>
          <w:rtl/>
        </w:rPr>
        <w:t>ن،</w:t>
      </w:r>
      <w:r w:rsidRPr="007F0E6B">
        <w:rPr>
          <w:rtl/>
        </w:rPr>
        <w:t xml:space="preserve"> در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نابرابر</w:t>
      </w:r>
      <w:r w:rsidRPr="007F0E6B">
        <w:rPr>
          <w:rFonts w:hint="cs"/>
          <w:rtl/>
        </w:rPr>
        <w:t>ی</w:t>
      </w:r>
      <w:r w:rsidRPr="007F0E6B">
        <w:rPr>
          <w:rtl/>
        </w:rPr>
        <w:t xml:space="preserve"> شد</w:t>
      </w:r>
      <w:r w:rsidRPr="007F0E6B">
        <w:rPr>
          <w:rFonts w:hint="cs"/>
          <w:rtl/>
        </w:rPr>
        <w:t>ی</w:t>
      </w:r>
      <w:r w:rsidRPr="007F0E6B">
        <w:rPr>
          <w:rFonts w:hint="eastAsia"/>
          <w:rtl/>
        </w:rPr>
        <w:t>د</w:t>
      </w:r>
      <w:r w:rsidRPr="007F0E6B">
        <w:rPr>
          <w:rtl/>
        </w:rPr>
        <w:t xml:space="preserve"> دهک</w:t>
      </w:r>
      <w:r w:rsidRPr="007F0E6B">
        <w:rPr>
          <w:rFonts w:hint="cs"/>
          <w:rtl/>
        </w:rPr>
        <w:t>ی</w:t>
      </w:r>
      <w:r w:rsidRPr="007F0E6B">
        <w:rPr>
          <w:rFonts w:hint="eastAsia"/>
          <w:rtl/>
        </w:rPr>
        <w:t>،</w:t>
      </w:r>
      <w:r w:rsidRPr="007F0E6B">
        <w:rPr>
          <w:rtl/>
        </w:rPr>
        <w:t xml:space="preserve"> </w:t>
      </w:r>
      <w:r w:rsidRPr="007F0E6B">
        <w:rPr>
          <w:rFonts w:hint="cs"/>
          <w:rtl/>
        </w:rPr>
        <w:t>ی</w:t>
      </w:r>
      <w:r w:rsidRPr="007F0E6B">
        <w:rPr>
          <w:rFonts w:hint="eastAsia"/>
          <w:rtl/>
        </w:rPr>
        <w:t>ک</w:t>
      </w:r>
      <w:r w:rsidRPr="007F0E6B">
        <w:rPr>
          <w:rtl/>
        </w:rPr>
        <w:t xml:space="preserve"> </w:t>
      </w:r>
      <w:r w:rsidRPr="007F0E6B">
        <w:rPr>
          <w:rFonts w:hint="cs"/>
          <w:rtl/>
        </w:rPr>
        <w:t>درصد</w:t>
      </w:r>
      <w:r w:rsidRPr="007F0E6B">
        <w:rPr>
          <w:rtl/>
        </w:rPr>
        <w:t xml:space="preserve"> افزا</w:t>
      </w:r>
      <w:r w:rsidRPr="007F0E6B">
        <w:rPr>
          <w:rFonts w:hint="cs"/>
          <w:rtl/>
        </w:rPr>
        <w:t>ی</w:t>
      </w:r>
      <w:r w:rsidRPr="007F0E6B">
        <w:rPr>
          <w:rFonts w:hint="eastAsia"/>
          <w:rtl/>
        </w:rPr>
        <w:t>ش</w:t>
      </w:r>
      <w:r w:rsidRPr="007F0E6B">
        <w:rPr>
          <w:rtl/>
        </w:rPr>
        <w:t xml:space="preserve"> در اندازه دولت با افزا</w:t>
      </w:r>
      <w:r w:rsidRPr="007F0E6B">
        <w:rPr>
          <w:rFonts w:hint="cs"/>
          <w:rtl/>
        </w:rPr>
        <w:t>ی</w:t>
      </w:r>
      <w:r w:rsidRPr="007F0E6B">
        <w:rPr>
          <w:rFonts w:hint="eastAsia"/>
          <w:rtl/>
        </w:rPr>
        <w:t>ش</w:t>
      </w:r>
      <w:r w:rsidRPr="007F0E6B">
        <w:rPr>
          <w:rtl/>
        </w:rPr>
        <w:t xml:space="preserve"> حدود </w:t>
      </w:r>
      <w:r w:rsidRPr="007F0E6B">
        <w:rPr>
          <w:rFonts w:hint="cs"/>
          <w:rtl/>
        </w:rPr>
        <w:t xml:space="preserve">108/0 </w:t>
      </w:r>
      <w:r w:rsidRPr="007F0E6B">
        <w:rPr>
          <w:rtl/>
        </w:rPr>
        <w:t>درصد</w:t>
      </w:r>
      <w:r w:rsidRPr="007F0E6B">
        <w:rPr>
          <w:rFonts w:hint="cs"/>
          <w:rtl/>
        </w:rPr>
        <w:t>ی</w:t>
      </w:r>
      <w:r w:rsidRPr="007F0E6B">
        <w:rPr>
          <w:rtl/>
        </w:rPr>
        <w:t xml:space="preserve"> انتشار سرانه </w:t>
      </w:r>
      <w:r w:rsidRPr="007F0E6B">
        <w:rPr>
          <w:rFonts w:hint="cs"/>
          <w:rtl/>
        </w:rPr>
        <w:t>کربن دی‌اکسید</w:t>
      </w:r>
      <w:r w:rsidRPr="007F0E6B">
        <w:rPr>
          <w:rtl/>
        </w:rPr>
        <w:t xml:space="preserve"> همراه م</w:t>
      </w:r>
      <w:r w:rsidRPr="007F0E6B">
        <w:rPr>
          <w:rFonts w:hint="cs"/>
          <w:rtl/>
        </w:rPr>
        <w:t>ی‌</w:t>
      </w:r>
      <w:r w:rsidRPr="007F0E6B">
        <w:rPr>
          <w:rFonts w:hint="eastAsia"/>
          <w:rtl/>
        </w:rPr>
        <w:t>شود</w:t>
      </w:r>
      <w:r w:rsidRPr="007F0E6B">
        <w:rPr>
          <w:rFonts w:hint="cs"/>
          <w:rtl/>
        </w:rPr>
        <w:t xml:space="preserve">. </w:t>
      </w:r>
      <w:r w:rsidRPr="007F0E6B">
        <w:rPr>
          <w:rtl/>
        </w:rPr>
        <w:t xml:space="preserve"> نتا</w:t>
      </w:r>
      <w:r w:rsidRPr="007F0E6B">
        <w:rPr>
          <w:rFonts w:hint="cs"/>
          <w:rtl/>
        </w:rPr>
        <w:t>ی</w:t>
      </w:r>
      <w:r w:rsidRPr="007F0E6B">
        <w:rPr>
          <w:rFonts w:hint="eastAsia"/>
          <w:rtl/>
        </w:rPr>
        <w:t>ج</w:t>
      </w:r>
      <w:r w:rsidRPr="007F0E6B">
        <w:rPr>
          <w:rtl/>
        </w:rPr>
        <w:t xml:space="preserve"> برآورد </w:t>
      </w:r>
      <w:r w:rsidRPr="007F0E6B">
        <w:t>PCSE</w:t>
      </w:r>
      <w:r w:rsidRPr="007F0E6B">
        <w:rPr>
          <w:rtl/>
        </w:rPr>
        <w:t xml:space="preserve"> ن</w:t>
      </w:r>
      <w:r w:rsidRPr="007F0E6B">
        <w:rPr>
          <w:rFonts w:hint="cs"/>
          <w:rtl/>
        </w:rPr>
        <w:t>ی</w:t>
      </w:r>
      <w:r w:rsidRPr="007F0E6B">
        <w:rPr>
          <w:rFonts w:hint="eastAsia"/>
          <w:rtl/>
        </w:rPr>
        <w:t>ز</w:t>
      </w:r>
      <w:r w:rsidRPr="007F0E6B">
        <w:rPr>
          <w:rtl/>
        </w:rPr>
        <w:t xml:space="preserve"> هم</w:t>
      </w:r>
      <w:r w:rsidRPr="007F0E6B">
        <w:rPr>
          <w:rFonts w:hint="cs"/>
          <w:rtl/>
        </w:rPr>
        <w:t>ی</w:t>
      </w:r>
      <w:r w:rsidRPr="007F0E6B">
        <w:rPr>
          <w:rFonts w:hint="eastAsia"/>
          <w:rtl/>
        </w:rPr>
        <w:t>ن</w:t>
      </w:r>
      <w:r w:rsidRPr="007F0E6B">
        <w:rPr>
          <w:rtl/>
        </w:rPr>
        <w:t xml:space="preserve"> الگو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به‌طور</w:t>
      </w:r>
      <w:r w:rsidRPr="007F0E6B">
        <w:rPr>
          <w:rFonts w:hint="cs"/>
          <w:rtl/>
        </w:rPr>
        <w:t>ی‌</w:t>
      </w:r>
      <w:r w:rsidRPr="007F0E6B">
        <w:rPr>
          <w:rFonts w:hint="eastAsia"/>
          <w:rtl/>
        </w:rPr>
        <w:t>که</w:t>
      </w:r>
      <w:r w:rsidRPr="007F0E6B">
        <w:rPr>
          <w:rtl/>
        </w:rPr>
        <w:t xml:space="preserve"> ضر</w:t>
      </w:r>
      <w:r w:rsidRPr="007F0E6B">
        <w:rPr>
          <w:rFonts w:hint="cs"/>
          <w:rtl/>
        </w:rPr>
        <w:t>ی</w:t>
      </w:r>
      <w:r w:rsidRPr="007F0E6B">
        <w:rPr>
          <w:rFonts w:hint="eastAsia"/>
          <w:rtl/>
        </w:rPr>
        <w:t>ب</w:t>
      </w:r>
      <w:r w:rsidRPr="007F0E6B">
        <w:rPr>
          <w:rtl/>
        </w:rPr>
        <w:t xml:space="preserve"> اندازه دولت در ا</w:t>
      </w:r>
      <w:r w:rsidRPr="007F0E6B">
        <w:rPr>
          <w:rFonts w:hint="cs"/>
          <w:rtl/>
        </w:rPr>
        <w:t>ی</w:t>
      </w:r>
      <w:r w:rsidRPr="007F0E6B">
        <w:rPr>
          <w:rFonts w:hint="eastAsia"/>
          <w:rtl/>
        </w:rPr>
        <w:t>ن</w:t>
      </w:r>
      <w:r w:rsidRPr="007F0E6B">
        <w:rPr>
          <w:rtl/>
        </w:rPr>
        <w:t xml:space="preserve"> روش برابر با </w:t>
      </w:r>
      <w:r w:rsidRPr="007F0E6B">
        <w:rPr>
          <w:rFonts w:hint="cs"/>
          <w:rtl/>
        </w:rPr>
        <w:t>012/0</w:t>
      </w:r>
      <w:r w:rsidRPr="007F0E6B">
        <w:rPr>
          <w:rtl/>
        </w:rPr>
        <w:t xml:space="preserve"> است و نشان م</w:t>
      </w:r>
      <w:r w:rsidRPr="007F0E6B">
        <w:rPr>
          <w:rFonts w:hint="cs"/>
          <w:rtl/>
        </w:rPr>
        <w:t>ی‌</w:t>
      </w:r>
      <w:r w:rsidRPr="007F0E6B">
        <w:rPr>
          <w:rFonts w:hint="eastAsia"/>
          <w:rtl/>
        </w:rPr>
        <w:t>دهد</w:t>
      </w:r>
      <w:r w:rsidRPr="007F0E6B">
        <w:rPr>
          <w:rtl/>
        </w:rPr>
        <w:t xml:space="preserve"> </w:t>
      </w:r>
      <w:r w:rsidRPr="007F0E6B">
        <w:rPr>
          <w:rFonts w:hint="cs"/>
          <w:rtl/>
        </w:rPr>
        <w:t>ی</w:t>
      </w:r>
      <w:r w:rsidRPr="007F0E6B">
        <w:rPr>
          <w:rFonts w:hint="eastAsia"/>
          <w:rtl/>
        </w:rPr>
        <w:t>ک</w:t>
      </w:r>
      <w:r w:rsidRPr="007F0E6B">
        <w:rPr>
          <w:rtl/>
        </w:rPr>
        <w:t xml:space="preserve"> </w:t>
      </w:r>
      <w:r w:rsidRPr="007F0E6B">
        <w:rPr>
          <w:rFonts w:hint="cs"/>
          <w:rtl/>
        </w:rPr>
        <w:t>درصد</w:t>
      </w:r>
      <w:r w:rsidRPr="007F0E6B">
        <w:rPr>
          <w:rtl/>
        </w:rPr>
        <w:t xml:space="preserve"> افزا</w:t>
      </w:r>
      <w:r w:rsidRPr="007F0E6B">
        <w:rPr>
          <w:rFonts w:hint="cs"/>
          <w:rtl/>
        </w:rPr>
        <w:t>ی</w:t>
      </w:r>
      <w:r w:rsidRPr="007F0E6B">
        <w:rPr>
          <w:rFonts w:hint="eastAsia"/>
          <w:rtl/>
        </w:rPr>
        <w:t>ش</w:t>
      </w:r>
      <w:r w:rsidRPr="007F0E6B">
        <w:rPr>
          <w:rtl/>
        </w:rPr>
        <w:t xml:space="preserve"> در اندازه دولت، انتشار سرانه </w:t>
      </w:r>
      <w:r w:rsidRPr="007F0E6B">
        <w:rPr>
          <w:rFonts w:hint="cs"/>
          <w:rtl/>
        </w:rPr>
        <w:t>کربن دی‌اکسید</w:t>
      </w:r>
      <w:r w:rsidRPr="007F0E6B">
        <w:rPr>
          <w:rtl/>
        </w:rPr>
        <w:t xml:space="preserve"> را حدود</w:t>
      </w:r>
      <w:r w:rsidRPr="007F0E6B">
        <w:rPr>
          <w:rFonts w:hint="cs"/>
          <w:rtl/>
        </w:rPr>
        <w:t xml:space="preserve"> 2/1</w:t>
      </w:r>
      <w:r w:rsidRPr="007F0E6B">
        <w:rPr>
          <w:rtl/>
        </w:rPr>
        <w:t xml:space="preserve"> درصد افزا</w:t>
      </w:r>
      <w:r w:rsidRPr="007F0E6B">
        <w:rPr>
          <w:rFonts w:hint="cs"/>
          <w:rtl/>
        </w:rPr>
        <w:t>ی</w:t>
      </w:r>
      <w:r w:rsidRPr="007F0E6B">
        <w:rPr>
          <w:rFonts w:hint="eastAsia"/>
          <w:rtl/>
        </w:rPr>
        <w:t>ش</w:t>
      </w:r>
      <w:r w:rsidRPr="007F0E6B">
        <w:rPr>
          <w:rtl/>
        </w:rPr>
        <w:t xml:space="preserve"> م</w:t>
      </w:r>
      <w:r w:rsidRPr="007F0E6B">
        <w:rPr>
          <w:rFonts w:hint="cs"/>
          <w:rtl/>
        </w:rPr>
        <w:t>ی‌</w:t>
      </w:r>
      <w:r w:rsidRPr="007F0E6B">
        <w:rPr>
          <w:rFonts w:hint="eastAsia"/>
          <w:rtl/>
        </w:rPr>
        <w:t>دهد</w:t>
      </w:r>
      <w:r w:rsidRPr="007F0E6B">
        <w:rPr>
          <w:rtl/>
        </w:rPr>
        <w:t>. هم‌زمان، ضر</w:t>
      </w:r>
      <w:r w:rsidRPr="007F0E6B">
        <w:rPr>
          <w:rFonts w:hint="cs"/>
          <w:rtl/>
        </w:rPr>
        <w:t>ی</w:t>
      </w:r>
      <w:r w:rsidRPr="007F0E6B">
        <w:rPr>
          <w:rFonts w:hint="eastAsia"/>
          <w:rtl/>
        </w:rPr>
        <w:t>ب</w:t>
      </w:r>
      <w:r w:rsidRPr="007F0E6B">
        <w:rPr>
          <w:rtl/>
        </w:rPr>
        <w:t xml:space="preserve"> متغ</w:t>
      </w:r>
      <w:r w:rsidRPr="007F0E6B">
        <w:rPr>
          <w:rFonts w:hint="cs"/>
          <w:rtl/>
        </w:rPr>
        <w:t>ی</w:t>
      </w:r>
      <w:r w:rsidRPr="007F0E6B">
        <w:rPr>
          <w:rFonts w:hint="eastAsia"/>
          <w:rtl/>
        </w:rPr>
        <w:t>ر</w:t>
      </w:r>
      <w:r w:rsidRPr="007F0E6B">
        <w:rPr>
          <w:rtl/>
        </w:rPr>
        <w:t xml:space="preserve"> تعامل</w:t>
      </w:r>
      <w:r w:rsidRPr="007F0E6B">
        <w:rPr>
          <w:rFonts w:hint="cs"/>
          <w:rtl/>
        </w:rPr>
        <w:t>ی</w:t>
      </w:r>
      <w:r w:rsidRPr="007F0E6B">
        <w:rPr>
          <w:rtl/>
        </w:rPr>
        <w:t xml:space="preserve"> برابر با </w:t>
      </w:r>
      <w:r w:rsidRPr="007F0E6B">
        <w:rPr>
          <w:rFonts w:hint="cs"/>
          <w:rtl/>
        </w:rPr>
        <w:t>0003/0-</w:t>
      </w:r>
      <w:r w:rsidRPr="007F0E6B">
        <w:rPr>
          <w:rtl/>
        </w:rPr>
        <w:t xml:space="preserve"> ب</w:t>
      </w:r>
      <w:r w:rsidRPr="007F0E6B">
        <w:rPr>
          <w:rFonts w:hint="cs"/>
          <w:rtl/>
        </w:rPr>
        <w:t>ی</w:t>
      </w:r>
      <w:r w:rsidRPr="007F0E6B">
        <w:rPr>
          <w:rFonts w:hint="eastAsia"/>
          <w:rtl/>
        </w:rPr>
        <w:t>ان</w:t>
      </w:r>
      <w:r w:rsidRPr="007F0E6B">
        <w:rPr>
          <w:rtl/>
        </w:rPr>
        <w:t xml:space="preserve"> م</w:t>
      </w:r>
      <w:r w:rsidRPr="007F0E6B">
        <w:rPr>
          <w:rFonts w:hint="cs"/>
          <w:rtl/>
        </w:rPr>
        <w:t>ی‌</w:t>
      </w:r>
      <w:r w:rsidRPr="007F0E6B">
        <w:rPr>
          <w:rFonts w:hint="eastAsia"/>
          <w:rtl/>
        </w:rPr>
        <w:t>کند</w:t>
      </w:r>
      <w:r w:rsidRPr="007F0E6B">
        <w:rPr>
          <w:rtl/>
        </w:rPr>
        <w:t xml:space="preserve"> که هر واحد افزا</w:t>
      </w:r>
      <w:r w:rsidRPr="007F0E6B">
        <w:rPr>
          <w:rFonts w:hint="cs"/>
          <w:rtl/>
        </w:rPr>
        <w:t>ی</w:t>
      </w:r>
      <w:r w:rsidRPr="007F0E6B">
        <w:rPr>
          <w:rFonts w:hint="eastAsia"/>
          <w:rtl/>
        </w:rPr>
        <w:t>ش</w:t>
      </w:r>
      <w:r w:rsidRPr="007F0E6B">
        <w:rPr>
          <w:rtl/>
        </w:rPr>
        <w:t xml:space="preserve"> در نابرابر</w:t>
      </w:r>
      <w:r w:rsidRPr="007F0E6B">
        <w:rPr>
          <w:rFonts w:hint="cs"/>
          <w:rtl/>
        </w:rPr>
        <w:t>ی</w:t>
      </w:r>
      <w:r w:rsidRPr="007F0E6B">
        <w:rPr>
          <w:rtl/>
        </w:rPr>
        <w:t xml:space="preserve"> شد</w:t>
      </w:r>
      <w:r w:rsidRPr="007F0E6B">
        <w:rPr>
          <w:rFonts w:hint="cs"/>
          <w:rtl/>
        </w:rPr>
        <w:t>ی</w:t>
      </w:r>
      <w:r w:rsidRPr="007F0E6B">
        <w:rPr>
          <w:rFonts w:hint="eastAsia"/>
          <w:rtl/>
        </w:rPr>
        <w:t>د</w:t>
      </w:r>
      <w:r w:rsidRPr="007F0E6B">
        <w:rPr>
          <w:rtl/>
        </w:rPr>
        <w:t xml:space="preserve"> دهک</w:t>
      </w:r>
      <w:r w:rsidRPr="007F0E6B">
        <w:rPr>
          <w:rFonts w:hint="cs"/>
          <w:rtl/>
        </w:rPr>
        <w:t>ی</w:t>
      </w:r>
      <w:r w:rsidRPr="007F0E6B">
        <w:rPr>
          <w:rFonts w:hint="eastAsia"/>
          <w:rtl/>
        </w:rPr>
        <w:t>،</w:t>
      </w:r>
      <w:r w:rsidRPr="007F0E6B">
        <w:rPr>
          <w:rtl/>
        </w:rPr>
        <w:t xml:space="preserve"> اثر اندازه دولت بر انتشار را حدود </w:t>
      </w:r>
      <w:r w:rsidRPr="007F0E6B">
        <w:rPr>
          <w:rFonts w:hint="cs"/>
          <w:rtl/>
        </w:rPr>
        <w:t>03/0</w:t>
      </w:r>
      <w:r w:rsidRPr="007F0E6B">
        <w:rPr>
          <w:rtl/>
        </w:rPr>
        <w:t xml:space="preserve"> درصد کاهش م</w:t>
      </w:r>
      <w:r w:rsidRPr="007F0E6B">
        <w:rPr>
          <w:rFonts w:hint="cs"/>
          <w:rtl/>
        </w:rPr>
        <w:t>ی‌</w:t>
      </w:r>
      <w:r w:rsidRPr="007F0E6B">
        <w:rPr>
          <w:rFonts w:hint="eastAsia"/>
          <w:rtl/>
        </w:rPr>
        <w:t>دهد</w:t>
      </w:r>
      <w:r w:rsidRPr="007F0E6B">
        <w:rPr>
          <w:rtl/>
        </w:rPr>
        <w:t>. در مجموع، ا</w:t>
      </w:r>
      <w:r w:rsidRPr="007F0E6B">
        <w:rPr>
          <w:rFonts w:hint="cs"/>
          <w:rtl/>
        </w:rPr>
        <w:t>ی</w:t>
      </w:r>
      <w:r w:rsidRPr="007F0E6B">
        <w:rPr>
          <w:rFonts w:hint="eastAsia"/>
          <w:rtl/>
        </w:rPr>
        <w:t>ن</w:t>
      </w:r>
      <w:r w:rsidRPr="007F0E6B">
        <w:rPr>
          <w:rtl/>
        </w:rPr>
        <w:t xml:space="preserve"> نتا</w:t>
      </w:r>
      <w:r w:rsidRPr="007F0E6B">
        <w:rPr>
          <w:rFonts w:hint="cs"/>
          <w:rtl/>
        </w:rPr>
        <w:t>ی</w:t>
      </w:r>
      <w:r w:rsidRPr="007F0E6B">
        <w:rPr>
          <w:rFonts w:hint="eastAsia"/>
          <w:rtl/>
        </w:rPr>
        <w:t>ج</w:t>
      </w:r>
      <w:r w:rsidRPr="007F0E6B">
        <w:rPr>
          <w:rtl/>
        </w:rPr>
        <w:t xml:space="preserve"> نشان م</w:t>
      </w:r>
      <w:r w:rsidRPr="007F0E6B">
        <w:rPr>
          <w:rFonts w:hint="cs"/>
          <w:rtl/>
        </w:rPr>
        <w:t>ی‌</w:t>
      </w:r>
      <w:r w:rsidRPr="007F0E6B">
        <w:rPr>
          <w:rFonts w:hint="eastAsia"/>
          <w:rtl/>
        </w:rPr>
        <w:t>دهد</w:t>
      </w:r>
      <w:r w:rsidRPr="007F0E6B">
        <w:rPr>
          <w:rtl/>
        </w:rPr>
        <w:t xml:space="preserve"> که در ساختارها</w:t>
      </w:r>
      <w:r w:rsidRPr="007F0E6B">
        <w:rPr>
          <w:rFonts w:hint="cs"/>
          <w:rtl/>
        </w:rPr>
        <w:t>ی</w:t>
      </w:r>
      <w:r w:rsidRPr="007F0E6B">
        <w:rPr>
          <w:rtl/>
        </w:rPr>
        <w:t xml:space="preserve"> به‌شدت </w:t>
      </w:r>
      <w:r w:rsidRPr="007F0E6B">
        <w:rPr>
          <w:rtl/>
        </w:rPr>
        <w:lastRenderedPageBreak/>
        <w:t>قطب</w:t>
      </w:r>
      <w:r w:rsidRPr="007F0E6B">
        <w:rPr>
          <w:rFonts w:hint="cs"/>
          <w:rtl/>
        </w:rPr>
        <w:t>ی</w:t>
      </w:r>
      <w:r w:rsidRPr="007F0E6B">
        <w:rPr>
          <w:rFonts w:hint="eastAsia"/>
          <w:rtl/>
        </w:rPr>
        <w:t>،</w:t>
      </w:r>
      <w:r w:rsidRPr="007F0E6B">
        <w:rPr>
          <w:rtl/>
        </w:rPr>
        <w:t xml:space="preserve"> اگرچه نابرابر</w:t>
      </w:r>
      <w:r w:rsidRPr="007F0E6B">
        <w:rPr>
          <w:rFonts w:hint="cs"/>
          <w:rtl/>
        </w:rPr>
        <w:t>ی</w:t>
      </w:r>
      <w:r w:rsidRPr="007F0E6B">
        <w:rPr>
          <w:rtl/>
        </w:rPr>
        <w:t xml:space="preserve"> از نظر آمار</w:t>
      </w:r>
      <w:r w:rsidRPr="007F0E6B">
        <w:rPr>
          <w:rFonts w:hint="cs"/>
          <w:rtl/>
        </w:rPr>
        <w:t>ی</w:t>
      </w:r>
      <w:r w:rsidRPr="007F0E6B">
        <w:rPr>
          <w:rtl/>
        </w:rPr>
        <w:t xml:space="preserve"> نقش تعد</w:t>
      </w:r>
      <w:r w:rsidRPr="007F0E6B">
        <w:rPr>
          <w:rFonts w:hint="cs"/>
          <w:rtl/>
        </w:rPr>
        <w:t>ی</w:t>
      </w:r>
      <w:r w:rsidRPr="007F0E6B">
        <w:rPr>
          <w:rFonts w:hint="eastAsia"/>
          <w:rtl/>
        </w:rPr>
        <w:t>ل‌گر</w:t>
      </w:r>
      <w:r w:rsidRPr="007F0E6B">
        <w:rPr>
          <w:rtl/>
        </w:rPr>
        <w:t xml:space="preserve"> دارد و جهت آن کاهنده است، </w:t>
      </w:r>
      <w:r w:rsidRPr="007F0E6B">
        <w:rPr>
          <w:rFonts w:hint="cs"/>
          <w:rtl/>
        </w:rPr>
        <w:t>ولی</w:t>
      </w:r>
      <w:r w:rsidRPr="007F0E6B">
        <w:rPr>
          <w:rtl/>
        </w:rPr>
        <w:t xml:space="preserve"> شدت ا</w:t>
      </w:r>
      <w:r w:rsidRPr="007F0E6B">
        <w:rPr>
          <w:rFonts w:hint="cs"/>
          <w:rtl/>
        </w:rPr>
        <w:t>ی</w:t>
      </w:r>
      <w:r w:rsidRPr="007F0E6B">
        <w:rPr>
          <w:rFonts w:hint="eastAsia"/>
          <w:rtl/>
        </w:rPr>
        <w:t>ن</w:t>
      </w:r>
      <w:r w:rsidRPr="007F0E6B">
        <w:rPr>
          <w:rtl/>
        </w:rPr>
        <w:t xml:space="preserve"> تعد</w:t>
      </w:r>
      <w:r w:rsidRPr="007F0E6B">
        <w:rPr>
          <w:rFonts w:hint="cs"/>
          <w:rtl/>
        </w:rPr>
        <w:t>ی</w:t>
      </w:r>
      <w:r w:rsidRPr="007F0E6B">
        <w:rPr>
          <w:rtl/>
        </w:rPr>
        <w:t>ل بس</w:t>
      </w:r>
      <w:r w:rsidRPr="007F0E6B">
        <w:rPr>
          <w:rFonts w:hint="cs"/>
          <w:rtl/>
        </w:rPr>
        <w:t>ی</w:t>
      </w:r>
      <w:r w:rsidRPr="007F0E6B">
        <w:rPr>
          <w:rFonts w:hint="eastAsia"/>
          <w:rtl/>
        </w:rPr>
        <w:t>ار</w:t>
      </w:r>
      <w:r w:rsidRPr="007F0E6B">
        <w:rPr>
          <w:rtl/>
        </w:rPr>
        <w:t xml:space="preserve"> محدود بوده و قادر به تغ</w:t>
      </w:r>
      <w:r w:rsidRPr="007F0E6B">
        <w:rPr>
          <w:rFonts w:hint="cs"/>
          <w:rtl/>
        </w:rPr>
        <w:t>یی</w:t>
      </w:r>
      <w:r w:rsidRPr="007F0E6B">
        <w:rPr>
          <w:rFonts w:hint="eastAsia"/>
          <w:rtl/>
        </w:rPr>
        <w:t>ر</w:t>
      </w:r>
      <w:r w:rsidRPr="007F0E6B">
        <w:rPr>
          <w:rtl/>
        </w:rPr>
        <w:t xml:space="preserve"> جهت اثر خالص اندازه دولت بر انتشار ن</w:t>
      </w:r>
      <w:r w:rsidRPr="007F0E6B">
        <w:rPr>
          <w:rFonts w:hint="cs"/>
          <w:rtl/>
        </w:rPr>
        <w:t>ی</w:t>
      </w:r>
      <w:r w:rsidRPr="007F0E6B">
        <w:rPr>
          <w:rFonts w:hint="eastAsia"/>
          <w:rtl/>
        </w:rPr>
        <w:t>ست</w:t>
      </w:r>
      <w:r w:rsidRPr="007F0E6B">
        <w:rPr>
          <w:rtl/>
        </w:rPr>
        <w:t>.</w:t>
      </w:r>
    </w:p>
    <w:p w14:paraId="0ED9640C" w14:textId="037B3118" w:rsidR="007F0E6B" w:rsidRPr="007F0E6B" w:rsidRDefault="007F0E6B" w:rsidP="003948EA">
      <w:pPr>
        <w:pStyle w:val="afffff7"/>
        <w:rPr>
          <w:rtl/>
        </w:rPr>
      </w:pPr>
      <w:r w:rsidRPr="007F0E6B">
        <w:rPr>
          <w:rFonts w:hint="eastAsia"/>
          <w:rtl/>
        </w:rPr>
        <w:t>مقا</w:t>
      </w:r>
      <w:r w:rsidRPr="007F0E6B">
        <w:rPr>
          <w:rFonts w:hint="cs"/>
          <w:rtl/>
        </w:rPr>
        <w:t>ی</w:t>
      </w:r>
      <w:r w:rsidRPr="007F0E6B">
        <w:rPr>
          <w:rFonts w:hint="eastAsia"/>
          <w:rtl/>
        </w:rPr>
        <w:t>سه</w:t>
      </w:r>
      <w:r w:rsidRPr="007F0E6B">
        <w:rPr>
          <w:rtl/>
        </w:rPr>
        <w:t xml:space="preserve"> عدد</w:t>
      </w:r>
      <w:r w:rsidRPr="007F0E6B">
        <w:rPr>
          <w:rFonts w:hint="cs"/>
          <w:rtl/>
        </w:rPr>
        <w:t>ی</w:t>
      </w:r>
      <w:r w:rsidRPr="007F0E6B">
        <w:rPr>
          <w:rtl/>
        </w:rPr>
        <w:t xml:space="preserve"> مدل‌ها</w:t>
      </w:r>
      <w:r w:rsidRPr="007F0E6B">
        <w:rPr>
          <w:rFonts w:hint="cs"/>
          <w:rtl/>
        </w:rPr>
        <w:t>ی</w:t>
      </w:r>
      <w:r w:rsidRPr="007F0E6B">
        <w:rPr>
          <w:rtl/>
        </w:rPr>
        <w:t xml:space="preserve"> سوم و چهارم نشان م</w:t>
      </w:r>
      <w:r w:rsidRPr="007F0E6B">
        <w:rPr>
          <w:rFonts w:hint="cs"/>
          <w:rtl/>
        </w:rPr>
        <w:t>ی‌</w:t>
      </w:r>
      <w:r w:rsidRPr="007F0E6B">
        <w:rPr>
          <w:rFonts w:hint="eastAsia"/>
          <w:rtl/>
        </w:rPr>
        <w:t>دهد</w:t>
      </w:r>
      <w:r w:rsidRPr="007F0E6B">
        <w:rPr>
          <w:rtl/>
        </w:rPr>
        <w:t xml:space="preserve"> که با حرکت از شاخص نسبت درآمد ۲۰ درصد بالا</w:t>
      </w:r>
      <w:r w:rsidRPr="007F0E6B">
        <w:rPr>
          <w:rFonts w:hint="cs"/>
          <w:rtl/>
        </w:rPr>
        <w:t>یی</w:t>
      </w:r>
      <w:r w:rsidRPr="007F0E6B">
        <w:rPr>
          <w:rtl/>
        </w:rPr>
        <w:t xml:space="preserve"> به ۲۰ درصد پا</w:t>
      </w:r>
      <w:r w:rsidRPr="007F0E6B">
        <w:rPr>
          <w:rFonts w:hint="cs"/>
          <w:rtl/>
        </w:rPr>
        <w:t>یی</w:t>
      </w:r>
      <w:r w:rsidRPr="007F0E6B">
        <w:rPr>
          <w:rFonts w:hint="eastAsia"/>
          <w:rtl/>
        </w:rPr>
        <w:t>ن</w:t>
      </w:r>
      <w:r w:rsidRPr="007F0E6B">
        <w:rPr>
          <w:rFonts w:hint="cs"/>
          <w:rtl/>
        </w:rPr>
        <w:t>ی</w:t>
      </w:r>
      <w:r w:rsidRPr="007F0E6B">
        <w:rPr>
          <w:rtl/>
        </w:rPr>
        <w:t xml:space="preserve"> به شاخص</w:t>
      </w:r>
      <w:r w:rsidRPr="007F0E6B">
        <w:rPr>
          <w:rFonts w:hint="cs"/>
          <w:rtl/>
        </w:rPr>
        <w:t xml:space="preserve"> </w:t>
      </w:r>
      <w:r w:rsidRPr="007F0E6B">
        <w:rPr>
          <w:rtl/>
        </w:rPr>
        <w:t>نسبت درآمد دهک دهم به دهک اول، هم اندازه اثر مستق</w:t>
      </w:r>
      <w:r w:rsidRPr="007F0E6B">
        <w:rPr>
          <w:rFonts w:hint="cs"/>
          <w:rtl/>
        </w:rPr>
        <w:t>ی</w:t>
      </w:r>
      <w:r w:rsidRPr="007F0E6B">
        <w:rPr>
          <w:rFonts w:hint="eastAsia"/>
          <w:rtl/>
        </w:rPr>
        <w:t>م</w:t>
      </w:r>
      <w:r w:rsidRPr="007F0E6B">
        <w:rPr>
          <w:rtl/>
        </w:rPr>
        <w:t xml:space="preserve"> دولت و هم شدت اثر تعامل</w:t>
      </w:r>
      <w:r w:rsidRPr="007F0E6B">
        <w:rPr>
          <w:rFonts w:hint="cs"/>
          <w:rtl/>
        </w:rPr>
        <w:t>ی</w:t>
      </w:r>
      <w:r w:rsidRPr="007F0E6B">
        <w:rPr>
          <w:rtl/>
        </w:rPr>
        <w:t xml:space="preserve"> کاهش م</w:t>
      </w:r>
      <w:r w:rsidRPr="007F0E6B">
        <w:rPr>
          <w:rFonts w:hint="cs"/>
          <w:rtl/>
        </w:rPr>
        <w:t>ی‌ی</w:t>
      </w:r>
      <w:r w:rsidRPr="007F0E6B">
        <w:rPr>
          <w:rFonts w:hint="eastAsia"/>
          <w:rtl/>
        </w:rPr>
        <w:t>ابد</w:t>
      </w:r>
      <w:r w:rsidRPr="007F0E6B">
        <w:rPr>
          <w:rtl/>
        </w:rPr>
        <w:t>. از نظر تجرب</w:t>
      </w:r>
      <w:r w:rsidRPr="007F0E6B">
        <w:rPr>
          <w:rFonts w:hint="cs"/>
          <w:rtl/>
        </w:rPr>
        <w:t>ی</w:t>
      </w:r>
      <w:r w:rsidRPr="007F0E6B">
        <w:rPr>
          <w:rFonts w:hint="eastAsia"/>
          <w:rtl/>
        </w:rPr>
        <w:t>،</w:t>
      </w:r>
      <w:r w:rsidRPr="007F0E6B">
        <w:rPr>
          <w:rtl/>
        </w:rPr>
        <w:t xml:space="preserve"> ا</w:t>
      </w:r>
      <w:r w:rsidRPr="007F0E6B">
        <w:rPr>
          <w:rFonts w:hint="cs"/>
          <w:rtl/>
        </w:rPr>
        <w:t>ی</w:t>
      </w:r>
      <w:r w:rsidRPr="007F0E6B">
        <w:rPr>
          <w:rFonts w:hint="eastAsia"/>
          <w:rtl/>
        </w:rPr>
        <w:t>ن</w:t>
      </w:r>
      <w:r w:rsidRPr="007F0E6B">
        <w:rPr>
          <w:rtl/>
        </w:rPr>
        <w:t xml:space="preserve"> الگو ب</w:t>
      </w:r>
      <w:r w:rsidRPr="007F0E6B">
        <w:rPr>
          <w:rFonts w:hint="cs"/>
          <w:rtl/>
        </w:rPr>
        <w:t>ی</w:t>
      </w:r>
      <w:r w:rsidRPr="007F0E6B">
        <w:rPr>
          <w:rFonts w:hint="eastAsia"/>
          <w:rtl/>
        </w:rPr>
        <w:t>انگر</w:t>
      </w:r>
      <w:r w:rsidRPr="007F0E6B">
        <w:rPr>
          <w:rtl/>
        </w:rPr>
        <w:t xml:space="preserve"> آن است که هرچه شاخص نابرابر</w:t>
      </w:r>
      <w:r w:rsidRPr="007F0E6B">
        <w:rPr>
          <w:rFonts w:hint="cs"/>
          <w:rtl/>
        </w:rPr>
        <w:t>ی</w:t>
      </w:r>
      <w:r w:rsidRPr="007F0E6B">
        <w:rPr>
          <w:rtl/>
        </w:rPr>
        <w:t xml:space="preserve"> ب</w:t>
      </w:r>
      <w:r w:rsidRPr="007F0E6B">
        <w:rPr>
          <w:rFonts w:hint="cs"/>
          <w:rtl/>
        </w:rPr>
        <w:t>ی</w:t>
      </w:r>
      <w:r w:rsidRPr="007F0E6B">
        <w:rPr>
          <w:rFonts w:hint="eastAsia"/>
          <w:rtl/>
        </w:rPr>
        <w:t>شتر</w:t>
      </w:r>
      <w:r w:rsidRPr="007F0E6B">
        <w:rPr>
          <w:rtl/>
        </w:rPr>
        <w:t xml:space="preserve"> بر دو سر افراط</w:t>
      </w:r>
      <w:r w:rsidRPr="007F0E6B">
        <w:rPr>
          <w:rFonts w:hint="cs"/>
          <w:rtl/>
        </w:rPr>
        <w:t>ی</w:t>
      </w:r>
      <w:r w:rsidRPr="007F0E6B">
        <w:rPr>
          <w:rtl/>
        </w:rPr>
        <w:t xml:space="preserve"> توز</w:t>
      </w:r>
      <w:r w:rsidRPr="007F0E6B">
        <w:rPr>
          <w:rFonts w:hint="cs"/>
          <w:rtl/>
        </w:rPr>
        <w:t>ی</w:t>
      </w:r>
      <w:r w:rsidRPr="007F0E6B">
        <w:rPr>
          <w:rFonts w:hint="eastAsia"/>
          <w:rtl/>
        </w:rPr>
        <w:t>ع</w:t>
      </w:r>
      <w:r w:rsidRPr="007F0E6B">
        <w:rPr>
          <w:rtl/>
        </w:rPr>
        <w:t xml:space="preserve"> درآمد متمرکز شود، نقش ان</w:t>
      </w:r>
      <w:r w:rsidRPr="007F0E6B">
        <w:rPr>
          <w:rFonts w:hint="eastAsia"/>
          <w:rtl/>
        </w:rPr>
        <w:t>دازه</w:t>
      </w:r>
      <w:r w:rsidRPr="007F0E6B">
        <w:rPr>
          <w:rtl/>
        </w:rPr>
        <w:t xml:space="preserve"> دولت در توض</w:t>
      </w:r>
      <w:r w:rsidRPr="007F0E6B">
        <w:rPr>
          <w:rFonts w:hint="cs"/>
          <w:rtl/>
        </w:rPr>
        <w:t>ی</w:t>
      </w:r>
      <w:r w:rsidRPr="007F0E6B">
        <w:rPr>
          <w:rFonts w:hint="eastAsia"/>
          <w:rtl/>
        </w:rPr>
        <w:t>ح</w:t>
      </w:r>
      <w:r w:rsidRPr="007F0E6B">
        <w:rPr>
          <w:rtl/>
        </w:rPr>
        <w:t xml:space="preserve"> تغ</w:t>
      </w:r>
      <w:r w:rsidRPr="007F0E6B">
        <w:rPr>
          <w:rFonts w:hint="cs"/>
          <w:rtl/>
        </w:rPr>
        <w:t>یی</w:t>
      </w:r>
      <w:r w:rsidRPr="007F0E6B">
        <w:rPr>
          <w:rFonts w:hint="eastAsia"/>
          <w:rtl/>
        </w:rPr>
        <w:t>رات</w:t>
      </w:r>
      <w:r w:rsidRPr="007F0E6B">
        <w:rPr>
          <w:rtl/>
        </w:rPr>
        <w:t xml:space="preserve"> انتشار </w:t>
      </w:r>
      <w:r w:rsidRPr="007F0E6B">
        <w:rPr>
          <w:rFonts w:hint="cs"/>
          <w:rtl/>
        </w:rPr>
        <w:t>کربن دی‌اکسید</w:t>
      </w:r>
      <w:r w:rsidRPr="007F0E6B">
        <w:rPr>
          <w:rtl/>
        </w:rPr>
        <w:t xml:space="preserve"> محدودتر م</w:t>
      </w:r>
      <w:r w:rsidRPr="007F0E6B">
        <w:rPr>
          <w:rFonts w:hint="cs"/>
          <w:rtl/>
        </w:rPr>
        <w:t>ی‌</w:t>
      </w:r>
      <w:r w:rsidRPr="007F0E6B">
        <w:rPr>
          <w:rFonts w:hint="eastAsia"/>
          <w:rtl/>
        </w:rPr>
        <w:t>شود</w:t>
      </w:r>
      <w:r w:rsidRPr="007F0E6B">
        <w:rPr>
          <w:rtl/>
        </w:rPr>
        <w:t>.</w:t>
      </w:r>
      <w:r w:rsidRPr="007F0E6B">
        <w:rPr>
          <w:rFonts w:hint="cs"/>
          <w:rtl/>
        </w:rPr>
        <w:t xml:space="preserve"> </w:t>
      </w:r>
      <w:r w:rsidRPr="007F0E6B">
        <w:rPr>
          <w:rFonts w:hint="eastAsia"/>
          <w:rtl/>
        </w:rPr>
        <w:t>به</w:t>
      </w:r>
      <w:r w:rsidRPr="007F0E6B">
        <w:rPr>
          <w:rtl/>
        </w:rPr>
        <w:t xml:space="preserve"> ب</w:t>
      </w:r>
      <w:r w:rsidRPr="007F0E6B">
        <w:rPr>
          <w:rFonts w:hint="cs"/>
          <w:rtl/>
        </w:rPr>
        <w:t>ی</w:t>
      </w:r>
      <w:r w:rsidRPr="007F0E6B">
        <w:rPr>
          <w:rFonts w:hint="eastAsia"/>
          <w:rtl/>
        </w:rPr>
        <w:t>ان</w:t>
      </w:r>
      <w:r w:rsidRPr="007F0E6B">
        <w:rPr>
          <w:rtl/>
        </w:rPr>
        <w:t xml:space="preserve"> د</w:t>
      </w:r>
      <w:r w:rsidRPr="007F0E6B">
        <w:rPr>
          <w:rFonts w:hint="cs"/>
          <w:rtl/>
        </w:rPr>
        <w:t>ی</w:t>
      </w:r>
      <w:r w:rsidRPr="007F0E6B">
        <w:rPr>
          <w:rFonts w:hint="eastAsia"/>
          <w:rtl/>
        </w:rPr>
        <w:t>گر،</w:t>
      </w:r>
      <w:r w:rsidRPr="007F0E6B">
        <w:rPr>
          <w:rtl/>
        </w:rPr>
        <w:t xml:space="preserve"> در شاخص ۲۰/۸۰ که کل دو پنجم جمع</w:t>
      </w:r>
      <w:r w:rsidRPr="007F0E6B">
        <w:rPr>
          <w:rFonts w:hint="cs"/>
          <w:rtl/>
        </w:rPr>
        <w:t>ی</w:t>
      </w:r>
      <w:r w:rsidRPr="007F0E6B">
        <w:rPr>
          <w:rFonts w:hint="eastAsia"/>
          <w:rtl/>
        </w:rPr>
        <w:t>ت</w:t>
      </w:r>
      <w:r w:rsidRPr="007F0E6B">
        <w:rPr>
          <w:rtl/>
        </w:rPr>
        <w:t xml:space="preserve"> (۲۰ درصد بالا و ۲۰ درصد پا</w:t>
      </w:r>
      <w:r w:rsidRPr="007F0E6B">
        <w:rPr>
          <w:rFonts w:hint="cs"/>
          <w:rtl/>
        </w:rPr>
        <w:t>یی</w:t>
      </w:r>
      <w:r w:rsidRPr="007F0E6B">
        <w:rPr>
          <w:rFonts w:hint="eastAsia"/>
          <w:rtl/>
        </w:rPr>
        <w:t>ن</w:t>
      </w:r>
      <w:r w:rsidRPr="007F0E6B">
        <w:rPr>
          <w:rtl/>
        </w:rPr>
        <w:t>) را دربر م</w:t>
      </w:r>
      <w:r w:rsidRPr="007F0E6B">
        <w:rPr>
          <w:rFonts w:hint="cs"/>
          <w:rtl/>
        </w:rPr>
        <w:t>ی‌</w:t>
      </w:r>
      <w:r w:rsidRPr="007F0E6B">
        <w:rPr>
          <w:rFonts w:hint="eastAsia"/>
          <w:rtl/>
        </w:rPr>
        <w:t>گ</w:t>
      </w:r>
      <w:r w:rsidRPr="007F0E6B">
        <w:rPr>
          <w:rFonts w:hint="cs"/>
          <w:rtl/>
        </w:rPr>
        <w:t>ی</w:t>
      </w:r>
      <w:r w:rsidRPr="007F0E6B">
        <w:rPr>
          <w:rFonts w:hint="eastAsia"/>
          <w:rtl/>
        </w:rPr>
        <w:t>رد،</w:t>
      </w:r>
      <w:r w:rsidRPr="007F0E6B">
        <w:rPr>
          <w:rtl/>
        </w:rPr>
        <w:t xml:space="preserve"> نابرابر</w:t>
      </w:r>
      <w:r w:rsidRPr="007F0E6B">
        <w:rPr>
          <w:rFonts w:hint="cs"/>
          <w:rtl/>
        </w:rPr>
        <w:t>ی</w:t>
      </w:r>
      <w:r w:rsidRPr="007F0E6B">
        <w:rPr>
          <w:rtl/>
        </w:rPr>
        <w:t xml:space="preserve"> بازتاب</w:t>
      </w:r>
      <w:r w:rsidRPr="007F0E6B">
        <w:rPr>
          <w:rFonts w:hint="cs"/>
          <w:rtl/>
        </w:rPr>
        <w:t>ی</w:t>
      </w:r>
      <w:r w:rsidRPr="007F0E6B">
        <w:rPr>
          <w:rtl/>
        </w:rPr>
        <w:t xml:space="preserve"> از شکاف نسبتاً گسترده‌تر</w:t>
      </w:r>
      <w:r w:rsidRPr="007F0E6B">
        <w:rPr>
          <w:rFonts w:hint="cs"/>
          <w:rtl/>
        </w:rPr>
        <w:t>ی</w:t>
      </w:r>
      <w:r w:rsidRPr="007F0E6B">
        <w:rPr>
          <w:rtl/>
        </w:rPr>
        <w:t xml:space="preserve"> در ساختار درآمد</w:t>
      </w:r>
      <w:r w:rsidRPr="007F0E6B">
        <w:rPr>
          <w:rFonts w:hint="cs"/>
          <w:rtl/>
        </w:rPr>
        <w:t>ی</w:t>
      </w:r>
      <w:r w:rsidRPr="007F0E6B">
        <w:rPr>
          <w:rtl/>
        </w:rPr>
        <w:t xml:space="preserve"> است و بنابرا</w:t>
      </w:r>
      <w:r w:rsidRPr="007F0E6B">
        <w:rPr>
          <w:rFonts w:hint="cs"/>
          <w:rtl/>
        </w:rPr>
        <w:t>ی</w:t>
      </w:r>
      <w:r w:rsidRPr="007F0E6B">
        <w:rPr>
          <w:rFonts w:hint="eastAsia"/>
          <w:rtl/>
        </w:rPr>
        <w:t>ن</w:t>
      </w:r>
      <w:r w:rsidRPr="007F0E6B">
        <w:rPr>
          <w:rtl/>
        </w:rPr>
        <w:t xml:space="preserve"> تغ</w:t>
      </w:r>
      <w:r w:rsidRPr="007F0E6B">
        <w:rPr>
          <w:rFonts w:hint="cs"/>
          <w:rtl/>
        </w:rPr>
        <w:t>یی</w:t>
      </w:r>
      <w:r w:rsidRPr="007F0E6B">
        <w:rPr>
          <w:rFonts w:hint="eastAsia"/>
          <w:rtl/>
        </w:rPr>
        <w:t>رات</w:t>
      </w:r>
      <w:r w:rsidRPr="007F0E6B">
        <w:rPr>
          <w:rtl/>
        </w:rPr>
        <w:t xml:space="preserve"> آن م</w:t>
      </w:r>
      <w:r w:rsidRPr="007F0E6B">
        <w:rPr>
          <w:rFonts w:hint="cs"/>
          <w:rtl/>
        </w:rPr>
        <w:t>ی‌</w:t>
      </w:r>
      <w:r w:rsidRPr="007F0E6B">
        <w:rPr>
          <w:rFonts w:hint="eastAsia"/>
          <w:rtl/>
        </w:rPr>
        <w:t>تواند</w:t>
      </w:r>
      <w:r w:rsidRPr="007F0E6B">
        <w:rPr>
          <w:rtl/>
        </w:rPr>
        <w:t xml:space="preserve"> از مس</w:t>
      </w:r>
      <w:r w:rsidRPr="007F0E6B">
        <w:rPr>
          <w:rFonts w:hint="cs"/>
          <w:rtl/>
        </w:rPr>
        <w:t>ی</w:t>
      </w:r>
      <w:r w:rsidRPr="007F0E6B">
        <w:rPr>
          <w:rFonts w:hint="eastAsia"/>
          <w:rtl/>
        </w:rPr>
        <w:t>رها</w:t>
      </w:r>
      <w:r w:rsidRPr="007F0E6B">
        <w:rPr>
          <w:rFonts w:hint="cs"/>
          <w:rtl/>
        </w:rPr>
        <w:t>ی</w:t>
      </w:r>
      <w:r w:rsidRPr="007F0E6B">
        <w:rPr>
          <w:rtl/>
        </w:rPr>
        <w:t xml:space="preserve"> مختلف</w:t>
      </w:r>
      <w:r w:rsidRPr="007F0E6B">
        <w:rPr>
          <w:rFonts w:hint="cs"/>
          <w:rtl/>
        </w:rPr>
        <w:t>ی از</w:t>
      </w:r>
      <w:r w:rsidRPr="007F0E6B">
        <w:rPr>
          <w:rtl/>
        </w:rPr>
        <w:t xml:space="preserve"> جمله تغ</w:t>
      </w:r>
      <w:r w:rsidRPr="007F0E6B">
        <w:rPr>
          <w:rFonts w:hint="cs"/>
          <w:rtl/>
        </w:rPr>
        <w:t>یی</w:t>
      </w:r>
      <w:r w:rsidRPr="007F0E6B">
        <w:rPr>
          <w:rFonts w:hint="eastAsia"/>
          <w:rtl/>
        </w:rPr>
        <w:t>ر</w:t>
      </w:r>
      <w:r w:rsidRPr="007F0E6B">
        <w:rPr>
          <w:rtl/>
        </w:rPr>
        <w:t xml:space="preserve"> الگو</w:t>
      </w:r>
      <w:r w:rsidRPr="007F0E6B">
        <w:rPr>
          <w:rFonts w:hint="cs"/>
          <w:rtl/>
        </w:rPr>
        <w:t>ی</w:t>
      </w:r>
      <w:r w:rsidRPr="007F0E6B">
        <w:rPr>
          <w:rtl/>
        </w:rPr>
        <w:t xml:space="preserve"> مصرف متوسط و فشارها</w:t>
      </w:r>
      <w:r w:rsidRPr="007F0E6B">
        <w:rPr>
          <w:rFonts w:hint="cs"/>
          <w:rtl/>
        </w:rPr>
        <w:t>ی</w:t>
      </w:r>
      <w:r w:rsidRPr="007F0E6B">
        <w:rPr>
          <w:rtl/>
        </w:rPr>
        <w:t xml:space="preserve"> اجتماع</w:t>
      </w:r>
      <w:r w:rsidRPr="007F0E6B">
        <w:rPr>
          <w:rFonts w:hint="cs"/>
          <w:rtl/>
        </w:rPr>
        <w:t>ی بر</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دولت</w:t>
      </w:r>
      <w:r w:rsidRPr="007F0E6B">
        <w:rPr>
          <w:rFonts w:hint="cs"/>
          <w:rtl/>
        </w:rPr>
        <w:t>ی</w:t>
      </w:r>
      <w:r w:rsidRPr="007F0E6B">
        <w:rPr>
          <w:rtl/>
        </w:rPr>
        <w:t xml:space="preserve"> اثر بگذارد. در مقابل، شاخص نسبت درآمد دهک دهم به دهک اول صرفاً بر شد</w:t>
      </w:r>
      <w:r w:rsidRPr="007F0E6B">
        <w:rPr>
          <w:rFonts w:hint="cs"/>
          <w:rtl/>
        </w:rPr>
        <w:t>ی</w:t>
      </w:r>
      <w:r w:rsidRPr="007F0E6B">
        <w:rPr>
          <w:rFonts w:hint="eastAsia"/>
          <w:rtl/>
        </w:rPr>
        <w:t>دتر</w:t>
      </w:r>
      <w:r w:rsidRPr="007F0E6B">
        <w:rPr>
          <w:rFonts w:hint="cs"/>
          <w:rtl/>
        </w:rPr>
        <w:t>ی</w:t>
      </w:r>
      <w:r w:rsidRPr="007F0E6B">
        <w:rPr>
          <w:rFonts w:hint="eastAsia"/>
          <w:rtl/>
        </w:rPr>
        <w:t>ن</w:t>
      </w:r>
      <w:r w:rsidRPr="007F0E6B">
        <w:rPr>
          <w:rtl/>
        </w:rPr>
        <w:t xml:space="preserve"> شکل قطب</w:t>
      </w:r>
      <w:r w:rsidRPr="007F0E6B">
        <w:rPr>
          <w:rFonts w:hint="cs"/>
          <w:rtl/>
        </w:rPr>
        <w:t>ی‌</w:t>
      </w:r>
      <w:r w:rsidRPr="007F0E6B">
        <w:rPr>
          <w:rFonts w:hint="eastAsia"/>
          <w:rtl/>
        </w:rPr>
        <w:t>شدن</w:t>
      </w:r>
      <w:r w:rsidRPr="007F0E6B">
        <w:rPr>
          <w:rtl/>
        </w:rPr>
        <w:t xml:space="preserve"> تمرکز دارد و ب</w:t>
      </w:r>
      <w:r w:rsidRPr="007F0E6B">
        <w:rPr>
          <w:rFonts w:hint="cs"/>
          <w:rtl/>
        </w:rPr>
        <w:t>ی</w:t>
      </w:r>
      <w:r w:rsidRPr="007F0E6B">
        <w:rPr>
          <w:rFonts w:hint="eastAsia"/>
          <w:rtl/>
        </w:rPr>
        <w:t>شتر</w:t>
      </w:r>
      <w:r w:rsidRPr="007F0E6B">
        <w:rPr>
          <w:rtl/>
        </w:rPr>
        <w:t xml:space="preserve"> نما</w:t>
      </w:r>
      <w:r w:rsidRPr="007F0E6B">
        <w:rPr>
          <w:rFonts w:hint="cs"/>
          <w:rtl/>
        </w:rPr>
        <w:t>ی</w:t>
      </w:r>
      <w:r w:rsidRPr="007F0E6B">
        <w:rPr>
          <w:rFonts w:hint="eastAsia"/>
          <w:rtl/>
        </w:rPr>
        <w:t>انگر</w:t>
      </w:r>
      <w:r w:rsidRPr="007F0E6B">
        <w:rPr>
          <w:rtl/>
        </w:rPr>
        <w:t xml:space="preserve"> تمرکز درآمد و قدرت اقتصاد</w:t>
      </w:r>
      <w:r w:rsidRPr="007F0E6B">
        <w:rPr>
          <w:rFonts w:hint="cs"/>
          <w:rtl/>
        </w:rPr>
        <w:t>ی</w:t>
      </w:r>
      <w:r w:rsidRPr="007F0E6B">
        <w:rPr>
          <w:rtl/>
        </w:rPr>
        <w:t xml:space="preserve"> در رأس هرم توز</w:t>
      </w:r>
      <w:r w:rsidRPr="007F0E6B">
        <w:rPr>
          <w:rFonts w:hint="cs"/>
          <w:rtl/>
        </w:rPr>
        <w:t>ی</w:t>
      </w:r>
      <w:r w:rsidRPr="007F0E6B">
        <w:rPr>
          <w:rFonts w:hint="eastAsia"/>
          <w:rtl/>
        </w:rPr>
        <w:t>ع</w:t>
      </w:r>
      <w:r w:rsidRPr="007F0E6B">
        <w:rPr>
          <w:rtl/>
        </w:rPr>
        <w:t xml:space="preserve"> است.</w:t>
      </w:r>
      <w:r w:rsidRPr="007F0E6B">
        <w:rPr>
          <w:rFonts w:hint="cs"/>
          <w:rtl/>
        </w:rPr>
        <w:t xml:space="preserve"> همچنین،</w:t>
      </w:r>
      <w:r w:rsidRPr="007F0E6B">
        <w:rPr>
          <w:rtl/>
        </w:rPr>
        <w:t xml:space="preserve"> در ساختارها</w:t>
      </w:r>
      <w:r w:rsidRPr="007F0E6B">
        <w:rPr>
          <w:rFonts w:hint="cs"/>
          <w:rtl/>
        </w:rPr>
        <w:t>ی</w:t>
      </w:r>
      <w:r w:rsidRPr="007F0E6B">
        <w:rPr>
          <w:rtl/>
        </w:rPr>
        <w:t xml:space="preserve"> به‌شدت قطب</w:t>
      </w:r>
      <w:r w:rsidRPr="007F0E6B">
        <w:rPr>
          <w:rFonts w:hint="cs"/>
          <w:rtl/>
        </w:rPr>
        <w:t>ی</w:t>
      </w:r>
      <w:r w:rsidRPr="007F0E6B">
        <w:rPr>
          <w:rFonts w:hint="eastAsia"/>
          <w:rtl/>
        </w:rPr>
        <w:t>،</w:t>
      </w:r>
      <w:r w:rsidRPr="007F0E6B">
        <w:rPr>
          <w:rtl/>
        </w:rPr>
        <w:t xml:space="preserve"> تمرکز درآمد در دهک‌ها</w:t>
      </w:r>
      <w:r w:rsidRPr="007F0E6B">
        <w:rPr>
          <w:rFonts w:hint="cs"/>
          <w:rtl/>
        </w:rPr>
        <w:t>ی</w:t>
      </w:r>
      <w:r w:rsidRPr="007F0E6B">
        <w:rPr>
          <w:rtl/>
        </w:rPr>
        <w:t xml:space="preserve"> بالا</w:t>
      </w:r>
      <w:r w:rsidRPr="007F0E6B">
        <w:rPr>
          <w:rFonts w:hint="cs"/>
          <w:rtl/>
        </w:rPr>
        <w:t>یی</w:t>
      </w:r>
      <w:r w:rsidRPr="007F0E6B">
        <w:rPr>
          <w:rtl/>
        </w:rPr>
        <w:t xml:space="preserve"> م</w:t>
      </w:r>
      <w:r w:rsidRPr="007F0E6B">
        <w:rPr>
          <w:rFonts w:hint="cs"/>
          <w:rtl/>
        </w:rPr>
        <w:t>ی‌</w:t>
      </w:r>
      <w:r w:rsidRPr="007F0E6B">
        <w:rPr>
          <w:rFonts w:hint="eastAsia"/>
          <w:rtl/>
        </w:rPr>
        <w:t>تواند</w:t>
      </w:r>
      <w:r w:rsidRPr="007F0E6B">
        <w:rPr>
          <w:rtl/>
        </w:rPr>
        <w:t xml:space="preserve"> به تمرکز قدرت س</w:t>
      </w:r>
      <w:r w:rsidRPr="007F0E6B">
        <w:rPr>
          <w:rFonts w:hint="cs"/>
          <w:rtl/>
        </w:rPr>
        <w:t>ی</w:t>
      </w:r>
      <w:r w:rsidRPr="007F0E6B">
        <w:rPr>
          <w:rFonts w:hint="eastAsia"/>
          <w:rtl/>
        </w:rPr>
        <w:t>اس</w:t>
      </w:r>
      <w:r w:rsidRPr="007F0E6B">
        <w:rPr>
          <w:rFonts w:hint="cs"/>
          <w:rtl/>
        </w:rPr>
        <w:t>ی</w:t>
      </w:r>
      <w:r w:rsidRPr="007F0E6B">
        <w:rPr>
          <w:rFonts w:hint="eastAsia"/>
          <w:rtl/>
        </w:rPr>
        <w:t>،</w:t>
      </w:r>
      <w:r w:rsidRPr="007F0E6B">
        <w:rPr>
          <w:rtl/>
        </w:rPr>
        <w:t xml:space="preserve"> نفوذ ب</w:t>
      </w:r>
      <w:r w:rsidRPr="007F0E6B">
        <w:rPr>
          <w:rFonts w:hint="cs"/>
          <w:rtl/>
        </w:rPr>
        <w:t>ی</w:t>
      </w:r>
      <w:r w:rsidRPr="007F0E6B">
        <w:rPr>
          <w:rFonts w:hint="eastAsia"/>
          <w:rtl/>
        </w:rPr>
        <w:t>شتر</w:t>
      </w:r>
      <w:r w:rsidRPr="007F0E6B">
        <w:rPr>
          <w:rtl/>
        </w:rPr>
        <w:t xml:space="preserve"> گروه‌ها</w:t>
      </w:r>
      <w:r w:rsidRPr="007F0E6B">
        <w:rPr>
          <w:rFonts w:hint="cs"/>
          <w:rtl/>
        </w:rPr>
        <w:t>ی</w:t>
      </w:r>
      <w:r w:rsidRPr="007F0E6B">
        <w:rPr>
          <w:rtl/>
        </w:rPr>
        <w:t xml:space="preserve"> ذ</w:t>
      </w:r>
      <w:r w:rsidRPr="007F0E6B">
        <w:rPr>
          <w:rFonts w:hint="cs"/>
          <w:rtl/>
        </w:rPr>
        <w:t>ی‌</w:t>
      </w:r>
      <w:r w:rsidRPr="007F0E6B">
        <w:rPr>
          <w:rFonts w:hint="eastAsia"/>
          <w:rtl/>
        </w:rPr>
        <w:t>نفع</w:t>
      </w:r>
      <w:r w:rsidRPr="007F0E6B">
        <w:rPr>
          <w:rtl/>
        </w:rPr>
        <w:t xml:space="preserve"> و تضع</w:t>
      </w:r>
      <w:r w:rsidRPr="007F0E6B">
        <w:rPr>
          <w:rFonts w:hint="cs"/>
          <w:rtl/>
        </w:rPr>
        <w:t>ی</w:t>
      </w:r>
      <w:r w:rsidRPr="007F0E6B">
        <w:rPr>
          <w:rFonts w:hint="eastAsia"/>
          <w:rtl/>
        </w:rPr>
        <w:t>ف</w:t>
      </w:r>
      <w:r w:rsidRPr="007F0E6B">
        <w:rPr>
          <w:rtl/>
        </w:rPr>
        <w:t xml:space="preserve"> کارا</w:t>
      </w:r>
      <w:r w:rsidRPr="007F0E6B">
        <w:rPr>
          <w:rFonts w:hint="cs"/>
          <w:rtl/>
        </w:rPr>
        <w:t>یی</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عموم</w:t>
      </w:r>
      <w:r w:rsidRPr="007F0E6B">
        <w:rPr>
          <w:rFonts w:hint="cs"/>
          <w:rtl/>
        </w:rPr>
        <w:t>ی</w:t>
      </w:r>
      <w:r w:rsidRPr="007F0E6B">
        <w:rPr>
          <w:rtl/>
        </w:rPr>
        <w:t xml:space="preserve"> منجر شود</w:t>
      </w:r>
      <w:r w:rsidRPr="007F0E6B">
        <w:rPr>
          <w:rFonts w:hint="cs"/>
          <w:rtl/>
        </w:rPr>
        <w:t xml:space="preserve"> </w:t>
      </w:r>
      <w:r w:rsidR="00F058D4">
        <w:t>(</w:t>
      </w:r>
      <w:r w:rsidRPr="007F0E6B">
        <w:t>Heerink et al., 2001; Boyce, 2007</w:t>
      </w:r>
      <w:r w:rsidR="00F058D4">
        <w:t>)</w:t>
      </w:r>
      <w:r w:rsidRPr="007F0E6B">
        <w:rPr>
          <w:rFonts w:hint="cs"/>
          <w:rtl/>
        </w:rPr>
        <w:t xml:space="preserve">. </w:t>
      </w:r>
      <w:r w:rsidRPr="007F0E6B">
        <w:rPr>
          <w:rtl/>
        </w:rPr>
        <w:t>در چن</w:t>
      </w:r>
      <w:r w:rsidRPr="007F0E6B">
        <w:rPr>
          <w:rFonts w:hint="cs"/>
          <w:rtl/>
        </w:rPr>
        <w:t>ی</w:t>
      </w:r>
      <w:r w:rsidRPr="007F0E6B">
        <w:rPr>
          <w:rFonts w:hint="eastAsia"/>
          <w:rtl/>
        </w:rPr>
        <w:t>ن</w:t>
      </w:r>
      <w:r w:rsidRPr="007F0E6B">
        <w:rPr>
          <w:rtl/>
        </w:rPr>
        <w:t xml:space="preserve"> شرا</w:t>
      </w:r>
      <w:r w:rsidRPr="007F0E6B">
        <w:rPr>
          <w:rFonts w:hint="cs"/>
          <w:rtl/>
        </w:rPr>
        <w:t>ی</w:t>
      </w:r>
      <w:r w:rsidRPr="007F0E6B">
        <w:rPr>
          <w:rFonts w:hint="eastAsia"/>
          <w:rtl/>
        </w:rPr>
        <w:t>ط</w:t>
      </w:r>
      <w:r w:rsidRPr="007F0E6B">
        <w:rPr>
          <w:rFonts w:hint="cs"/>
          <w:rtl/>
        </w:rPr>
        <w:t>ی</w:t>
      </w:r>
      <w:r w:rsidRPr="007F0E6B">
        <w:rPr>
          <w:rFonts w:hint="eastAsia"/>
          <w:rtl/>
        </w:rPr>
        <w:t>،</w:t>
      </w:r>
      <w:r w:rsidRPr="007F0E6B">
        <w:rPr>
          <w:rtl/>
        </w:rPr>
        <w:t xml:space="preserve"> حت</w:t>
      </w:r>
      <w:r w:rsidRPr="007F0E6B">
        <w:rPr>
          <w:rFonts w:hint="cs"/>
          <w:rtl/>
        </w:rPr>
        <w:t>ی</w:t>
      </w:r>
      <w:r w:rsidRPr="007F0E6B">
        <w:rPr>
          <w:rtl/>
        </w:rPr>
        <w:t xml:space="preserve"> با افزا</w:t>
      </w:r>
      <w:r w:rsidRPr="007F0E6B">
        <w:rPr>
          <w:rFonts w:hint="cs"/>
          <w:rtl/>
        </w:rPr>
        <w:t>ی</w:t>
      </w:r>
      <w:r w:rsidRPr="007F0E6B">
        <w:rPr>
          <w:rFonts w:hint="eastAsia"/>
          <w:rtl/>
        </w:rPr>
        <w:t>ش</w:t>
      </w:r>
      <w:r w:rsidRPr="007F0E6B">
        <w:rPr>
          <w:rtl/>
        </w:rPr>
        <w:t xml:space="preserve"> اندازه دولت، امکان جهت‌ده</w:t>
      </w:r>
      <w:r w:rsidRPr="007F0E6B">
        <w:rPr>
          <w:rFonts w:hint="cs"/>
          <w:rtl/>
        </w:rPr>
        <w:t>ی</w:t>
      </w:r>
      <w:r w:rsidRPr="007F0E6B">
        <w:rPr>
          <w:rtl/>
        </w:rPr>
        <w:t xml:space="preserve"> مخارج و مقررات به سمت اهداف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محدود م</w:t>
      </w:r>
      <w:r w:rsidRPr="007F0E6B">
        <w:rPr>
          <w:rFonts w:hint="cs"/>
          <w:rtl/>
        </w:rPr>
        <w:t>ی‌</w:t>
      </w:r>
      <w:r w:rsidRPr="007F0E6B">
        <w:rPr>
          <w:rFonts w:hint="eastAsia"/>
          <w:rtl/>
        </w:rPr>
        <w:t>شود</w:t>
      </w:r>
      <w:r w:rsidRPr="007F0E6B">
        <w:rPr>
          <w:rtl/>
        </w:rPr>
        <w:t>.</w:t>
      </w:r>
      <w:r w:rsidRPr="007F0E6B">
        <w:rPr>
          <w:rFonts w:hint="cs"/>
          <w:rtl/>
        </w:rPr>
        <w:t xml:space="preserve"> به‌علاوه</w:t>
      </w:r>
      <w:r w:rsidRPr="007F0E6B">
        <w:rPr>
          <w:rtl/>
        </w:rPr>
        <w:t>، در اقتصادها</w:t>
      </w:r>
      <w:r w:rsidRPr="007F0E6B">
        <w:rPr>
          <w:rFonts w:hint="cs"/>
          <w:rtl/>
        </w:rPr>
        <w:t>یی</w:t>
      </w:r>
      <w:r w:rsidRPr="007F0E6B">
        <w:rPr>
          <w:rtl/>
        </w:rPr>
        <w:t xml:space="preserve"> که مصرف انرژ</w:t>
      </w:r>
      <w:r w:rsidRPr="007F0E6B">
        <w:rPr>
          <w:rFonts w:hint="cs"/>
          <w:rtl/>
        </w:rPr>
        <w:t>ی</w:t>
      </w:r>
      <w:r w:rsidRPr="007F0E6B">
        <w:rPr>
          <w:rtl/>
        </w:rPr>
        <w:t xml:space="preserve"> و تول</w:t>
      </w:r>
      <w:r w:rsidRPr="007F0E6B">
        <w:rPr>
          <w:rFonts w:hint="cs"/>
          <w:rtl/>
        </w:rPr>
        <w:t>ی</w:t>
      </w:r>
      <w:r w:rsidRPr="007F0E6B">
        <w:rPr>
          <w:rFonts w:hint="eastAsia"/>
          <w:rtl/>
        </w:rPr>
        <w:t>د</w:t>
      </w:r>
      <w:r w:rsidRPr="007F0E6B">
        <w:rPr>
          <w:rtl/>
        </w:rPr>
        <w:t xml:space="preserve"> آلا</w:t>
      </w:r>
      <w:r w:rsidRPr="007F0E6B">
        <w:rPr>
          <w:rFonts w:hint="cs"/>
          <w:rtl/>
        </w:rPr>
        <w:t>ی</w:t>
      </w:r>
      <w:r w:rsidRPr="007F0E6B">
        <w:rPr>
          <w:rFonts w:hint="eastAsia"/>
          <w:rtl/>
        </w:rPr>
        <w:t>نده</w:t>
      </w:r>
      <w:r w:rsidRPr="007F0E6B">
        <w:rPr>
          <w:rtl/>
        </w:rPr>
        <w:t xml:space="preserve"> به‌شدت در م</w:t>
      </w:r>
      <w:r w:rsidRPr="007F0E6B">
        <w:rPr>
          <w:rFonts w:hint="cs"/>
          <w:rtl/>
        </w:rPr>
        <w:t>ی</w:t>
      </w:r>
      <w:r w:rsidRPr="007F0E6B">
        <w:rPr>
          <w:rFonts w:hint="eastAsia"/>
          <w:rtl/>
        </w:rPr>
        <w:t>ان</w:t>
      </w:r>
      <w:r w:rsidRPr="007F0E6B">
        <w:rPr>
          <w:rtl/>
        </w:rPr>
        <w:t xml:space="preserve"> گروه‌ها</w:t>
      </w:r>
      <w:r w:rsidRPr="007F0E6B">
        <w:rPr>
          <w:rFonts w:hint="cs"/>
          <w:rtl/>
        </w:rPr>
        <w:t>ی</w:t>
      </w:r>
      <w:r w:rsidRPr="007F0E6B">
        <w:rPr>
          <w:rtl/>
        </w:rPr>
        <w:t xml:space="preserve"> بس</w:t>
      </w:r>
      <w:r w:rsidRPr="007F0E6B">
        <w:rPr>
          <w:rFonts w:hint="cs"/>
          <w:rtl/>
        </w:rPr>
        <w:t>ی</w:t>
      </w:r>
      <w:r w:rsidRPr="007F0E6B">
        <w:rPr>
          <w:rFonts w:hint="eastAsia"/>
          <w:rtl/>
        </w:rPr>
        <w:t>ار</w:t>
      </w:r>
      <w:r w:rsidRPr="007F0E6B">
        <w:rPr>
          <w:rtl/>
        </w:rPr>
        <w:t xml:space="preserve"> پردرآمد متمرکز است، تغ</w:t>
      </w:r>
      <w:r w:rsidRPr="007F0E6B">
        <w:rPr>
          <w:rFonts w:hint="cs"/>
          <w:rtl/>
        </w:rPr>
        <w:t>یی</w:t>
      </w:r>
      <w:r w:rsidRPr="007F0E6B">
        <w:rPr>
          <w:rFonts w:hint="eastAsia"/>
          <w:rtl/>
        </w:rPr>
        <w:t>رات</w:t>
      </w:r>
      <w:r w:rsidRPr="007F0E6B">
        <w:rPr>
          <w:rtl/>
        </w:rPr>
        <w:t xml:space="preserve"> در اندازه دولت </w:t>
      </w:r>
      <w:r w:rsidRPr="007F0E6B">
        <w:rPr>
          <w:rFonts w:hint="cs"/>
          <w:rtl/>
        </w:rPr>
        <w:t>ی</w:t>
      </w:r>
      <w:r w:rsidRPr="007F0E6B">
        <w:rPr>
          <w:rFonts w:hint="eastAsia"/>
          <w:rtl/>
        </w:rPr>
        <w:t>ا</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عموم</w:t>
      </w:r>
      <w:r w:rsidRPr="007F0E6B">
        <w:rPr>
          <w:rFonts w:hint="cs"/>
          <w:rtl/>
        </w:rPr>
        <w:t>ی</w:t>
      </w:r>
      <w:r w:rsidRPr="007F0E6B">
        <w:rPr>
          <w:rtl/>
        </w:rPr>
        <w:t xml:space="preserve"> گسترده الزاماً به تغ</w:t>
      </w:r>
      <w:r w:rsidRPr="007F0E6B">
        <w:rPr>
          <w:rFonts w:hint="cs"/>
          <w:rtl/>
        </w:rPr>
        <w:t>یی</w:t>
      </w:r>
      <w:r w:rsidRPr="007F0E6B">
        <w:rPr>
          <w:rFonts w:hint="eastAsia"/>
          <w:rtl/>
        </w:rPr>
        <w:t>ر</w:t>
      </w:r>
      <w:r w:rsidRPr="007F0E6B">
        <w:rPr>
          <w:rtl/>
        </w:rPr>
        <w:t xml:space="preserve"> معنادار در الگو</w:t>
      </w:r>
      <w:r w:rsidRPr="007F0E6B">
        <w:rPr>
          <w:rFonts w:hint="cs"/>
          <w:rtl/>
        </w:rPr>
        <w:t>ی</w:t>
      </w:r>
      <w:r w:rsidRPr="007F0E6B">
        <w:rPr>
          <w:rtl/>
        </w:rPr>
        <w:t xml:space="preserve"> مصرف کل منجر نم</w:t>
      </w:r>
      <w:r w:rsidRPr="007F0E6B">
        <w:rPr>
          <w:rFonts w:hint="cs"/>
          <w:rtl/>
        </w:rPr>
        <w:t>ی‌</w:t>
      </w:r>
      <w:r w:rsidRPr="007F0E6B">
        <w:rPr>
          <w:rFonts w:hint="eastAsia"/>
          <w:rtl/>
        </w:rPr>
        <w:t>شود؛</w:t>
      </w:r>
      <w:r w:rsidRPr="007F0E6B">
        <w:rPr>
          <w:rtl/>
        </w:rPr>
        <w:t xml:space="preserve"> ز</w:t>
      </w:r>
      <w:r w:rsidRPr="007F0E6B">
        <w:rPr>
          <w:rFonts w:hint="cs"/>
          <w:rtl/>
        </w:rPr>
        <w:t>ی</w:t>
      </w:r>
      <w:r w:rsidRPr="007F0E6B">
        <w:rPr>
          <w:rFonts w:hint="eastAsia"/>
          <w:rtl/>
        </w:rPr>
        <w:t>را</w:t>
      </w:r>
      <w:r w:rsidRPr="007F0E6B">
        <w:rPr>
          <w:rtl/>
        </w:rPr>
        <w:t xml:space="preserve"> منشأ اصل</w:t>
      </w:r>
      <w:r w:rsidRPr="007F0E6B">
        <w:rPr>
          <w:rFonts w:hint="cs"/>
          <w:rtl/>
        </w:rPr>
        <w:t>ی</w:t>
      </w:r>
      <w:r w:rsidRPr="007F0E6B">
        <w:rPr>
          <w:rtl/>
        </w:rPr>
        <w:t xml:space="preserve"> انتشار به </w:t>
      </w:r>
      <w:r w:rsidRPr="007F0E6B">
        <w:rPr>
          <w:rFonts w:hint="cs"/>
          <w:rtl/>
        </w:rPr>
        <w:t>ی</w:t>
      </w:r>
      <w:r w:rsidRPr="007F0E6B">
        <w:rPr>
          <w:rFonts w:hint="eastAsia"/>
          <w:rtl/>
        </w:rPr>
        <w:t>ک</w:t>
      </w:r>
      <w:r w:rsidRPr="007F0E6B">
        <w:rPr>
          <w:rtl/>
        </w:rPr>
        <w:t xml:space="preserve"> اقل</w:t>
      </w:r>
      <w:r w:rsidRPr="007F0E6B">
        <w:rPr>
          <w:rFonts w:hint="cs"/>
          <w:rtl/>
        </w:rPr>
        <w:t>ی</w:t>
      </w:r>
      <w:r w:rsidRPr="007F0E6B">
        <w:rPr>
          <w:rFonts w:hint="eastAsia"/>
          <w:rtl/>
        </w:rPr>
        <w:t>ت</w:t>
      </w:r>
      <w:r w:rsidRPr="007F0E6B">
        <w:rPr>
          <w:rtl/>
        </w:rPr>
        <w:t xml:space="preserve"> کوچک با قدرت ا</w:t>
      </w:r>
      <w:r w:rsidRPr="007F0E6B">
        <w:rPr>
          <w:rFonts w:hint="eastAsia"/>
          <w:rtl/>
        </w:rPr>
        <w:t>قتصاد</w:t>
      </w:r>
      <w:r w:rsidRPr="007F0E6B">
        <w:rPr>
          <w:rFonts w:hint="cs"/>
          <w:rtl/>
        </w:rPr>
        <w:t>ی</w:t>
      </w:r>
      <w:r w:rsidRPr="007F0E6B">
        <w:rPr>
          <w:rtl/>
        </w:rPr>
        <w:t xml:space="preserve"> و س</w:t>
      </w:r>
      <w:r w:rsidRPr="007F0E6B">
        <w:rPr>
          <w:rFonts w:hint="cs"/>
          <w:rtl/>
        </w:rPr>
        <w:t>ی</w:t>
      </w:r>
      <w:r w:rsidRPr="007F0E6B">
        <w:rPr>
          <w:rFonts w:hint="eastAsia"/>
          <w:rtl/>
        </w:rPr>
        <w:t>اس</w:t>
      </w:r>
      <w:r w:rsidRPr="007F0E6B">
        <w:rPr>
          <w:rFonts w:hint="cs"/>
          <w:rtl/>
        </w:rPr>
        <w:t>ی</w:t>
      </w:r>
      <w:r w:rsidRPr="007F0E6B">
        <w:rPr>
          <w:rtl/>
        </w:rPr>
        <w:t xml:space="preserve"> بالا گره خورده است. ا</w:t>
      </w:r>
      <w:r w:rsidRPr="007F0E6B">
        <w:rPr>
          <w:rFonts w:hint="cs"/>
          <w:rtl/>
        </w:rPr>
        <w:t>ی</w:t>
      </w:r>
      <w:r w:rsidRPr="007F0E6B">
        <w:rPr>
          <w:rFonts w:hint="eastAsia"/>
          <w:rtl/>
        </w:rPr>
        <w:t>ن</w:t>
      </w:r>
      <w:r w:rsidRPr="007F0E6B">
        <w:rPr>
          <w:rtl/>
        </w:rPr>
        <w:t xml:space="preserve"> امر توض</w:t>
      </w:r>
      <w:r w:rsidRPr="007F0E6B">
        <w:rPr>
          <w:rFonts w:hint="cs"/>
          <w:rtl/>
        </w:rPr>
        <w:t>ی</w:t>
      </w:r>
      <w:r w:rsidRPr="007F0E6B">
        <w:rPr>
          <w:rFonts w:hint="eastAsia"/>
          <w:rtl/>
        </w:rPr>
        <w:t>ح</w:t>
      </w:r>
      <w:r w:rsidRPr="007F0E6B">
        <w:rPr>
          <w:rtl/>
        </w:rPr>
        <w:t xml:space="preserve"> م</w:t>
      </w:r>
      <w:r w:rsidRPr="007F0E6B">
        <w:rPr>
          <w:rFonts w:hint="cs"/>
          <w:rtl/>
        </w:rPr>
        <w:t>ی‌</w:t>
      </w:r>
      <w:r w:rsidRPr="007F0E6B">
        <w:rPr>
          <w:rFonts w:hint="eastAsia"/>
          <w:rtl/>
        </w:rPr>
        <w:t>دهد</w:t>
      </w:r>
      <w:r w:rsidRPr="007F0E6B">
        <w:rPr>
          <w:rtl/>
        </w:rPr>
        <w:t xml:space="preserve"> که چرا در مدل چهارم، با وجود معنادار</w:t>
      </w:r>
      <w:r w:rsidRPr="007F0E6B">
        <w:rPr>
          <w:rFonts w:hint="cs"/>
          <w:rtl/>
        </w:rPr>
        <w:t>ی</w:t>
      </w:r>
      <w:r w:rsidRPr="007F0E6B">
        <w:rPr>
          <w:rtl/>
        </w:rPr>
        <w:t xml:space="preserve"> آمار</w:t>
      </w:r>
      <w:r w:rsidRPr="007F0E6B">
        <w:rPr>
          <w:rFonts w:hint="cs"/>
          <w:rtl/>
        </w:rPr>
        <w:t>ی</w:t>
      </w:r>
      <w:r w:rsidRPr="007F0E6B">
        <w:rPr>
          <w:rtl/>
        </w:rPr>
        <w:t xml:space="preserve"> ضر</w:t>
      </w:r>
      <w:r w:rsidRPr="007F0E6B">
        <w:rPr>
          <w:rFonts w:hint="cs"/>
          <w:rtl/>
        </w:rPr>
        <w:t>ی</w:t>
      </w:r>
      <w:r w:rsidRPr="007F0E6B">
        <w:rPr>
          <w:rFonts w:hint="eastAsia"/>
          <w:rtl/>
        </w:rPr>
        <w:t>ب</w:t>
      </w:r>
      <w:r w:rsidRPr="007F0E6B">
        <w:rPr>
          <w:rtl/>
        </w:rPr>
        <w:t xml:space="preserve"> تعامل</w:t>
      </w:r>
      <w:r w:rsidRPr="007F0E6B">
        <w:rPr>
          <w:rFonts w:hint="cs"/>
          <w:rtl/>
        </w:rPr>
        <w:t>ی</w:t>
      </w:r>
      <w:r w:rsidRPr="007F0E6B">
        <w:rPr>
          <w:rFonts w:hint="eastAsia"/>
          <w:rtl/>
        </w:rPr>
        <w:t>،</w:t>
      </w:r>
      <w:r w:rsidRPr="007F0E6B">
        <w:rPr>
          <w:rtl/>
        </w:rPr>
        <w:t xml:space="preserve"> شدت تعد</w:t>
      </w:r>
      <w:r w:rsidRPr="007F0E6B">
        <w:rPr>
          <w:rFonts w:hint="cs"/>
          <w:rtl/>
        </w:rPr>
        <w:t>ی</w:t>
      </w:r>
      <w:r w:rsidRPr="007F0E6B">
        <w:rPr>
          <w:rFonts w:hint="eastAsia"/>
          <w:rtl/>
        </w:rPr>
        <w:t>ل</w:t>
      </w:r>
      <w:r w:rsidRPr="007F0E6B">
        <w:rPr>
          <w:rtl/>
        </w:rPr>
        <w:t xml:space="preserve"> به‌مراتب ضع</w:t>
      </w:r>
      <w:r w:rsidRPr="007F0E6B">
        <w:rPr>
          <w:rFonts w:hint="cs"/>
          <w:rtl/>
        </w:rPr>
        <w:t>ی</w:t>
      </w:r>
      <w:r w:rsidRPr="007F0E6B">
        <w:rPr>
          <w:rFonts w:hint="eastAsia"/>
          <w:rtl/>
        </w:rPr>
        <w:t>ف‌تر</w:t>
      </w:r>
      <w:r w:rsidRPr="007F0E6B">
        <w:rPr>
          <w:rtl/>
        </w:rPr>
        <w:t xml:space="preserve"> از مدل سوم است.</w:t>
      </w:r>
      <w:r w:rsidRPr="007F0E6B">
        <w:rPr>
          <w:rFonts w:hint="cs"/>
          <w:rtl/>
        </w:rPr>
        <w:t xml:space="preserve"> </w:t>
      </w:r>
      <w:r w:rsidRPr="007F0E6B">
        <w:rPr>
          <w:rtl/>
        </w:rPr>
        <w:t>نتا</w:t>
      </w:r>
      <w:r w:rsidRPr="007F0E6B">
        <w:rPr>
          <w:rFonts w:hint="cs"/>
          <w:rtl/>
        </w:rPr>
        <w:t>ی</w:t>
      </w:r>
      <w:r w:rsidRPr="007F0E6B">
        <w:rPr>
          <w:rFonts w:hint="eastAsia"/>
          <w:rtl/>
        </w:rPr>
        <w:t>ج</w:t>
      </w:r>
      <w:r w:rsidRPr="007F0E6B">
        <w:rPr>
          <w:rtl/>
        </w:rPr>
        <w:t xml:space="preserve"> مدل‌ها</w:t>
      </w:r>
      <w:r w:rsidRPr="007F0E6B">
        <w:rPr>
          <w:rFonts w:hint="cs"/>
          <w:rtl/>
        </w:rPr>
        <w:t>ی</w:t>
      </w:r>
      <w:r w:rsidRPr="007F0E6B">
        <w:rPr>
          <w:rtl/>
        </w:rPr>
        <w:t xml:space="preserve"> سوم و چهارم نشان م</w:t>
      </w:r>
      <w:r w:rsidRPr="007F0E6B">
        <w:rPr>
          <w:rFonts w:hint="cs"/>
          <w:rtl/>
        </w:rPr>
        <w:t>ی‌</w:t>
      </w:r>
      <w:r w:rsidRPr="007F0E6B">
        <w:rPr>
          <w:rFonts w:hint="eastAsia"/>
          <w:rtl/>
        </w:rPr>
        <w:t>دهد</w:t>
      </w:r>
      <w:r w:rsidRPr="007F0E6B">
        <w:rPr>
          <w:rtl/>
        </w:rPr>
        <w:t xml:space="preserve"> که هرچه شاخص نابرابر</w:t>
      </w:r>
      <w:r w:rsidRPr="007F0E6B">
        <w:rPr>
          <w:rFonts w:hint="cs"/>
          <w:rtl/>
        </w:rPr>
        <w:t>ی</w:t>
      </w:r>
      <w:r w:rsidRPr="007F0E6B">
        <w:rPr>
          <w:rtl/>
        </w:rPr>
        <w:t xml:space="preserve"> ب</w:t>
      </w:r>
      <w:r w:rsidRPr="007F0E6B">
        <w:rPr>
          <w:rFonts w:hint="cs"/>
          <w:rtl/>
        </w:rPr>
        <w:t>ی</w:t>
      </w:r>
      <w:r w:rsidRPr="007F0E6B">
        <w:rPr>
          <w:rFonts w:hint="eastAsia"/>
          <w:rtl/>
        </w:rPr>
        <w:t>شتر</w:t>
      </w:r>
      <w:r w:rsidRPr="007F0E6B">
        <w:rPr>
          <w:rtl/>
        </w:rPr>
        <w:t xml:space="preserve"> بر دو سر افراط</w:t>
      </w:r>
      <w:r w:rsidRPr="007F0E6B">
        <w:rPr>
          <w:rFonts w:hint="cs"/>
          <w:rtl/>
        </w:rPr>
        <w:t>ی</w:t>
      </w:r>
      <w:r w:rsidRPr="007F0E6B">
        <w:rPr>
          <w:rtl/>
        </w:rPr>
        <w:t xml:space="preserve"> توز</w:t>
      </w:r>
      <w:r w:rsidRPr="007F0E6B">
        <w:rPr>
          <w:rFonts w:hint="cs"/>
          <w:rtl/>
        </w:rPr>
        <w:t>ی</w:t>
      </w:r>
      <w:r w:rsidRPr="007F0E6B">
        <w:rPr>
          <w:rFonts w:hint="eastAsia"/>
          <w:rtl/>
        </w:rPr>
        <w:t>ع</w:t>
      </w:r>
      <w:r w:rsidRPr="007F0E6B">
        <w:rPr>
          <w:rtl/>
        </w:rPr>
        <w:t xml:space="preserve"> درآمد متمرکز شود، ظرف</w:t>
      </w:r>
      <w:r w:rsidRPr="007F0E6B">
        <w:rPr>
          <w:rFonts w:hint="cs"/>
          <w:rtl/>
        </w:rPr>
        <w:t>ی</w:t>
      </w:r>
      <w:r w:rsidRPr="007F0E6B">
        <w:rPr>
          <w:rFonts w:hint="eastAsia"/>
          <w:rtl/>
        </w:rPr>
        <w:t>ت</w:t>
      </w:r>
      <w:r w:rsidRPr="007F0E6B">
        <w:rPr>
          <w:rtl/>
        </w:rPr>
        <w:t xml:space="preserve"> نابرابر</w:t>
      </w:r>
      <w:r w:rsidRPr="007F0E6B">
        <w:rPr>
          <w:rFonts w:hint="cs"/>
          <w:rtl/>
        </w:rPr>
        <w:t>ی</w:t>
      </w:r>
      <w:r w:rsidRPr="007F0E6B">
        <w:rPr>
          <w:rtl/>
        </w:rPr>
        <w:t xml:space="preserve"> برا</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رابطه اندازه دولت و انتشار </w:t>
      </w:r>
      <w:r w:rsidRPr="007F0E6B">
        <w:rPr>
          <w:rFonts w:hint="cs"/>
          <w:rtl/>
        </w:rPr>
        <w:t xml:space="preserve">کربن دی‌اکسید </w:t>
      </w:r>
      <w:r w:rsidRPr="007F0E6B">
        <w:rPr>
          <w:rtl/>
        </w:rPr>
        <w:t>کاهش م</w:t>
      </w:r>
      <w:r w:rsidRPr="007F0E6B">
        <w:rPr>
          <w:rFonts w:hint="cs"/>
          <w:rtl/>
        </w:rPr>
        <w:t>ی‌ی</w:t>
      </w:r>
      <w:r w:rsidRPr="007F0E6B">
        <w:rPr>
          <w:rFonts w:hint="eastAsia"/>
          <w:rtl/>
        </w:rPr>
        <w:t>ابد</w:t>
      </w:r>
      <w:r w:rsidRPr="007F0E6B">
        <w:rPr>
          <w:rtl/>
        </w:rPr>
        <w:t xml:space="preserve">. </w:t>
      </w:r>
    </w:p>
    <w:p w14:paraId="44DFDEB3" w14:textId="2503C325" w:rsidR="007F0E6B" w:rsidRPr="007F0E6B" w:rsidRDefault="007F0E6B" w:rsidP="003948EA">
      <w:pPr>
        <w:pStyle w:val="afffff7"/>
        <w:rPr>
          <w:rtl/>
        </w:rPr>
      </w:pPr>
      <w:r w:rsidRPr="007F0E6B">
        <w:rPr>
          <w:rtl/>
        </w:rPr>
        <w:t>در مجموع، ضرا</w:t>
      </w:r>
      <w:r w:rsidRPr="007F0E6B">
        <w:rPr>
          <w:rFonts w:hint="cs"/>
          <w:rtl/>
        </w:rPr>
        <w:t>ی</w:t>
      </w:r>
      <w:r w:rsidRPr="007F0E6B">
        <w:rPr>
          <w:rFonts w:hint="eastAsia"/>
          <w:rtl/>
        </w:rPr>
        <w:t>ب</w:t>
      </w:r>
      <w:r w:rsidRPr="007F0E6B">
        <w:rPr>
          <w:rtl/>
        </w:rPr>
        <w:t xml:space="preserve"> منف</w:t>
      </w:r>
      <w:r w:rsidRPr="007F0E6B">
        <w:rPr>
          <w:rFonts w:hint="cs"/>
          <w:rtl/>
        </w:rPr>
        <w:t>ی</w:t>
      </w:r>
      <w:r w:rsidRPr="007F0E6B">
        <w:rPr>
          <w:rtl/>
        </w:rPr>
        <w:t xml:space="preserve"> و معنادار متغ</w:t>
      </w:r>
      <w:r w:rsidRPr="007F0E6B">
        <w:rPr>
          <w:rFonts w:hint="cs"/>
          <w:rtl/>
        </w:rPr>
        <w:t>ی</w:t>
      </w:r>
      <w:r w:rsidRPr="007F0E6B">
        <w:rPr>
          <w:rFonts w:hint="eastAsia"/>
          <w:rtl/>
        </w:rPr>
        <w:t>رها</w:t>
      </w:r>
      <w:r w:rsidRPr="007F0E6B">
        <w:rPr>
          <w:rFonts w:hint="cs"/>
          <w:rtl/>
        </w:rPr>
        <w:t>ی</w:t>
      </w:r>
      <w:r w:rsidRPr="007F0E6B">
        <w:rPr>
          <w:rtl/>
        </w:rPr>
        <w:t xml:space="preserve"> تعامل</w:t>
      </w:r>
      <w:r w:rsidRPr="007F0E6B">
        <w:rPr>
          <w:rFonts w:hint="cs"/>
          <w:rtl/>
        </w:rPr>
        <w:t>ی</w:t>
      </w:r>
      <w:r w:rsidRPr="007F0E6B">
        <w:rPr>
          <w:rtl/>
        </w:rPr>
        <w:t xml:space="preserve"> در چهار مدل نشان م</w:t>
      </w:r>
      <w:r w:rsidRPr="007F0E6B">
        <w:rPr>
          <w:rFonts w:hint="cs"/>
          <w:rtl/>
        </w:rPr>
        <w:t>ی‌</w:t>
      </w:r>
      <w:r w:rsidRPr="007F0E6B">
        <w:rPr>
          <w:rFonts w:hint="eastAsia"/>
          <w:rtl/>
        </w:rPr>
        <w:t>دهد</w:t>
      </w:r>
      <w:r w:rsidRPr="007F0E6B">
        <w:rPr>
          <w:rtl/>
        </w:rPr>
        <w:t xml:space="preserve"> که رابطه م</w:t>
      </w:r>
      <w:r w:rsidRPr="007F0E6B">
        <w:rPr>
          <w:rFonts w:hint="cs"/>
          <w:rtl/>
        </w:rPr>
        <w:t>ی</w:t>
      </w:r>
      <w:r w:rsidRPr="007F0E6B">
        <w:rPr>
          <w:rFonts w:hint="eastAsia"/>
          <w:rtl/>
        </w:rPr>
        <w:t>ان</w:t>
      </w:r>
      <w:r w:rsidRPr="007F0E6B">
        <w:rPr>
          <w:rtl/>
        </w:rPr>
        <w:t xml:space="preserve"> اندازه دولت و انتشار</w:t>
      </w:r>
      <w:r w:rsidRPr="007F0E6B">
        <w:t xml:space="preserve"> </w:t>
      </w:r>
      <w:r w:rsidRPr="007F0E6B">
        <w:rPr>
          <w:rFonts w:hint="cs"/>
          <w:rtl/>
        </w:rPr>
        <w:t>کربن دی‌اکسید ی</w:t>
      </w:r>
      <w:r w:rsidRPr="007F0E6B">
        <w:rPr>
          <w:rFonts w:hint="eastAsia"/>
          <w:rtl/>
        </w:rPr>
        <w:t>ک</w:t>
      </w:r>
      <w:r w:rsidRPr="007F0E6B">
        <w:rPr>
          <w:rtl/>
        </w:rPr>
        <w:t xml:space="preserve"> رابطه شرط</w:t>
      </w:r>
      <w:r w:rsidRPr="007F0E6B">
        <w:rPr>
          <w:rFonts w:hint="cs"/>
          <w:rtl/>
        </w:rPr>
        <w:t>ی</w:t>
      </w:r>
      <w:r w:rsidRPr="007F0E6B">
        <w:rPr>
          <w:rtl/>
        </w:rPr>
        <w:t xml:space="preserve"> و وابسته به سطح و ساختار نابرابر</w:t>
      </w:r>
      <w:r w:rsidRPr="007F0E6B">
        <w:rPr>
          <w:rFonts w:hint="cs"/>
          <w:rtl/>
        </w:rPr>
        <w:t>ی</w:t>
      </w:r>
      <w:r w:rsidRPr="007F0E6B">
        <w:rPr>
          <w:rtl/>
        </w:rPr>
        <w:t xml:space="preserve"> درآمد است. ا</w:t>
      </w:r>
      <w:r w:rsidRPr="007F0E6B">
        <w:rPr>
          <w:rFonts w:hint="cs"/>
          <w:rtl/>
        </w:rPr>
        <w:t>ی</w:t>
      </w:r>
      <w:r w:rsidRPr="007F0E6B">
        <w:rPr>
          <w:rFonts w:hint="eastAsia"/>
          <w:rtl/>
        </w:rPr>
        <w:t>ن</w:t>
      </w:r>
      <w:r w:rsidRPr="007F0E6B">
        <w:rPr>
          <w:rtl/>
        </w:rPr>
        <w:t xml:space="preserve"> </w:t>
      </w:r>
      <w:r w:rsidRPr="007F0E6B">
        <w:rPr>
          <w:rFonts w:hint="cs"/>
          <w:rtl/>
        </w:rPr>
        <w:t>ی</w:t>
      </w:r>
      <w:r w:rsidRPr="007F0E6B">
        <w:rPr>
          <w:rFonts w:hint="eastAsia"/>
          <w:rtl/>
        </w:rPr>
        <w:t>افته</w:t>
      </w:r>
      <w:r w:rsidRPr="007F0E6B">
        <w:rPr>
          <w:rtl/>
        </w:rPr>
        <w:t xml:space="preserve"> حاک</w:t>
      </w:r>
      <w:r w:rsidRPr="007F0E6B">
        <w:rPr>
          <w:rFonts w:hint="cs"/>
          <w:rtl/>
        </w:rPr>
        <w:t>ی</w:t>
      </w:r>
      <w:r w:rsidRPr="007F0E6B">
        <w:rPr>
          <w:rtl/>
        </w:rPr>
        <w:t xml:space="preserve"> از آن است که اگرچه بزرگ‌شدن دولت به‌طور متوسط با افزا</w:t>
      </w:r>
      <w:r w:rsidRPr="007F0E6B">
        <w:rPr>
          <w:rFonts w:hint="cs"/>
          <w:rtl/>
        </w:rPr>
        <w:t>ی</w:t>
      </w:r>
      <w:r w:rsidRPr="007F0E6B">
        <w:rPr>
          <w:rFonts w:hint="eastAsia"/>
          <w:rtl/>
        </w:rPr>
        <w:t>ش</w:t>
      </w:r>
      <w:r w:rsidRPr="007F0E6B">
        <w:rPr>
          <w:rtl/>
        </w:rPr>
        <w:t xml:space="preserve"> انتشار همراه است</w:t>
      </w:r>
      <w:r w:rsidRPr="007F0E6B">
        <w:rPr>
          <w:rFonts w:hint="eastAsia"/>
          <w:rtl/>
        </w:rPr>
        <w:t>،</w:t>
      </w:r>
      <w:r w:rsidRPr="007F0E6B">
        <w:rPr>
          <w:rtl/>
        </w:rPr>
        <w:t xml:space="preserve"> شدت و حت</w:t>
      </w:r>
      <w:r w:rsidRPr="007F0E6B">
        <w:rPr>
          <w:rFonts w:hint="cs"/>
          <w:rtl/>
        </w:rPr>
        <w:t>ی</w:t>
      </w:r>
      <w:r w:rsidRPr="007F0E6B">
        <w:rPr>
          <w:rtl/>
        </w:rPr>
        <w:t xml:space="preserve"> جهت ا</w:t>
      </w:r>
      <w:r w:rsidRPr="007F0E6B">
        <w:rPr>
          <w:rFonts w:hint="cs"/>
          <w:rtl/>
        </w:rPr>
        <w:t>ی</w:t>
      </w:r>
      <w:r w:rsidRPr="007F0E6B">
        <w:rPr>
          <w:rFonts w:hint="eastAsia"/>
          <w:rtl/>
        </w:rPr>
        <w:t>ن</w:t>
      </w:r>
      <w:r w:rsidRPr="007F0E6B">
        <w:rPr>
          <w:rtl/>
        </w:rPr>
        <w:t xml:space="preserve"> اثر </w:t>
      </w:r>
      <w:r w:rsidRPr="007F0E6B">
        <w:rPr>
          <w:rtl/>
        </w:rPr>
        <w:lastRenderedPageBreak/>
        <w:t>م</w:t>
      </w:r>
      <w:r w:rsidRPr="007F0E6B">
        <w:rPr>
          <w:rFonts w:hint="cs"/>
          <w:rtl/>
        </w:rPr>
        <w:t>ی‌</w:t>
      </w:r>
      <w:r w:rsidRPr="007F0E6B">
        <w:rPr>
          <w:rFonts w:hint="eastAsia"/>
          <w:rtl/>
        </w:rPr>
        <w:t>تواند</w:t>
      </w:r>
      <w:r w:rsidRPr="007F0E6B">
        <w:rPr>
          <w:rtl/>
        </w:rPr>
        <w:t xml:space="preserve"> تحت تأث</w:t>
      </w:r>
      <w:r w:rsidRPr="007F0E6B">
        <w:rPr>
          <w:rFonts w:hint="cs"/>
          <w:rtl/>
        </w:rPr>
        <w:t>ی</w:t>
      </w:r>
      <w:r w:rsidRPr="007F0E6B">
        <w:rPr>
          <w:rFonts w:hint="eastAsia"/>
          <w:rtl/>
        </w:rPr>
        <w:t>ر</w:t>
      </w:r>
      <w:r w:rsidRPr="007F0E6B">
        <w:rPr>
          <w:rtl/>
        </w:rPr>
        <w:t xml:space="preserve"> نحوه توز</w:t>
      </w:r>
      <w:r w:rsidRPr="007F0E6B">
        <w:rPr>
          <w:rFonts w:hint="cs"/>
          <w:rtl/>
        </w:rPr>
        <w:t>ی</w:t>
      </w:r>
      <w:r w:rsidRPr="007F0E6B">
        <w:rPr>
          <w:rFonts w:hint="eastAsia"/>
          <w:rtl/>
        </w:rPr>
        <w:t>ع</w:t>
      </w:r>
      <w:r w:rsidRPr="007F0E6B">
        <w:rPr>
          <w:rtl/>
        </w:rPr>
        <w:t xml:space="preserve"> درآمد تغ</w:t>
      </w:r>
      <w:r w:rsidRPr="007F0E6B">
        <w:rPr>
          <w:rFonts w:hint="cs"/>
          <w:rtl/>
        </w:rPr>
        <w:t>یی</w:t>
      </w:r>
      <w:r w:rsidRPr="007F0E6B">
        <w:rPr>
          <w:rFonts w:hint="eastAsia"/>
          <w:rtl/>
        </w:rPr>
        <w:t>ر</w:t>
      </w:r>
      <w:r w:rsidRPr="007F0E6B">
        <w:rPr>
          <w:rtl/>
        </w:rPr>
        <w:t xml:space="preserve"> کند. نتا</w:t>
      </w:r>
      <w:r w:rsidRPr="007F0E6B">
        <w:rPr>
          <w:rFonts w:hint="cs"/>
          <w:rtl/>
        </w:rPr>
        <w:t>ی</w:t>
      </w:r>
      <w:r w:rsidRPr="007F0E6B">
        <w:rPr>
          <w:rFonts w:hint="eastAsia"/>
          <w:rtl/>
        </w:rPr>
        <w:t>ج</w:t>
      </w:r>
      <w:r w:rsidRPr="007F0E6B">
        <w:rPr>
          <w:rtl/>
        </w:rPr>
        <w:t xml:space="preserve"> به‌و</w:t>
      </w:r>
      <w:r w:rsidRPr="007F0E6B">
        <w:rPr>
          <w:rFonts w:hint="cs"/>
          <w:rtl/>
        </w:rPr>
        <w:t>ی</w:t>
      </w:r>
      <w:r w:rsidRPr="007F0E6B">
        <w:rPr>
          <w:rFonts w:hint="eastAsia"/>
          <w:rtl/>
        </w:rPr>
        <w:t>ژه</w:t>
      </w:r>
      <w:r w:rsidRPr="007F0E6B">
        <w:rPr>
          <w:rtl/>
        </w:rPr>
        <w:t xml:space="preserve"> نشان م</w:t>
      </w:r>
      <w:r w:rsidRPr="007F0E6B">
        <w:rPr>
          <w:rFonts w:hint="cs"/>
          <w:rtl/>
        </w:rPr>
        <w:t>ی‌</w:t>
      </w:r>
      <w:r w:rsidRPr="007F0E6B">
        <w:rPr>
          <w:rFonts w:hint="eastAsia"/>
          <w:rtl/>
        </w:rPr>
        <w:t>دهد</w:t>
      </w:r>
      <w:r w:rsidRPr="007F0E6B">
        <w:rPr>
          <w:rtl/>
        </w:rPr>
        <w:t xml:space="preserve"> که نابرابر</w:t>
      </w:r>
      <w:r w:rsidRPr="007F0E6B">
        <w:rPr>
          <w:rFonts w:hint="cs"/>
          <w:rtl/>
        </w:rPr>
        <w:t>ی‌</w:t>
      </w:r>
      <w:r w:rsidRPr="007F0E6B">
        <w:rPr>
          <w:rFonts w:hint="eastAsia"/>
          <w:rtl/>
        </w:rPr>
        <w:t>ها</w:t>
      </w:r>
      <w:r w:rsidRPr="007F0E6B">
        <w:rPr>
          <w:rFonts w:hint="cs"/>
          <w:rtl/>
        </w:rPr>
        <w:t>ی</w:t>
      </w:r>
      <w:r w:rsidRPr="007F0E6B">
        <w:rPr>
          <w:rtl/>
        </w:rPr>
        <w:t xml:space="preserve"> اصلاح‌شده از طر</w:t>
      </w:r>
      <w:r w:rsidRPr="007F0E6B">
        <w:rPr>
          <w:rFonts w:hint="cs"/>
          <w:rtl/>
        </w:rPr>
        <w:t>ی</w:t>
      </w:r>
      <w:r w:rsidRPr="007F0E6B">
        <w:rPr>
          <w:rFonts w:hint="eastAsia"/>
          <w:rtl/>
        </w:rPr>
        <w:t>ق</w:t>
      </w:r>
      <w:r w:rsidRPr="007F0E6B">
        <w:rPr>
          <w:rtl/>
        </w:rPr>
        <w:t xml:space="preserve"> بازتوز</w:t>
      </w:r>
      <w:r w:rsidRPr="007F0E6B">
        <w:rPr>
          <w:rFonts w:hint="cs"/>
          <w:rtl/>
        </w:rPr>
        <w:t>ی</w:t>
      </w:r>
      <w:r w:rsidRPr="007F0E6B">
        <w:rPr>
          <w:rFonts w:hint="eastAsia"/>
          <w:rtl/>
        </w:rPr>
        <w:t>ع،</w:t>
      </w:r>
      <w:r w:rsidRPr="007F0E6B">
        <w:rPr>
          <w:rtl/>
        </w:rPr>
        <w:t xml:space="preserve"> در مقا</w:t>
      </w:r>
      <w:r w:rsidRPr="007F0E6B">
        <w:rPr>
          <w:rFonts w:hint="cs"/>
          <w:rtl/>
        </w:rPr>
        <w:t>ی</w:t>
      </w:r>
      <w:r w:rsidRPr="007F0E6B">
        <w:rPr>
          <w:rFonts w:hint="eastAsia"/>
          <w:rtl/>
        </w:rPr>
        <w:t>سه</w:t>
      </w:r>
      <w:r w:rsidRPr="007F0E6B">
        <w:rPr>
          <w:rtl/>
        </w:rPr>
        <w:t xml:space="preserve"> با نابرابر</w:t>
      </w:r>
      <w:r w:rsidRPr="007F0E6B">
        <w:rPr>
          <w:rFonts w:hint="cs"/>
          <w:rtl/>
        </w:rPr>
        <w:t>ی</w:t>
      </w:r>
      <w:r w:rsidRPr="007F0E6B">
        <w:rPr>
          <w:rtl/>
        </w:rPr>
        <w:t xml:space="preserve"> بازار </w:t>
      </w:r>
      <w:r w:rsidRPr="007F0E6B">
        <w:rPr>
          <w:rFonts w:hint="cs"/>
          <w:rtl/>
        </w:rPr>
        <w:t>ی</w:t>
      </w:r>
      <w:r w:rsidRPr="007F0E6B">
        <w:rPr>
          <w:rFonts w:hint="eastAsia"/>
          <w:rtl/>
        </w:rPr>
        <w:t>ا</w:t>
      </w:r>
      <w:r w:rsidRPr="007F0E6B">
        <w:rPr>
          <w:rtl/>
        </w:rPr>
        <w:t xml:space="preserve"> شاخص‌ها</w:t>
      </w:r>
      <w:r w:rsidRPr="007F0E6B">
        <w:rPr>
          <w:rFonts w:hint="cs"/>
          <w:rtl/>
        </w:rPr>
        <w:t>ی</w:t>
      </w:r>
      <w:r w:rsidRPr="007F0E6B">
        <w:rPr>
          <w:rtl/>
        </w:rPr>
        <w:t xml:space="preserve"> شکاف شد</w:t>
      </w:r>
      <w:r w:rsidRPr="007F0E6B">
        <w:rPr>
          <w:rFonts w:hint="cs"/>
          <w:rtl/>
        </w:rPr>
        <w:t>ی</w:t>
      </w:r>
      <w:r w:rsidRPr="007F0E6B">
        <w:rPr>
          <w:rFonts w:hint="eastAsia"/>
          <w:rtl/>
        </w:rPr>
        <w:t>د</w:t>
      </w:r>
      <w:r w:rsidRPr="007F0E6B">
        <w:rPr>
          <w:rtl/>
        </w:rPr>
        <w:t xml:space="preserve"> درآمد</w:t>
      </w:r>
      <w:r w:rsidRPr="007F0E6B">
        <w:rPr>
          <w:rFonts w:hint="cs"/>
          <w:rtl/>
        </w:rPr>
        <w:t>ی</w:t>
      </w:r>
      <w:r w:rsidRPr="007F0E6B">
        <w:rPr>
          <w:rFonts w:hint="eastAsia"/>
          <w:rtl/>
        </w:rPr>
        <w:t>،</w:t>
      </w:r>
      <w:r w:rsidRPr="007F0E6B">
        <w:rPr>
          <w:rtl/>
        </w:rPr>
        <w:t xml:space="preserve"> ظرف</w:t>
      </w:r>
      <w:r w:rsidRPr="007F0E6B">
        <w:rPr>
          <w:rFonts w:hint="cs"/>
          <w:rtl/>
        </w:rPr>
        <w:t>ی</w:t>
      </w:r>
      <w:r w:rsidRPr="007F0E6B">
        <w:rPr>
          <w:rFonts w:hint="eastAsia"/>
          <w:rtl/>
        </w:rPr>
        <w:t>ت</w:t>
      </w:r>
      <w:r w:rsidRPr="007F0E6B">
        <w:rPr>
          <w:rtl/>
        </w:rPr>
        <w:t xml:space="preserve"> ب</w:t>
      </w:r>
      <w:r w:rsidRPr="007F0E6B">
        <w:rPr>
          <w:rFonts w:hint="cs"/>
          <w:rtl/>
        </w:rPr>
        <w:t>ی</w:t>
      </w:r>
      <w:r w:rsidRPr="007F0E6B">
        <w:rPr>
          <w:rFonts w:hint="eastAsia"/>
          <w:rtl/>
        </w:rPr>
        <w:t>شتر</w:t>
      </w:r>
      <w:r w:rsidRPr="007F0E6B">
        <w:rPr>
          <w:rFonts w:hint="cs"/>
          <w:rtl/>
        </w:rPr>
        <w:t>ی</w:t>
      </w:r>
      <w:r w:rsidRPr="007F0E6B">
        <w:rPr>
          <w:rtl/>
        </w:rPr>
        <w:t xml:space="preserve"> برا</w:t>
      </w:r>
      <w:r w:rsidRPr="007F0E6B">
        <w:rPr>
          <w:rFonts w:hint="cs"/>
          <w:rtl/>
        </w:rPr>
        <w:t>ی</w:t>
      </w:r>
      <w:r w:rsidRPr="007F0E6B">
        <w:rPr>
          <w:rtl/>
        </w:rPr>
        <w:t xml:space="preserve"> تعد</w:t>
      </w:r>
      <w:r w:rsidRPr="007F0E6B">
        <w:rPr>
          <w:rFonts w:hint="cs"/>
          <w:rtl/>
        </w:rPr>
        <w:t>ی</w:t>
      </w:r>
      <w:r w:rsidRPr="007F0E6B">
        <w:rPr>
          <w:rFonts w:hint="eastAsia"/>
          <w:rtl/>
        </w:rPr>
        <w:t>ل</w:t>
      </w:r>
      <w:r w:rsidRPr="007F0E6B">
        <w:rPr>
          <w:rtl/>
        </w:rPr>
        <w:t xml:space="preserve"> اثر آلا</w:t>
      </w:r>
      <w:r w:rsidRPr="007F0E6B">
        <w:rPr>
          <w:rFonts w:hint="cs"/>
          <w:rtl/>
        </w:rPr>
        <w:t>ی</w:t>
      </w:r>
      <w:r w:rsidRPr="007F0E6B">
        <w:rPr>
          <w:rFonts w:hint="eastAsia"/>
          <w:rtl/>
        </w:rPr>
        <w:t>نده</w:t>
      </w:r>
      <w:r w:rsidRPr="007F0E6B">
        <w:rPr>
          <w:rtl/>
        </w:rPr>
        <w:t xml:space="preserve"> اندازه دولت دارند. ا</w:t>
      </w:r>
      <w:r w:rsidRPr="007F0E6B">
        <w:rPr>
          <w:rFonts w:hint="cs"/>
          <w:rtl/>
        </w:rPr>
        <w:t>ی</w:t>
      </w:r>
      <w:r w:rsidRPr="007F0E6B">
        <w:rPr>
          <w:rtl/>
        </w:rPr>
        <w:t>ن الگو با بخش</w:t>
      </w:r>
      <w:r w:rsidRPr="007F0E6B">
        <w:rPr>
          <w:rFonts w:hint="cs"/>
          <w:rtl/>
        </w:rPr>
        <w:t>ی</w:t>
      </w:r>
      <w:r w:rsidRPr="007F0E6B">
        <w:rPr>
          <w:rtl/>
        </w:rPr>
        <w:t xml:space="preserve"> از ادب</w:t>
      </w:r>
      <w:r w:rsidRPr="007F0E6B">
        <w:rPr>
          <w:rFonts w:hint="cs"/>
          <w:rtl/>
        </w:rPr>
        <w:t>ی</w:t>
      </w:r>
      <w:r w:rsidRPr="007F0E6B">
        <w:rPr>
          <w:rFonts w:hint="eastAsia"/>
          <w:rtl/>
        </w:rPr>
        <w:t>ات</w:t>
      </w:r>
      <w:r w:rsidRPr="007F0E6B">
        <w:rPr>
          <w:rtl/>
        </w:rPr>
        <w:t xml:space="preserve"> هم‌راستا است که تأک</w:t>
      </w:r>
      <w:r w:rsidRPr="007F0E6B">
        <w:rPr>
          <w:rFonts w:hint="cs"/>
          <w:rtl/>
        </w:rPr>
        <w:t>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نابرابر</w:t>
      </w:r>
      <w:r w:rsidRPr="007F0E6B">
        <w:rPr>
          <w:rFonts w:hint="cs"/>
          <w:rtl/>
        </w:rPr>
        <w:t>ی</w:t>
      </w:r>
      <w:r w:rsidRPr="007F0E6B">
        <w:rPr>
          <w:rtl/>
        </w:rPr>
        <w:t xml:space="preserve"> م</w:t>
      </w:r>
      <w:r w:rsidRPr="007F0E6B">
        <w:rPr>
          <w:rFonts w:hint="cs"/>
          <w:rtl/>
        </w:rPr>
        <w:t>ی‌</w:t>
      </w:r>
      <w:r w:rsidRPr="007F0E6B">
        <w:rPr>
          <w:rFonts w:hint="eastAsia"/>
          <w:rtl/>
        </w:rPr>
        <w:t>تواند</w:t>
      </w:r>
      <w:r w:rsidRPr="007F0E6B">
        <w:rPr>
          <w:rtl/>
        </w:rPr>
        <w:t xml:space="preserve"> در شرا</w:t>
      </w:r>
      <w:r w:rsidRPr="007F0E6B">
        <w:rPr>
          <w:rFonts w:hint="cs"/>
          <w:rtl/>
        </w:rPr>
        <w:t>ی</w:t>
      </w:r>
      <w:r w:rsidRPr="007F0E6B">
        <w:rPr>
          <w:rFonts w:hint="eastAsia"/>
          <w:rtl/>
        </w:rPr>
        <w:t>ط</w:t>
      </w:r>
      <w:r w:rsidRPr="007F0E6B">
        <w:rPr>
          <w:rtl/>
        </w:rPr>
        <w:t xml:space="preserve"> خاص</w:t>
      </w:r>
      <w:r w:rsidRPr="007F0E6B">
        <w:t xml:space="preserve"> </w:t>
      </w:r>
      <w:r w:rsidRPr="007F0E6B">
        <w:rPr>
          <w:rFonts w:hint="cs"/>
          <w:rtl/>
        </w:rPr>
        <w:t>از</w:t>
      </w:r>
      <w:r w:rsidRPr="007F0E6B">
        <w:rPr>
          <w:rtl/>
        </w:rPr>
        <w:t xml:space="preserve"> </w:t>
      </w:r>
      <w:r w:rsidRPr="007F0E6B">
        <w:rPr>
          <w:rFonts w:hint="cs"/>
          <w:rtl/>
        </w:rPr>
        <w:t>جمله</w:t>
      </w:r>
      <w:r w:rsidRPr="007F0E6B">
        <w:rPr>
          <w:rtl/>
        </w:rPr>
        <w:t xml:space="preserve"> </w:t>
      </w:r>
      <w:r w:rsidRPr="007F0E6B">
        <w:rPr>
          <w:rFonts w:hint="cs"/>
          <w:rtl/>
        </w:rPr>
        <w:t>در</w:t>
      </w:r>
      <w:r w:rsidRPr="007F0E6B">
        <w:rPr>
          <w:rtl/>
        </w:rPr>
        <w:t xml:space="preserve"> </w:t>
      </w:r>
      <w:r w:rsidRPr="007F0E6B">
        <w:rPr>
          <w:rFonts w:hint="cs"/>
          <w:rtl/>
        </w:rPr>
        <w:t>حضور</w:t>
      </w:r>
      <w:r w:rsidRPr="007F0E6B">
        <w:rPr>
          <w:rtl/>
        </w:rPr>
        <w:t xml:space="preserve"> </w:t>
      </w:r>
      <w:r w:rsidRPr="007F0E6B">
        <w:rPr>
          <w:rFonts w:hint="cs"/>
          <w:rtl/>
        </w:rPr>
        <w:t>محدودی</w:t>
      </w:r>
      <w:r w:rsidRPr="007F0E6B">
        <w:rPr>
          <w:rFonts w:hint="eastAsia"/>
          <w:rtl/>
        </w:rPr>
        <w:t>ت</w:t>
      </w:r>
      <w:r w:rsidRPr="007F0E6B">
        <w:rPr>
          <w:rtl/>
        </w:rPr>
        <w:t xml:space="preserve"> قدرت خر</w:t>
      </w:r>
      <w:r w:rsidRPr="007F0E6B">
        <w:rPr>
          <w:rFonts w:hint="cs"/>
          <w:rtl/>
        </w:rPr>
        <w:t>ی</w:t>
      </w:r>
      <w:r w:rsidRPr="007F0E6B">
        <w:rPr>
          <w:rFonts w:hint="eastAsia"/>
          <w:rtl/>
        </w:rPr>
        <w:t>د،</w:t>
      </w:r>
      <w:r w:rsidRPr="007F0E6B">
        <w:rPr>
          <w:rtl/>
        </w:rPr>
        <w:t xml:space="preserve"> تمرکز مصرف انرژ</w:t>
      </w:r>
      <w:r w:rsidRPr="007F0E6B">
        <w:rPr>
          <w:rFonts w:hint="cs"/>
          <w:rtl/>
        </w:rPr>
        <w:t>ی</w:t>
      </w:r>
      <w:r w:rsidRPr="007F0E6B">
        <w:rPr>
          <w:rtl/>
        </w:rPr>
        <w:t xml:space="preserve"> در طبقات بالا</w:t>
      </w:r>
      <w:r w:rsidRPr="007F0E6B">
        <w:rPr>
          <w:rFonts w:hint="cs"/>
          <w:rtl/>
        </w:rPr>
        <w:t>ی</w:t>
      </w:r>
      <w:r w:rsidRPr="007F0E6B">
        <w:rPr>
          <w:rtl/>
        </w:rPr>
        <w:t xml:space="preserve"> درآمد</w:t>
      </w:r>
      <w:r w:rsidRPr="007F0E6B">
        <w:rPr>
          <w:rFonts w:hint="cs"/>
          <w:rtl/>
        </w:rPr>
        <w:t>ی</w:t>
      </w:r>
      <w:r w:rsidRPr="007F0E6B">
        <w:rPr>
          <w:rFonts w:hint="eastAsia"/>
          <w:rtl/>
        </w:rPr>
        <w:t>،</w:t>
      </w:r>
      <w:r w:rsidRPr="007F0E6B">
        <w:rPr>
          <w:rtl/>
        </w:rPr>
        <w:t xml:space="preserve"> </w:t>
      </w:r>
      <w:r w:rsidRPr="007F0E6B">
        <w:rPr>
          <w:rFonts w:hint="cs"/>
          <w:rtl/>
        </w:rPr>
        <w:t>ی</w:t>
      </w:r>
      <w:r w:rsidRPr="007F0E6B">
        <w:rPr>
          <w:rFonts w:hint="eastAsia"/>
          <w:rtl/>
        </w:rPr>
        <w:t>ا</w:t>
      </w:r>
      <w:r w:rsidRPr="007F0E6B">
        <w:rPr>
          <w:rtl/>
        </w:rPr>
        <w:t xml:space="preserve"> تفاوت در ترج</w:t>
      </w:r>
      <w:r w:rsidRPr="007F0E6B">
        <w:rPr>
          <w:rFonts w:hint="cs"/>
          <w:rtl/>
        </w:rPr>
        <w:t>ی</w:t>
      </w:r>
      <w:r w:rsidRPr="007F0E6B">
        <w:rPr>
          <w:rFonts w:hint="eastAsia"/>
          <w:rtl/>
        </w:rPr>
        <w:t>حات</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م</w:t>
      </w:r>
      <w:r w:rsidRPr="007F0E6B">
        <w:rPr>
          <w:rFonts w:hint="cs"/>
          <w:rtl/>
        </w:rPr>
        <w:t>ی</w:t>
      </w:r>
      <w:r w:rsidRPr="007F0E6B">
        <w:rPr>
          <w:rFonts w:hint="eastAsia"/>
          <w:rtl/>
        </w:rPr>
        <w:t>ان</w:t>
      </w:r>
      <w:r w:rsidRPr="007F0E6B">
        <w:rPr>
          <w:rtl/>
        </w:rPr>
        <w:t xml:space="preserve"> گروه‌ها</w:t>
      </w:r>
      <w:r w:rsidRPr="007F0E6B">
        <w:rPr>
          <w:rFonts w:hint="cs"/>
          <w:rtl/>
        </w:rPr>
        <w:t>ی</w:t>
      </w:r>
      <w:r w:rsidRPr="007F0E6B">
        <w:rPr>
          <w:rtl/>
        </w:rPr>
        <w:t xml:space="preserve"> درآمد</w:t>
      </w:r>
      <w:r w:rsidRPr="007F0E6B">
        <w:rPr>
          <w:rFonts w:hint="cs"/>
          <w:rtl/>
        </w:rPr>
        <w:t>ی</w:t>
      </w:r>
      <w:r w:rsidRPr="007F0E6B">
        <w:t xml:space="preserve"> </w:t>
      </w:r>
      <w:r w:rsidRPr="007F0E6B">
        <w:rPr>
          <w:rFonts w:hint="cs"/>
          <w:rtl/>
        </w:rPr>
        <w:t>با</w:t>
      </w:r>
      <w:r w:rsidRPr="007F0E6B">
        <w:rPr>
          <w:rtl/>
        </w:rPr>
        <w:t xml:space="preserve"> کاهش انتشار همراه شود</w:t>
      </w:r>
      <w:r w:rsidRPr="007F0E6B">
        <w:rPr>
          <w:rFonts w:hint="cs"/>
          <w:rtl/>
        </w:rPr>
        <w:t xml:space="preserve"> </w:t>
      </w:r>
      <w:r w:rsidR="00F058D4">
        <w:t>(</w:t>
      </w:r>
      <w:r w:rsidRPr="007F0E6B">
        <w:t>Heerink et al., 2001; Boyce, 2007; Liu et al., 2018; Hailemariam et al., 2020</w:t>
      </w:r>
      <w:r w:rsidR="00F058D4">
        <w:t>)</w:t>
      </w:r>
      <w:r w:rsidRPr="007F0E6B">
        <w:rPr>
          <w:rFonts w:hint="cs"/>
          <w:rtl/>
        </w:rPr>
        <w:t>.</w:t>
      </w:r>
    </w:p>
    <w:p w14:paraId="5B6F57A9" w14:textId="77777777" w:rsidR="007F0E6B" w:rsidRPr="007F0E6B" w:rsidRDefault="007F0E6B" w:rsidP="003948EA">
      <w:pPr>
        <w:pStyle w:val="afffff7"/>
        <w:rPr>
          <w:rtl/>
        </w:rPr>
      </w:pPr>
      <w:r w:rsidRPr="007F0E6B">
        <w:rPr>
          <w:rtl/>
        </w:rPr>
        <w:t xml:space="preserve">در ادامه </w:t>
      </w:r>
      <w:r w:rsidRPr="007F0E6B">
        <w:rPr>
          <w:rFonts w:hint="eastAsia"/>
          <w:rtl/>
        </w:rPr>
        <w:t>،</w:t>
      </w:r>
      <w:r w:rsidRPr="007F0E6B">
        <w:rPr>
          <w:rtl/>
        </w:rPr>
        <w:t xml:space="preserve"> نتا</w:t>
      </w:r>
      <w:r w:rsidRPr="007F0E6B">
        <w:rPr>
          <w:rFonts w:hint="cs"/>
          <w:rtl/>
        </w:rPr>
        <w:t>ی</w:t>
      </w:r>
      <w:r w:rsidRPr="007F0E6B">
        <w:rPr>
          <w:rFonts w:hint="eastAsia"/>
          <w:rtl/>
        </w:rPr>
        <w:t>ج</w:t>
      </w:r>
      <w:r w:rsidRPr="007F0E6B">
        <w:rPr>
          <w:rtl/>
        </w:rPr>
        <w:t xml:space="preserve"> مربوط به درآمد سرانه در تخم</w:t>
      </w:r>
      <w:r w:rsidRPr="007F0E6B">
        <w:rPr>
          <w:rFonts w:hint="cs"/>
          <w:rtl/>
        </w:rPr>
        <w:t>ی</w:t>
      </w:r>
      <w:r w:rsidRPr="007F0E6B">
        <w:rPr>
          <w:rFonts w:hint="eastAsia"/>
          <w:rtl/>
        </w:rPr>
        <w:t>ن</w:t>
      </w:r>
      <w:r w:rsidRPr="007F0E6B">
        <w:rPr>
          <w:rtl/>
        </w:rPr>
        <w:t xml:space="preserve"> نخست بر اساس روش </w:t>
      </w:r>
      <w:r w:rsidRPr="007F0E6B">
        <w:t>FGLS</w:t>
      </w:r>
      <w:r w:rsidRPr="007F0E6B">
        <w:rPr>
          <w:rtl/>
        </w:rPr>
        <w:t xml:space="preserve"> نشان م</w:t>
      </w:r>
      <w:r w:rsidRPr="007F0E6B">
        <w:rPr>
          <w:rFonts w:hint="cs"/>
          <w:rtl/>
        </w:rPr>
        <w:t>ی‌</w:t>
      </w:r>
      <w:r w:rsidRPr="007F0E6B">
        <w:rPr>
          <w:rFonts w:hint="eastAsia"/>
          <w:rtl/>
        </w:rPr>
        <w:t>دهد</w:t>
      </w:r>
      <w:r w:rsidRPr="007F0E6B">
        <w:rPr>
          <w:rtl/>
        </w:rPr>
        <w:t xml:space="preserve"> که ضر</w:t>
      </w:r>
      <w:r w:rsidRPr="007F0E6B">
        <w:rPr>
          <w:rFonts w:hint="cs"/>
          <w:rtl/>
        </w:rPr>
        <w:t>ی</w:t>
      </w:r>
      <w:r w:rsidRPr="007F0E6B">
        <w:rPr>
          <w:rFonts w:hint="eastAsia"/>
          <w:rtl/>
        </w:rPr>
        <w:t>ب</w:t>
      </w:r>
      <w:r w:rsidRPr="007F0E6B">
        <w:rPr>
          <w:rtl/>
        </w:rPr>
        <w:t xml:space="preserve"> </w:t>
      </w:r>
      <w:r w:rsidRPr="007F0E6B">
        <w:rPr>
          <w:rFonts w:hint="cs"/>
          <w:rtl/>
        </w:rPr>
        <w:t xml:space="preserve">برآوردی </w:t>
      </w:r>
      <w:r w:rsidRPr="007F0E6B">
        <w:rPr>
          <w:rtl/>
        </w:rPr>
        <w:t>درآمد سرانه</w:t>
      </w:r>
      <w:r w:rsidRPr="007F0E6B">
        <w:rPr>
          <w:rFonts w:hint="cs"/>
          <w:rtl/>
        </w:rPr>
        <w:t xml:space="preserve"> مثبت و مجذور آن منفی است.</w:t>
      </w:r>
      <w:r w:rsidRPr="007F0E6B">
        <w:rPr>
          <w:rtl/>
        </w:rPr>
        <w:t xml:space="preserve"> برابر با </w:t>
      </w:r>
      <w:r w:rsidRPr="007F0E6B">
        <w:rPr>
          <w:rFonts w:hint="cs"/>
          <w:rtl/>
        </w:rPr>
        <w:t>05/0</w:t>
      </w:r>
      <w:r w:rsidRPr="007F0E6B">
        <w:rPr>
          <w:rtl/>
        </w:rPr>
        <w:t xml:space="preserve"> است</w:t>
      </w:r>
      <w:r w:rsidRPr="007F0E6B">
        <w:rPr>
          <w:rFonts w:hint="cs"/>
          <w:rtl/>
        </w:rPr>
        <w:t>.</w:t>
      </w:r>
      <w:r w:rsidRPr="007F0E6B">
        <w:rPr>
          <w:rtl/>
        </w:rPr>
        <w:t xml:space="preserve"> </w:t>
      </w:r>
      <w:r w:rsidRPr="007F0E6B">
        <w:rPr>
          <w:rFonts w:hint="cs"/>
          <w:rtl/>
        </w:rPr>
        <w:t>این نتیجه</w:t>
      </w:r>
      <w:r w:rsidRPr="007F0E6B">
        <w:rPr>
          <w:rtl/>
        </w:rPr>
        <w:t xml:space="preserve"> نشان م</w:t>
      </w:r>
      <w:r w:rsidRPr="007F0E6B">
        <w:rPr>
          <w:rFonts w:hint="cs"/>
          <w:rtl/>
        </w:rPr>
        <w:t>ی‌</w:t>
      </w:r>
      <w:r w:rsidRPr="007F0E6B">
        <w:rPr>
          <w:rFonts w:hint="eastAsia"/>
          <w:rtl/>
        </w:rPr>
        <w:t>دهد</w:t>
      </w:r>
      <w:r w:rsidRPr="007F0E6B">
        <w:rPr>
          <w:rtl/>
        </w:rPr>
        <w:t xml:space="preserve"> </w:t>
      </w:r>
      <w:r w:rsidRPr="007F0E6B">
        <w:rPr>
          <w:rFonts w:hint="cs"/>
          <w:rtl/>
        </w:rPr>
        <w:t xml:space="preserve">که درآمد سرانه بصورت </w:t>
      </w:r>
      <w:r w:rsidRPr="007F0E6B">
        <w:t>U</w:t>
      </w:r>
      <w:r w:rsidRPr="007F0E6B">
        <w:rPr>
          <w:rFonts w:hint="cs"/>
          <w:rtl/>
        </w:rPr>
        <w:t xml:space="preserve"> معکوس با سرانه انتشار کربن دی‌اکسید ارتباط دارد. </w:t>
      </w:r>
      <w:r w:rsidRPr="007F0E6B">
        <w:rPr>
          <w:rtl/>
        </w:rPr>
        <w:t>پا</w:t>
      </w:r>
      <w:r w:rsidRPr="007F0E6B">
        <w:rPr>
          <w:rFonts w:hint="cs"/>
          <w:rtl/>
        </w:rPr>
        <w:t>ی</w:t>
      </w:r>
      <w:r w:rsidRPr="007F0E6B">
        <w:rPr>
          <w:rFonts w:hint="eastAsia"/>
          <w:rtl/>
        </w:rPr>
        <w:t>دار</w:t>
      </w:r>
      <w:r w:rsidRPr="007F0E6B">
        <w:rPr>
          <w:rFonts w:hint="cs"/>
          <w:rtl/>
        </w:rPr>
        <w:t>ی</w:t>
      </w:r>
      <w:r w:rsidRPr="007F0E6B">
        <w:rPr>
          <w:rtl/>
        </w:rPr>
        <w:t xml:space="preserve"> علامت و معنادا</w:t>
      </w:r>
      <w:r w:rsidRPr="007F0E6B">
        <w:rPr>
          <w:rFonts w:hint="eastAsia"/>
          <w:rtl/>
        </w:rPr>
        <w:t>ر</w:t>
      </w:r>
      <w:r w:rsidRPr="007F0E6B">
        <w:rPr>
          <w:rFonts w:hint="cs"/>
          <w:rtl/>
        </w:rPr>
        <w:t>ی</w:t>
      </w:r>
      <w:r w:rsidRPr="007F0E6B">
        <w:rPr>
          <w:rtl/>
        </w:rPr>
        <w:t xml:space="preserve"> ا</w:t>
      </w:r>
      <w:r w:rsidRPr="007F0E6B">
        <w:rPr>
          <w:rFonts w:hint="cs"/>
          <w:rtl/>
        </w:rPr>
        <w:t>ی</w:t>
      </w:r>
      <w:r w:rsidRPr="007F0E6B">
        <w:rPr>
          <w:rFonts w:hint="eastAsia"/>
          <w:rtl/>
        </w:rPr>
        <w:t>ن</w:t>
      </w:r>
      <w:r w:rsidRPr="007F0E6B">
        <w:rPr>
          <w:rtl/>
        </w:rPr>
        <w:t xml:space="preserve"> ضرا</w:t>
      </w:r>
      <w:r w:rsidRPr="007F0E6B">
        <w:rPr>
          <w:rFonts w:hint="cs"/>
          <w:rtl/>
        </w:rPr>
        <w:t>ی</w:t>
      </w:r>
      <w:r w:rsidRPr="007F0E6B">
        <w:rPr>
          <w:rFonts w:hint="eastAsia"/>
          <w:rtl/>
        </w:rPr>
        <w:t>ب</w:t>
      </w:r>
      <w:r w:rsidRPr="007F0E6B">
        <w:rPr>
          <w:rtl/>
        </w:rPr>
        <w:t xml:space="preserve"> در تمام</w:t>
      </w:r>
      <w:r w:rsidRPr="007F0E6B">
        <w:rPr>
          <w:rFonts w:hint="cs"/>
          <w:rtl/>
        </w:rPr>
        <w:t>ی</w:t>
      </w:r>
      <w:r w:rsidRPr="007F0E6B">
        <w:rPr>
          <w:rtl/>
        </w:rPr>
        <w:t xml:space="preserve"> الگوها نشان م</w:t>
      </w:r>
      <w:r w:rsidRPr="007F0E6B">
        <w:rPr>
          <w:rFonts w:hint="cs"/>
          <w:rtl/>
        </w:rPr>
        <w:t>ی‌</w:t>
      </w:r>
      <w:r w:rsidRPr="007F0E6B">
        <w:rPr>
          <w:rFonts w:hint="eastAsia"/>
          <w:rtl/>
        </w:rPr>
        <w:t>دهد</w:t>
      </w:r>
      <w:r w:rsidRPr="007F0E6B">
        <w:rPr>
          <w:rtl/>
        </w:rPr>
        <w:t xml:space="preserve"> که رابطه م</w:t>
      </w:r>
      <w:r w:rsidRPr="007F0E6B">
        <w:rPr>
          <w:rFonts w:hint="cs"/>
          <w:rtl/>
        </w:rPr>
        <w:t>ی</w:t>
      </w:r>
      <w:r w:rsidRPr="007F0E6B">
        <w:rPr>
          <w:rFonts w:hint="eastAsia"/>
          <w:rtl/>
        </w:rPr>
        <w:t>ان</w:t>
      </w:r>
      <w:r w:rsidRPr="007F0E6B">
        <w:rPr>
          <w:rtl/>
        </w:rPr>
        <w:t xml:space="preserve"> درآمد و انتشار به‌طور ساختار</w:t>
      </w:r>
      <w:r w:rsidRPr="007F0E6B">
        <w:rPr>
          <w:rFonts w:hint="cs"/>
          <w:rtl/>
        </w:rPr>
        <w:t>ی</w:t>
      </w:r>
      <w:r w:rsidRPr="007F0E6B">
        <w:rPr>
          <w:rtl/>
        </w:rPr>
        <w:t xml:space="preserve"> غ</w:t>
      </w:r>
      <w:r w:rsidRPr="007F0E6B">
        <w:rPr>
          <w:rFonts w:hint="cs"/>
          <w:rtl/>
        </w:rPr>
        <w:t>ی</w:t>
      </w:r>
      <w:r w:rsidRPr="007F0E6B">
        <w:rPr>
          <w:rFonts w:hint="eastAsia"/>
          <w:rtl/>
        </w:rPr>
        <w:t>رخط</w:t>
      </w:r>
      <w:r w:rsidRPr="007F0E6B">
        <w:rPr>
          <w:rFonts w:hint="cs"/>
          <w:rtl/>
        </w:rPr>
        <w:t>ی</w:t>
      </w:r>
      <w:r w:rsidRPr="007F0E6B">
        <w:rPr>
          <w:rtl/>
        </w:rPr>
        <w:t xml:space="preserve"> بوده و به انتخاب مشخصات مدل حساس</w:t>
      </w:r>
      <w:r w:rsidRPr="007F0E6B">
        <w:rPr>
          <w:rFonts w:hint="cs"/>
          <w:rtl/>
        </w:rPr>
        <w:t>ی</w:t>
      </w:r>
      <w:r w:rsidRPr="007F0E6B">
        <w:rPr>
          <w:rFonts w:hint="eastAsia"/>
          <w:rtl/>
        </w:rPr>
        <w:t>ت</w:t>
      </w:r>
      <w:r w:rsidRPr="007F0E6B">
        <w:rPr>
          <w:rtl/>
        </w:rPr>
        <w:t xml:space="preserve"> بالا</w:t>
      </w:r>
      <w:r w:rsidRPr="007F0E6B">
        <w:rPr>
          <w:rFonts w:hint="cs"/>
          <w:rtl/>
        </w:rPr>
        <w:t>یی</w:t>
      </w:r>
      <w:r w:rsidRPr="007F0E6B">
        <w:rPr>
          <w:rtl/>
        </w:rPr>
        <w:t xml:space="preserve"> ندارد.</w:t>
      </w:r>
      <w:r w:rsidRPr="007F0E6B">
        <w:rPr>
          <w:rFonts w:hint="cs"/>
          <w:rtl/>
        </w:rPr>
        <w:t xml:space="preserve"> </w:t>
      </w:r>
      <w:r w:rsidRPr="007F0E6B">
        <w:rPr>
          <w:rFonts w:hint="eastAsia"/>
          <w:rtl/>
        </w:rPr>
        <w:t>برا</w:t>
      </w:r>
      <w:r w:rsidRPr="007F0E6B">
        <w:rPr>
          <w:rFonts w:hint="cs"/>
          <w:rtl/>
        </w:rPr>
        <w:t>ی</w:t>
      </w:r>
      <w:r w:rsidRPr="007F0E6B">
        <w:rPr>
          <w:rtl/>
        </w:rPr>
        <w:t xml:space="preserve"> تب</w:t>
      </w:r>
      <w:r w:rsidRPr="007F0E6B">
        <w:rPr>
          <w:rFonts w:hint="cs"/>
          <w:rtl/>
        </w:rPr>
        <w:t>یی</w:t>
      </w:r>
      <w:r w:rsidRPr="007F0E6B">
        <w:rPr>
          <w:rFonts w:hint="eastAsia"/>
          <w:rtl/>
        </w:rPr>
        <w:t>ن</w:t>
      </w:r>
      <w:r w:rsidRPr="007F0E6B">
        <w:rPr>
          <w:rtl/>
        </w:rPr>
        <w:t xml:space="preserve"> دق</w:t>
      </w:r>
      <w:r w:rsidRPr="007F0E6B">
        <w:rPr>
          <w:rFonts w:hint="cs"/>
          <w:rtl/>
        </w:rPr>
        <w:t>ی</w:t>
      </w:r>
      <w:r w:rsidRPr="007F0E6B">
        <w:rPr>
          <w:rFonts w:hint="eastAsia"/>
          <w:rtl/>
        </w:rPr>
        <w:t>ق‌تر</w:t>
      </w:r>
      <w:r w:rsidRPr="007F0E6B">
        <w:rPr>
          <w:rtl/>
        </w:rPr>
        <w:t xml:space="preserve"> ا</w:t>
      </w:r>
      <w:r w:rsidRPr="007F0E6B">
        <w:rPr>
          <w:rFonts w:hint="cs"/>
          <w:rtl/>
        </w:rPr>
        <w:t>ی</w:t>
      </w:r>
      <w:r w:rsidRPr="007F0E6B">
        <w:rPr>
          <w:rFonts w:hint="eastAsia"/>
          <w:rtl/>
        </w:rPr>
        <w:t>ن</w:t>
      </w:r>
      <w:r w:rsidRPr="007F0E6B">
        <w:rPr>
          <w:rtl/>
        </w:rPr>
        <w:t xml:space="preserve"> رابطه غ</w:t>
      </w:r>
      <w:r w:rsidRPr="007F0E6B">
        <w:rPr>
          <w:rFonts w:hint="cs"/>
          <w:rtl/>
        </w:rPr>
        <w:t>ی</w:t>
      </w:r>
      <w:r w:rsidRPr="007F0E6B">
        <w:rPr>
          <w:rFonts w:hint="eastAsia"/>
          <w:rtl/>
        </w:rPr>
        <w:t>رخط</w:t>
      </w:r>
      <w:r w:rsidRPr="007F0E6B">
        <w:rPr>
          <w:rFonts w:hint="cs"/>
          <w:rtl/>
        </w:rPr>
        <w:t>ی</w:t>
      </w:r>
      <w:r w:rsidRPr="007F0E6B">
        <w:rPr>
          <w:rFonts w:hint="eastAsia"/>
          <w:rtl/>
        </w:rPr>
        <w:t>،</w:t>
      </w:r>
      <w:r w:rsidRPr="007F0E6B">
        <w:rPr>
          <w:rtl/>
        </w:rPr>
        <w:t xml:space="preserve"> نقطه عطف درآمد سرانه بر اساس تخم</w:t>
      </w:r>
      <w:r w:rsidRPr="007F0E6B">
        <w:rPr>
          <w:rFonts w:hint="cs"/>
          <w:rtl/>
        </w:rPr>
        <w:t>ی</w:t>
      </w:r>
      <w:r w:rsidRPr="007F0E6B">
        <w:rPr>
          <w:rFonts w:hint="eastAsia"/>
          <w:rtl/>
        </w:rPr>
        <w:t>ن‌ها</w:t>
      </w:r>
      <w:r w:rsidRPr="007F0E6B">
        <w:rPr>
          <w:rFonts w:hint="cs"/>
          <w:rtl/>
        </w:rPr>
        <w:t>ی</w:t>
      </w:r>
      <w:r w:rsidRPr="007F0E6B">
        <w:rPr>
          <w:rtl/>
        </w:rPr>
        <w:t xml:space="preserve"> </w:t>
      </w:r>
      <w:r w:rsidRPr="007F0E6B">
        <w:t>FGLS</w:t>
      </w:r>
      <w:r w:rsidRPr="007F0E6B">
        <w:rPr>
          <w:rtl/>
        </w:rPr>
        <w:t xml:space="preserve"> محاسبه و در جدول</w:t>
      </w:r>
      <w:r w:rsidRPr="007F0E6B">
        <w:rPr>
          <w:rFonts w:hint="cs"/>
          <w:rtl/>
        </w:rPr>
        <w:t xml:space="preserve"> (8)</w:t>
      </w:r>
      <w:r w:rsidRPr="007F0E6B">
        <w:rPr>
          <w:rtl/>
        </w:rPr>
        <w:t xml:space="preserve"> گزارش شده است. مطابق نتا</w:t>
      </w:r>
      <w:r w:rsidRPr="007F0E6B">
        <w:rPr>
          <w:rFonts w:hint="cs"/>
          <w:rtl/>
        </w:rPr>
        <w:t>ی</w:t>
      </w:r>
      <w:r w:rsidRPr="007F0E6B">
        <w:rPr>
          <w:rFonts w:hint="eastAsia"/>
          <w:rtl/>
        </w:rPr>
        <w:t>ج</w:t>
      </w:r>
      <w:r w:rsidRPr="007F0E6B">
        <w:rPr>
          <w:rtl/>
        </w:rPr>
        <w:t xml:space="preserve"> ا</w:t>
      </w:r>
      <w:r w:rsidRPr="007F0E6B">
        <w:rPr>
          <w:rFonts w:hint="cs"/>
          <w:rtl/>
        </w:rPr>
        <w:t>ی</w:t>
      </w:r>
      <w:r w:rsidRPr="007F0E6B">
        <w:rPr>
          <w:rFonts w:hint="eastAsia"/>
          <w:rtl/>
        </w:rPr>
        <w:t>ن</w:t>
      </w:r>
      <w:r w:rsidRPr="007F0E6B">
        <w:rPr>
          <w:rtl/>
        </w:rPr>
        <w:t xml:space="preserve"> جدول، در تمام</w:t>
      </w:r>
      <w:r w:rsidRPr="007F0E6B">
        <w:rPr>
          <w:rFonts w:hint="cs"/>
          <w:rtl/>
        </w:rPr>
        <w:t>ی</w:t>
      </w:r>
      <w:r w:rsidRPr="007F0E6B">
        <w:rPr>
          <w:rtl/>
        </w:rPr>
        <w:t xml:space="preserve"> موارد شکل منحن</w:t>
      </w:r>
      <w:r w:rsidRPr="007F0E6B">
        <w:rPr>
          <w:rFonts w:hint="cs"/>
          <w:rtl/>
        </w:rPr>
        <w:t>ی</w:t>
      </w:r>
      <w:r w:rsidRPr="007F0E6B">
        <w:rPr>
          <w:rtl/>
        </w:rPr>
        <w:t xml:space="preserve"> </w:t>
      </w:r>
      <w:r w:rsidRPr="007F0E6B">
        <w:rPr>
          <w:rFonts w:hint="eastAsia"/>
          <w:rtl/>
        </w:rPr>
        <w:t>از</w:t>
      </w:r>
      <w:r w:rsidRPr="007F0E6B">
        <w:rPr>
          <w:rtl/>
        </w:rPr>
        <w:t xml:space="preserve"> نوع </w:t>
      </w:r>
      <w:r w:rsidRPr="007F0E6B">
        <w:t>U</w:t>
      </w:r>
      <w:r w:rsidRPr="007F0E6B">
        <w:rPr>
          <w:rFonts w:hint="cs"/>
          <w:rtl/>
        </w:rPr>
        <w:t xml:space="preserve"> </w:t>
      </w:r>
      <w:r w:rsidRPr="007F0E6B">
        <w:rPr>
          <w:rtl/>
        </w:rPr>
        <w:t>وارونه است. نزد</w:t>
      </w:r>
      <w:r w:rsidRPr="007F0E6B">
        <w:rPr>
          <w:rFonts w:hint="cs"/>
          <w:rtl/>
        </w:rPr>
        <w:t>ی</w:t>
      </w:r>
      <w:r w:rsidRPr="007F0E6B">
        <w:rPr>
          <w:rFonts w:hint="eastAsia"/>
          <w:rtl/>
        </w:rPr>
        <w:t>ک</w:t>
      </w:r>
      <w:r w:rsidRPr="007F0E6B">
        <w:rPr>
          <w:rFonts w:hint="cs"/>
          <w:rtl/>
        </w:rPr>
        <w:t>ی</w:t>
      </w:r>
      <w:r w:rsidRPr="007F0E6B">
        <w:rPr>
          <w:rtl/>
        </w:rPr>
        <w:t xml:space="preserve"> ا</w:t>
      </w:r>
      <w:r w:rsidRPr="007F0E6B">
        <w:rPr>
          <w:rFonts w:hint="cs"/>
          <w:rtl/>
        </w:rPr>
        <w:t>ی</w:t>
      </w:r>
      <w:r w:rsidRPr="007F0E6B">
        <w:rPr>
          <w:rFonts w:hint="eastAsia"/>
          <w:rtl/>
        </w:rPr>
        <w:t>ن</w:t>
      </w:r>
      <w:r w:rsidRPr="007F0E6B">
        <w:rPr>
          <w:rtl/>
        </w:rPr>
        <w:t xml:space="preserve"> مقاد</w:t>
      </w:r>
      <w:r w:rsidRPr="007F0E6B">
        <w:rPr>
          <w:rFonts w:hint="cs"/>
          <w:rtl/>
        </w:rPr>
        <w:t>ی</w:t>
      </w:r>
      <w:r w:rsidRPr="007F0E6B">
        <w:rPr>
          <w:rFonts w:hint="eastAsia"/>
          <w:rtl/>
        </w:rPr>
        <w:t>ر</w:t>
      </w:r>
      <w:r w:rsidRPr="007F0E6B">
        <w:rPr>
          <w:rtl/>
        </w:rPr>
        <w:t xml:space="preserve"> به </w:t>
      </w:r>
      <w:r w:rsidRPr="007F0E6B">
        <w:rPr>
          <w:rFonts w:hint="cs"/>
          <w:rtl/>
        </w:rPr>
        <w:t>ی</w:t>
      </w:r>
      <w:r w:rsidRPr="007F0E6B">
        <w:rPr>
          <w:rFonts w:hint="eastAsia"/>
          <w:rtl/>
        </w:rPr>
        <w:t>کد</w:t>
      </w:r>
      <w:r w:rsidRPr="007F0E6B">
        <w:rPr>
          <w:rFonts w:hint="cs"/>
          <w:rtl/>
        </w:rPr>
        <w:t>ی</w:t>
      </w:r>
      <w:r w:rsidRPr="007F0E6B">
        <w:rPr>
          <w:rFonts w:hint="eastAsia"/>
          <w:rtl/>
        </w:rPr>
        <w:t>گر</w:t>
      </w:r>
      <w:r w:rsidRPr="007F0E6B">
        <w:rPr>
          <w:rtl/>
        </w:rPr>
        <w:t xml:space="preserve"> نشان م</w:t>
      </w:r>
      <w:r w:rsidRPr="007F0E6B">
        <w:rPr>
          <w:rFonts w:hint="cs"/>
          <w:rtl/>
        </w:rPr>
        <w:t>ی‌</w:t>
      </w:r>
      <w:r w:rsidRPr="007F0E6B">
        <w:rPr>
          <w:rFonts w:hint="eastAsia"/>
          <w:rtl/>
        </w:rPr>
        <w:t>دهد</w:t>
      </w:r>
      <w:r w:rsidRPr="007F0E6B">
        <w:rPr>
          <w:rtl/>
        </w:rPr>
        <w:t xml:space="preserve"> که سطح آستانه درآمد</w:t>
      </w:r>
      <w:r w:rsidRPr="007F0E6B">
        <w:rPr>
          <w:rFonts w:hint="cs"/>
          <w:rtl/>
        </w:rPr>
        <w:t>ی</w:t>
      </w:r>
      <w:r w:rsidRPr="007F0E6B">
        <w:rPr>
          <w:rtl/>
        </w:rPr>
        <w:t xml:space="preserve"> که پس از آن اثر درآمد بر انتشار معکوس م</w:t>
      </w:r>
      <w:r w:rsidRPr="007F0E6B">
        <w:rPr>
          <w:rFonts w:hint="cs"/>
          <w:rtl/>
        </w:rPr>
        <w:t>ی‌</w:t>
      </w:r>
      <w:r w:rsidRPr="007F0E6B">
        <w:rPr>
          <w:rFonts w:hint="eastAsia"/>
          <w:rtl/>
        </w:rPr>
        <w:t>شود،</w:t>
      </w:r>
      <w:r w:rsidRPr="007F0E6B">
        <w:rPr>
          <w:rtl/>
        </w:rPr>
        <w:t xml:space="preserve"> در مدل‌ها</w:t>
      </w:r>
      <w:r w:rsidRPr="007F0E6B">
        <w:rPr>
          <w:rFonts w:hint="cs"/>
          <w:rtl/>
        </w:rPr>
        <w:t>ی</w:t>
      </w:r>
      <w:r w:rsidRPr="007F0E6B">
        <w:rPr>
          <w:rtl/>
        </w:rPr>
        <w:t xml:space="preserve"> مختلف تقر</w:t>
      </w:r>
      <w:r w:rsidRPr="007F0E6B">
        <w:rPr>
          <w:rFonts w:hint="cs"/>
          <w:rtl/>
        </w:rPr>
        <w:t>ی</w:t>
      </w:r>
      <w:r w:rsidRPr="007F0E6B">
        <w:rPr>
          <w:rFonts w:hint="eastAsia"/>
          <w:rtl/>
        </w:rPr>
        <w:t>باً</w:t>
      </w:r>
      <w:r w:rsidRPr="007F0E6B">
        <w:rPr>
          <w:rtl/>
        </w:rPr>
        <w:t xml:space="preserve"> ثابت باق</w:t>
      </w:r>
      <w:r w:rsidRPr="007F0E6B">
        <w:rPr>
          <w:rFonts w:hint="cs"/>
          <w:rtl/>
        </w:rPr>
        <w:t>ی</w:t>
      </w:r>
      <w:r w:rsidRPr="007F0E6B">
        <w:rPr>
          <w:rtl/>
        </w:rPr>
        <w:t xml:space="preserve"> مانده و الگو</w:t>
      </w:r>
      <w:r w:rsidRPr="007F0E6B">
        <w:rPr>
          <w:rFonts w:hint="cs"/>
          <w:rtl/>
        </w:rPr>
        <w:t>ی</w:t>
      </w:r>
      <w:r w:rsidRPr="007F0E6B">
        <w:rPr>
          <w:rtl/>
        </w:rPr>
        <w:t xml:space="preserve"> کوزنتس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از پا</w:t>
      </w:r>
      <w:r w:rsidRPr="007F0E6B">
        <w:rPr>
          <w:rFonts w:hint="cs"/>
          <w:rtl/>
        </w:rPr>
        <w:t>ی</w:t>
      </w:r>
      <w:r w:rsidRPr="007F0E6B">
        <w:rPr>
          <w:rFonts w:hint="eastAsia"/>
          <w:rtl/>
        </w:rPr>
        <w:t>دار</w:t>
      </w:r>
      <w:r w:rsidRPr="007F0E6B">
        <w:rPr>
          <w:rFonts w:hint="cs"/>
          <w:rtl/>
        </w:rPr>
        <w:t>ی</w:t>
      </w:r>
      <w:r w:rsidRPr="007F0E6B">
        <w:rPr>
          <w:rtl/>
        </w:rPr>
        <w:t xml:space="preserve"> مناسب</w:t>
      </w:r>
      <w:r w:rsidRPr="007F0E6B">
        <w:rPr>
          <w:rFonts w:hint="cs"/>
          <w:rtl/>
        </w:rPr>
        <w:t>ی</w:t>
      </w:r>
      <w:r w:rsidRPr="007F0E6B">
        <w:rPr>
          <w:rtl/>
        </w:rPr>
        <w:t xml:space="preserve"> برخوردار است.</w:t>
      </w:r>
      <w:r w:rsidRPr="007F0E6B">
        <w:rPr>
          <w:rFonts w:hint="cs"/>
          <w:rtl/>
        </w:rPr>
        <w:t xml:space="preserve"> </w:t>
      </w:r>
      <w:r w:rsidRPr="007F0E6B">
        <w:rPr>
          <w:rFonts w:hint="eastAsia"/>
          <w:rtl/>
        </w:rPr>
        <w:t>به‌طور</w:t>
      </w:r>
      <w:r w:rsidRPr="007F0E6B">
        <w:rPr>
          <w:rtl/>
        </w:rPr>
        <w:t xml:space="preserve"> کل</w:t>
      </w:r>
      <w:r w:rsidRPr="007F0E6B">
        <w:rPr>
          <w:rFonts w:hint="cs"/>
          <w:rtl/>
        </w:rPr>
        <w:t>ی</w:t>
      </w:r>
      <w:r w:rsidRPr="007F0E6B">
        <w:rPr>
          <w:rFonts w:hint="eastAsia"/>
          <w:rtl/>
        </w:rPr>
        <w:t>،</w:t>
      </w:r>
      <w:r w:rsidRPr="007F0E6B">
        <w:rPr>
          <w:rtl/>
        </w:rPr>
        <w:t xml:space="preserve"> ا</w:t>
      </w:r>
      <w:r w:rsidRPr="007F0E6B">
        <w:rPr>
          <w:rFonts w:hint="cs"/>
          <w:rtl/>
        </w:rPr>
        <w:t>ی</w:t>
      </w:r>
      <w:r w:rsidRPr="007F0E6B">
        <w:rPr>
          <w:rFonts w:hint="eastAsia"/>
          <w:rtl/>
        </w:rPr>
        <w:t>ن</w:t>
      </w:r>
      <w:r w:rsidRPr="007F0E6B">
        <w:rPr>
          <w:rtl/>
        </w:rPr>
        <w:t xml:space="preserve"> نتا</w:t>
      </w:r>
      <w:r w:rsidRPr="007F0E6B">
        <w:rPr>
          <w:rFonts w:hint="cs"/>
          <w:rtl/>
        </w:rPr>
        <w:t>ی</w:t>
      </w:r>
      <w:r w:rsidRPr="007F0E6B">
        <w:rPr>
          <w:rFonts w:hint="eastAsia"/>
          <w:rtl/>
        </w:rPr>
        <w:t>ج</w:t>
      </w:r>
      <w:r w:rsidRPr="007F0E6B">
        <w:rPr>
          <w:rtl/>
        </w:rPr>
        <w:t xml:space="preserve"> ب</w:t>
      </w:r>
      <w:r w:rsidRPr="007F0E6B">
        <w:rPr>
          <w:rFonts w:hint="cs"/>
          <w:rtl/>
        </w:rPr>
        <w:t>ی</w:t>
      </w:r>
      <w:r w:rsidRPr="007F0E6B">
        <w:rPr>
          <w:rFonts w:hint="eastAsia"/>
          <w:rtl/>
        </w:rPr>
        <w:t>انگر</w:t>
      </w:r>
      <w:r w:rsidRPr="007F0E6B">
        <w:rPr>
          <w:rtl/>
        </w:rPr>
        <w:t xml:space="preserve"> آن است که در سطوح پا</w:t>
      </w:r>
      <w:r w:rsidRPr="007F0E6B">
        <w:rPr>
          <w:rFonts w:hint="cs"/>
          <w:rtl/>
        </w:rPr>
        <w:t>یی</w:t>
      </w:r>
      <w:r w:rsidRPr="007F0E6B">
        <w:rPr>
          <w:rFonts w:hint="eastAsia"/>
          <w:rtl/>
        </w:rPr>
        <w:t>ن‌تر</w:t>
      </w:r>
      <w:r w:rsidRPr="007F0E6B">
        <w:rPr>
          <w:rtl/>
        </w:rPr>
        <w:t xml:space="preserve"> درآمد، افزا</w:t>
      </w:r>
      <w:r w:rsidRPr="007F0E6B">
        <w:rPr>
          <w:rFonts w:hint="cs"/>
          <w:rtl/>
        </w:rPr>
        <w:t>ی</w:t>
      </w:r>
      <w:r w:rsidRPr="007F0E6B">
        <w:rPr>
          <w:rFonts w:hint="eastAsia"/>
          <w:rtl/>
        </w:rPr>
        <w:t>ش</w:t>
      </w:r>
      <w:r w:rsidRPr="007F0E6B">
        <w:rPr>
          <w:rtl/>
        </w:rPr>
        <w:t xml:space="preserve"> درآمد سرانه</w:t>
      </w:r>
      <w:r w:rsidRPr="007F0E6B">
        <w:rPr>
          <w:rFonts w:hint="cs"/>
          <w:rtl/>
        </w:rPr>
        <w:t xml:space="preserve"> به</w:t>
      </w:r>
      <w:r w:rsidRPr="007F0E6B">
        <w:rPr>
          <w:rtl/>
        </w:rPr>
        <w:t xml:space="preserve"> گسترش فعال</w:t>
      </w:r>
      <w:r w:rsidRPr="007F0E6B">
        <w:rPr>
          <w:rFonts w:hint="cs"/>
          <w:rtl/>
        </w:rPr>
        <w:t>ی</w:t>
      </w:r>
      <w:r w:rsidRPr="007F0E6B">
        <w:rPr>
          <w:rFonts w:hint="eastAsia"/>
          <w:rtl/>
        </w:rPr>
        <w:t>ت‌ها</w:t>
      </w:r>
      <w:r w:rsidRPr="007F0E6B">
        <w:rPr>
          <w:rFonts w:hint="cs"/>
          <w:rtl/>
        </w:rPr>
        <w:t>ی</w:t>
      </w:r>
      <w:r w:rsidRPr="007F0E6B">
        <w:rPr>
          <w:rtl/>
        </w:rPr>
        <w:t xml:space="preserve"> اقتصاد</w:t>
      </w:r>
      <w:r w:rsidRPr="007F0E6B">
        <w:rPr>
          <w:rFonts w:hint="cs"/>
          <w:rtl/>
        </w:rPr>
        <w:t>ی</w:t>
      </w:r>
      <w:r w:rsidRPr="007F0E6B">
        <w:rPr>
          <w:rtl/>
        </w:rPr>
        <w:t xml:space="preserve"> و افزا</w:t>
      </w:r>
      <w:r w:rsidRPr="007F0E6B">
        <w:rPr>
          <w:rFonts w:hint="cs"/>
          <w:rtl/>
        </w:rPr>
        <w:t>ی</w:t>
      </w:r>
      <w:r w:rsidRPr="007F0E6B">
        <w:rPr>
          <w:rFonts w:hint="eastAsia"/>
          <w:rtl/>
        </w:rPr>
        <w:t>ش</w:t>
      </w:r>
      <w:r w:rsidRPr="007F0E6B">
        <w:rPr>
          <w:rtl/>
        </w:rPr>
        <w:t xml:space="preserve"> مصرف انرژ</w:t>
      </w:r>
      <w:r w:rsidRPr="007F0E6B">
        <w:rPr>
          <w:rFonts w:hint="cs"/>
          <w:rtl/>
        </w:rPr>
        <w:t>ی</w:t>
      </w:r>
      <w:r w:rsidRPr="007F0E6B">
        <w:rPr>
          <w:rtl/>
        </w:rPr>
        <w:t xml:space="preserve"> به تشد</w:t>
      </w:r>
      <w:r w:rsidRPr="007F0E6B">
        <w:rPr>
          <w:rFonts w:hint="cs"/>
          <w:rtl/>
        </w:rPr>
        <w:t>ی</w:t>
      </w:r>
      <w:r w:rsidRPr="007F0E6B">
        <w:rPr>
          <w:rFonts w:hint="eastAsia"/>
          <w:rtl/>
        </w:rPr>
        <w:t>د</w:t>
      </w:r>
      <w:r w:rsidRPr="007F0E6B">
        <w:rPr>
          <w:rtl/>
        </w:rPr>
        <w:t xml:space="preserve"> انتشار </w:t>
      </w:r>
      <w:r w:rsidRPr="007F0E6B">
        <w:rPr>
          <w:rFonts w:hint="cs"/>
          <w:rtl/>
        </w:rPr>
        <w:t>کربن دی‌اکسید</w:t>
      </w:r>
      <w:r w:rsidRPr="007F0E6B">
        <w:rPr>
          <w:rtl/>
        </w:rPr>
        <w:t xml:space="preserve"> منجر م</w:t>
      </w:r>
      <w:r w:rsidRPr="007F0E6B">
        <w:rPr>
          <w:rFonts w:hint="cs"/>
          <w:rtl/>
        </w:rPr>
        <w:t>ی‌</w:t>
      </w:r>
      <w:r w:rsidRPr="007F0E6B">
        <w:rPr>
          <w:rFonts w:hint="eastAsia"/>
          <w:rtl/>
        </w:rPr>
        <w:t>شود،</w:t>
      </w:r>
      <w:r w:rsidRPr="007F0E6B">
        <w:rPr>
          <w:rtl/>
        </w:rPr>
        <w:t xml:space="preserve"> </w:t>
      </w:r>
      <w:r w:rsidRPr="007F0E6B">
        <w:rPr>
          <w:rFonts w:hint="cs"/>
          <w:rtl/>
        </w:rPr>
        <w:t>ولی</w:t>
      </w:r>
      <w:r w:rsidRPr="007F0E6B">
        <w:rPr>
          <w:rtl/>
        </w:rPr>
        <w:t xml:space="preserve"> پس از عبور از سطح آستانه درآمد</w:t>
      </w:r>
      <w:r w:rsidRPr="007F0E6B">
        <w:rPr>
          <w:rFonts w:hint="cs"/>
          <w:rtl/>
        </w:rPr>
        <w:t>ی</w:t>
      </w:r>
      <w:r w:rsidRPr="007F0E6B">
        <w:rPr>
          <w:rFonts w:hint="eastAsia"/>
          <w:rtl/>
        </w:rPr>
        <w:t>،</w:t>
      </w:r>
      <w:r w:rsidRPr="007F0E6B">
        <w:rPr>
          <w:rtl/>
        </w:rPr>
        <w:t xml:space="preserve"> افزا</w:t>
      </w:r>
      <w:r w:rsidRPr="007F0E6B">
        <w:rPr>
          <w:rFonts w:hint="cs"/>
          <w:rtl/>
        </w:rPr>
        <w:t>ی</w:t>
      </w:r>
      <w:r w:rsidRPr="007F0E6B">
        <w:rPr>
          <w:rFonts w:hint="eastAsia"/>
          <w:rtl/>
        </w:rPr>
        <w:t>ش</w:t>
      </w:r>
      <w:r w:rsidRPr="007F0E6B">
        <w:rPr>
          <w:rtl/>
        </w:rPr>
        <w:t xml:space="preserve"> درآمد سرانه به کاهش انتشار م</w:t>
      </w:r>
      <w:r w:rsidRPr="007F0E6B">
        <w:rPr>
          <w:rFonts w:hint="cs"/>
          <w:rtl/>
        </w:rPr>
        <w:t>ی‌</w:t>
      </w:r>
      <w:r w:rsidRPr="007F0E6B">
        <w:rPr>
          <w:rFonts w:hint="eastAsia"/>
          <w:rtl/>
        </w:rPr>
        <w:t>انجامد</w:t>
      </w:r>
      <w:r w:rsidRPr="007F0E6B">
        <w:rPr>
          <w:rtl/>
        </w:rPr>
        <w:t>. ازا</w:t>
      </w:r>
      <w:r w:rsidRPr="007F0E6B">
        <w:rPr>
          <w:rFonts w:hint="cs"/>
          <w:rtl/>
        </w:rPr>
        <w:t>ی</w:t>
      </w:r>
      <w:r w:rsidRPr="007F0E6B">
        <w:rPr>
          <w:rFonts w:hint="eastAsia"/>
          <w:rtl/>
        </w:rPr>
        <w:t>ن‌رو،</w:t>
      </w:r>
      <w:r w:rsidRPr="007F0E6B">
        <w:rPr>
          <w:rtl/>
        </w:rPr>
        <w:t xml:space="preserve"> </w:t>
      </w:r>
      <w:r w:rsidRPr="007F0E6B">
        <w:rPr>
          <w:rFonts w:hint="cs"/>
          <w:rtl/>
        </w:rPr>
        <w:t>ی</w:t>
      </w:r>
      <w:r w:rsidRPr="007F0E6B">
        <w:rPr>
          <w:rFonts w:hint="eastAsia"/>
          <w:rtl/>
        </w:rPr>
        <w:t>افته‌ها</w:t>
      </w:r>
      <w:r w:rsidRPr="007F0E6B">
        <w:rPr>
          <w:rFonts w:hint="cs"/>
          <w:rtl/>
        </w:rPr>
        <w:t>ی</w:t>
      </w:r>
      <w:r w:rsidRPr="007F0E6B">
        <w:rPr>
          <w:rtl/>
        </w:rPr>
        <w:t xml:space="preserve"> مربوط به درآمد سرانه و مجذور آن شواهد تجرب</w:t>
      </w:r>
      <w:r w:rsidRPr="007F0E6B">
        <w:rPr>
          <w:rFonts w:hint="cs"/>
          <w:rtl/>
        </w:rPr>
        <w:t>ی</w:t>
      </w:r>
      <w:r w:rsidRPr="007F0E6B">
        <w:rPr>
          <w:rtl/>
        </w:rPr>
        <w:t xml:space="preserve"> معتبر</w:t>
      </w:r>
      <w:r w:rsidRPr="007F0E6B">
        <w:rPr>
          <w:rFonts w:hint="cs"/>
          <w:rtl/>
        </w:rPr>
        <w:t>ی</w:t>
      </w:r>
      <w:r w:rsidRPr="007F0E6B">
        <w:rPr>
          <w:rtl/>
        </w:rPr>
        <w:t xml:space="preserve"> در حما</w:t>
      </w:r>
      <w:r w:rsidRPr="007F0E6B">
        <w:rPr>
          <w:rFonts w:hint="cs"/>
          <w:rtl/>
        </w:rPr>
        <w:t>ی</w:t>
      </w:r>
      <w:r w:rsidRPr="007F0E6B">
        <w:rPr>
          <w:rFonts w:hint="eastAsia"/>
          <w:rtl/>
        </w:rPr>
        <w:t>ت</w:t>
      </w:r>
      <w:r w:rsidRPr="007F0E6B">
        <w:rPr>
          <w:rtl/>
        </w:rPr>
        <w:t xml:space="preserve"> از وجود منحن</w:t>
      </w:r>
      <w:r w:rsidRPr="007F0E6B">
        <w:rPr>
          <w:rFonts w:hint="cs"/>
          <w:rtl/>
        </w:rPr>
        <w:t>ی</w:t>
      </w:r>
      <w:r w:rsidRPr="007F0E6B">
        <w:rPr>
          <w:rtl/>
        </w:rPr>
        <w:t xml:space="preserve"> کوزنتس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در نمونه مورد بررس</w:t>
      </w:r>
      <w:r w:rsidRPr="007F0E6B">
        <w:rPr>
          <w:rFonts w:hint="cs"/>
          <w:rtl/>
        </w:rPr>
        <w:t>ی</w:t>
      </w:r>
      <w:r w:rsidRPr="007F0E6B">
        <w:rPr>
          <w:rtl/>
        </w:rPr>
        <w:t xml:space="preserve"> فراهم م</w:t>
      </w:r>
      <w:r w:rsidRPr="007F0E6B">
        <w:rPr>
          <w:rFonts w:hint="cs"/>
          <w:rtl/>
        </w:rPr>
        <w:t>ی‌</w:t>
      </w:r>
      <w:r w:rsidRPr="007F0E6B">
        <w:rPr>
          <w:rFonts w:hint="eastAsia"/>
          <w:rtl/>
        </w:rPr>
        <w:t>کند</w:t>
      </w:r>
      <w:r w:rsidRPr="007F0E6B">
        <w:rPr>
          <w:rFonts w:hint="cs"/>
          <w:rtl/>
        </w:rPr>
        <w:t xml:space="preserve">. </w:t>
      </w:r>
      <w:r w:rsidRPr="007F0E6B">
        <w:rPr>
          <w:rtl/>
        </w:rPr>
        <w:t>نتا</w:t>
      </w:r>
      <w:r w:rsidRPr="007F0E6B">
        <w:rPr>
          <w:rFonts w:hint="cs"/>
          <w:rtl/>
        </w:rPr>
        <w:t>ی</w:t>
      </w:r>
      <w:r w:rsidRPr="007F0E6B">
        <w:rPr>
          <w:rFonts w:hint="eastAsia"/>
          <w:rtl/>
        </w:rPr>
        <w:t>ج</w:t>
      </w:r>
      <w:r w:rsidRPr="007F0E6B">
        <w:rPr>
          <w:rtl/>
        </w:rPr>
        <w:t xml:space="preserve"> حاصل از برآورد </w:t>
      </w:r>
      <w:r w:rsidRPr="007F0E6B">
        <w:t>PCSE</w:t>
      </w:r>
      <w:r w:rsidRPr="007F0E6B">
        <w:rPr>
          <w:rtl/>
        </w:rPr>
        <w:t xml:space="preserve"> ن</w:t>
      </w:r>
      <w:r w:rsidRPr="007F0E6B">
        <w:rPr>
          <w:rFonts w:hint="cs"/>
          <w:rtl/>
        </w:rPr>
        <w:t>ی</w:t>
      </w:r>
      <w:r w:rsidRPr="007F0E6B">
        <w:rPr>
          <w:rFonts w:hint="eastAsia"/>
          <w:rtl/>
        </w:rPr>
        <w:t>ز</w:t>
      </w:r>
      <w:r w:rsidRPr="007F0E6B">
        <w:rPr>
          <w:rtl/>
        </w:rPr>
        <w:t xml:space="preserve"> به‌صورت کامل الگو</w:t>
      </w:r>
      <w:r w:rsidRPr="007F0E6B">
        <w:rPr>
          <w:rFonts w:hint="cs"/>
          <w:rtl/>
        </w:rPr>
        <w:t>ی</w:t>
      </w:r>
      <w:r w:rsidRPr="007F0E6B">
        <w:rPr>
          <w:rtl/>
        </w:rPr>
        <w:t xml:space="preserve"> مشاهده‌شده در تخم</w:t>
      </w:r>
      <w:r w:rsidRPr="007F0E6B">
        <w:rPr>
          <w:rFonts w:hint="cs"/>
          <w:rtl/>
        </w:rPr>
        <w:t>ی</w:t>
      </w:r>
      <w:r w:rsidRPr="007F0E6B">
        <w:rPr>
          <w:rFonts w:hint="eastAsia"/>
          <w:rtl/>
        </w:rPr>
        <w:t>ن‌ها</w:t>
      </w:r>
      <w:r w:rsidRPr="007F0E6B">
        <w:rPr>
          <w:rFonts w:hint="cs"/>
          <w:rtl/>
        </w:rPr>
        <w:t>ی</w:t>
      </w:r>
      <w:r w:rsidRPr="007F0E6B">
        <w:rPr>
          <w:rtl/>
        </w:rPr>
        <w:t xml:space="preserve"> </w:t>
      </w:r>
      <w:r w:rsidRPr="007F0E6B">
        <w:t>FGLS</w:t>
      </w:r>
      <w:r w:rsidRPr="007F0E6B">
        <w:rPr>
          <w:rtl/>
        </w:rPr>
        <w:t xml:space="preserve">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در تمام</w:t>
      </w:r>
      <w:r w:rsidRPr="007F0E6B">
        <w:rPr>
          <w:rFonts w:hint="cs"/>
          <w:rtl/>
        </w:rPr>
        <w:t>ی</w:t>
      </w:r>
      <w:r w:rsidRPr="007F0E6B">
        <w:rPr>
          <w:rtl/>
        </w:rPr>
        <w:t xml:space="preserve"> الگوها، ضر</w:t>
      </w:r>
      <w:r w:rsidRPr="007F0E6B">
        <w:rPr>
          <w:rFonts w:hint="cs"/>
          <w:rtl/>
        </w:rPr>
        <w:t>ی</w:t>
      </w:r>
      <w:r w:rsidRPr="007F0E6B">
        <w:rPr>
          <w:rFonts w:hint="eastAsia"/>
          <w:rtl/>
        </w:rPr>
        <w:t>ب</w:t>
      </w:r>
      <w:r w:rsidRPr="007F0E6B">
        <w:rPr>
          <w:rtl/>
        </w:rPr>
        <w:t xml:space="preserve"> درآمد سرانه همچنان مثبت و از نظر آمار</w:t>
      </w:r>
      <w:r w:rsidRPr="007F0E6B">
        <w:rPr>
          <w:rFonts w:hint="cs"/>
          <w:rtl/>
        </w:rPr>
        <w:t>ی</w:t>
      </w:r>
      <w:r w:rsidRPr="007F0E6B">
        <w:rPr>
          <w:rtl/>
        </w:rPr>
        <w:t xml:space="preserve"> معنادار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xml:space="preserve"> و نشان م</w:t>
      </w:r>
      <w:r w:rsidRPr="007F0E6B">
        <w:rPr>
          <w:rFonts w:hint="cs"/>
          <w:rtl/>
        </w:rPr>
        <w:t>ی‌</w:t>
      </w:r>
      <w:r w:rsidRPr="007F0E6B">
        <w:rPr>
          <w:rFonts w:hint="eastAsia"/>
          <w:rtl/>
        </w:rPr>
        <w:t>دهد</w:t>
      </w:r>
      <w:r w:rsidRPr="007F0E6B">
        <w:rPr>
          <w:rtl/>
        </w:rPr>
        <w:t xml:space="preserve"> که </w:t>
      </w:r>
      <w:r w:rsidRPr="007F0E6B">
        <w:rPr>
          <w:rFonts w:hint="cs"/>
          <w:rtl/>
        </w:rPr>
        <w:t>ی</w:t>
      </w:r>
      <w:r w:rsidRPr="007F0E6B">
        <w:rPr>
          <w:rFonts w:hint="eastAsia"/>
          <w:rtl/>
        </w:rPr>
        <w:t>ک</w:t>
      </w:r>
      <w:r w:rsidRPr="007F0E6B">
        <w:rPr>
          <w:rtl/>
        </w:rPr>
        <w:t xml:space="preserve"> واحد افزا</w:t>
      </w:r>
      <w:r w:rsidRPr="007F0E6B">
        <w:rPr>
          <w:rFonts w:hint="cs"/>
          <w:rtl/>
        </w:rPr>
        <w:t>ی</w:t>
      </w:r>
      <w:r w:rsidRPr="007F0E6B">
        <w:rPr>
          <w:rFonts w:hint="eastAsia"/>
          <w:rtl/>
        </w:rPr>
        <w:t>ش</w:t>
      </w:r>
      <w:r w:rsidRPr="007F0E6B">
        <w:rPr>
          <w:rtl/>
        </w:rPr>
        <w:t xml:space="preserve"> در درآمد سرانه به‌طور متوسط موجب افزا</w:t>
      </w:r>
      <w:r w:rsidRPr="007F0E6B">
        <w:rPr>
          <w:rFonts w:hint="cs"/>
          <w:rtl/>
        </w:rPr>
        <w:t>ی</w:t>
      </w:r>
      <w:r w:rsidRPr="007F0E6B">
        <w:rPr>
          <w:rFonts w:hint="eastAsia"/>
          <w:rtl/>
        </w:rPr>
        <w:t>ش</w:t>
      </w:r>
      <w:r w:rsidRPr="007F0E6B">
        <w:rPr>
          <w:rtl/>
        </w:rPr>
        <w:t xml:space="preserve"> انتشار </w:t>
      </w:r>
      <w:r w:rsidRPr="007F0E6B">
        <w:rPr>
          <w:rFonts w:hint="eastAsia"/>
          <w:rtl/>
        </w:rPr>
        <w:t>سرانه</w:t>
      </w:r>
      <w:r w:rsidRPr="007F0E6B">
        <w:rPr>
          <w:rtl/>
        </w:rPr>
        <w:t xml:space="preserve"> </w:t>
      </w:r>
      <w:r w:rsidRPr="007F0E6B">
        <w:rPr>
          <w:rFonts w:hint="cs"/>
          <w:rtl/>
        </w:rPr>
        <w:t>کربن دی‌اکسید</w:t>
      </w:r>
      <w:r w:rsidRPr="007F0E6B">
        <w:rPr>
          <w:rtl/>
        </w:rPr>
        <w:t xml:space="preserve"> م</w:t>
      </w:r>
      <w:r w:rsidRPr="007F0E6B">
        <w:rPr>
          <w:rFonts w:hint="cs"/>
          <w:rtl/>
        </w:rPr>
        <w:t>ی‌</w:t>
      </w:r>
      <w:r w:rsidRPr="007F0E6B">
        <w:rPr>
          <w:rFonts w:hint="eastAsia"/>
          <w:rtl/>
        </w:rPr>
        <w:t>شود،</w:t>
      </w:r>
      <w:r w:rsidRPr="007F0E6B">
        <w:rPr>
          <w:rtl/>
        </w:rPr>
        <w:t xml:space="preserve"> هرچند اندازه ا</w:t>
      </w:r>
      <w:r w:rsidRPr="007F0E6B">
        <w:rPr>
          <w:rFonts w:hint="cs"/>
          <w:rtl/>
        </w:rPr>
        <w:t>ی</w:t>
      </w:r>
      <w:r w:rsidRPr="007F0E6B">
        <w:rPr>
          <w:rFonts w:hint="eastAsia"/>
          <w:rtl/>
        </w:rPr>
        <w:t>ن</w:t>
      </w:r>
      <w:r w:rsidRPr="007F0E6B">
        <w:rPr>
          <w:rtl/>
        </w:rPr>
        <w:t xml:space="preserve"> اثر نسبت به برآوردها</w:t>
      </w:r>
      <w:r w:rsidRPr="007F0E6B">
        <w:rPr>
          <w:rFonts w:hint="cs"/>
          <w:rtl/>
        </w:rPr>
        <w:t>ی</w:t>
      </w:r>
      <w:r w:rsidRPr="007F0E6B">
        <w:rPr>
          <w:rtl/>
        </w:rPr>
        <w:t xml:space="preserve"> </w:t>
      </w:r>
      <w:r w:rsidRPr="007F0E6B">
        <w:t>FGLS</w:t>
      </w:r>
      <w:r w:rsidRPr="007F0E6B">
        <w:rPr>
          <w:rtl/>
        </w:rPr>
        <w:t xml:space="preserve"> کوچک‌تر است. هم‌زمان، ضر</w:t>
      </w:r>
      <w:r w:rsidRPr="007F0E6B">
        <w:rPr>
          <w:rFonts w:hint="cs"/>
          <w:rtl/>
        </w:rPr>
        <w:t>ی</w:t>
      </w:r>
      <w:r w:rsidRPr="007F0E6B">
        <w:rPr>
          <w:rFonts w:hint="eastAsia"/>
          <w:rtl/>
        </w:rPr>
        <w:t>ب</w:t>
      </w:r>
      <w:r w:rsidRPr="007F0E6B">
        <w:rPr>
          <w:rtl/>
        </w:rPr>
        <w:t xml:space="preserve"> مجذور درآمد سرانه در همه تخم</w:t>
      </w:r>
      <w:r w:rsidRPr="007F0E6B">
        <w:rPr>
          <w:rFonts w:hint="cs"/>
          <w:rtl/>
        </w:rPr>
        <w:t>ی</w:t>
      </w:r>
      <w:r w:rsidRPr="007F0E6B">
        <w:rPr>
          <w:rFonts w:hint="eastAsia"/>
          <w:rtl/>
        </w:rPr>
        <w:t>ن‌ها</w:t>
      </w:r>
      <w:r w:rsidRPr="007F0E6B">
        <w:rPr>
          <w:rFonts w:hint="cs"/>
          <w:rtl/>
        </w:rPr>
        <w:t>ی</w:t>
      </w:r>
      <w:r w:rsidRPr="007F0E6B">
        <w:rPr>
          <w:rtl/>
        </w:rPr>
        <w:t xml:space="preserve"> </w:t>
      </w:r>
      <w:r w:rsidRPr="007F0E6B">
        <w:t>PCSE</w:t>
      </w:r>
      <w:r w:rsidRPr="007F0E6B">
        <w:rPr>
          <w:rtl/>
        </w:rPr>
        <w:t xml:space="preserve"> منف</w:t>
      </w:r>
      <w:r w:rsidRPr="007F0E6B">
        <w:rPr>
          <w:rFonts w:hint="cs"/>
          <w:rtl/>
        </w:rPr>
        <w:t>ی</w:t>
      </w:r>
      <w:r w:rsidRPr="007F0E6B">
        <w:rPr>
          <w:rtl/>
        </w:rPr>
        <w:t xml:space="preserve"> و معنادار برآورد شده که ب</w:t>
      </w:r>
      <w:r w:rsidRPr="007F0E6B">
        <w:rPr>
          <w:rFonts w:hint="cs"/>
          <w:rtl/>
        </w:rPr>
        <w:t>ی</w:t>
      </w:r>
      <w:r w:rsidRPr="007F0E6B">
        <w:rPr>
          <w:rFonts w:hint="eastAsia"/>
          <w:rtl/>
        </w:rPr>
        <w:t>انگر</w:t>
      </w:r>
      <w:r w:rsidRPr="007F0E6B">
        <w:rPr>
          <w:rtl/>
        </w:rPr>
        <w:t xml:space="preserve"> تضع</w:t>
      </w:r>
      <w:r w:rsidRPr="007F0E6B">
        <w:rPr>
          <w:rFonts w:hint="cs"/>
          <w:rtl/>
        </w:rPr>
        <w:t>ی</w:t>
      </w:r>
      <w:r w:rsidRPr="007F0E6B">
        <w:rPr>
          <w:rFonts w:hint="eastAsia"/>
          <w:rtl/>
        </w:rPr>
        <w:t>ف</w:t>
      </w:r>
      <w:r w:rsidRPr="007F0E6B">
        <w:rPr>
          <w:rtl/>
        </w:rPr>
        <w:t xml:space="preserve"> تدر</w:t>
      </w:r>
      <w:r w:rsidRPr="007F0E6B">
        <w:rPr>
          <w:rFonts w:hint="cs"/>
          <w:rtl/>
        </w:rPr>
        <w:t>ی</w:t>
      </w:r>
      <w:r w:rsidRPr="007F0E6B">
        <w:rPr>
          <w:rFonts w:hint="eastAsia"/>
          <w:rtl/>
        </w:rPr>
        <w:t>ج</w:t>
      </w:r>
      <w:r w:rsidRPr="007F0E6B">
        <w:rPr>
          <w:rFonts w:hint="cs"/>
          <w:rtl/>
        </w:rPr>
        <w:t>ی</w:t>
      </w:r>
      <w:r w:rsidRPr="007F0E6B">
        <w:rPr>
          <w:rtl/>
        </w:rPr>
        <w:t xml:space="preserve"> اثر افزا</w:t>
      </w:r>
      <w:r w:rsidRPr="007F0E6B">
        <w:rPr>
          <w:rFonts w:hint="cs"/>
          <w:rtl/>
        </w:rPr>
        <w:t>ی</w:t>
      </w:r>
      <w:r w:rsidRPr="007F0E6B">
        <w:rPr>
          <w:rFonts w:hint="eastAsia"/>
          <w:rtl/>
        </w:rPr>
        <w:t>ش</w:t>
      </w:r>
      <w:r w:rsidRPr="007F0E6B">
        <w:rPr>
          <w:rFonts w:hint="cs"/>
          <w:rtl/>
        </w:rPr>
        <w:t>ی</w:t>
      </w:r>
      <w:r w:rsidRPr="007F0E6B">
        <w:rPr>
          <w:rtl/>
        </w:rPr>
        <w:t xml:space="preserve"> درآمد با افزا</w:t>
      </w:r>
      <w:r w:rsidRPr="007F0E6B">
        <w:rPr>
          <w:rFonts w:hint="cs"/>
          <w:rtl/>
        </w:rPr>
        <w:t>ی</w:t>
      </w:r>
      <w:r w:rsidRPr="007F0E6B">
        <w:rPr>
          <w:rFonts w:hint="eastAsia"/>
          <w:rtl/>
        </w:rPr>
        <w:t>ش</w:t>
      </w:r>
      <w:r w:rsidRPr="007F0E6B">
        <w:rPr>
          <w:rtl/>
        </w:rPr>
        <w:t xml:space="preserve"> سطح توسعه اقتصاد</w:t>
      </w:r>
      <w:r w:rsidRPr="007F0E6B">
        <w:rPr>
          <w:rFonts w:hint="cs"/>
          <w:rtl/>
        </w:rPr>
        <w:t>ی</w:t>
      </w:r>
      <w:r w:rsidRPr="007F0E6B">
        <w:rPr>
          <w:rtl/>
        </w:rPr>
        <w:t xml:space="preserve"> است. ا</w:t>
      </w:r>
      <w:r w:rsidRPr="007F0E6B">
        <w:rPr>
          <w:rFonts w:hint="cs"/>
          <w:rtl/>
        </w:rPr>
        <w:t>ی</w:t>
      </w:r>
      <w:r w:rsidRPr="007F0E6B">
        <w:rPr>
          <w:rFonts w:hint="eastAsia"/>
          <w:rtl/>
        </w:rPr>
        <w:t>ن</w:t>
      </w:r>
      <w:r w:rsidRPr="007F0E6B">
        <w:rPr>
          <w:rtl/>
        </w:rPr>
        <w:t xml:space="preserve"> الگو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که را</w:t>
      </w:r>
      <w:r w:rsidRPr="007F0E6B">
        <w:rPr>
          <w:rFonts w:hint="eastAsia"/>
          <w:rtl/>
        </w:rPr>
        <w:t>بطه</w:t>
      </w:r>
      <w:r w:rsidRPr="007F0E6B">
        <w:rPr>
          <w:rtl/>
        </w:rPr>
        <w:t xml:space="preserve"> غ</w:t>
      </w:r>
      <w:r w:rsidRPr="007F0E6B">
        <w:rPr>
          <w:rFonts w:hint="cs"/>
          <w:rtl/>
        </w:rPr>
        <w:t>ی</w:t>
      </w:r>
      <w:r w:rsidRPr="007F0E6B">
        <w:rPr>
          <w:rFonts w:hint="eastAsia"/>
          <w:rtl/>
        </w:rPr>
        <w:t>رخط</w:t>
      </w:r>
      <w:r w:rsidRPr="007F0E6B">
        <w:rPr>
          <w:rFonts w:hint="cs"/>
          <w:rtl/>
        </w:rPr>
        <w:t>ی</w:t>
      </w:r>
      <w:r w:rsidRPr="007F0E6B">
        <w:rPr>
          <w:rtl/>
        </w:rPr>
        <w:t xml:space="preserve"> درآم</w:t>
      </w:r>
      <w:r w:rsidRPr="007F0E6B">
        <w:rPr>
          <w:rFonts w:hint="cs"/>
          <w:rtl/>
        </w:rPr>
        <w:t>د-انتشار</w:t>
      </w:r>
      <w:r w:rsidRPr="007F0E6B">
        <w:rPr>
          <w:rtl/>
        </w:rPr>
        <w:t xml:space="preserve"> </w:t>
      </w:r>
      <w:r w:rsidRPr="007F0E6B">
        <w:rPr>
          <w:rFonts w:hint="cs"/>
          <w:rtl/>
        </w:rPr>
        <w:t>و</w:t>
      </w:r>
      <w:r w:rsidRPr="007F0E6B">
        <w:rPr>
          <w:rtl/>
        </w:rPr>
        <w:t xml:space="preserve"> </w:t>
      </w:r>
      <w:r w:rsidRPr="007F0E6B">
        <w:rPr>
          <w:rFonts w:hint="cs"/>
          <w:rtl/>
        </w:rPr>
        <w:t>شکل</w:t>
      </w:r>
      <w:r w:rsidRPr="007F0E6B">
        <w:rPr>
          <w:rtl/>
        </w:rPr>
        <w:t xml:space="preserve"> </w:t>
      </w:r>
      <w:r w:rsidRPr="007F0E6B">
        <w:rPr>
          <w:rFonts w:hint="cs"/>
          <w:rtl/>
        </w:rPr>
        <w:t>وارونه</w:t>
      </w:r>
      <w:r w:rsidRPr="007F0E6B">
        <w:rPr>
          <w:rtl/>
        </w:rPr>
        <w:t xml:space="preserve"> </w:t>
      </w:r>
      <w:r w:rsidRPr="007F0E6B">
        <w:rPr>
          <w:rFonts w:hint="cs"/>
          <w:rtl/>
        </w:rPr>
        <w:t>منحنی</w:t>
      </w:r>
      <w:r w:rsidRPr="007F0E6B">
        <w:rPr>
          <w:rtl/>
        </w:rPr>
        <w:t xml:space="preserve"> </w:t>
      </w:r>
      <w:r w:rsidRPr="007F0E6B">
        <w:rPr>
          <w:rtl/>
        </w:rPr>
        <w:lastRenderedPageBreak/>
        <w:t>کوزنتس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به انتخاب روش برآورد حساس نبوده و </w:t>
      </w:r>
      <w:r w:rsidRPr="007F0E6B">
        <w:rPr>
          <w:rFonts w:hint="cs"/>
          <w:rtl/>
        </w:rPr>
        <w:t>ی</w:t>
      </w:r>
      <w:r w:rsidRPr="007F0E6B">
        <w:rPr>
          <w:rFonts w:hint="eastAsia"/>
          <w:rtl/>
        </w:rPr>
        <w:t>افته‌ها</w:t>
      </w:r>
      <w:r w:rsidRPr="007F0E6B">
        <w:rPr>
          <w:rFonts w:hint="cs"/>
          <w:rtl/>
        </w:rPr>
        <w:t>ی</w:t>
      </w:r>
      <w:r w:rsidRPr="007F0E6B">
        <w:rPr>
          <w:rtl/>
        </w:rPr>
        <w:t xml:space="preserve"> مربوط به نقش درآمد سرانه از پا</w:t>
      </w:r>
      <w:r w:rsidRPr="007F0E6B">
        <w:rPr>
          <w:rFonts w:hint="cs"/>
          <w:rtl/>
        </w:rPr>
        <w:t>ی</w:t>
      </w:r>
      <w:r w:rsidRPr="007F0E6B">
        <w:rPr>
          <w:rFonts w:hint="eastAsia"/>
          <w:rtl/>
        </w:rPr>
        <w:t>دار</w:t>
      </w:r>
      <w:r w:rsidRPr="007F0E6B">
        <w:rPr>
          <w:rFonts w:hint="cs"/>
          <w:rtl/>
        </w:rPr>
        <w:t>ی</w:t>
      </w:r>
      <w:r w:rsidRPr="007F0E6B">
        <w:rPr>
          <w:rtl/>
        </w:rPr>
        <w:t xml:space="preserve"> مناسب</w:t>
      </w:r>
      <w:r w:rsidRPr="007F0E6B">
        <w:rPr>
          <w:rFonts w:hint="cs"/>
          <w:rtl/>
        </w:rPr>
        <w:t>ی</w:t>
      </w:r>
      <w:r w:rsidRPr="007F0E6B">
        <w:rPr>
          <w:rtl/>
        </w:rPr>
        <w:t xml:space="preserve"> برخوردار است.</w:t>
      </w:r>
    </w:p>
    <w:p w14:paraId="5982D80B" w14:textId="77777777" w:rsidR="007F0E6B" w:rsidRPr="007F0E6B" w:rsidRDefault="007F0E6B" w:rsidP="003948EA">
      <w:pPr>
        <w:pStyle w:val="afffff7"/>
      </w:pPr>
      <w:r w:rsidRPr="007F0E6B">
        <w:rPr>
          <w:rtl/>
        </w:rPr>
        <w:t>در ارتباط با نرخ شهرنش</w:t>
      </w:r>
      <w:r w:rsidRPr="007F0E6B">
        <w:rPr>
          <w:rFonts w:hint="cs"/>
          <w:rtl/>
        </w:rPr>
        <w:t>ی</w:t>
      </w:r>
      <w:r w:rsidRPr="007F0E6B">
        <w:rPr>
          <w:rFonts w:hint="eastAsia"/>
          <w:rtl/>
        </w:rPr>
        <w:t>ن</w:t>
      </w:r>
      <w:r w:rsidRPr="007F0E6B">
        <w:rPr>
          <w:rFonts w:hint="cs"/>
          <w:rtl/>
        </w:rPr>
        <w:t>ی</w:t>
      </w:r>
      <w:r w:rsidRPr="007F0E6B">
        <w:rPr>
          <w:rFonts w:hint="eastAsia"/>
          <w:rtl/>
        </w:rPr>
        <w:t>،</w:t>
      </w:r>
      <w:r w:rsidRPr="007F0E6B">
        <w:rPr>
          <w:rtl/>
        </w:rPr>
        <w:t xml:space="preserve"> تخم</w:t>
      </w:r>
      <w:r w:rsidRPr="007F0E6B">
        <w:rPr>
          <w:rFonts w:hint="cs"/>
          <w:rtl/>
        </w:rPr>
        <w:t>ی</w:t>
      </w:r>
      <w:r w:rsidRPr="007F0E6B">
        <w:rPr>
          <w:rFonts w:hint="eastAsia"/>
          <w:rtl/>
        </w:rPr>
        <w:t>ن</w:t>
      </w:r>
      <w:r w:rsidRPr="007F0E6B">
        <w:rPr>
          <w:rtl/>
        </w:rPr>
        <w:t xml:space="preserve"> نخست بر اساس روش </w:t>
      </w:r>
      <w:r w:rsidRPr="007F0E6B">
        <w:t>FGLS</w:t>
      </w:r>
      <w:r w:rsidRPr="007F0E6B">
        <w:rPr>
          <w:rtl/>
        </w:rPr>
        <w:t xml:space="preserve"> نشان م</w:t>
      </w:r>
      <w:r w:rsidRPr="007F0E6B">
        <w:rPr>
          <w:rFonts w:hint="cs"/>
          <w:rtl/>
        </w:rPr>
        <w:t>ی‌</w:t>
      </w:r>
      <w:r w:rsidRPr="007F0E6B">
        <w:rPr>
          <w:rFonts w:hint="eastAsia"/>
          <w:rtl/>
        </w:rPr>
        <w:t>دهد</w:t>
      </w:r>
      <w:r w:rsidRPr="007F0E6B">
        <w:rPr>
          <w:rtl/>
        </w:rPr>
        <w:t xml:space="preserve"> که ضر</w:t>
      </w:r>
      <w:r w:rsidRPr="007F0E6B">
        <w:rPr>
          <w:rFonts w:hint="cs"/>
          <w:rtl/>
        </w:rPr>
        <w:t>ی</w:t>
      </w:r>
      <w:r w:rsidRPr="007F0E6B">
        <w:rPr>
          <w:rFonts w:hint="eastAsia"/>
          <w:rtl/>
        </w:rPr>
        <w:t>ب</w:t>
      </w:r>
      <w:r w:rsidRPr="007F0E6B">
        <w:rPr>
          <w:rtl/>
        </w:rPr>
        <w:t xml:space="preserve"> ا</w:t>
      </w:r>
      <w:r w:rsidRPr="007F0E6B">
        <w:rPr>
          <w:rFonts w:hint="cs"/>
          <w:rtl/>
        </w:rPr>
        <w:t>ی</w:t>
      </w:r>
      <w:r w:rsidRPr="007F0E6B">
        <w:rPr>
          <w:rFonts w:hint="eastAsia"/>
          <w:rtl/>
        </w:rPr>
        <w:t>ن</w:t>
      </w:r>
      <w:r w:rsidRPr="007F0E6B">
        <w:rPr>
          <w:rtl/>
        </w:rPr>
        <w:t xml:space="preserve"> متغ</w:t>
      </w:r>
      <w:r w:rsidRPr="007F0E6B">
        <w:rPr>
          <w:rFonts w:hint="cs"/>
          <w:rtl/>
        </w:rPr>
        <w:t>ی</w:t>
      </w:r>
      <w:r w:rsidRPr="007F0E6B">
        <w:rPr>
          <w:rFonts w:hint="eastAsia"/>
          <w:rtl/>
        </w:rPr>
        <w:t>ر</w:t>
      </w:r>
      <w:r w:rsidRPr="007F0E6B">
        <w:rPr>
          <w:rtl/>
        </w:rPr>
        <w:t xml:space="preserve"> برابر ب</w:t>
      </w:r>
      <w:r w:rsidRPr="007F0E6B">
        <w:rPr>
          <w:rFonts w:hint="cs"/>
          <w:rtl/>
        </w:rPr>
        <w:t>ا 013/0</w:t>
      </w:r>
      <w:r w:rsidRPr="007F0E6B">
        <w:rPr>
          <w:rtl/>
        </w:rPr>
        <w:t xml:space="preserve"> است؛ بد</w:t>
      </w:r>
      <w:r w:rsidRPr="007F0E6B">
        <w:rPr>
          <w:rFonts w:hint="cs"/>
          <w:rtl/>
        </w:rPr>
        <w:t>ی</w:t>
      </w:r>
      <w:r w:rsidRPr="007F0E6B">
        <w:rPr>
          <w:rFonts w:hint="eastAsia"/>
          <w:rtl/>
        </w:rPr>
        <w:t>ن</w:t>
      </w:r>
      <w:r w:rsidRPr="007F0E6B">
        <w:rPr>
          <w:rtl/>
        </w:rPr>
        <w:t xml:space="preserve"> معنا که </w:t>
      </w:r>
      <w:r w:rsidRPr="007F0E6B">
        <w:rPr>
          <w:rFonts w:hint="cs"/>
          <w:rtl/>
        </w:rPr>
        <w:t>ی</w:t>
      </w:r>
      <w:r w:rsidRPr="007F0E6B">
        <w:rPr>
          <w:rFonts w:hint="eastAsia"/>
          <w:rtl/>
        </w:rPr>
        <w:t>ک</w:t>
      </w:r>
      <w:r w:rsidRPr="007F0E6B">
        <w:rPr>
          <w:rtl/>
        </w:rPr>
        <w:t xml:space="preserve"> </w:t>
      </w:r>
      <w:r w:rsidRPr="007F0E6B">
        <w:rPr>
          <w:rFonts w:hint="cs"/>
          <w:rtl/>
        </w:rPr>
        <w:t>درصد</w:t>
      </w:r>
      <w:r w:rsidRPr="007F0E6B">
        <w:rPr>
          <w:rtl/>
        </w:rPr>
        <w:t xml:space="preserve"> افزا</w:t>
      </w:r>
      <w:r w:rsidRPr="007F0E6B">
        <w:rPr>
          <w:rFonts w:hint="cs"/>
          <w:rtl/>
        </w:rPr>
        <w:t>ی</w:t>
      </w:r>
      <w:r w:rsidRPr="007F0E6B">
        <w:rPr>
          <w:rFonts w:hint="eastAsia"/>
          <w:rtl/>
        </w:rPr>
        <w:t>ش</w:t>
      </w:r>
      <w:r w:rsidRPr="007F0E6B">
        <w:rPr>
          <w:rtl/>
        </w:rPr>
        <w:t xml:space="preserve"> در نرخ شهرنش</w:t>
      </w:r>
      <w:r w:rsidRPr="007F0E6B">
        <w:rPr>
          <w:rFonts w:hint="cs"/>
          <w:rtl/>
        </w:rPr>
        <w:t>ی</w:t>
      </w:r>
      <w:r w:rsidRPr="007F0E6B">
        <w:rPr>
          <w:rFonts w:hint="eastAsia"/>
          <w:rtl/>
        </w:rPr>
        <w:t>ن</w:t>
      </w:r>
      <w:r w:rsidRPr="007F0E6B">
        <w:rPr>
          <w:rFonts w:hint="cs"/>
          <w:rtl/>
        </w:rPr>
        <w:t>ی</w:t>
      </w:r>
      <w:r w:rsidRPr="007F0E6B">
        <w:rPr>
          <w:rFonts w:hint="eastAsia"/>
          <w:rtl/>
        </w:rPr>
        <w:t>،</w:t>
      </w:r>
      <w:r w:rsidRPr="007F0E6B">
        <w:rPr>
          <w:rtl/>
        </w:rPr>
        <w:t xml:space="preserve"> به‌طور متوسط انتشار سرانه </w:t>
      </w:r>
      <w:r w:rsidRPr="007F0E6B">
        <w:rPr>
          <w:rFonts w:hint="cs"/>
          <w:rtl/>
        </w:rPr>
        <w:t>کربن دی‌اکسید</w:t>
      </w:r>
      <w:r w:rsidRPr="007F0E6B">
        <w:rPr>
          <w:rtl/>
        </w:rPr>
        <w:t xml:space="preserve"> را حدود </w:t>
      </w:r>
      <w:r w:rsidRPr="007F0E6B">
        <w:rPr>
          <w:rFonts w:hint="cs"/>
          <w:rtl/>
        </w:rPr>
        <w:t xml:space="preserve">3/1 </w:t>
      </w:r>
      <w:r w:rsidRPr="007F0E6B">
        <w:rPr>
          <w:rtl/>
        </w:rPr>
        <w:t>درصد افزا</w:t>
      </w:r>
      <w:r w:rsidRPr="007F0E6B">
        <w:rPr>
          <w:rFonts w:hint="cs"/>
          <w:rtl/>
        </w:rPr>
        <w:t>ی</w:t>
      </w:r>
      <w:r w:rsidRPr="007F0E6B">
        <w:rPr>
          <w:rFonts w:hint="eastAsia"/>
          <w:rtl/>
        </w:rPr>
        <w:t>ش</w:t>
      </w:r>
      <w:r w:rsidRPr="007F0E6B">
        <w:rPr>
          <w:rtl/>
        </w:rPr>
        <w:t xml:space="preserve"> م</w:t>
      </w:r>
      <w:r w:rsidRPr="007F0E6B">
        <w:rPr>
          <w:rFonts w:hint="cs"/>
          <w:rtl/>
        </w:rPr>
        <w:t>ی‌</w:t>
      </w:r>
      <w:r w:rsidRPr="007F0E6B">
        <w:rPr>
          <w:rFonts w:hint="eastAsia"/>
          <w:rtl/>
        </w:rPr>
        <w:t>دهد،</w:t>
      </w:r>
      <w:r w:rsidRPr="007F0E6B">
        <w:rPr>
          <w:rtl/>
        </w:rPr>
        <w:t xml:space="preserve"> مشروط بر ثابت بودن سا</w:t>
      </w:r>
      <w:r w:rsidRPr="007F0E6B">
        <w:rPr>
          <w:rFonts w:hint="cs"/>
          <w:rtl/>
        </w:rPr>
        <w:t>ی</w:t>
      </w:r>
      <w:r w:rsidRPr="007F0E6B">
        <w:rPr>
          <w:rFonts w:hint="eastAsia"/>
          <w:rtl/>
        </w:rPr>
        <w:t>ر</w:t>
      </w:r>
      <w:r w:rsidRPr="007F0E6B">
        <w:rPr>
          <w:rtl/>
        </w:rPr>
        <w:t xml:space="preserve"> متغ</w:t>
      </w:r>
      <w:r w:rsidRPr="007F0E6B">
        <w:rPr>
          <w:rFonts w:hint="cs"/>
          <w:rtl/>
        </w:rPr>
        <w:t>ی</w:t>
      </w:r>
      <w:r w:rsidRPr="007F0E6B">
        <w:rPr>
          <w:rFonts w:hint="eastAsia"/>
          <w:rtl/>
        </w:rPr>
        <w:t>رها</w:t>
      </w:r>
      <w:r w:rsidRPr="007F0E6B">
        <w:rPr>
          <w:rtl/>
        </w:rPr>
        <w:t>. ا</w:t>
      </w:r>
      <w:r w:rsidRPr="007F0E6B">
        <w:rPr>
          <w:rFonts w:hint="cs"/>
          <w:rtl/>
        </w:rPr>
        <w:t>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نشان م</w:t>
      </w:r>
      <w:r w:rsidRPr="007F0E6B">
        <w:rPr>
          <w:rFonts w:hint="cs"/>
          <w:rtl/>
        </w:rPr>
        <w:t>ی‌</w:t>
      </w:r>
      <w:r w:rsidRPr="007F0E6B">
        <w:rPr>
          <w:rFonts w:hint="eastAsia"/>
          <w:rtl/>
        </w:rPr>
        <w:t>دهد</w:t>
      </w:r>
      <w:r w:rsidRPr="007F0E6B">
        <w:rPr>
          <w:rtl/>
        </w:rPr>
        <w:t xml:space="preserve"> که افزا</w:t>
      </w:r>
      <w:r w:rsidRPr="007F0E6B">
        <w:rPr>
          <w:rFonts w:hint="cs"/>
          <w:rtl/>
        </w:rPr>
        <w:t>ی</w:t>
      </w:r>
      <w:r w:rsidRPr="007F0E6B">
        <w:rPr>
          <w:rFonts w:hint="eastAsia"/>
          <w:rtl/>
        </w:rPr>
        <w:t>ش</w:t>
      </w:r>
      <w:r w:rsidRPr="007F0E6B">
        <w:rPr>
          <w:rtl/>
        </w:rPr>
        <w:t xml:space="preserve"> تمرکز جمع</w:t>
      </w:r>
      <w:r w:rsidRPr="007F0E6B">
        <w:rPr>
          <w:rFonts w:hint="cs"/>
          <w:rtl/>
        </w:rPr>
        <w:t>ی</w:t>
      </w:r>
      <w:r w:rsidRPr="007F0E6B">
        <w:rPr>
          <w:rFonts w:hint="eastAsia"/>
          <w:rtl/>
        </w:rPr>
        <w:t>ت</w:t>
      </w:r>
      <w:r w:rsidRPr="007F0E6B">
        <w:rPr>
          <w:rtl/>
        </w:rPr>
        <w:t xml:space="preserve"> در مناطق شهر</w:t>
      </w:r>
      <w:r w:rsidRPr="007F0E6B">
        <w:rPr>
          <w:rFonts w:hint="cs"/>
          <w:rtl/>
        </w:rPr>
        <w:t>ی</w:t>
      </w:r>
      <w:r w:rsidRPr="007F0E6B">
        <w:rPr>
          <w:rFonts w:hint="eastAsia"/>
          <w:rtl/>
        </w:rPr>
        <w:t>،</w:t>
      </w:r>
      <w:r w:rsidRPr="007F0E6B">
        <w:rPr>
          <w:rtl/>
        </w:rPr>
        <w:t xml:space="preserve"> از مس</w:t>
      </w:r>
      <w:r w:rsidRPr="007F0E6B">
        <w:rPr>
          <w:rFonts w:hint="cs"/>
          <w:rtl/>
        </w:rPr>
        <w:t>ی</w:t>
      </w:r>
      <w:r w:rsidRPr="007F0E6B">
        <w:rPr>
          <w:rFonts w:hint="eastAsia"/>
          <w:rtl/>
        </w:rPr>
        <w:t>ر</w:t>
      </w:r>
      <w:r w:rsidRPr="007F0E6B">
        <w:rPr>
          <w:rtl/>
        </w:rPr>
        <w:t xml:space="preserve"> گسترش فعال</w:t>
      </w:r>
      <w:r w:rsidRPr="007F0E6B">
        <w:rPr>
          <w:rFonts w:hint="cs"/>
          <w:rtl/>
        </w:rPr>
        <w:t>ی</w:t>
      </w:r>
      <w:r w:rsidRPr="007F0E6B">
        <w:rPr>
          <w:rFonts w:hint="eastAsia"/>
          <w:rtl/>
        </w:rPr>
        <w:t>ت‌ها</w:t>
      </w:r>
      <w:r w:rsidRPr="007F0E6B">
        <w:rPr>
          <w:rFonts w:hint="cs"/>
          <w:rtl/>
        </w:rPr>
        <w:t>ی</w:t>
      </w:r>
      <w:r w:rsidRPr="007F0E6B">
        <w:rPr>
          <w:rtl/>
        </w:rPr>
        <w:t xml:space="preserve"> اقتصاد</w:t>
      </w:r>
      <w:r w:rsidRPr="007F0E6B">
        <w:rPr>
          <w:rFonts w:hint="cs"/>
          <w:rtl/>
        </w:rPr>
        <w:t>ی</w:t>
      </w:r>
      <w:r w:rsidRPr="007F0E6B">
        <w:rPr>
          <w:rFonts w:hint="eastAsia"/>
          <w:rtl/>
        </w:rPr>
        <w:t>،</w:t>
      </w:r>
      <w:r w:rsidRPr="007F0E6B">
        <w:rPr>
          <w:rtl/>
        </w:rPr>
        <w:t xml:space="preserve"> افزا</w:t>
      </w:r>
      <w:r w:rsidRPr="007F0E6B">
        <w:rPr>
          <w:rFonts w:hint="cs"/>
          <w:rtl/>
        </w:rPr>
        <w:t>ی</w:t>
      </w:r>
      <w:r w:rsidRPr="007F0E6B">
        <w:rPr>
          <w:rFonts w:hint="eastAsia"/>
          <w:rtl/>
        </w:rPr>
        <w:t>ش</w:t>
      </w:r>
      <w:r w:rsidRPr="007F0E6B">
        <w:rPr>
          <w:rtl/>
        </w:rPr>
        <w:t xml:space="preserve"> تقاضا</w:t>
      </w:r>
      <w:r w:rsidRPr="007F0E6B">
        <w:rPr>
          <w:rFonts w:hint="cs"/>
          <w:rtl/>
        </w:rPr>
        <w:t>ی</w:t>
      </w:r>
      <w:r w:rsidRPr="007F0E6B">
        <w:rPr>
          <w:rtl/>
        </w:rPr>
        <w:t xml:space="preserve"> انرژ</w:t>
      </w:r>
      <w:r w:rsidRPr="007F0E6B">
        <w:rPr>
          <w:rFonts w:hint="cs"/>
          <w:rtl/>
        </w:rPr>
        <w:t>ی</w:t>
      </w:r>
      <w:r w:rsidRPr="007F0E6B">
        <w:rPr>
          <w:rtl/>
        </w:rPr>
        <w:t xml:space="preserve"> و توسعه حمل‌ونقل شهر</w:t>
      </w:r>
      <w:r w:rsidRPr="007F0E6B">
        <w:rPr>
          <w:rFonts w:hint="cs"/>
          <w:rtl/>
        </w:rPr>
        <w:t>ی</w:t>
      </w:r>
      <w:r w:rsidRPr="007F0E6B">
        <w:rPr>
          <w:rFonts w:hint="eastAsia"/>
          <w:rtl/>
        </w:rPr>
        <w:t>،</w:t>
      </w:r>
      <w:r w:rsidRPr="007F0E6B">
        <w:rPr>
          <w:rtl/>
        </w:rPr>
        <w:t xml:space="preserve"> با فشار آلا</w:t>
      </w:r>
      <w:r w:rsidRPr="007F0E6B">
        <w:rPr>
          <w:rFonts w:hint="cs"/>
          <w:rtl/>
        </w:rPr>
        <w:t>ی</w:t>
      </w:r>
      <w:r w:rsidRPr="007F0E6B">
        <w:rPr>
          <w:rFonts w:hint="eastAsia"/>
          <w:rtl/>
        </w:rPr>
        <w:t>نده</w:t>
      </w:r>
      <w:r w:rsidRPr="007F0E6B">
        <w:rPr>
          <w:rtl/>
        </w:rPr>
        <w:t xml:space="preserve"> ب</w:t>
      </w:r>
      <w:r w:rsidRPr="007F0E6B">
        <w:rPr>
          <w:rFonts w:hint="cs"/>
          <w:rtl/>
        </w:rPr>
        <w:t>ی</w:t>
      </w:r>
      <w:r w:rsidRPr="007F0E6B">
        <w:rPr>
          <w:rFonts w:hint="eastAsia"/>
          <w:rtl/>
        </w:rPr>
        <w:t>شتر</w:t>
      </w:r>
      <w:r w:rsidRPr="007F0E6B">
        <w:rPr>
          <w:rFonts w:hint="cs"/>
          <w:rtl/>
        </w:rPr>
        <w:t>ی</w:t>
      </w:r>
      <w:r w:rsidRPr="007F0E6B">
        <w:rPr>
          <w:rtl/>
        </w:rPr>
        <w:t xml:space="preserve"> همراه م</w:t>
      </w:r>
      <w:r w:rsidRPr="007F0E6B">
        <w:rPr>
          <w:rFonts w:hint="cs"/>
          <w:rtl/>
        </w:rPr>
        <w:t>ی‌</w:t>
      </w:r>
      <w:r w:rsidRPr="007F0E6B">
        <w:rPr>
          <w:rFonts w:hint="eastAsia"/>
          <w:rtl/>
        </w:rPr>
        <w:t>شود</w:t>
      </w:r>
      <w:r w:rsidRPr="007F0E6B">
        <w:rPr>
          <w:rtl/>
        </w:rPr>
        <w:t>.</w:t>
      </w:r>
      <w:r w:rsidRPr="007F0E6B">
        <w:rPr>
          <w:rFonts w:hint="cs"/>
          <w:rtl/>
        </w:rPr>
        <w:t xml:space="preserve"> </w:t>
      </w:r>
      <w:r w:rsidRPr="007F0E6B">
        <w:rPr>
          <w:rFonts w:hint="eastAsia"/>
          <w:rtl/>
        </w:rPr>
        <w:t>در</w:t>
      </w:r>
      <w:r w:rsidRPr="007F0E6B">
        <w:rPr>
          <w:rtl/>
        </w:rPr>
        <w:t xml:space="preserve"> تخم</w:t>
      </w:r>
      <w:r w:rsidRPr="007F0E6B">
        <w:rPr>
          <w:rFonts w:hint="cs"/>
          <w:rtl/>
        </w:rPr>
        <w:t>ی</w:t>
      </w:r>
      <w:r w:rsidRPr="007F0E6B">
        <w:rPr>
          <w:rFonts w:hint="eastAsia"/>
          <w:rtl/>
        </w:rPr>
        <w:t>ن‌ها</w:t>
      </w:r>
      <w:r w:rsidRPr="007F0E6B">
        <w:rPr>
          <w:rFonts w:hint="cs"/>
          <w:rtl/>
        </w:rPr>
        <w:t>ی</w:t>
      </w:r>
      <w:r w:rsidRPr="007F0E6B">
        <w:rPr>
          <w:rtl/>
        </w:rPr>
        <w:t xml:space="preserve"> دوم تا چهارم ن</w:t>
      </w:r>
      <w:r w:rsidRPr="007F0E6B">
        <w:rPr>
          <w:rFonts w:hint="cs"/>
          <w:rtl/>
        </w:rPr>
        <w:t>ی</w:t>
      </w:r>
      <w:r w:rsidRPr="007F0E6B">
        <w:rPr>
          <w:rFonts w:hint="eastAsia"/>
          <w:rtl/>
        </w:rPr>
        <w:t>ز</w:t>
      </w:r>
      <w:r w:rsidRPr="007F0E6B">
        <w:rPr>
          <w:rtl/>
        </w:rPr>
        <w:t xml:space="preserve"> الگو</w:t>
      </w:r>
      <w:r w:rsidRPr="007F0E6B">
        <w:rPr>
          <w:rFonts w:hint="cs"/>
          <w:rtl/>
        </w:rPr>
        <w:t>ی</w:t>
      </w:r>
      <w:r w:rsidRPr="007F0E6B">
        <w:rPr>
          <w:rtl/>
        </w:rPr>
        <w:t xml:space="preserve"> مشابه</w:t>
      </w:r>
      <w:r w:rsidRPr="007F0E6B">
        <w:rPr>
          <w:rFonts w:hint="cs"/>
          <w:rtl/>
        </w:rPr>
        <w:t>ی</w:t>
      </w:r>
      <w:r w:rsidRPr="007F0E6B">
        <w:rPr>
          <w:rtl/>
        </w:rPr>
        <w:t xml:space="preserve"> مشاهده م</w:t>
      </w:r>
      <w:r w:rsidRPr="007F0E6B">
        <w:rPr>
          <w:rFonts w:hint="cs"/>
          <w:rtl/>
        </w:rPr>
        <w:t>ی‌</w:t>
      </w:r>
      <w:r w:rsidRPr="007F0E6B">
        <w:rPr>
          <w:rFonts w:hint="eastAsia"/>
          <w:rtl/>
        </w:rPr>
        <w:t>شود</w:t>
      </w:r>
      <w:r w:rsidRPr="007F0E6B">
        <w:rPr>
          <w:rtl/>
        </w:rPr>
        <w:t xml:space="preserve"> و ضر</w:t>
      </w:r>
      <w:r w:rsidRPr="007F0E6B">
        <w:rPr>
          <w:rFonts w:hint="cs"/>
          <w:rtl/>
        </w:rPr>
        <w:t>ی</w:t>
      </w:r>
      <w:r w:rsidRPr="007F0E6B">
        <w:rPr>
          <w:rFonts w:hint="eastAsia"/>
          <w:rtl/>
        </w:rPr>
        <w:t>ب</w:t>
      </w:r>
      <w:r w:rsidRPr="007F0E6B">
        <w:rPr>
          <w:rtl/>
        </w:rPr>
        <w:t xml:space="preserve"> شهرنش</w:t>
      </w:r>
      <w:r w:rsidRPr="007F0E6B">
        <w:rPr>
          <w:rFonts w:hint="cs"/>
          <w:rtl/>
        </w:rPr>
        <w:t>ی</w:t>
      </w:r>
      <w:r w:rsidRPr="007F0E6B">
        <w:rPr>
          <w:rFonts w:hint="eastAsia"/>
          <w:rtl/>
        </w:rPr>
        <w:t>ن</w:t>
      </w:r>
      <w:r w:rsidRPr="007F0E6B">
        <w:rPr>
          <w:rFonts w:hint="cs"/>
          <w:rtl/>
        </w:rPr>
        <w:t>ی</w:t>
      </w:r>
      <w:r w:rsidRPr="007F0E6B">
        <w:rPr>
          <w:rtl/>
        </w:rPr>
        <w:t xml:space="preserve"> در همه مدل‌ها مثبت و معنادار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xml:space="preserve"> به ا</w:t>
      </w:r>
      <w:r w:rsidRPr="007F0E6B">
        <w:rPr>
          <w:rFonts w:hint="cs"/>
          <w:rtl/>
        </w:rPr>
        <w:t>ی</w:t>
      </w:r>
      <w:r w:rsidRPr="007F0E6B">
        <w:rPr>
          <w:rFonts w:hint="eastAsia"/>
          <w:rtl/>
        </w:rPr>
        <w:t>ن</w:t>
      </w:r>
      <w:r w:rsidRPr="007F0E6B">
        <w:rPr>
          <w:rtl/>
        </w:rPr>
        <w:t xml:space="preserve"> معنا که صرف‌نظر از تفاوت‌ها</w:t>
      </w:r>
      <w:r w:rsidRPr="007F0E6B">
        <w:rPr>
          <w:rFonts w:hint="cs"/>
          <w:rtl/>
        </w:rPr>
        <w:t>ی</w:t>
      </w:r>
      <w:r w:rsidRPr="007F0E6B">
        <w:rPr>
          <w:rtl/>
        </w:rPr>
        <w:t xml:space="preserve"> ساختار</w:t>
      </w:r>
      <w:r w:rsidRPr="007F0E6B">
        <w:rPr>
          <w:rFonts w:hint="cs"/>
          <w:rtl/>
        </w:rPr>
        <w:t>ی</w:t>
      </w:r>
      <w:r w:rsidRPr="007F0E6B">
        <w:rPr>
          <w:rtl/>
        </w:rPr>
        <w:t xml:space="preserve"> کشورها، اثر افزا</w:t>
      </w:r>
      <w:r w:rsidRPr="007F0E6B">
        <w:rPr>
          <w:rFonts w:hint="cs"/>
          <w:rtl/>
        </w:rPr>
        <w:t>ی</w:t>
      </w:r>
      <w:r w:rsidRPr="007F0E6B">
        <w:rPr>
          <w:rFonts w:hint="eastAsia"/>
          <w:rtl/>
        </w:rPr>
        <w:t>ش</w:t>
      </w:r>
      <w:r w:rsidRPr="007F0E6B">
        <w:rPr>
          <w:rFonts w:hint="cs"/>
          <w:rtl/>
        </w:rPr>
        <w:t>ی</w:t>
      </w:r>
      <w:r w:rsidRPr="007F0E6B">
        <w:rPr>
          <w:rtl/>
        </w:rPr>
        <w:t xml:space="preserve"> شهرنش</w:t>
      </w:r>
      <w:r w:rsidRPr="007F0E6B">
        <w:rPr>
          <w:rFonts w:hint="cs"/>
          <w:rtl/>
        </w:rPr>
        <w:t>ی</w:t>
      </w:r>
      <w:r w:rsidRPr="007F0E6B">
        <w:rPr>
          <w:rFonts w:hint="eastAsia"/>
          <w:rtl/>
        </w:rPr>
        <w:t>ن</w:t>
      </w:r>
      <w:r w:rsidRPr="007F0E6B">
        <w:rPr>
          <w:rFonts w:hint="cs"/>
          <w:rtl/>
        </w:rPr>
        <w:t>ی</w:t>
      </w:r>
      <w:r w:rsidRPr="007F0E6B">
        <w:rPr>
          <w:rtl/>
        </w:rPr>
        <w:t xml:space="preserve"> بر انتشار سرانه </w:t>
      </w:r>
      <w:r w:rsidRPr="007F0E6B">
        <w:rPr>
          <w:rFonts w:hint="cs"/>
          <w:rtl/>
        </w:rPr>
        <w:t xml:space="preserve">کربن دی‌اکسید </w:t>
      </w:r>
      <w:r w:rsidRPr="007F0E6B">
        <w:rPr>
          <w:rtl/>
        </w:rPr>
        <w:t>در نمونه مورد بررس</w:t>
      </w:r>
      <w:r w:rsidRPr="007F0E6B">
        <w:rPr>
          <w:rFonts w:hint="cs"/>
          <w:rtl/>
        </w:rPr>
        <w:t>ی</w:t>
      </w:r>
      <w:r w:rsidRPr="007F0E6B">
        <w:rPr>
          <w:rtl/>
        </w:rPr>
        <w:t xml:space="preserve"> پا</w:t>
      </w:r>
      <w:r w:rsidRPr="007F0E6B">
        <w:rPr>
          <w:rFonts w:hint="cs"/>
          <w:rtl/>
        </w:rPr>
        <w:t>ی</w:t>
      </w:r>
      <w:r w:rsidRPr="007F0E6B">
        <w:rPr>
          <w:rFonts w:hint="eastAsia"/>
          <w:rtl/>
        </w:rPr>
        <w:t>دار</w:t>
      </w:r>
      <w:r w:rsidRPr="007F0E6B">
        <w:rPr>
          <w:rtl/>
        </w:rPr>
        <w:t xml:space="preserve"> است، هرچند شدت ا</w:t>
      </w:r>
      <w:r w:rsidRPr="007F0E6B">
        <w:rPr>
          <w:rFonts w:hint="cs"/>
          <w:rtl/>
        </w:rPr>
        <w:t>ی</w:t>
      </w:r>
      <w:r w:rsidRPr="007F0E6B">
        <w:rPr>
          <w:rFonts w:hint="eastAsia"/>
          <w:rtl/>
        </w:rPr>
        <w:t>ن</w:t>
      </w:r>
      <w:r w:rsidRPr="007F0E6B">
        <w:rPr>
          <w:rtl/>
        </w:rPr>
        <w:t xml:space="preserve"> ا</w:t>
      </w:r>
      <w:r w:rsidRPr="007F0E6B">
        <w:rPr>
          <w:rFonts w:hint="eastAsia"/>
          <w:rtl/>
        </w:rPr>
        <w:t>ثر</w:t>
      </w:r>
      <w:r w:rsidRPr="007F0E6B">
        <w:rPr>
          <w:rtl/>
        </w:rPr>
        <w:t xml:space="preserve"> م</w:t>
      </w:r>
      <w:r w:rsidRPr="007F0E6B">
        <w:rPr>
          <w:rFonts w:hint="cs"/>
          <w:rtl/>
        </w:rPr>
        <w:t>ی‌</w:t>
      </w:r>
      <w:r w:rsidRPr="007F0E6B">
        <w:rPr>
          <w:rFonts w:hint="eastAsia"/>
          <w:rtl/>
        </w:rPr>
        <w:t>تواند</w:t>
      </w:r>
      <w:r w:rsidRPr="007F0E6B">
        <w:rPr>
          <w:rtl/>
        </w:rPr>
        <w:t xml:space="preserve"> ب</w:t>
      </w:r>
      <w:r w:rsidRPr="007F0E6B">
        <w:rPr>
          <w:rFonts w:hint="cs"/>
          <w:rtl/>
        </w:rPr>
        <w:t>ی</w:t>
      </w:r>
      <w:r w:rsidRPr="007F0E6B">
        <w:rPr>
          <w:rFonts w:hint="eastAsia"/>
          <w:rtl/>
        </w:rPr>
        <w:t>ن</w:t>
      </w:r>
      <w:r w:rsidRPr="007F0E6B">
        <w:rPr>
          <w:rtl/>
        </w:rPr>
        <w:t xml:space="preserve"> کشورها متفاوت باشد.</w:t>
      </w:r>
    </w:p>
    <w:p w14:paraId="0BA6FC2F" w14:textId="77777777" w:rsidR="007F0E6B" w:rsidRPr="00F058D4" w:rsidRDefault="007F0E6B" w:rsidP="00F058D4">
      <w:pPr>
        <w:pStyle w:val="NormalWeb"/>
        <w:bidi/>
        <w:spacing w:after="0"/>
        <w:ind w:left="-2"/>
        <w:contextualSpacing/>
        <w:jc w:val="center"/>
        <w:rPr>
          <w:rFonts w:cs="B Zar"/>
          <w:b/>
          <w:bCs/>
          <w:sz w:val="20"/>
          <w:szCs w:val="20"/>
        </w:rPr>
      </w:pPr>
      <w:r w:rsidRPr="00F058D4">
        <w:rPr>
          <w:rFonts w:cs="B Zar"/>
          <w:b/>
          <w:bCs/>
          <w:sz w:val="20"/>
          <w:szCs w:val="20"/>
          <w:rtl/>
        </w:rPr>
        <w:t>جدول</w:t>
      </w:r>
      <w:r w:rsidRPr="00F058D4">
        <w:rPr>
          <w:rFonts w:cs="B Zar" w:hint="cs"/>
          <w:b/>
          <w:bCs/>
          <w:sz w:val="20"/>
          <w:szCs w:val="20"/>
          <w:rtl/>
        </w:rPr>
        <w:t xml:space="preserve"> 6. </w:t>
      </w:r>
      <w:r w:rsidRPr="00F058D4">
        <w:rPr>
          <w:rFonts w:cs="B Zar"/>
          <w:b/>
          <w:bCs/>
          <w:sz w:val="20"/>
          <w:szCs w:val="20"/>
          <w:rtl/>
        </w:rPr>
        <w:t>نتا</w:t>
      </w:r>
      <w:r w:rsidRPr="00F058D4">
        <w:rPr>
          <w:rFonts w:cs="B Zar" w:hint="cs"/>
          <w:b/>
          <w:bCs/>
          <w:sz w:val="20"/>
          <w:szCs w:val="20"/>
          <w:rtl/>
        </w:rPr>
        <w:t>ی</w:t>
      </w:r>
      <w:r w:rsidRPr="00F058D4">
        <w:rPr>
          <w:rFonts w:cs="B Zar" w:hint="eastAsia"/>
          <w:b/>
          <w:bCs/>
          <w:sz w:val="20"/>
          <w:szCs w:val="20"/>
          <w:rtl/>
        </w:rPr>
        <w:t>ج</w:t>
      </w:r>
      <w:r w:rsidRPr="00F058D4">
        <w:rPr>
          <w:rFonts w:cs="B Zar"/>
          <w:b/>
          <w:bCs/>
          <w:sz w:val="20"/>
          <w:szCs w:val="20"/>
          <w:rtl/>
        </w:rPr>
        <w:t xml:space="preserve"> نها</w:t>
      </w:r>
      <w:r w:rsidRPr="00F058D4">
        <w:rPr>
          <w:rFonts w:cs="B Zar" w:hint="cs"/>
          <w:b/>
          <w:bCs/>
          <w:sz w:val="20"/>
          <w:szCs w:val="20"/>
          <w:rtl/>
        </w:rPr>
        <w:t>یی</w:t>
      </w:r>
      <w:r w:rsidRPr="00F058D4">
        <w:rPr>
          <w:rFonts w:cs="B Zar"/>
          <w:b/>
          <w:bCs/>
          <w:sz w:val="20"/>
          <w:szCs w:val="20"/>
          <w:rtl/>
        </w:rPr>
        <w:t xml:space="preserve"> برآورد الگو</w:t>
      </w:r>
      <w:r w:rsidRPr="00F058D4">
        <w:rPr>
          <w:rFonts w:cs="B Zar" w:hint="cs"/>
          <w:b/>
          <w:bCs/>
          <w:sz w:val="20"/>
          <w:szCs w:val="20"/>
          <w:rtl/>
        </w:rPr>
        <w:t>ی اول و دوم</w:t>
      </w:r>
      <w:r w:rsidRPr="00F058D4">
        <w:rPr>
          <w:rFonts w:cs="B Zar"/>
          <w:b/>
          <w:bCs/>
          <w:sz w:val="20"/>
          <w:szCs w:val="20"/>
          <w:rtl/>
        </w:rPr>
        <w:t xml:space="preserve"> پژوهش</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818"/>
        <w:gridCol w:w="859"/>
        <w:gridCol w:w="818"/>
        <w:gridCol w:w="859"/>
        <w:gridCol w:w="818"/>
        <w:gridCol w:w="859"/>
        <w:gridCol w:w="818"/>
        <w:gridCol w:w="859"/>
      </w:tblGrid>
      <w:tr w:rsidR="007F0E6B" w:rsidRPr="00F058D4" w14:paraId="2560A51B"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202556EA" w14:textId="77777777" w:rsidR="007F0E6B" w:rsidRPr="00F058D4" w:rsidRDefault="007F0E6B" w:rsidP="00F058D4">
            <w:pPr>
              <w:pStyle w:val="NormalWeb"/>
              <w:bidi/>
              <w:spacing w:after="0"/>
              <w:ind w:left="-2"/>
              <w:contextualSpacing/>
              <w:jc w:val="center"/>
              <w:rPr>
                <w:rFonts w:cs="B Zar"/>
                <w:sz w:val="20"/>
                <w:szCs w:val="20"/>
                <w:rtl/>
              </w:rPr>
            </w:pPr>
            <w:r w:rsidRPr="00F058D4">
              <w:rPr>
                <w:rFonts w:cs="B Zar" w:hint="cs"/>
                <w:sz w:val="20"/>
                <w:szCs w:val="20"/>
                <w:rtl/>
              </w:rPr>
              <w:t>متغیر</w:t>
            </w:r>
          </w:p>
        </w:tc>
        <w:tc>
          <w:tcPr>
            <w:tcW w:w="0" w:type="auto"/>
            <w:gridSpan w:val="2"/>
            <w:tcBorders>
              <w:top w:val="single" w:sz="4" w:space="0" w:color="auto"/>
            </w:tcBorders>
            <w:vAlign w:val="center"/>
          </w:tcPr>
          <w:p w14:paraId="53841F8E" w14:textId="77777777" w:rsidR="007F0E6B" w:rsidRPr="00F058D4" w:rsidRDefault="007F0E6B" w:rsidP="00F058D4">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مدل اول</w:t>
            </w:r>
          </w:p>
        </w:tc>
        <w:tc>
          <w:tcPr>
            <w:tcW w:w="0" w:type="auto"/>
            <w:gridSpan w:val="2"/>
            <w:tcBorders>
              <w:top w:val="single" w:sz="4" w:space="0" w:color="auto"/>
            </w:tcBorders>
            <w:vAlign w:val="center"/>
          </w:tcPr>
          <w:p w14:paraId="0EBB6E8B" w14:textId="77777777" w:rsidR="007F0E6B" w:rsidRPr="00F058D4" w:rsidRDefault="007F0E6B" w:rsidP="00F058D4">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مدل اول</w:t>
            </w:r>
          </w:p>
        </w:tc>
        <w:tc>
          <w:tcPr>
            <w:tcW w:w="0" w:type="auto"/>
            <w:gridSpan w:val="2"/>
            <w:tcBorders>
              <w:top w:val="single" w:sz="4" w:space="0" w:color="auto"/>
            </w:tcBorders>
            <w:vAlign w:val="center"/>
          </w:tcPr>
          <w:p w14:paraId="478C89CF" w14:textId="77777777" w:rsidR="007F0E6B" w:rsidRPr="00F058D4" w:rsidRDefault="007F0E6B" w:rsidP="00F058D4">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مدل دوم</w:t>
            </w:r>
          </w:p>
        </w:tc>
        <w:tc>
          <w:tcPr>
            <w:tcW w:w="0" w:type="auto"/>
            <w:gridSpan w:val="2"/>
            <w:tcBorders>
              <w:top w:val="single" w:sz="4" w:space="0" w:color="auto"/>
            </w:tcBorders>
            <w:vAlign w:val="center"/>
          </w:tcPr>
          <w:p w14:paraId="758FB6B1" w14:textId="77777777" w:rsidR="007F0E6B" w:rsidRPr="00F058D4" w:rsidRDefault="007F0E6B" w:rsidP="00F058D4">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مدل دوم</w:t>
            </w:r>
          </w:p>
        </w:tc>
      </w:tr>
      <w:tr w:rsidR="007F0E6B" w:rsidRPr="00F058D4" w14:paraId="3BFD2CFC"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AAB994" w14:textId="77777777" w:rsidR="007F0E6B" w:rsidRPr="00F058D4" w:rsidRDefault="007F0E6B" w:rsidP="00F058D4">
            <w:pPr>
              <w:pStyle w:val="NormalWeb"/>
              <w:bidi/>
              <w:spacing w:after="0"/>
              <w:ind w:left="-2"/>
              <w:contextualSpacing/>
              <w:jc w:val="center"/>
              <w:rPr>
                <w:rFonts w:cs="B Zar"/>
                <w:sz w:val="20"/>
                <w:szCs w:val="20"/>
                <w:rtl/>
              </w:rPr>
            </w:pPr>
            <w:r w:rsidRPr="00F058D4">
              <w:rPr>
                <w:rFonts w:cs="B Zar" w:hint="cs"/>
                <w:sz w:val="20"/>
                <w:szCs w:val="20"/>
                <w:rtl/>
              </w:rPr>
              <w:t>تخمین‌زن</w:t>
            </w:r>
          </w:p>
        </w:tc>
        <w:tc>
          <w:tcPr>
            <w:tcW w:w="0" w:type="auto"/>
            <w:gridSpan w:val="2"/>
            <w:vAlign w:val="center"/>
          </w:tcPr>
          <w:p w14:paraId="3B9E2228"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F058D4">
              <w:rPr>
                <w:rFonts w:cs="B Zar"/>
                <w:sz w:val="20"/>
                <w:szCs w:val="20"/>
              </w:rPr>
              <w:t>FGLS</w:t>
            </w:r>
          </w:p>
        </w:tc>
        <w:tc>
          <w:tcPr>
            <w:tcW w:w="0" w:type="auto"/>
            <w:gridSpan w:val="2"/>
            <w:vAlign w:val="center"/>
          </w:tcPr>
          <w:p w14:paraId="3C9125A2"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sz w:val="20"/>
                <w:szCs w:val="20"/>
              </w:rPr>
              <w:t>PCSE</w:t>
            </w:r>
          </w:p>
        </w:tc>
        <w:tc>
          <w:tcPr>
            <w:tcW w:w="0" w:type="auto"/>
            <w:gridSpan w:val="2"/>
            <w:vAlign w:val="center"/>
          </w:tcPr>
          <w:p w14:paraId="275D8E2C"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sz w:val="20"/>
                <w:szCs w:val="20"/>
              </w:rPr>
              <w:t>FGLS</w:t>
            </w:r>
          </w:p>
        </w:tc>
        <w:tc>
          <w:tcPr>
            <w:tcW w:w="0" w:type="auto"/>
            <w:gridSpan w:val="2"/>
            <w:vAlign w:val="center"/>
          </w:tcPr>
          <w:p w14:paraId="4B23EB0D"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sz w:val="20"/>
                <w:szCs w:val="20"/>
              </w:rPr>
              <w:t>PCSE</w:t>
            </w:r>
          </w:p>
        </w:tc>
      </w:tr>
      <w:tr w:rsidR="007F0E6B" w:rsidRPr="00F058D4" w14:paraId="7E237403"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B3A286" w14:textId="77777777" w:rsidR="007F0E6B" w:rsidRPr="00F058D4" w:rsidRDefault="007F0E6B" w:rsidP="00F058D4">
            <w:pPr>
              <w:pStyle w:val="NormalWeb"/>
              <w:bidi/>
              <w:spacing w:after="0"/>
              <w:ind w:left="-2"/>
              <w:contextualSpacing/>
              <w:jc w:val="lowKashida"/>
              <w:rPr>
                <w:rFonts w:cs="B Zar"/>
                <w:sz w:val="20"/>
                <w:szCs w:val="20"/>
                <w:rtl/>
              </w:rPr>
            </w:pPr>
          </w:p>
        </w:tc>
        <w:tc>
          <w:tcPr>
            <w:tcW w:w="0" w:type="auto"/>
            <w:vAlign w:val="center"/>
          </w:tcPr>
          <w:p w14:paraId="586EECDC"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ضریب</w:t>
            </w:r>
          </w:p>
        </w:tc>
        <w:tc>
          <w:tcPr>
            <w:tcW w:w="0" w:type="auto"/>
            <w:vAlign w:val="center"/>
          </w:tcPr>
          <w:p w14:paraId="32818944"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سطح احتمال</w:t>
            </w:r>
          </w:p>
        </w:tc>
        <w:tc>
          <w:tcPr>
            <w:tcW w:w="0" w:type="auto"/>
            <w:vAlign w:val="center"/>
          </w:tcPr>
          <w:p w14:paraId="2E7BCB46"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ضریب</w:t>
            </w:r>
          </w:p>
        </w:tc>
        <w:tc>
          <w:tcPr>
            <w:tcW w:w="0" w:type="auto"/>
            <w:vAlign w:val="center"/>
          </w:tcPr>
          <w:p w14:paraId="5E32008A"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سطح احتمال</w:t>
            </w:r>
          </w:p>
        </w:tc>
        <w:tc>
          <w:tcPr>
            <w:tcW w:w="0" w:type="auto"/>
            <w:vAlign w:val="center"/>
          </w:tcPr>
          <w:p w14:paraId="3F4B8C3E"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ضریب</w:t>
            </w:r>
          </w:p>
        </w:tc>
        <w:tc>
          <w:tcPr>
            <w:tcW w:w="0" w:type="auto"/>
            <w:vAlign w:val="center"/>
          </w:tcPr>
          <w:p w14:paraId="505005C2"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سطح احتمال</w:t>
            </w:r>
          </w:p>
        </w:tc>
        <w:tc>
          <w:tcPr>
            <w:tcW w:w="0" w:type="auto"/>
            <w:vAlign w:val="center"/>
          </w:tcPr>
          <w:p w14:paraId="28F9B826"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ضریب</w:t>
            </w:r>
          </w:p>
        </w:tc>
        <w:tc>
          <w:tcPr>
            <w:tcW w:w="0" w:type="auto"/>
            <w:vAlign w:val="center"/>
          </w:tcPr>
          <w:p w14:paraId="0F1A4706"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سطح احتمال</w:t>
            </w:r>
          </w:p>
        </w:tc>
      </w:tr>
      <w:tr w:rsidR="007F0E6B" w:rsidRPr="00F058D4" w14:paraId="540DB6F7"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269831"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sz w:val="20"/>
                <w:szCs w:val="20"/>
                <w:rtl/>
              </w:rPr>
              <w:t>اندازه دولت</w:t>
            </w:r>
          </w:p>
        </w:tc>
        <w:tc>
          <w:tcPr>
            <w:tcW w:w="0" w:type="auto"/>
            <w:vAlign w:val="center"/>
          </w:tcPr>
          <w:p w14:paraId="30A96871"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017/0</w:t>
            </w:r>
          </w:p>
        </w:tc>
        <w:tc>
          <w:tcPr>
            <w:tcW w:w="0" w:type="auto"/>
            <w:vAlign w:val="center"/>
          </w:tcPr>
          <w:p w14:paraId="6E188C51"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3ECBF464"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042/0</w:t>
            </w:r>
          </w:p>
        </w:tc>
        <w:tc>
          <w:tcPr>
            <w:tcW w:w="0" w:type="auto"/>
            <w:vAlign w:val="center"/>
          </w:tcPr>
          <w:p w14:paraId="316B68A3"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0099F38F"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149/0</w:t>
            </w:r>
          </w:p>
        </w:tc>
        <w:tc>
          <w:tcPr>
            <w:tcW w:w="0" w:type="auto"/>
            <w:vAlign w:val="center"/>
          </w:tcPr>
          <w:p w14:paraId="2D216D39"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7667E6FE"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069/0</w:t>
            </w:r>
          </w:p>
        </w:tc>
        <w:tc>
          <w:tcPr>
            <w:tcW w:w="0" w:type="auto"/>
            <w:vAlign w:val="center"/>
          </w:tcPr>
          <w:p w14:paraId="0B1587F7"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r>
      <w:tr w:rsidR="007F0E6B" w:rsidRPr="00F058D4" w14:paraId="0BC55E6D"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311053"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sz w:val="20"/>
                <w:szCs w:val="20"/>
                <w:rtl/>
              </w:rPr>
              <w:t xml:space="preserve">تعامل اندازه دولت و </w:t>
            </w:r>
            <w:r w:rsidRPr="00F058D4">
              <w:rPr>
                <w:rFonts w:cs="B Zar" w:hint="cs"/>
                <w:sz w:val="20"/>
                <w:szCs w:val="20"/>
                <w:rtl/>
              </w:rPr>
              <w:t>ضریب</w:t>
            </w:r>
          </w:p>
          <w:p w14:paraId="4E4C1DE3"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hint="cs"/>
                <w:sz w:val="20"/>
                <w:szCs w:val="20"/>
                <w:rtl/>
              </w:rPr>
              <w:t>جینی بعد از مالیات</w:t>
            </w:r>
          </w:p>
        </w:tc>
        <w:tc>
          <w:tcPr>
            <w:tcW w:w="0" w:type="auto"/>
            <w:vAlign w:val="center"/>
          </w:tcPr>
          <w:p w14:paraId="59237038"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0005/0-</w:t>
            </w:r>
          </w:p>
        </w:tc>
        <w:tc>
          <w:tcPr>
            <w:tcW w:w="0" w:type="auto"/>
            <w:vAlign w:val="center"/>
          </w:tcPr>
          <w:p w14:paraId="3F94FD9E"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51D2781B"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0009/0-</w:t>
            </w:r>
          </w:p>
        </w:tc>
        <w:tc>
          <w:tcPr>
            <w:tcW w:w="0" w:type="auto"/>
            <w:vAlign w:val="center"/>
          </w:tcPr>
          <w:p w14:paraId="12567842"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1A50244A"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0F8CFA16"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2E62D13F"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20021AA8"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w:t>
            </w:r>
          </w:p>
        </w:tc>
      </w:tr>
      <w:tr w:rsidR="007F0E6B" w:rsidRPr="00F058D4" w14:paraId="235ECA7E"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C42256"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sz w:val="20"/>
                <w:szCs w:val="20"/>
                <w:rtl/>
              </w:rPr>
              <w:t xml:space="preserve">تعامل اندازه دولت و </w:t>
            </w:r>
            <w:r w:rsidRPr="00F058D4">
              <w:rPr>
                <w:rFonts w:cs="B Zar" w:hint="cs"/>
                <w:sz w:val="20"/>
                <w:szCs w:val="20"/>
                <w:rtl/>
              </w:rPr>
              <w:t>ضریب</w:t>
            </w:r>
          </w:p>
          <w:p w14:paraId="5866138F"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hint="cs"/>
                <w:sz w:val="20"/>
                <w:szCs w:val="20"/>
                <w:rtl/>
              </w:rPr>
              <w:t>جینی بعد از مالیات</w:t>
            </w:r>
          </w:p>
        </w:tc>
        <w:tc>
          <w:tcPr>
            <w:tcW w:w="0" w:type="auto"/>
            <w:vAlign w:val="center"/>
          </w:tcPr>
          <w:p w14:paraId="5F093861"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7FC4BC7F"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39805D7B"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0C8F0F94"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w:t>
            </w:r>
          </w:p>
        </w:tc>
        <w:tc>
          <w:tcPr>
            <w:tcW w:w="0" w:type="auto"/>
            <w:vAlign w:val="center"/>
          </w:tcPr>
          <w:p w14:paraId="675556B6"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0003/0-</w:t>
            </w:r>
          </w:p>
        </w:tc>
        <w:tc>
          <w:tcPr>
            <w:tcW w:w="0" w:type="auto"/>
            <w:vAlign w:val="center"/>
          </w:tcPr>
          <w:p w14:paraId="4FEC7BED"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3E5B1DF2"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0.001-</w:t>
            </w:r>
          </w:p>
        </w:tc>
        <w:tc>
          <w:tcPr>
            <w:tcW w:w="0" w:type="auto"/>
            <w:vAlign w:val="center"/>
          </w:tcPr>
          <w:p w14:paraId="4898A781"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r>
      <w:tr w:rsidR="007F0E6B" w:rsidRPr="00F058D4" w14:paraId="4058DD6B"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8B1A52"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hint="eastAsia"/>
                <w:sz w:val="20"/>
                <w:szCs w:val="20"/>
                <w:rtl/>
              </w:rPr>
              <w:t>درآمد</w:t>
            </w:r>
            <w:r w:rsidRPr="00F058D4">
              <w:rPr>
                <w:rFonts w:cs="B Zar"/>
                <w:sz w:val="20"/>
                <w:szCs w:val="20"/>
                <w:rtl/>
              </w:rPr>
              <w:t xml:space="preserve"> سرانه</w:t>
            </w:r>
          </w:p>
        </w:tc>
        <w:tc>
          <w:tcPr>
            <w:tcW w:w="0" w:type="auto"/>
            <w:vAlign w:val="center"/>
          </w:tcPr>
          <w:p w14:paraId="217D6766"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05/0</w:t>
            </w:r>
          </w:p>
        </w:tc>
        <w:tc>
          <w:tcPr>
            <w:tcW w:w="0" w:type="auto"/>
            <w:vAlign w:val="center"/>
          </w:tcPr>
          <w:p w14:paraId="62F482F4"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5950AEBE"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02/0</w:t>
            </w:r>
          </w:p>
        </w:tc>
        <w:tc>
          <w:tcPr>
            <w:tcW w:w="0" w:type="auto"/>
            <w:vAlign w:val="center"/>
          </w:tcPr>
          <w:p w14:paraId="074CA2A4"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22082B79"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05/0</w:t>
            </w:r>
          </w:p>
        </w:tc>
        <w:tc>
          <w:tcPr>
            <w:tcW w:w="0" w:type="auto"/>
            <w:vAlign w:val="center"/>
          </w:tcPr>
          <w:p w14:paraId="2E7875C8"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5E4B55AB"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03/0</w:t>
            </w:r>
          </w:p>
        </w:tc>
        <w:tc>
          <w:tcPr>
            <w:tcW w:w="0" w:type="auto"/>
            <w:vAlign w:val="center"/>
          </w:tcPr>
          <w:p w14:paraId="0B225D10"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r>
      <w:tr w:rsidR="007F0E6B" w:rsidRPr="00F058D4" w14:paraId="5C14098D"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332AF6"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hint="eastAsia"/>
                <w:sz w:val="20"/>
                <w:szCs w:val="20"/>
                <w:rtl/>
              </w:rPr>
              <w:t>مجذور</w:t>
            </w:r>
            <w:r w:rsidRPr="00F058D4">
              <w:rPr>
                <w:rFonts w:cs="B Zar"/>
                <w:sz w:val="20"/>
                <w:szCs w:val="20"/>
                <w:rtl/>
              </w:rPr>
              <w:t xml:space="preserve"> درآمد سرانه</w:t>
            </w:r>
          </w:p>
        </w:tc>
        <w:tc>
          <w:tcPr>
            <w:tcW w:w="0" w:type="auto"/>
            <w:vAlign w:val="center"/>
          </w:tcPr>
          <w:p w14:paraId="4203F815"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0003/0-</w:t>
            </w:r>
          </w:p>
        </w:tc>
        <w:tc>
          <w:tcPr>
            <w:tcW w:w="0" w:type="auto"/>
            <w:vAlign w:val="center"/>
          </w:tcPr>
          <w:p w14:paraId="2D5119DE"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1B5A2421"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0002/0-</w:t>
            </w:r>
          </w:p>
        </w:tc>
        <w:tc>
          <w:tcPr>
            <w:tcW w:w="0" w:type="auto"/>
            <w:vAlign w:val="center"/>
          </w:tcPr>
          <w:p w14:paraId="6C28CE97"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748A776E"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0004/0-</w:t>
            </w:r>
          </w:p>
        </w:tc>
        <w:tc>
          <w:tcPr>
            <w:tcW w:w="0" w:type="auto"/>
            <w:vAlign w:val="center"/>
          </w:tcPr>
          <w:p w14:paraId="7F14AB79"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57032C2E"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0003/0-</w:t>
            </w:r>
          </w:p>
        </w:tc>
        <w:tc>
          <w:tcPr>
            <w:tcW w:w="0" w:type="auto"/>
            <w:vAlign w:val="center"/>
          </w:tcPr>
          <w:p w14:paraId="2FC2B7DB" w14:textId="77777777" w:rsidR="007F0E6B" w:rsidRPr="00F058D4" w:rsidRDefault="007F0E6B" w:rsidP="00F058D4">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F058D4">
              <w:rPr>
                <w:rFonts w:cs="B Zar" w:hint="cs"/>
                <w:sz w:val="20"/>
                <w:szCs w:val="20"/>
                <w:rtl/>
              </w:rPr>
              <w:t>000/0</w:t>
            </w:r>
          </w:p>
        </w:tc>
      </w:tr>
      <w:tr w:rsidR="007F0E6B" w:rsidRPr="00F058D4" w14:paraId="61337FCA"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BF3A85" w14:textId="77777777" w:rsidR="007F0E6B" w:rsidRPr="00F058D4" w:rsidRDefault="007F0E6B" w:rsidP="00F058D4">
            <w:pPr>
              <w:pStyle w:val="NormalWeb"/>
              <w:bidi/>
              <w:spacing w:after="0"/>
              <w:ind w:left="-2"/>
              <w:contextualSpacing/>
              <w:jc w:val="lowKashida"/>
              <w:rPr>
                <w:rFonts w:cs="B Zar"/>
                <w:sz w:val="20"/>
                <w:szCs w:val="20"/>
                <w:rtl/>
              </w:rPr>
            </w:pPr>
            <w:r w:rsidRPr="00F058D4">
              <w:rPr>
                <w:rFonts w:cs="B Zar" w:hint="eastAsia"/>
                <w:sz w:val="20"/>
                <w:szCs w:val="20"/>
                <w:rtl/>
              </w:rPr>
              <w:t>نرخ</w:t>
            </w:r>
            <w:r w:rsidRPr="00F058D4">
              <w:rPr>
                <w:rFonts w:cs="B Zar"/>
                <w:sz w:val="20"/>
                <w:szCs w:val="20"/>
                <w:rtl/>
              </w:rPr>
              <w:t xml:space="preserve"> شهرنش</w:t>
            </w:r>
            <w:r w:rsidRPr="00F058D4">
              <w:rPr>
                <w:rFonts w:cs="B Zar" w:hint="cs"/>
                <w:sz w:val="20"/>
                <w:szCs w:val="20"/>
                <w:rtl/>
              </w:rPr>
              <w:t>ی</w:t>
            </w:r>
            <w:r w:rsidRPr="00F058D4">
              <w:rPr>
                <w:rFonts w:cs="B Zar" w:hint="eastAsia"/>
                <w:sz w:val="20"/>
                <w:szCs w:val="20"/>
                <w:rtl/>
              </w:rPr>
              <w:t>ن</w:t>
            </w:r>
            <w:r w:rsidRPr="00F058D4">
              <w:rPr>
                <w:rFonts w:cs="B Zar" w:hint="cs"/>
                <w:sz w:val="20"/>
                <w:szCs w:val="20"/>
                <w:rtl/>
              </w:rPr>
              <w:t>ی</w:t>
            </w:r>
          </w:p>
        </w:tc>
        <w:tc>
          <w:tcPr>
            <w:tcW w:w="0" w:type="auto"/>
            <w:vAlign w:val="center"/>
          </w:tcPr>
          <w:p w14:paraId="4E34C10E"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013/0</w:t>
            </w:r>
          </w:p>
        </w:tc>
        <w:tc>
          <w:tcPr>
            <w:tcW w:w="0" w:type="auto"/>
            <w:vAlign w:val="center"/>
          </w:tcPr>
          <w:p w14:paraId="58DF0D87"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0016CCEA"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014/0</w:t>
            </w:r>
          </w:p>
        </w:tc>
        <w:tc>
          <w:tcPr>
            <w:tcW w:w="0" w:type="auto"/>
            <w:vAlign w:val="center"/>
          </w:tcPr>
          <w:p w14:paraId="05BFCA75"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29C6ACBE"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015/0</w:t>
            </w:r>
          </w:p>
        </w:tc>
        <w:tc>
          <w:tcPr>
            <w:tcW w:w="0" w:type="auto"/>
            <w:vAlign w:val="center"/>
          </w:tcPr>
          <w:p w14:paraId="45DDCC09"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c>
          <w:tcPr>
            <w:tcW w:w="0" w:type="auto"/>
            <w:vAlign w:val="center"/>
          </w:tcPr>
          <w:p w14:paraId="68E942D1"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01/0</w:t>
            </w:r>
          </w:p>
        </w:tc>
        <w:tc>
          <w:tcPr>
            <w:tcW w:w="0" w:type="auto"/>
            <w:vAlign w:val="center"/>
          </w:tcPr>
          <w:p w14:paraId="57B54C0D" w14:textId="77777777" w:rsidR="007F0E6B" w:rsidRPr="00F058D4" w:rsidRDefault="007F0E6B" w:rsidP="00F058D4">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F058D4">
              <w:rPr>
                <w:rFonts w:cs="B Zar" w:hint="cs"/>
                <w:sz w:val="20"/>
                <w:szCs w:val="20"/>
                <w:rtl/>
              </w:rPr>
              <w:t>000/0</w:t>
            </w:r>
          </w:p>
        </w:tc>
      </w:tr>
    </w:tbl>
    <w:p w14:paraId="0FBA45E6" w14:textId="77777777" w:rsidR="007F0E6B" w:rsidRPr="00C246EB" w:rsidRDefault="007F0E6B" w:rsidP="00C246EB">
      <w:pPr>
        <w:pStyle w:val="NormalWeb"/>
        <w:bidi/>
        <w:spacing w:before="0" w:beforeAutospacing="0"/>
        <w:ind w:left="-2"/>
        <w:contextualSpacing/>
        <w:jc w:val="center"/>
        <w:rPr>
          <w:rFonts w:cs="B Zar"/>
          <w:i/>
          <w:sz w:val="20"/>
          <w:szCs w:val="20"/>
          <w:rtl/>
        </w:rPr>
      </w:pPr>
      <w:r w:rsidRPr="00C246EB">
        <w:rPr>
          <w:rFonts w:cs="B Zar" w:hint="cs"/>
          <w:i/>
          <w:sz w:val="20"/>
          <w:szCs w:val="20"/>
          <w:rtl/>
        </w:rPr>
        <w:t>منبع: یافته</w:t>
      </w:r>
      <w:r w:rsidRPr="00C246EB">
        <w:rPr>
          <w:rFonts w:cs="B Zar"/>
          <w:i/>
          <w:sz w:val="20"/>
          <w:szCs w:val="20"/>
          <w:rtl/>
        </w:rPr>
        <w:softHyphen/>
      </w:r>
      <w:r w:rsidRPr="00C246EB">
        <w:rPr>
          <w:rFonts w:cs="B Zar" w:hint="cs"/>
          <w:i/>
          <w:sz w:val="20"/>
          <w:szCs w:val="20"/>
          <w:rtl/>
        </w:rPr>
        <w:t>های پژوهش</w:t>
      </w:r>
    </w:p>
    <w:p w14:paraId="7818300A" w14:textId="5F121D4E" w:rsidR="007F0E6B" w:rsidRDefault="007F0E6B" w:rsidP="007F0E6B">
      <w:pPr>
        <w:pStyle w:val="NormalWeb"/>
        <w:spacing w:after="0"/>
        <w:ind w:left="-2"/>
        <w:contextualSpacing/>
        <w:jc w:val="lowKashida"/>
        <w:rPr>
          <w:sz w:val="22"/>
        </w:rPr>
      </w:pPr>
    </w:p>
    <w:p w14:paraId="54FB3305" w14:textId="77777777" w:rsidR="00C246EB" w:rsidRPr="007F0E6B" w:rsidRDefault="00C246EB" w:rsidP="007F0E6B">
      <w:pPr>
        <w:pStyle w:val="NormalWeb"/>
        <w:spacing w:after="0"/>
        <w:ind w:left="-2"/>
        <w:contextualSpacing/>
        <w:jc w:val="lowKashida"/>
        <w:rPr>
          <w:sz w:val="22"/>
          <w:rtl/>
        </w:rPr>
      </w:pPr>
    </w:p>
    <w:p w14:paraId="52F7E545" w14:textId="77777777" w:rsidR="007F0E6B" w:rsidRPr="00C246EB" w:rsidRDefault="007F0E6B" w:rsidP="00C246EB">
      <w:pPr>
        <w:pStyle w:val="NormalWeb"/>
        <w:bidi/>
        <w:spacing w:after="0"/>
        <w:ind w:left="-2"/>
        <w:contextualSpacing/>
        <w:jc w:val="center"/>
        <w:rPr>
          <w:rFonts w:cs="B Zar"/>
          <w:b/>
          <w:bCs/>
          <w:sz w:val="20"/>
          <w:szCs w:val="20"/>
        </w:rPr>
      </w:pPr>
      <w:r w:rsidRPr="00C246EB">
        <w:rPr>
          <w:rFonts w:cs="B Zar"/>
          <w:b/>
          <w:bCs/>
          <w:sz w:val="20"/>
          <w:szCs w:val="20"/>
          <w:rtl/>
        </w:rPr>
        <w:lastRenderedPageBreak/>
        <w:t>جدول</w:t>
      </w:r>
      <w:r w:rsidRPr="00C246EB">
        <w:rPr>
          <w:rFonts w:cs="B Zar" w:hint="cs"/>
          <w:b/>
          <w:bCs/>
          <w:sz w:val="20"/>
          <w:szCs w:val="20"/>
          <w:rtl/>
        </w:rPr>
        <w:t xml:space="preserve"> 7. </w:t>
      </w:r>
      <w:r w:rsidRPr="00C246EB">
        <w:rPr>
          <w:rFonts w:cs="B Zar"/>
          <w:b/>
          <w:bCs/>
          <w:sz w:val="20"/>
          <w:szCs w:val="20"/>
          <w:rtl/>
        </w:rPr>
        <w:t>نتا</w:t>
      </w:r>
      <w:r w:rsidRPr="00C246EB">
        <w:rPr>
          <w:rFonts w:cs="B Zar" w:hint="cs"/>
          <w:b/>
          <w:bCs/>
          <w:sz w:val="20"/>
          <w:szCs w:val="20"/>
          <w:rtl/>
        </w:rPr>
        <w:t>ی</w:t>
      </w:r>
      <w:r w:rsidRPr="00C246EB">
        <w:rPr>
          <w:rFonts w:cs="B Zar" w:hint="eastAsia"/>
          <w:b/>
          <w:bCs/>
          <w:sz w:val="20"/>
          <w:szCs w:val="20"/>
          <w:rtl/>
        </w:rPr>
        <w:t>ج</w:t>
      </w:r>
      <w:r w:rsidRPr="00C246EB">
        <w:rPr>
          <w:rFonts w:cs="B Zar"/>
          <w:b/>
          <w:bCs/>
          <w:sz w:val="20"/>
          <w:szCs w:val="20"/>
          <w:rtl/>
        </w:rPr>
        <w:t xml:space="preserve"> نها</w:t>
      </w:r>
      <w:r w:rsidRPr="00C246EB">
        <w:rPr>
          <w:rFonts w:cs="B Zar" w:hint="cs"/>
          <w:b/>
          <w:bCs/>
          <w:sz w:val="20"/>
          <w:szCs w:val="20"/>
          <w:rtl/>
        </w:rPr>
        <w:t>یی</w:t>
      </w:r>
      <w:r w:rsidRPr="00C246EB">
        <w:rPr>
          <w:rFonts w:cs="B Zar"/>
          <w:b/>
          <w:bCs/>
          <w:sz w:val="20"/>
          <w:szCs w:val="20"/>
          <w:rtl/>
        </w:rPr>
        <w:t xml:space="preserve"> برآورد الگو</w:t>
      </w:r>
      <w:r w:rsidRPr="00C246EB">
        <w:rPr>
          <w:rFonts w:cs="B Zar" w:hint="cs"/>
          <w:b/>
          <w:bCs/>
          <w:sz w:val="20"/>
          <w:szCs w:val="20"/>
          <w:rtl/>
        </w:rPr>
        <w:t>ی سوم و چهارم</w:t>
      </w:r>
      <w:r w:rsidRPr="00C246EB">
        <w:rPr>
          <w:rFonts w:cs="B Zar"/>
          <w:b/>
          <w:bCs/>
          <w:sz w:val="20"/>
          <w:szCs w:val="20"/>
          <w:rtl/>
        </w:rPr>
        <w:t xml:space="preserve"> پژوهش</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886"/>
        <w:gridCol w:w="798"/>
        <w:gridCol w:w="885"/>
        <w:gridCol w:w="798"/>
        <w:gridCol w:w="885"/>
        <w:gridCol w:w="798"/>
        <w:gridCol w:w="885"/>
        <w:gridCol w:w="798"/>
      </w:tblGrid>
      <w:tr w:rsidR="007F0E6B" w:rsidRPr="00C246EB" w14:paraId="21740441"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0B2368CD"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cs"/>
                <w:sz w:val="20"/>
                <w:szCs w:val="20"/>
                <w:rtl/>
              </w:rPr>
              <w:t>متغیر</w:t>
            </w:r>
          </w:p>
        </w:tc>
        <w:tc>
          <w:tcPr>
            <w:tcW w:w="0" w:type="auto"/>
            <w:gridSpan w:val="2"/>
            <w:tcBorders>
              <w:top w:val="single" w:sz="4" w:space="0" w:color="auto"/>
            </w:tcBorders>
            <w:vAlign w:val="center"/>
          </w:tcPr>
          <w:p w14:paraId="6878470E" w14:textId="77777777" w:rsidR="007F0E6B" w:rsidRPr="00C246EB" w:rsidRDefault="007F0E6B" w:rsidP="00C246EB">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مدل سوم</w:t>
            </w:r>
          </w:p>
        </w:tc>
        <w:tc>
          <w:tcPr>
            <w:tcW w:w="0" w:type="auto"/>
            <w:gridSpan w:val="2"/>
            <w:tcBorders>
              <w:top w:val="single" w:sz="4" w:space="0" w:color="auto"/>
            </w:tcBorders>
            <w:vAlign w:val="center"/>
          </w:tcPr>
          <w:p w14:paraId="694AC1F8" w14:textId="77777777" w:rsidR="007F0E6B" w:rsidRPr="00C246EB" w:rsidRDefault="007F0E6B" w:rsidP="00C246EB">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مدل سوم</w:t>
            </w:r>
          </w:p>
        </w:tc>
        <w:tc>
          <w:tcPr>
            <w:tcW w:w="0" w:type="auto"/>
            <w:gridSpan w:val="2"/>
            <w:tcBorders>
              <w:top w:val="single" w:sz="4" w:space="0" w:color="auto"/>
            </w:tcBorders>
            <w:vAlign w:val="center"/>
          </w:tcPr>
          <w:p w14:paraId="740037C8" w14:textId="77777777" w:rsidR="007F0E6B" w:rsidRPr="00C246EB" w:rsidRDefault="007F0E6B" w:rsidP="00C246EB">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مدل چهارم</w:t>
            </w:r>
          </w:p>
        </w:tc>
        <w:tc>
          <w:tcPr>
            <w:tcW w:w="0" w:type="auto"/>
            <w:gridSpan w:val="2"/>
            <w:tcBorders>
              <w:top w:val="single" w:sz="4" w:space="0" w:color="auto"/>
            </w:tcBorders>
            <w:vAlign w:val="center"/>
          </w:tcPr>
          <w:p w14:paraId="4768FB0D" w14:textId="77777777" w:rsidR="007F0E6B" w:rsidRPr="00C246EB" w:rsidRDefault="007F0E6B" w:rsidP="00C246EB">
            <w:pPr>
              <w:pStyle w:val="NormalWeb"/>
              <w:bidi/>
              <w:spacing w:after="0"/>
              <w:ind w:left="-2"/>
              <w:contextualSpacing/>
              <w:jc w:val="center"/>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مدل چهارم</w:t>
            </w:r>
          </w:p>
        </w:tc>
      </w:tr>
      <w:tr w:rsidR="007F0E6B" w:rsidRPr="00C246EB" w14:paraId="670EFB6D"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D405FB"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cs"/>
                <w:sz w:val="20"/>
                <w:szCs w:val="20"/>
                <w:rtl/>
              </w:rPr>
              <w:t>تخمین‌زن</w:t>
            </w:r>
          </w:p>
        </w:tc>
        <w:tc>
          <w:tcPr>
            <w:tcW w:w="0" w:type="auto"/>
            <w:gridSpan w:val="2"/>
            <w:vAlign w:val="center"/>
          </w:tcPr>
          <w:p w14:paraId="32F65C4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C246EB">
              <w:rPr>
                <w:rFonts w:cs="B Zar"/>
                <w:sz w:val="20"/>
                <w:szCs w:val="20"/>
              </w:rPr>
              <w:t>FGLS</w:t>
            </w:r>
          </w:p>
        </w:tc>
        <w:tc>
          <w:tcPr>
            <w:tcW w:w="0" w:type="auto"/>
            <w:gridSpan w:val="2"/>
            <w:vAlign w:val="center"/>
          </w:tcPr>
          <w:p w14:paraId="303DFD02"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sz w:val="20"/>
                <w:szCs w:val="20"/>
              </w:rPr>
              <w:t>PCSE</w:t>
            </w:r>
          </w:p>
        </w:tc>
        <w:tc>
          <w:tcPr>
            <w:tcW w:w="0" w:type="auto"/>
            <w:gridSpan w:val="2"/>
            <w:vAlign w:val="center"/>
          </w:tcPr>
          <w:p w14:paraId="552015EF"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sz w:val="20"/>
                <w:szCs w:val="20"/>
              </w:rPr>
              <w:t>FGLS</w:t>
            </w:r>
          </w:p>
        </w:tc>
        <w:tc>
          <w:tcPr>
            <w:tcW w:w="0" w:type="auto"/>
            <w:gridSpan w:val="2"/>
            <w:vAlign w:val="center"/>
          </w:tcPr>
          <w:p w14:paraId="4AF6545B"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sz w:val="20"/>
                <w:szCs w:val="20"/>
              </w:rPr>
              <w:t>PCSE</w:t>
            </w:r>
          </w:p>
        </w:tc>
      </w:tr>
      <w:tr w:rsidR="007F0E6B" w:rsidRPr="00C246EB" w14:paraId="249099BA"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D072AB" w14:textId="77777777" w:rsidR="007F0E6B" w:rsidRPr="00C246EB" w:rsidRDefault="007F0E6B" w:rsidP="00C246EB">
            <w:pPr>
              <w:pStyle w:val="NormalWeb"/>
              <w:bidi/>
              <w:spacing w:after="0"/>
              <w:ind w:left="-2"/>
              <w:contextualSpacing/>
              <w:jc w:val="center"/>
              <w:rPr>
                <w:rFonts w:cs="B Zar"/>
                <w:sz w:val="20"/>
                <w:szCs w:val="20"/>
                <w:rtl/>
              </w:rPr>
            </w:pPr>
          </w:p>
        </w:tc>
        <w:tc>
          <w:tcPr>
            <w:tcW w:w="0" w:type="auto"/>
            <w:vAlign w:val="center"/>
          </w:tcPr>
          <w:p w14:paraId="0BCBDD72"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ضریب</w:t>
            </w:r>
          </w:p>
        </w:tc>
        <w:tc>
          <w:tcPr>
            <w:tcW w:w="0" w:type="auto"/>
            <w:vAlign w:val="center"/>
          </w:tcPr>
          <w:p w14:paraId="26FB114B"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آماره احتمال</w:t>
            </w:r>
          </w:p>
        </w:tc>
        <w:tc>
          <w:tcPr>
            <w:tcW w:w="0" w:type="auto"/>
            <w:vAlign w:val="center"/>
          </w:tcPr>
          <w:p w14:paraId="08D32A8A"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ضریب</w:t>
            </w:r>
          </w:p>
        </w:tc>
        <w:tc>
          <w:tcPr>
            <w:tcW w:w="0" w:type="auto"/>
            <w:vAlign w:val="center"/>
          </w:tcPr>
          <w:p w14:paraId="28139DC4"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آماره احتمال</w:t>
            </w:r>
          </w:p>
        </w:tc>
        <w:tc>
          <w:tcPr>
            <w:tcW w:w="0" w:type="auto"/>
            <w:vAlign w:val="center"/>
          </w:tcPr>
          <w:p w14:paraId="1398336F"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ضریب</w:t>
            </w:r>
          </w:p>
        </w:tc>
        <w:tc>
          <w:tcPr>
            <w:tcW w:w="0" w:type="auto"/>
            <w:vAlign w:val="center"/>
          </w:tcPr>
          <w:p w14:paraId="50F9EAE3"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آماره احتمال</w:t>
            </w:r>
          </w:p>
        </w:tc>
        <w:tc>
          <w:tcPr>
            <w:tcW w:w="0" w:type="auto"/>
            <w:vAlign w:val="center"/>
          </w:tcPr>
          <w:p w14:paraId="1EB4DDD5"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ضریب</w:t>
            </w:r>
          </w:p>
        </w:tc>
        <w:tc>
          <w:tcPr>
            <w:tcW w:w="0" w:type="auto"/>
            <w:vAlign w:val="center"/>
          </w:tcPr>
          <w:p w14:paraId="1BAF0647"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آماره احتمال</w:t>
            </w:r>
          </w:p>
        </w:tc>
      </w:tr>
      <w:tr w:rsidR="007F0E6B" w:rsidRPr="00C246EB" w14:paraId="52C5352F"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66366E"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sz w:val="20"/>
                <w:szCs w:val="20"/>
                <w:rtl/>
              </w:rPr>
              <w:t>اندازه دولت</w:t>
            </w:r>
          </w:p>
        </w:tc>
        <w:tc>
          <w:tcPr>
            <w:tcW w:w="0" w:type="auto"/>
            <w:vAlign w:val="center"/>
          </w:tcPr>
          <w:p w14:paraId="1E430D34"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0003/0</w:t>
            </w:r>
          </w:p>
        </w:tc>
        <w:tc>
          <w:tcPr>
            <w:tcW w:w="0" w:type="auto"/>
            <w:vAlign w:val="center"/>
          </w:tcPr>
          <w:p w14:paraId="0D5E454E"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74958AC3"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026/0</w:t>
            </w:r>
          </w:p>
        </w:tc>
        <w:tc>
          <w:tcPr>
            <w:tcW w:w="0" w:type="auto"/>
            <w:vAlign w:val="center"/>
          </w:tcPr>
          <w:p w14:paraId="27F95B58"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2432063A"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002/0</w:t>
            </w:r>
          </w:p>
        </w:tc>
        <w:tc>
          <w:tcPr>
            <w:tcW w:w="0" w:type="auto"/>
            <w:vAlign w:val="center"/>
          </w:tcPr>
          <w:p w14:paraId="2E25AEF2"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76B54584"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012/0</w:t>
            </w:r>
          </w:p>
        </w:tc>
        <w:tc>
          <w:tcPr>
            <w:tcW w:w="0" w:type="auto"/>
            <w:vAlign w:val="center"/>
          </w:tcPr>
          <w:p w14:paraId="2338BD5C"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r>
      <w:tr w:rsidR="007F0E6B" w:rsidRPr="00C246EB" w14:paraId="11131D46"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961FD7"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sz w:val="20"/>
                <w:szCs w:val="20"/>
                <w:rtl/>
              </w:rPr>
              <w:t>تعامل اندازه دولت و نسبت درآمد</w:t>
            </w:r>
          </w:p>
          <w:p w14:paraId="04507E29"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sz w:val="20"/>
                <w:szCs w:val="20"/>
                <w:rtl/>
              </w:rPr>
              <w:t xml:space="preserve">۲۰ </w:t>
            </w:r>
            <w:r w:rsidRPr="00C246EB">
              <w:rPr>
                <w:rFonts w:cs="B Zar" w:hint="cs"/>
                <w:sz w:val="20"/>
                <w:szCs w:val="20"/>
                <w:rtl/>
              </w:rPr>
              <w:t>%</w:t>
            </w:r>
            <w:r w:rsidRPr="00C246EB">
              <w:rPr>
                <w:rFonts w:cs="B Zar"/>
                <w:sz w:val="20"/>
                <w:szCs w:val="20"/>
                <w:rtl/>
              </w:rPr>
              <w:t xml:space="preserve"> بالا به ۲۰ </w:t>
            </w:r>
            <w:r w:rsidRPr="00C246EB">
              <w:rPr>
                <w:rFonts w:cs="B Zar" w:hint="cs"/>
                <w:sz w:val="20"/>
                <w:szCs w:val="20"/>
                <w:rtl/>
              </w:rPr>
              <w:t>%</w:t>
            </w:r>
            <w:r w:rsidRPr="00C246EB">
              <w:rPr>
                <w:rFonts w:cs="B Zar"/>
                <w:sz w:val="20"/>
                <w:szCs w:val="20"/>
                <w:rtl/>
              </w:rPr>
              <w:t xml:space="preserve"> پایی</w:t>
            </w:r>
            <w:r w:rsidRPr="00C246EB">
              <w:rPr>
                <w:rFonts w:cs="B Zar" w:hint="cs"/>
                <w:sz w:val="20"/>
                <w:szCs w:val="20"/>
                <w:rtl/>
              </w:rPr>
              <w:t>ن</w:t>
            </w:r>
          </w:p>
        </w:tc>
        <w:tc>
          <w:tcPr>
            <w:tcW w:w="0" w:type="auto"/>
            <w:vAlign w:val="center"/>
          </w:tcPr>
          <w:p w14:paraId="1F049289"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0.0004-</w:t>
            </w:r>
          </w:p>
        </w:tc>
        <w:tc>
          <w:tcPr>
            <w:tcW w:w="0" w:type="auto"/>
            <w:vAlign w:val="center"/>
          </w:tcPr>
          <w:p w14:paraId="0D76489F"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0DCCADBE"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0.0019-</w:t>
            </w:r>
          </w:p>
        </w:tc>
        <w:tc>
          <w:tcPr>
            <w:tcW w:w="0" w:type="auto"/>
            <w:vAlign w:val="center"/>
          </w:tcPr>
          <w:p w14:paraId="00320B6C"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1AECE6F5"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0D650BBE"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78802580"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672BA984"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w:t>
            </w:r>
          </w:p>
        </w:tc>
      </w:tr>
      <w:tr w:rsidR="007F0E6B" w:rsidRPr="00C246EB" w14:paraId="0D61E4EA"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56C49F"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cs"/>
                <w:sz w:val="20"/>
                <w:szCs w:val="20"/>
                <w:rtl/>
              </w:rPr>
              <w:t xml:space="preserve">تعامل اندازه دولت و </w:t>
            </w:r>
            <w:r w:rsidRPr="00C246EB">
              <w:rPr>
                <w:rFonts w:cs="B Zar"/>
                <w:sz w:val="20"/>
                <w:szCs w:val="20"/>
                <w:rtl/>
              </w:rPr>
              <w:t>نسبت درآمد</w:t>
            </w:r>
          </w:p>
          <w:p w14:paraId="0CC1D877"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sz w:val="20"/>
                <w:szCs w:val="20"/>
                <w:rtl/>
              </w:rPr>
              <w:t>دهک دهم به دهک اول</w:t>
            </w:r>
          </w:p>
        </w:tc>
        <w:tc>
          <w:tcPr>
            <w:tcW w:w="0" w:type="auto"/>
            <w:vAlign w:val="center"/>
          </w:tcPr>
          <w:p w14:paraId="0399F266"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43F4EA2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25C6BADF"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53FBD068"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w:t>
            </w:r>
          </w:p>
        </w:tc>
        <w:tc>
          <w:tcPr>
            <w:tcW w:w="0" w:type="auto"/>
            <w:vAlign w:val="center"/>
          </w:tcPr>
          <w:p w14:paraId="7E7705FC"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00005/0-</w:t>
            </w:r>
          </w:p>
        </w:tc>
        <w:tc>
          <w:tcPr>
            <w:tcW w:w="0" w:type="auto"/>
            <w:vAlign w:val="center"/>
          </w:tcPr>
          <w:p w14:paraId="372D9D7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6BFDCC7E"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0.0003-</w:t>
            </w:r>
          </w:p>
        </w:tc>
        <w:tc>
          <w:tcPr>
            <w:tcW w:w="0" w:type="auto"/>
            <w:vAlign w:val="center"/>
          </w:tcPr>
          <w:p w14:paraId="029AF2D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r>
      <w:tr w:rsidR="007F0E6B" w:rsidRPr="00C246EB" w14:paraId="21032B4B"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97A632"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eastAsia"/>
                <w:sz w:val="20"/>
                <w:szCs w:val="20"/>
                <w:rtl/>
              </w:rPr>
              <w:t>درآمد</w:t>
            </w:r>
            <w:r w:rsidRPr="00C246EB">
              <w:rPr>
                <w:rFonts w:cs="B Zar"/>
                <w:sz w:val="20"/>
                <w:szCs w:val="20"/>
                <w:rtl/>
              </w:rPr>
              <w:t xml:space="preserve"> سرانه</w:t>
            </w:r>
          </w:p>
        </w:tc>
        <w:tc>
          <w:tcPr>
            <w:tcW w:w="0" w:type="auto"/>
            <w:vAlign w:val="center"/>
          </w:tcPr>
          <w:p w14:paraId="77CFBE0D"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063/0</w:t>
            </w:r>
          </w:p>
        </w:tc>
        <w:tc>
          <w:tcPr>
            <w:tcW w:w="0" w:type="auto"/>
            <w:vAlign w:val="center"/>
          </w:tcPr>
          <w:p w14:paraId="77BAFC85"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5B7667A3"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026/0</w:t>
            </w:r>
          </w:p>
        </w:tc>
        <w:tc>
          <w:tcPr>
            <w:tcW w:w="0" w:type="auto"/>
            <w:vAlign w:val="center"/>
          </w:tcPr>
          <w:p w14:paraId="6872B2A7"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133C93BA"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064/0</w:t>
            </w:r>
          </w:p>
        </w:tc>
        <w:tc>
          <w:tcPr>
            <w:tcW w:w="0" w:type="auto"/>
            <w:vAlign w:val="center"/>
          </w:tcPr>
          <w:p w14:paraId="15FBFEFF"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7F72277E"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03/0</w:t>
            </w:r>
          </w:p>
        </w:tc>
        <w:tc>
          <w:tcPr>
            <w:tcW w:w="0" w:type="auto"/>
            <w:vAlign w:val="center"/>
          </w:tcPr>
          <w:p w14:paraId="59620914"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r>
      <w:tr w:rsidR="007F0E6B" w:rsidRPr="00C246EB" w14:paraId="7CD38174"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A0ACB9"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eastAsia"/>
                <w:sz w:val="20"/>
                <w:szCs w:val="20"/>
                <w:rtl/>
              </w:rPr>
              <w:t>مجذور</w:t>
            </w:r>
            <w:r w:rsidRPr="00C246EB">
              <w:rPr>
                <w:rFonts w:cs="B Zar"/>
                <w:sz w:val="20"/>
                <w:szCs w:val="20"/>
                <w:rtl/>
              </w:rPr>
              <w:t xml:space="preserve"> درآمد سرانه</w:t>
            </w:r>
          </w:p>
        </w:tc>
        <w:tc>
          <w:tcPr>
            <w:tcW w:w="0" w:type="auto"/>
            <w:vAlign w:val="center"/>
          </w:tcPr>
          <w:p w14:paraId="5C0EEBD4"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00043/0-</w:t>
            </w:r>
          </w:p>
        </w:tc>
        <w:tc>
          <w:tcPr>
            <w:tcW w:w="0" w:type="auto"/>
            <w:vAlign w:val="center"/>
          </w:tcPr>
          <w:p w14:paraId="437A0DD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3C70D0AF"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00018/0-</w:t>
            </w:r>
          </w:p>
        </w:tc>
        <w:tc>
          <w:tcPr>
            <w:tcW w:w="0" w:type="auto"/>
            <w:vAlign w:val="center"/>
          </w:tcPr>
          <w:p w14:paraId="4F02A789"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33E20411"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00042/0-</w:t>
            </w:r>
          </w:p>
        </w:tc>
        <w:tc>
          <w:tcPr>
            <w:tcW w:w="0" w:type="auto"/>
            <w:vAlign w:val="center"/>
          </w:tcPr>
          <w:p w14:paraId="00C2DD17"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4EA877D2"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00021/0-</w:t>
            </w:r>
          </w:p>
        </w:tc>
        <w:tc>
          <w:tcPr>
            <w:tcW w:w="0" w:type="auto"/>
            <w:vAlign w:val="center"/>
          </w:tcPr>
          <w:p w14:paraId="3009A389"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46EB">
              <w:rPr>
                <w:rFonts w:cs="B Zar" w:hint="cs"/>
                <w:sz w:val="20"/>
                <w:szCs w:val="20"/>
                <w:rtl/>
              </w:rPr>
              <w:t>000/0</w:t>
            </w:r>
          </w:p>
        </w:tc>
      </w:tr>
      <w:tr w:rsidR="007F0E6B" w:rsidRPr="00C246EB" w14:paraId="514B6DDF"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1A324E" w14:textId="77777777" w:rsidR="007F0E6B" w:rsidRPr="00C246EB" w:rsidRDefault="007F0E6B" w:rsidP="00C246EB">
            <w:pPr>
              <w:pStyle w:val="NormalWeb"/>
              <w:bidi/>
              <w:spacing w:after="0"/>
              <w:ind w:left="-2"/>
              <w:contextualSpacing/>
              <w:jc w:val="center"/>
              <w:rPr>
                <w:rFonts w:cs="B Zar"/>
                <w:sz w:val="20"/>
                <w:szCs w:val="20"/>
                <w:rtl/>
              </w:rPr>
            </w:pPr>
            <w:r w:rsidRPr="00C246EB">
              <w:rPr>
                <w:rFonts w:cs="B Zar" w:hint="eastAsia"/>
                <w:sz w:val="20"/>
                <w:szCs w:val="20"/>
                <w:rtl/>
              </w:rPr>
              <w:t>نرخ</w:t>
            </w:r>
            <w:r w:rsidRPr="00C246EB">
              <w:rPr>
                <w:rFonts w:cs="B Zar"/>
                <w:sz w:val="20"/>
                <w:szCs w:val="20"/>
                <w:rtl/>
              </w:rPr>
              <w:t xml:space="preserve"> شهرنش</w:t>
            </w:r>
            <w:r w:rsidRPr="00C246EB">
              <w:rPr>
                <w:rFonts w:cs="B Zar" w:hint="cs"/>
                <w:sz w:val="20"/>
                <w:szCs w:val="20"/>
                <w:rtl/>
              </w:rPr>
              <w:t>ی</w:t>
            </w:r>
            <w:r w:rsidRPr="00C246EB">
              <w:rPr>
                <w:rFonts w:cs="B Zar" w:hint="eastAsia"/>
                <w:sz w:val="20"/>
                <w:szCs w:val="20"/>
                <w:rtl/>
              </w:rPr>
              <w:t>ن</w:t>
            </w:r>
            <w:r w:rsidRPr="00C246EB">
              <w:rPr>
                <w:rFonts w:cs="B Zar" w:hint="cs"/>
                <w:sz w:val="20"/>
                <w:szCs w:val="20"/>
                <w:rtl/>
              </w:rPr>
              <w:t>ی</w:t>
            </w:r>
          </w:p>
        </w:tc>
        <w:tc>
          <w:tcPr>
            <w:tcW w:w="0" w:type="auto"/>
            <w:vAlign w:val="center"/>
          </w:tcPr>
          <w:p w14:paraId="5D08BB37"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009/0</w:t>
            </w:r>
          </w:p>
        </w:tc>
        <w:tc>
          <w:tcPr>
            <w:tcW w:w="0" w:type="auto"/>
            <w:vAlign w:val="center"/>
          </w:tcPr>
          <w:p w14:paraId="330327DD"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1B1D1EEE"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0.012</w:t>
            </w:r>
          </w:p>
        </w:tc>
        <w:tc>
          <w:tcPr>
            <w:tcW w:w="0" w:type="auto"/>
            <w:vAlign w:val="center"/>
          </w:tcPr>
          <w:p w14:paraId="47385B8A"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581C971F"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009/0</w:t>
            </w:r>
          </w:p>
        </w:tc>
        <w:tc>
          <w:tcPr>
            <w:tcW w:w="0" w:type="auto"/>
            <w:vAlign w:val="center"/>
          </w:tcPr>
          <w:p w14:paraId="5BDE5FDE"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c>
          <w:tcPr>
            <w:tcW w:w="0" w:type="auto"/>
            <w:vAlign w:val="center"/>
          </w:tcPr>
          <w:p w14:paraId="7D10BF28"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011/0</w:t>
            </w:r>
          </w:p>
        </w:tc>
        <w:tc>
          <w:tcPr>
            <w:tcW w:w="0" w:type="auto"/>
            <w:vAlign w:val="center"/>
          </w:tcPr>
          <w:p w14:paraId="068256DF"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000/0</w:t>
            </w:r>
          </w:p>
        </w:tc>
      </w:tr>
    </w:tbl>
    <w:p w14:paraId="55C2DB14" w14:textId="77777777" w:rsidR="007F0E6B" w:rsidRPr="00C246EB" w:rsidRDefault="007F0E6B" w:rsidP="00C246EB">
      <w:pPr>
        <w:pStyle w:val="NormalWeb"/>
        <w:bidi/>
        <w:spacing w:before="0" w:beforeAutospacing="0"/>
        <w:ind w:left="-2"/>
        <w:contextualSpacing/>
        <w:jc w:val="center"/>
        <w:rPr>
          <w:rFonts w:cs="B Zar"/>
          <w:i/>
          <w:sz w:val="16"/>
          <w:szCs w:val="20"/>
          <w:rtl/>
        </w:rPr>
      </w:pPr>
      <w:r w:rsidRPr="00C246EB">
        <w:rPr>
          <w:rFonts w:cs="B Zar" w:hint="cs"/>
          <w:i/>
          <w:sz w:val="16"/>
          <w:szCs w:val="20"/>
          <w:rtl/>
        </w:rPr>
        <w:t>منبع: یافته</w:t>
      </w:r>
      <w:r w:rsidRPr="00C246EB">
        <w:rPr>
          <w:rFonts w:cs="B Zar"/>
          <w:i/>
          <w:sz w:val="16"/>
          <w:szCs w:val="20"/>
          <w:rtl/>
        </w:rPr>
        <w:softHyphen/>
      </w:r>
      <w:r w:rsidRPr="00C246EB">
        <w:rPr>
          <w:rFonts w:cs="B Zar" w:hint="cs"/>
          <w:i/>
          <w:sz w:val="16"/>
          <w:szCs w:val="20"/>
          <w:rtl/>
        </w:rPr>
        <w:t>های پژوهش</w:t>
      </w:r>
    </w:p>
    <w:p w14:paraId="2F5B6AA7" w14:textId="77777777" w:rsidR="007F0E6B" w:rsidRPr="007F0E6B" w:rsidRDefault="007F0E6B" w:rsidP="007F0E6B">
      <w:pPr>
        <w:pStyle w:val="NormalWeb"/>
        <w:spacing w:after="0"/>
        <w:ind w:left="-2"/>
        <w:contextualSpacing/>
        <w:jc w:val="lowKashida"/>
        <w:rPr>
          <w:sz w:val="22"/>
          <w:szCs w:val="26"/>
          <w:rtl/>
        </w:rPr>
      </w:pPr>
    </w:p>
    <w:p w14:paraId="61176115" w14:textId="7C902461" w:rsidR="007F0E6B" w:rsidRPr="00C246EB" w:rsidRDefault="007F0E6B" w:rsidP="00C246EB">
      <w:pPr>
        <w:pStyle w:val="NormalWeb"/>
        <w:bidi/>
        <w:spacing w:after="0"/>
        <w:ind w:left="-2"/>
        <w:contextualSpacing/>
        <w:jc w:val="center"/>
        <w:rPr>
          <w:rFonts w:cs="B Zar"/>
          <w:b/>
          <w:bCs/>
          <w:sz w:val="16"/>
          <w:szCs w:val="20"/>
        </w:rPr>
      </w:pPr>
      <w:r w:rsidRPr="00C246EB">
        <w:rPr>
          <w:rFonts w:cs="B Zar"/>
          <w:b/>
          <w:bCs/>
          <w:sz w:val="16"/>
          <w:szCs w:val="20"/>
          <w:rtl/>
        </w:rPr>
        <w:t>جدول</w:t>
      </w:r>
      <w:r w:rsidRPr="00C246EB">
        <w:rPr>
          <w:rFonts w:cs="B Zar" w:hint="cs"/>
          <w:b/>
          <w:bCs/>
          <w:sz w:val="16"/>
          <w:szCs w:val="20"/>
          <w:rtl/>
        </w:rPr>
        <w:t xml:space="preserve"> 8. نقطه عطف درآمد سرانه</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976"/>
        <w:gridCol w:w="1165"/>
      </w:tblGrid>
      <w:tr w:rsidR="007F0E6B" w:rsidRPr="00C246EB" w14:paraId="105E0CD3" w14:textId="77777777" w:rsidTr="007F0E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14:paraId="58F4495B" w14:textId="77777777" w:rsidR="007F0E6B" w:rsidRPr="00C246EB" w:rsidRDefault="007F0E6B" w:rsidP="007F0E6B">
            <w:pPr>
              <w:pStyle w:val="NormalWeb"/>
              <w:bidi/>
              <w:spacing w:before="0" w:beforeAutospacing="0" w:after="0" w:afterAutospacing="0"/>
              <w:ind w:left="-2"/>
              <w:contextualSpacing/>
              <w:jc w:val="lowKashida"/>
              <w:rPr>
                <w:rFonts w:cs="B Zar"/>
                <w:sz w:val="20"/>
                <w:szCs w:val="20"/>
                <w:rtl/>
              </w:rPr>
            </w:pPr>
            <w:r w:rsidRPr="00C246EB">
              <w:rPr>
                <w:rFonts w:cs="B Zar" w:hint="cs"/>
                <w:sz w:val="20"/>
                <w:szCs w:val="20"/>
                <w:rtl/>
              </w:rPr>
              <w:t>مدل</w:t>
            </w:r>
          </w:p>
        </w:tc>
        <w:tc>
          <w:tcPr>
            <w:tcW w:w="0" w:type="auto"/>
            <w:tcBorders>
              <w:top w:val="none" w:sz="0" w:space="0" w:color="auto"/>
              <w:left w:val="none" w:sz="0" w:space="0" w:color="auto"/>
              <w:bottom w:val="none" w:sz="0" w:space="0" w:color="auto"/>
              <w:right w:val="none" w:sz="0" w:space="0" w:color="auto"/>
            </w:tcBorders>
            <w:vAlign w:val="center"/>
          </w:tcPr>
          <w:p w14:paraId="2EAF0306" w14:textId="77777777" w:rsidR="007F0E6B" w:rsidRPr="00C246EB" w:rsidRDefault="007F0E6B" w:rsidP="007F0E6B">
            <w:pPr>
              <w:pStyle w:val="NormalWeb"/>
              <w:bidi/>
              <w:spacing w:before="0" w:beforeAutospacing="0" w:after="0" w:afterAutospacing="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نقطه عطف درآمد سرانه</w:t>
            </w:r>
          </w:p>
        </w:tc>
        <w:tc>
          <w:tcPr>
            <w:tcW w:w="0" w:type="auto"/>
            <w:tcBorders>
              <w:top w:val="none" w:sz="0" w:space="0" w:color="auto"/>
              <w:left w:val="none" w:sz="0" w:space="0" w:color="auto"/>
              <w:bottom w:val="none" w:sz="0" w:space="0" w:color="auto"/>
            </w:tcBorders>
            <w:vAlign w:val="center"/>
          </w:tcPr>
          <w:p w14:paraId="0B13C44A" w14:textId="77777777" w:rsidR="007F0E6B" w:rsidRPr="00C246EB" w:rsidRDefault="007F0E6B" w:rsidP="007F0E6B">
            <w:pPr>
              <w:pStyle w:val="NormalWeb"/>
              <w:bidi/>
              <w:spacing w:before="0" w:beforeAutospacing="0" w:after="0" w:afterAutospacing="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C246EB">
              <w:rPr>
                <w:rFonts w:cs="B Zar" w:hint="cs"/>
                <w:sz w:val="20"/>
                <w:szCs w:val="20"/>
                <w:rtl/>
              </w:rPr>
              <w:t>شکل منحنی</w:t>
            </w:r>
          </w:p>
        </w:tc>
      </w:tr>
      <w:tr w:rsidR="007F0E6B" w:rsidRPr="00C246EB" w14:paraId="672A7106"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1EA823" w14:textId="77777777" w:rsidR="007F0E6B" w:rsidRPr="00C246EB" w:rsidRDefault="007F0E6B" w:rsidP="007F0E6B">
            <w:pPr>
              <w:pStyle w:val="NormalWeb"/>
              <w:bidi/>
              <w:spacing w:before="0" w:beforeAutospacing="0" w:after="0" w:afterAutospacing="0"/>
              <w:ind w:left="-2"/>
              <w:contextualSpacing/>
              <w:jc w:val="lowKashida"/>
              <w:rPr>
                <w:rFonts w:cs="B Zar"/>
                <w:sz w:val="20"/>
                <w:szCs w:val="20"/>
                <w:rtl/>
              </w:rPr>
            </w:pPr>
            <w:r w:rsidRPr="00C246EB">
              <w:rPr>
                <w:rFonts w:cs="B Zar" w:hint="cs"/>
                <w:sz w:val="20"/>
                <w:szCs w:val="20"/>
                <w:rtl/>
              </w:rPr>
              <w:t>تخمین اول</w:t>
            </w:r>
          </w:p>
        </w:tc>
        <w:tc>
          <w:tcPr>
            <w:tcW w:w="0" w:type="auto"/>
            <w:vAlign w:val="center"/>
          </w:tcPr>
          <w:p w14:paraId="4A250402"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C246EB">
              <w:rPr>
                <w:rFonts w:cs="B Zar" w:hint="cs"/>
                <w:b/>
                <w:sz w:val="20"/>
                <w:szCs w:val="20"/>
                <w:rtl/>
              </w:rPr>
              <w:t>59/80</w:t>
            </w:r>
          </w:p>
        </w:tc>
        <w:tc>
          <w:tcPr>
            <w:tcW w:w="0" w:type="auto"/>
            <w:vAlign w:val="center"/>
          </w:tcPr>
          <w:p w14:paraId="09178A89"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C246EB">
              <w:rPr>
                <w:rFonts w:cs="B Zar"/>
                <w:b/>
                <w:sz w:val="20"/>
                <w:szCs w:val="20"/>
                <w:rtl/>
              </w:rPr>
              <w:t>وارونه</w:t>
            </w:r>
            <w:r w:rsidRPr="00C246EB">
              <w:rPr>
                <w:rFonts w:cs="B Zar"/>
                <w:b/>
                <w:sz w:val="20"/>
                <w:szCs w:val="20"/>
              </w:rPr>
              <w:t xml:space="preserve"> </w:t>
            </w:r>
            <w:r w:rsidRPr="00C246EB">
              <w:rPr>
                <w:rFonts w:cs="B Zar"/>
                <w:bCs/>
                <w:sz w:val="20"/>
                <w:szCs w:val="20"/>
              </w:rPr>
              <w:t>(</w:t>
            </w:r>
            <w:r w:rsidRPr="00C246EB">
              <w:rPr>
                <w:rFonts w:cs="B Zar"/>
                <w:b/>
                <w:sz w:val="20"/>
                <w:szCs w:val="20"/>
              </w:rPr>
              <w:t>∩</w:t>
            </w:r>
            <w:r w:rsidRPr="00C246EB">
              <w:rPr>
                <w:rFonts w:cs="B Zar"/>
                <w:bCs/>
                <w:sz w:val="20"/>
                <w:szCs w:val="20"/>
              </w:rPr>
              <w:t>)</w:t>
            </w:r>
          </w:p>
        </w:tc>
      </w:tr>
      <w:tr w:rsidR="007F0E6B" w:rsidRPr="00C246EB" w14:paraId="6AACE18B"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3EE96A" w14:textId="77777777" w:rsidR="007F0E6B" w:rsidRPr="00C246EB" w:rsidRDefault="007F0E6B" w:rsidP="007F0E6B">
            <w:pPr>
              <w:pStyle w:val="NormalWeb"/>
              <w:bidi/>
              <w:spacing w:before="0" w:beforeAutospacing="0" w:after="0" w:afterAutospacing="0"/>
              <w:ind w:left="-2"/>
              <w:contextualSpacing/>
              <w:jc w:val="lowKashida"/>
              <w:rPr>
                <w:rFonts w:cs="B Zar"/>
                <w:sz w:val="20"/>
                <w:szCs w:val="20"/>
                <w:rtl/>
              </w:rPr>
            </w:pPr>
            <w:r w:rsidRPr="00C246EB">
              <w:rPr>
                <w:rFonts w:cs="B Zar" w:hint="cs"/>
                <w:sz w:val="20"/>
                <w:szCs w:val="20"/>
                <w:rtl/>
              </w:rPr>
              <w:t>تخمین دوم</w:t>
            </w:r>
          </w:p>
        </w:tc>
        <w:tc>
          <w:tcPr>
            <w:tcW w:w="0" w:type="auto"/>
            <w:vAlign w:val="center"/>
          </w:tcPr>
          <w:p w14:paraId="228D797A"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Pr>
            </w:pPr>
            <w:r w:rsidRPr="00C246EB">
              <w:rPr>
                <w:rFonts w:cs="B Zar" w:hint="cs"/>
                <w:b/>
                <w:sz w:val="20"/>
                <w:szCs w:val="20"/>
                <w:rtl/>
              </w:rPr>
              <w:t>42/72</w:t>
            </w:r>
          </w:p>
        </w:tc>
        <w:tc>
          <w:tcPr>
            <w:tcW w:w="0" w:type="auto"/>
            <w:vAlign w:val="center"/>
          </w:tcPr>
          <w:p w14:paraId="2879FB5D"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Pr>
            </w:pPr>
            <w:r w:rsidRPr="00C246EB">
              <w:rPr>
                <w:rFonts w:cs="B Zar"/>
                <w:b/>
                <w:sz w:val="20"/>
                <w:szCs w:val="20"/>
                <w:rtl/>
              </w:rPr>
              <w:t>وارونه</w:t>
            </w:r>
            <w:r w:rsidRPr="00C246EB">
              <w:rPr>
                <w:rFonts w:cs="B Zar"/>
                <w:b/>
                <w:sz w:val="20"/>
                <w:szCs w:val="20"/>
              </w:rPr>
              <w:t xml:space="preserve"> </w:t>
            </w:r>
            <w:r w:rsidRPr="00C246EB">
              <w:rPr>
                <w:rFonts w:cs="B Zar"/>
                <w:bCs/>
                <w:sz w:val="20"/>
                <w:szCs w:val="20"/>
              </w:rPr>
              <w:t>(</w:t>
            </w:r>
            <w:r w:rsidRPr="00C246EB">
              <w:rPr>
                <w:rFonts w:cs="B Zar"/>
                <w:b/>
                <w:sz w:val="20"/>
                <w:szCs w:val="20"/>
              </w:rPr>
              <w:t>∩</w:t>
            </w:r>
            <w:r w:rsidRPr="00C246EB">
              <w:rPr>
                <w:rFonts w:cs="B Zar"/>
                <w:bCs/>
                <w:sz w:val="20"/>
                <w:szCs w:val="20"/>
              </w:rPr>
              <w:t>)</w:t>
            </w:r>
          </w:p>
        </w:tc>
      </w:tr>
      <w:tr w:rsidR="007F0E6B" w:rsidRPr="00C246EB" w14:paraId="3A108BAC" w14:textId="77777777" w:rsidTr="007F0E6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558BA2" w14:textId="77777777" w:rsidR="007F0E6B" w:rsidRPr="00C246EB" w:rsidRDefault="007F0E6B" w:rsidP="007F0E6B">
            <w:pPr>
              <w:pStyle w:val="NormalWeb"/>
              <w:bidi/>
              <w:spacing w:before="0" w:beforeAutospacing="0" w:after="0" w:afterAutospacing="0"/>
              <w:ind w:left="-2"/>
              <w:contextualSpacing/>
              <w:jc w:val="lowKashida"/>
              <w:rPr>
                <w:rFonts w:cs="B Zar"/>
                <w:sz w:val="20"/>
                <w:szCs w:val="20"/>
                <w:rtl/>
              </w:rPr>
            </w:pPr>
            <w:r w:rsidRPr="00C246EB">
              <w:rPr>
                <w:rFonts w:cs="B Zar" w:hint="cs"/>
                <w:sz w:val="20"/>
                <w:szCs w:val="20"/>
                <w:rtl/>
              </w:rPr>
              <w:t>تخمین سوم</w:t>
            </w:r>
          </w:p>
        </w:tc>
        <w:tc>
          <w:tcPr>
            <w:tcW w:w="0" w:type="auto"/>
            <w:vAlign w:val="center"/>
          </w:tcPr>
          <w:p w14:paraId="3DDA7C2D"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C246EB">
              <w:rPr>
                <w:rFonts w:cs="B Zar" w:hint="cs"/>
                <w:b/>
                <w:sz w:val="20"/>
                <w:szCs w:val="20"/>
                <w:rtl/>
              </w:rPr>
              <w:t>96/72</w:t>
            </w:r>
          </w:p>
        </w:tc>
        <w:tc>
          <w:tcPr>
            <w:tcW w:w="0" w:type="auto"/>
            <w:vAlign w:val="center"/>
          </w:tcPr>
          <w:p w14:paraId="01DA9847" w14:textId="77777777" w:rsidR="007F0E6B" w:rsidRPr="00C246EB" w:rsidRDefault="007F0E6B" w:rsidP="00C246EB">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Pr>
            </w:pPr>
            <w:r w:rsidRPr="00C246EB">
              <w:rPr>
                <w:rFonts w:cs="B Zar"/>
                <w:b/>
                <w:sz w:val="20"/>
                <w:szCs w:val="20"/>
                <w:rtl/>
              </w:rPr>
              <w:t>وارونه</w:t>
            </w:r>
            <w:r w:rsidRPr="00C246EB">
              <w:rPr>
                <w:rFonts w:cs="B Zar"/>
                <w:b/>
                <w:sz w:val="20"/>
                <w:szCs w:val="20"/>
              </w:rPr>
              <w:t xml:space="preserve"> </w:t>
            </w:r>
            <w:r w:rsidRPr="00C246EB">
              <w:rPr>
                <w:rFonts w:cs="B Zar"/>
                <w:bCs/>
                <w:sz w:val="20"/>
                <w:szCs w:val="20"/>
              </w:rPr>
              <w:t>(</w:t>
            </w:r>
            <w:r w:rsidRPr="00C246EB">
              <w:rPr>
                <w:rFonts w:cs="B Zar"/>
                <w:b/>
                <w:sz w:val="20"/>
                <w:szCs w:val="20"/>
              </w:rPr>
              <w:t>∩</w:t>
            </w:r>
            <w:r w:rsidRPr="00C246EB">
              <w:rPr>
                <w:rFonts w:cs="B Zar"/>
                <w:bCs/>
                <w:sz w:val="20"/>
                <w:szCs w:val="20"/>
              </w:rPr>
              <w:t>)</w:t>
            </w:r>
          </w:p>
        </w:tc>
      </w:tr>
      <w:tr w:rsidR="007F0E6B" w:rsidRPr="00C246EB" w14:paraId="34E6A3C1" w14:textId="77777777" w:rsidTr="007F0E6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CB21F3" w14:textId="77777777" w:rsidR="007F0E6B" w:rsidRPr="00C246EB" w:rsidRDefault="007F0E6B" w:rsidP="007F0E6B">
            <w:pPr>
              <w:pStyle w:val="NormalWeb"/>
              <w:bidi/>
              <w:spacing w:before="0" w:beforeAutospacing="0" w:after="0" w:afterAutospacing="0"/>
              <w:ind w:left="-2"/>
              <w:contextualSpacing/>
              <w:jc w:val="lowKashida"/>
              <w:rPr>
                <w:rFonts w:cs="B Zar"/>
                <w:sz w:val="20"/>
                <w:szCs w:val="20"/>
                <w:rtl/>
              </w:rPr>
            </w:pPr>
            <w:r w:rsidRPr="00C246EB">
              <w:rPr>
                <w:rFonts w:cs="B Zar" w:hint="cs"/>
                <w:sz w:val="20"/>
                <w:szCs w:val="20"/>
                <w:rtl/>
              </w:rPr>
              <w:t>تخمین چهارم</w:t>
            </w:r>
          </w:p>
        </w:tc>
        <w:tc>
          <w:tcPr>
            <w:tcW w:w="0" w:type="auto"/>
            <w:vAlign w:val="center"/>
          </w:tcPr>
          <w:p w14:paraId="36E2374D"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C246EB">
              <w:rPr>
                <w:rFonts w:cs="B Zar" w:hint="cs"/>
                <w:b/>
                <w:sz w:val="20"/>
                <w:szCs w:val="20"/>
                <w:rtl/>
              </w:rPr>
              <w:t>68/75</w:t>
            </w:r>
          </w:p>
        </w:tc>
        <w:tc>
          <w:tcPr>
            <w:tcW w:w="0" w:type="auto"/>
            <w:vAlign w:val="center"/>
          </w:tcPr>
          <w:p w14:paraId="1F705E84" w14:textId="77777777" w:rsidR="007F0E6B" w:rsidRPr="00C246EB" w:rsidRDefault="007F0E6B" w:rsidP="00C246EB">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C246EB">
              <w:rPr>
                <w:rFonts w:cs="B Zar"/>
                <w:b/>
                <w:sz w:val="20"/>
                <w:szCs w:val="20"/>
                <w:rtl/>
              </w:rPr>
              <w:t>وارونه</w:t>
            </w:r>
            <w:r w:rsidRPr="00C246EB">
              <w:rPr>
                <w:rFonts w:cs="B Zar"/>
                <w:b/>
                <w:sz w:val="20"/>
                <w:szCs w:val="20"/>
              </w:rPr>
              <w:t xml:space="preserve"> </w:t>
            </w:r>
            <w:r w:rsidRPr="00C246EB">
              <w:rPr>
                <w:rFonts w:cs="B Zar"/>
                <w:bCs/>
                <w:sz w:val="20"/>
                <w:szCs w:val="20"/>
              </w:rPr>
              <w:t>(</w:t>
            </w:r>
            <w:r w:rsidRPr="00C246EB">
              <w:rPr>
                <w:rFonts w:cs="B Zar"/>
                <w:b/>
                <w:sz w:val="20"/>
                <w:szCs w:val="20"/>
              </w:rPr>
              <w:t>∩</w:t>
            </w:r>
            <w:r w:rsidRPr="00C246EB">
              <w:rPr>
                <w:rFonts w:cs="B Zar"/>
                <w:bCs/>
                <w:sz w:val="20"/>
                <w:szCs w:val="20"/>
              </w:rPr>
              <w:t>)</w:t>
            </w:r>
          </w:p>
        </w:tc>
      </w:tr>
    </w:tbl>
    <w:p w14:paraId="0F24E6A1" w14:textId="77777777" w:rsidR="007F0E6B" w:rsidRPr="00C246EB" w:rsidRDefault="007F0E6B" w:rsidP="00C246EB">
      <w:pPr>
        <w:pStyle w:val="NormalWeb"/>
        <w:bidi/>
        <w:spacing w:before="0" w:beforeAutospacing="0"/>
        <w:ind w:left="-2"/>
        <w:contextualSpacing/>
        <w:jc w:val="center"/>
        <w:rPr>
          <w:rFonts w:cs="B Zar"/>
          <w:i/>
          <w:sz w:val="16"/>
          <w:szCs w:val="20"/>
          <w:rtl/>
        </w:rPr>
      </w:pPr>
      <w:r w:rsidRPr="00C246EB">
        <w:rPr>
          <w:rFonts w:cs="B Zar" w:hint="cs"/>
          <w:i/>
          <w:sz w:val="16"/>
          <w:szCs w:val="20"/>
          <w:rtl/>
        </w:rPr>
        <w:t>منبع: یافته</w:t>
      </w:r>
      <w:r w:rsidRPr="00C246EB">
        <w:rPr>
          <w:rFonts w:cs="B Zar"/>
          <w:i/>
          <w:sz w:val="16"/>
          <w:szCs w:val="20"/>
          <w:rtl/>
        </w:rPr>
        <w:softHyphen/>
      </w:r>
      <w:r w:rsidRPr="00C246EB">
        <w:rPr>
          <w:rFonts w:cs="B Zar" w:hint="cs"/>
          <w:i/>
          <w:sz w:val="16"/>
          <w:szCs w:val="20"/>
          <w:rtl/>
        </w:rPr>
        <w:t>های پژوهش</w:t>
      </w:r>
    </w:p>
    <w:p w14:paraId="15B054DB" w14:textId="77777777" w:rsidR="007F0E6B" w:rsidRPr="007F0E6B" w:rsidRDefault="007F0E6B" w:rsidP="007F0E6B">
      <w:pPr>
        <w:pStyle w:val="NormalWeb"/>
        <w:ind w:left="-2"/>
        <w:contextualSpacing/>
        <w:jc w:val="lowKashida"/>
        <w:rPr>
          <w:rFonts w:cs="B Zar"/>
          <w:i/>
          <w:sz w:val="22"/>
          <w:szCs w:val="26"/>
          <w:rtl/>
        </w:rPr>
      </w:pPr>
    </w:p>
    <w:p w14:paraId="28B40909" w14:textId="77777777" w:rsidR="007F0E6B" w:rsidRPr="007F0E6B" w:rsidRDefault="007F0E6B" w:rsidP="003948EA">
      <w:pPr>
        <w:pStyle w:val="afffff7"/>
        <w:rPr>
          <w:rtl/>
        </w:rPr>
      </w:pPr>
      <w:r w:rsidRPr="007F0E6B">
        <w:rPr>
          <w:rtl/>
        </w:rPr>
        <w:t>بر اساس ضرا</w:t>
      </w:r>
      <w:r w:rsidRPr="007F0E6B">
        <w:rPr>
          <w:rFonts w:hint="cs"/>
          <w:rtl/>
        </w:rPr>
        <w:t>ی</w:t>
      </w:r>
      <w:r w:rsidRPr="007F0E6B">
        <w:rPr>
          <w:rFonts w:hint="eastAsia"/>
          <w:rtl/>
        </w:rPr>
        <w:t>ب</w:t>
      </w:r>
      <w:r w:rsidRPr="007F0E6B">
        <w:rPr>
          <w:rtl/>
        </w:rPr>
        <w:t xml:space="preserve"> برآورد</w:t>
      </w:r>
      <w:r w:rsidRPr="007F0E6B">
        <w:rPr>
          <w:rFonts w:hint="cs"/>
          <w:rtl/>
        </w:rPr>
        <w:t>ی</w:t>
      </w:r>
      <w:r w:rsidRPr="007F0E6B">
        <w:rPr>
          <w:rtl/>
        </w:rPr>
        <w:t xml:space="preserve"> مدل اول گزارش‌شده در جدول</w:t>
      </w:r>
      <w:r w:rsidRPr="007F0E6B">
        <w:rPr>
          <w:rFonts w:hint="cs"/>
          <w:rtl/>
        </w:rPr>
        <w:t xml:space="preserve"> (</w:t>
      </w:r>
      <w:r w:rsidRPr="007F0E6B">
        <w:rPr>
          <w:rtl/>
        </w:rPr>
        <w:t>۶</w:t>
      </w:r>
      <w:r w:rsidRPr="007F0E6B">
        <w:rPr>
          <w:rFonts w:hint="cs"/>
          <w:rtl/>
        </w:rPr>
        <w:t>)</w:t>
      </w:r>
      <w:r w:rsidRPr="007F0E6B">
        <w:rPr>
          <w:rtl/>
        </w:rPr>
        <w:t xml:space="preserve"> و با استفاده از رابط</w:t>
      </w:r>
      <w:r w:rsidRPr="007F0E6B">
        <w:rPr>
          <w:rFonts w:hint="cs"/>
          <w:rtl/>
        </w:rPr>
        <w:t xml:space="preserve">ه (3)، </w:t>
      </w:r>
      <w:r w:rsidRPr="007F0E6B">
        <w:rPr>
          <w:rtl/>
        </w:rPr>
        <w:t xml:space="preserve"> اثر نها</w:t>
      </w:r>
      <w:r w:rsidRPr="007F0E6B">
        <w:rPr>
          <w:rFonts w:hint="cs"/>
          <w:rtl/>
        </w:rPr>
        <w:t>یی</w:t>
      </w:r>
      <w:r w:rsidRPr="007F0E6B">
        <w:rPr>
          <w:rtl/>
        </w:rPr>
        <w:t xml:space="preserve"> اندازه دولت بر انتشار سرانه </w:t>
      </w:r>
      <w:r w:rsidRPr="007F0E6B">
        <w:rPr>
          <w:rFonts w:hint="cs"/>
          <w:rtl/>
        </w:rPr>
        <w:t>کربن دی‌اکسید</w:t>
      </w:r>
      <w:r w:rsidRPr="007F0E6B">
        <w:rPr>
          <w:rtl/>
        </w:rPr>
        <w:t xml:space="preserve"> برا</w:t>
      </w:r>
      <w:r w:rsidRPr="007F0E6B">
        <w:rPr>
          <w:rFonts w:hint="cs"/>
          <w:rtl/>
        </w:rPr>
        <w:t>ی</w:t>
      </w:r>
      <w:r w:rsidRPr="007F0E6B">
        <w:rPr>
          <w:rtl/>
        </w:rPr>
        <w:t xml:space="preserve"> هر کشور محاسبه و در جدول</w:t>
      </w:r>
      <w:r w:rsidRPr="007F0E6B">
        <w:rPr>
          <w:rFonts w:hint="cs"/>
          <w:rtl/>
        </w:rPr>
        <w:t>(9)</w:t>
      </w:r>
      <w:r w:rsidRPr="007F0E6B">
        <w:rPr>
          <w:rtl/>
        </w:rPr>
        <w:t xml:space="preserve"> گزارش شده است. بد</w:t>
      </w:r>
      <w:r w:rsidRPr="007F0E6B">
        <w:rPr>
          <w:rFonts w:hint="cs"/>
          <w:rtl/>
        </w:rPr>
        <w:t>ی</w:t>
      </w:r>
      <w:r w:rsidRPr="007F0E6B">
        <w:rPr>
          <w:rFonts w:hint="eastAsia"/>
          <w:rtl/>
        </w:rPr>
        <w:t>ن</w:t>
      </w:r>
      <w:r w:rsidRPr="007F0E6B">
        <w:rPr>
          <w:rtl/>
        </w:rPr>
        <w:t xml:space="preserve"> منظور، برا</w:t>
      </w:r>
      <w:r w:rsidRPr="007F0E6B">
        <w:rPr>
          <w:rFonts w:hint="cs"/>
          <w:rtl/>
        </w:rPr>
        <w:t>ی</w:t>
      </w:r>
      <w:r w:rsidRPr="007F0E6B">
        <w:rPr>
          <w:rtl/>
        </w:rPr>
        <w:t xml:space="preserve"> هر کشور از ضرا</w:t>
      </w:r>
      <w:r w:rsidRPr="007F0E6B">
        <w:rPr>
          <w:rFonts w:hint="cs"/>
          <w:rtl/>
        </w:rPr>
        <w:t>ی</w:t>
      </w:r>
      <w:r w:rsidRPr="007F0E6B">
        <w:rPr>
          <w:rFonts w:hint="eastAsia"/>
          <w:rtl/>
        </w:rPr>
        <w:t>ب</w:t>
      </w:r>
      <w:r w:rsidRPr="007F0E6B">
        <w:rPr>
          <w:rFonts w:hint="cs"/>
          <w:rtl/>
        </w:rPr>
        <w:t xml:space="preserve"> </w:t>
      </w:r>
      <w:r w:rsidRPr="007F0E6B">
        <w:rPr>
          <w:rtl/>
        </w:rPr>
        <w:t>برآورد</w:t>
      </w:r>
      <w:r w:rsidRPr="007F0E6B">
        <w:rPr>
          <w:rFonts w:hint="cs"/>
          <w:rtl/>
        </w:rPr>
        <w:t>ی</w:t>
      </w:r>
      <w:r w:rsidRPr="007F0E6B">
        <w:rPr>
          <w:rtl/>
        </w:rPr>
        <w:t xml:space="preserve"> مدل اصل</w:t>
      </w:r>
      <w:r w:rsidRPr="007F0E6B">
        <w:rPr>
          <w:rFonts w:hint="cs"/>
          <w:rtl/>
        </w:rPr>
        <w:t>ی</w:t>
      </w:r>
      <w:r w:rsidRPr="007F0E6B">
        <w:rPr>
          <w:rtl/>
        </w:rPr>
        <w:t xml:space="preserve"> و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w:t>
      </w:r>
      <w:r w:rsidRPr="007F0E6B">
        <w:rPr>
          <w:rFonts w:hint="eastAsia"/>
          <w:rtl/>
        </w:rPr>
        <w:t>آن</w:t>
      </w:r>
      <w:r w:rsidRPr="007F0E6B">
        <w:rPr>
          <w:rtl/>
        </w:rPr>
        <w:t xml:space="preserve"> کشور در بازه زمان</w:t>
      </w:r>
      <w:r w:rsidRPr="007F0E6B">
        <w:rPr>
          <w:rFonts w:hint="cs"/>
          <w:rtl/>
        </w:rPr>
        <w:t>ی</w:t>
      </w:r>
      <w:r w:rsidRPr="007F0E6B">
        <w:rPr>
          <w:rtl/>
        </w:rPr>
        <w:t xml:space="preserve"> </w:t>
      </w:r>
      <w:r w:rsidRPr="007F0E6B">
        <w:rPr>
          <w:rtl/>
        </w:rPr>
        <w:lastRenderedPageBreak/>
        <w:t>س</w:t>
      </w:r>
      <w:r w:rsidRPr="007F0E6B">
        <w:rPr>
          <w:rFonts w:hint="cs"/>
          <w:rtl/>
        </w:rPr>
        <w:t>ی‌</w:t>
      </w:r>
      <w:r w:rsidRPr="007F0E6B">
        <w:rPr>
          <w:rFonts w:hint="eastAsia"/>
          <w:rtl/>
        </w:rPr>
        <w:t>ساله</w:t>
      </w:r>
      <w:r w:rsidRPr="007F0E6B">
        <w:rPr>
          <w:rtl/>
        </w:rPr>
        <w:t xml:space="preserve"> استفاده شده تا مقدار مشتق انتشار سرانه </w:t>
      </w:r>
      <w:r w:rsidRPr="007F0E6B">
        <w:rPr>
          <w:rFonts w:hint="cs"/>
          <w:rtl/>
        </w:rPr>
        <w:t>کربن دی‌اکسید</w:t>
      </w:r>
      <w:r w:rsidRPr="007F0E6B">
        <w:rPr>
          <w:rtl/>
        </w:rPr>
        <w:t xml:space="preserve"> نسبت به اندازه دولت به‌دست آ</w:t>
      </w:r>
      <w:r w:rsidRPr="007F0E6B">
        <w:rPr>
          <w:rFonts w:hint="cs"/>
          <w:rtl/>
        </w:rPr>
        <w:t>ی</w:t>
      </w:r>
      <w:r w:rsidRPr="007F0E6B">
        <w:rPr>
          <w:rFonts w:hint="eastAsia"/>
          <w:rtl/>
        </w:rPr>
        <w:t>د</w:t>
      </w:r>
      <w:r w:rsidRPr="007F0E6B">
        <w:rPr>
          <w:rtl/>
        </w:rPr>
        <w:t>. سپس، به‌منظور تسه</w:t>
      </w:r>
      <w:r w:rsidRPr="007F0E6B">
        <w:rPr>
          <w:rFonts w:hint="cs"/>
          <w:rtl/>
        </w:rPr>
        <w:t>ی</w:t>
      </w:r>
      <w:r w:rsidRPr="007F0E6B">
        <w:rPr>
          <w:rFonts w:hint="eastAsia"/>
          <w:rtl/>
        </w:rPr>
        <w:t>ل</w:t>
      </w:r>
      <w:r w:rsidRPr="007F0E6B">
        <w:rPr>
          <w:rtl/>
        </w:rPr>
        <w:t xml:space="preserve"> تفس</w:t>
      </w:r>
      <w:r w:rsidRPr="007F0E6B">
        <w:rPr>
          <w:rFonts w:hint="cs"/>
          <w:rtl/>
        </w:rPr>
        <w:t>ی</w:t>
      </w:r>
      <w:r w:rsidRPr="007F0E6B">
        <w:rPr>
          <w:rFonts w:hint="eastAsia"/>
          <w:rtl/>
        </w:rPr>
        <w:t>ر</w:t>
      </w:r>
      <w:r w:rsidRPr="007F0E6B">
        <w:rPr>
          <w:rtl/>
        </w:rPr>
        <w:t xml:space="preserve"> و امکان مقا</w:t>
      </w:r>
      <w:r w:rsidRPr="007F0E6B">
        <w:rPr>
          <w:rFonts w:hint="cs"/>
          <w:rtl/>
        </w:rPr>
        <w:t>ی</w:t>
      </w:r>
      <w:r w:rsidRPr="007F0E6B">
        <w:rPr>
          <w:rFonts w:hint="eastAsia"/>
          <w:rtl/>
        </w:rPr>
        <w:t>سه</w:t>
      </w:r>
      <w:r w:rsidRPr="007F0E6B">
        <w:rPr>
          <w:rtl/>
        </w:rPr>
        <w:t xml:space="preserve"> م</w:t>
      </w:r>
      <w:r w:rsidRPr="007F0E6B">
        <w:rPr>
          <w:rFonts w:hint="cs"/>
          <w:rtl/>
        </w:rPr>
        <w:t>ی</w:t>
      </w:r>
      <w:r w:rsidRPr="007F0E6B">
        <w:rPr>
          <w:rFonts w:hint="eastAsia"/>
          <w:rtl/>
        </w:rPr>
        <w:t>ان</w:t>
      </w:r>
      <w:r w:rsidRPr="007F0E6B">
        <w:rPr>
          <w:rtl/>
        </w:rPr>
        <w:t xml:space="preserve"> کشورها، ا</w:t>
      </w:r>
      <w:r w:rsidRPr="007F0E6B">
        <w:rPr>
          <w:rFonts w:hint="cs"/>
          <w:rtl/>
        </w:rPr>
        <w:t>ی</w:t>
      </w:r>
      <w:r w:rsidRPr="007F0E6B">
        <w:rPr>
          <w:rFonts w:hint="eastAsia"/>
          <w:rtl/>
        </w:rPr>
        <w:t>ن</w:t>
      </w:r>
      <w:r w:rsidRPr="007F0E6B">
        <w:rPr>
          <w:rtl/>
        </w:rPr>
        <w:t xml:space="preserve"> مقدار به درصد تغ</w:t>
      </w:r>
      <w:r w:rsidRPr="007F0E6B">
        <w:rPr>
          <w:rFonts w:hint="cs"/>
          <w:rtl/>
        </w:rPr>
        <w:t>یی</w:t>
      </w:r>
      <w:r w:rsidRPr="007F0E6B">
        <w:rPr>
          <w:rFonts w:hint="eastAsia"/>
          <w:rtl/>
        </w:rPr>
        <w:t>ر</w:t>
      </w:r>
      <w:r w:rsidRPr="007F0E6B">
        <w:rPr>
          <w:rtl/>
        </w:rPr>
        <w:t xml:space="preserve"> انتشار سرانه </w:t>
      </w:r>
      <w:r w:rsidRPr="007F0E6B">
        <w:rPr>
          <w:rFonts w:hint="cs"/>
          <w:rtl/>
        </w:rPr>
        <w:t>کربن دی‌اکسید</w:t>
      </w:r>
      <w:r w:rsidRPr="007F0E6B">
        <w:rPr>
          <w:rtl/>
        </w:rPr>
        <w:t xml:space="preserve"> به‌ازا</w:t>
      </w:r>
      <w:r w:rsidRPr="007F0E6B">
        <w:rPr>
          <w:rFonts w:hint="cs"/>
          <w:rtl/>
        </w:rPr>
        <w:t>ی</w:t>
      </w:r>
      <w:r w:rsidRPr="007F0E6B">
        <w:rPr>
          <w:rtl/>
        </w:rPr>
        <w:t xml:space="preserve"> </w:t>
      </w:r>
      <w:r w:rsidRPr="007F0E6B">
        <w:rPr>
          <w:rFonts w:hint="cs"/>
          <w:rtl/>
        </w:rPr>
        <w:t>ی</w:t>
      </w:r>
      <w:r w:rsidRPr="007F0E6B">
        <w:rPr>
          <w:rFonts w:hint="eastAsia"/>
          <w:rtl/>
        </w:rPr>
        <w:t>ک</w:t>
      </w:r>
      <w:r w:rsidRPr="007F0E6B">
        <w:rPr>
          <w:rtl/>
        </w:rPr>
        <w:t xml:space="preserve"> واحد درصد افزا</w:t>
      </w:r>
      <w:r w:rsidRPr="007F0E6B">
        <w:rPr>
          <w:rFonts w:hint="cs"/>
          <w:rtl/>
        </w:rPr>
        <w:t>ی</w:t>
      </w:r>
      <w:r w:rsidRPr="007F0E6B">
        <w:rPr>
          <w:rFonts w:hint="eastAsia"/>
          <w:rtl/>
        </w:rPr>
        <w:t>ش</w:t>
      </w:r>
      <w:r w:rsidRPr="007F0E6B">
        <w:rPr>
          <w:rtl/>
        </w:rPr>
        <w:t xml:space="preserve"> در اندازه دولت تبد</w:t>
      </w:r>
      <w:r w:rsidRPr="007F0E6B">
        <w:rPr>
          <w:rFonts w:hint="cs"/>
          <w:rtl/>
        </w:rPr>
        <w:t>ی</w:t>
      </w:r>
      <w:r w:rsidRPr="007F0E6B">
        <w:rPr>
          <w:rFonts w:hint="eastAsia"/>
          <w:rtl/>
        </w:rPr>
        <w:t>ل</w:t>
      </w:r>
      <w:r w:rsidRPr="007F0E6B">
        <w:rPr>
          <w:rtl/>
        </w:rPr>
        <w:t xml:space="preserve"> و در جد</w:t>
      </w:r>
      <w:r w:rsidRPr="007F0E6B">
        <w:rPr>
          <w:rFonts w:hint="eastAsia"/>
          <w:rtl/>
        </w:rPr>
        <w:t>ول</w:t>
      </w:r>
      <w:r w:rsidRPr="007F0E6B">
        <w:rPr>
          <w:rFonts w:hint="cs"/>
          <w:rtl/>
        </w:rPr>
        <w:t xml:space="preserve"> (</w:t>
      </w:r>
      <w:r w:rsidRPr="007F0E6B">
        <w:rPr>
          <w:rtl/>
        </w:rPr>
        <w:t>۹</w:t>
      </w:r>
      <w:r w:rsidRPr="007F0E6B">
        <w:rPr>
          <w:rFonts w:hint="cs"/>
          <w:rtl/>
        </w:rPr>
        <w:t>)</w:t>
      </w:r>
      <w:r w:rsidRPr="007F0E6B">
        <w:rPr>
          <w:rtl/>
        </w:rPr>
        <w:t xml:space="preserve"> ارائه شده است.</w:t>
      </w:r>
    </w:p>
    <w:p w14:paraId="1DCB6FF2" w14:textId="77777777" w:rsidR="007F0E6B" w:rsidRPr="003948EA" w:rsidRDefault="007F0E6B" w:rsidP="003948EA">
      <w:pPr>
        <w:pStyle w:val="NormalWeb"/>
        <w:bidi/>
        <w:spacing w:after="0"/>
        <w:ind w:left="-2"/>
        <w:contextualSpacing/>
        <w:jc w:val="center"/>
        <w:rPr>
          <w:rFonts w:cs="B Zar"/>
          <w:b/>
          <w:bCs/>
          <w:sz w:val="16"/>
          <w:szCs w:val="20"/>
        </w:rPr>
      </w:pPr>
      <w:r w:rsidRPr="003948EA">
        <w:rPr>
          <w:rFonts w:cs="B Zar"/>
          <w:b/>
          <w:bCs/>
          <w:sz w:val="16"/>
          <w:szCs w:val="20"/>
          <w:rtl/>
        </w:rPr>
        <w:t>جدول</w:t>
      </w:r>
      <w:r w:rsidRPr="003948EA">
        <w:rPr>
          <w:rFonts w:cs="B Zar" w:hint="cs"/>
          <w:b/>
          <w:bCs/>
          <w:sz w:val="16"/>
          <w:szCs w:val="20"/>
          <w:rtl/>
        </w:rPr>
        <w:t xml:space="preserve"> 9.</w:t>
      </w:r>
      <w:r w:rsidRPr="003948EA">
        <w:rPr>
          <w:rFonts w:cs="B Zar"/>
          <w:b/>
          <w:bCs/>
          <w:sz w:val="16"/>
          <w:szCs w:val="20"/>
          <w:rtl/>
        </w:rPr>
        <w:t xml:space="preserve"> اثر نها</w:t>
      </w:r>
      <w:r w:rsidRPr="003948EA">
        <w:rPr>
          <w:rFonts w:cs="B Zar" w:hint="cs"/>
          <w:b/>
          <w:bCs/>
          <w:sz w:val="16"/>
          <w:szCs w:val="20"/>
          <w:rtl/>
        </w:rPr>
        <w:t>یی</w:t>
      </w:r>
      <w:r w:rsidRPr="003948EA">
        <w:rPr>
          <w:rFonts w:cs="B Zar"/>
          <w:b/>
          <w:bCs/>
          <w:sz w:val="16"/>
          <w:szCs w:val="20"/>
          <w:rtl/>
        </w:rPr>
        <w:t xml:space="preserve"> اندازه دولت بر م</w:t>
      </w:r>
      <w:r w:rsidRPr="003948EA">
        <w:rPr>
          <w:rFonts w:cs="B Zar" w:hint="cs"/>
          <w:b/>
          <w:bCs/>
          <w:sz w:val="16"/>
          <w:szCs w:val="20"/>
          <w:rtl/>
        </w:rPr>
        <w:t>ی</w:t>
      </w:r>
      <w:r w:rsidRPr="003948EA">
        <w:rPr>
          <w:rFonts w:cs="B Zar" w:hint="eastAsia"/>
          <w:b/>
          <w:bCs/>
          <w:sz w:val="16"/>
          <w:szCs w:val="20"/>
          <w:rtl/>
        </w:rPr>
        <w:t>زان</w:t>
      </w:r>
      <w:r w:rsidRPr="003948EA">
        <w:rPr>
          <w:rFonts w:cs="B Zar"/>
          <w:b/>
          <w:bCs/>
          <w:sz w:val="16"/>
          <w:szCs w:val="20"/>
          <w:rtl/>
        </w:rPr>
        <w:t xml:space="preserve"> انتشار </w:t>
      </w:r>
      <w:r w:rsidRPr="003948EA">
        <w:rPr>
          <w:rFonts w:cs="B Zar" w:hint="cs"/>
          <w:b/>
          <w:bCs/>
          <w:sz w:val="16"/>
          <w:szCs w:val="20"/>
          <w:rtl/>
        </w:rPr>
        <w:t xml:space="preserve">کربن دی‌اکسید </w:t>
      </w:r>
      <w:r w:rsidRPr="003948EA">
        <w:rPr>
          <w:rFonts w:cs="B Zar"/>
          <w:b/>
          <w:bCs/>
          <w:sz w:val="16"/>
          <w:szCs w:val="20"/>
          <w:rtl/>
        </w:rPr>
        <w:t>سرانه (کل و به تفک</w:t>
      </w:r>
      <w:r w:rsidRPr="003948EA">
        <w:rPr>
          <w:rFonts w:cs="B Zar" w:hint="cs"/>
          <w:b/>
          <w:bCs/>
          <w:sz w:val="16"/>
          <w:szCs w:val="20"/>
          <w:rtl/>
        </w:rPr>
        <w:t>ی</w:t>
      </w:r>
      <w:r w:rsidRPr="003948EA">
        <w:rPr>
          <w:rFonts w:cs="B Zar" w:hint="eastAsia"/>
          <w:b/>
          <w:bCs/>
          <w:sz w:val="16"/>
          <w:szCs w:val="20"/>
          <w:rtl/>
        </w:rPr>
        <w:t>ک</w:t>
      </w:r>
      <w:r w:rsidRPr="003948EA">
        <w:rPr>
          <w:rFonts w:cs="B Zar"/>
          <w:b/>
          <w:bCs/>
          <w:sz w:val="16"/>
          <w:szCs w:val="20"/>
          <w:rtl/>
        </w:rPr>
        <w:t xml:space="preserve"> کشورها در بازه 30 ساله)</w:t>
      </w:r>
    </w:p>
    <w:tbl>
      <w:tblPr>
        <w:tblStyle w:val="GridTable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264"/>
        <w:gridCol w:w="1523"/>
        <w:gridCol w:w="1546"/>
        <w:gridCol w:w="1264"/>
        <w:gridCol w:w="1523"/>
      </w:tblGrid>
      <w:tr w:rsidR="007F0E6B" w:rsidRPr="003948EA" w14:paraId="2A050B16" w14:textId="77777777" w:rsidTr="007F0E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209249F1" w14:textId="77777777" w:rsidR="007F0E6B" w:rsidRPr="003948EA" w:rsidRDefault="007F0E6B" w:rsidP="003948EA">
            <w:pPr>
              <w:pStyle w:val="NormalWeb"/>
              <w:bidi/>
              <w:spacing w:after="0"/>
              <w:ind w:left="-2"/>
              <w:contextualSpacing/>
              <w:jc w:val="lowKashida"/>
              <w:rPr>
                <w:rFonts w:cs="B Zar"/>
                <w:sz w:val="20"/>
                <w:szCs w:val="20"/>
                <w:rtl/>
              </w:rPr>
            </w:pPr>
            <w:r w:rsidRPr="003948EA">
              <w:rPr>
                <w:rFonts w:cs="B Zar"/>
                <w:sz w:val="20"/>
                <w:szCs w:val="20"/>
                <w:rtl/>
              </w:rPr>
              <w:t>کشور</w:t>
            </w:r>
          </w:p>
        </w:tc>
        <w:tc>
          <w:tcPr>
            <w:tcW w:w="0" w:type="auto"/>
            <w:tcBorders>
              <w:top w:val="single" w:sz="4" w:space="0" w:color="auto"/>
            </w:tcBorders>
            <w:vAlign w:val="center"/>
          </w:tcPr>
          <w:p w14:paraId="272B70C7" w14:textId="77777777" w:rsidR="007F0E6B" w:rsidRPr="003948EA" w:rsidRDefault="007F0E6B" w:rsidP="003948E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948EA">
              <w:rPr>
                <w:rFonts w:cs="B Zar" w:hint="cs"/>
                <w:sz w:val="20"/>
                <w:szCs w:val="20"/>
                <w:rtl/>
              </w:rPr>
              <w:t xml:space="preserve">میانگین </w:t>
            </w:r>
            <w:r w:rsidRPr="003948EA">
              <w:rPr>
                <w:rFonts w:cs="B Zar"/>
                <w:sz w:val="20"/>
                <w:szCs w:val="20"/>
                <w:rtl/>
              </w:rPr>
              <w:t>جینی</w:t>
            </w:r>
          </w:p>
        </w:tc>
        <w:tc>
          <w:tcPr>
            <w:tcW w:w="0" w:type="auto"/>
            <w:tcBorders>
              <w:top w:val="single" w:sz="4" w:space="0" w:color="auto"/>
            </w:tcBorders>
            <w:vAlign w:val="center"/>
          </w:tcPr>
          <w:p w14:paraId="48924E0C" w14:textId="77777777" w:rsidR="007F0E6B" w:rsidRPr="003948EA" w:rsidRDefault="007F0E6B" w:rsidP="003948E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948EA">
              <w:rPr>
                <w:rFonts w:cs="B Zar"/>
                <w:sz w:val="20"/>
                <w:szCs w:val="20"/>
                <w:rtl/>
              </w:rPr>
              <w:t>اثر نهایی (درصد)</w:t>
            </w:r>
          </w:p>
        </w:tc>
        <w:tc>
          <w:tcPr>
            <w:tcW w:w="0" w:type="auto"/>
            <w:tcBorders>
              <w:top w:val="single" w:sz="4" w:space="0" w:color="auto"/>
            </w:tcBorders>
            <w:vAlign w:val="center"/>
          </w:tcPr>
          <w:p w14:paraId="2FC8EE57" w14:textId="77777777" w:rsidR="007F0E6B" w:rsidRPr="003948EA" w:rsidRDefault="007F0E6B" w:rsidP="003948E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948EA">
              <w:rPr>
                <w:rFonts w:cs="B Zar"/>
                <w:sz w:val="20"/>
                <w:szCs w:val="20"/>
                <w:rtl/>
              </w:rPr>
              <w:t>کشور</w:t>
            </w:r>
          </w:p>
        </w:tc>
        <w:tc>
          <w:tcPr>
            <w:tcW w:w="0" w:type="auto"/>
            <w:tcBorders>
              <w:top w:val="single" w:sz="4" w:space="0" w:color="auto"/>
            </w:tcBorders>
            <w:vAlign w:val="center"/>
          </w:tcPr>
          <w:p w14:paraId="4A6C3A20" w14:textId="77777777" w:rsidR="007F0E6B" w:rsidRPr="003948EA" w:rsidRDefault="007F0E6B" w:rsidP="003948E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948EA">
              <w:rPr>
                <w:rFonts w:cs="B Zar" w:hint="cs"/>
                <w:sz w:val="20"/>
                <w:szCs w:val="20"/>
                <w:rtl/>
              </w:rPr>
              <w:t xml:space="preserve">میانگین </w:t>
            </w:r>
            <w:r w:rsidRPr="003948EA">
              <w:rPr>
                <w:rFonts w:cs="B Zar"/>
                <w:sz w:val="20"/>
                <w:szCs w:val="20"/>
                <w:rtl/>
              </w:rPr>
              <w:t>جینی</w:t>
            </w:r>
          </w:p>
        </w:tc>
        <w:tc>
          <w:tcPr>
            <w:tcW w:w="0" w:type="auto"/>
            <w:tcBorders>
              <w:top w:val="single" w:sz="4" w:space="0" w:color="auto"/>
            </w:tcBorders>
            <w:vAlign w:val="center"/>
          </w:tcPr>
          <w:p w14:paraId="34FEB225" w14:textId="77777777" w:rsidR="007F0E6B" w:rsidRPr="003948EA" w:rsidRDefault="007F0E6B" w:rsidP="003948EA">
            <w:pPr>
              <w:pStyle w:val="NormalWeb"/>
              <w:bidi/>
              <w:spacing w:after="0"/>
              <w:ind w:left="-2"/>
              <w:contextualSpacing/>
              <w:jc w:val="lowKashida"/>
              <w:cnfStyle w:val="100000000000" w:firstRow="1" w:lastRow="0" w:firstColumn="0" w:lastColumn="0" w:oddVBand="0" w:evenVBand="0" w:oddHBand="0" w:evenHBand="0" w:firstRowFirstColumn="0" w:firstRowLastColumn="0" w:lastRowFirstColumn="0" w:lastRowLastColumn="0"/>
              <w:rPr>
                <w:rFonts w:cs="B Zar"/>
                <w:sz w:val="20"/>
                <w:szCs w:val="20"/>
                <w:rtl/>
              </w:rPr>
            </w:pPr>
            <w:r w:rsidRPr="003948EA">
              <w:rPr>
                <w:rFonts w:cs="B Zar"/>
                <w:sz w:val="20"/>
                <w:szCs w:val="20"/>
                <w:rtl/>
              </w:rPr>
              <w:t>اثر نهایی (درصد)</w:t>
            </w:r>
          </w:p>
        </w:tc>
      </w:tr>
      <w:tr w:rsidR="007F0E6B" w:rsidRPr="003948EA" w14:paraId="1CA3D29F"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871613"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کل نمونه</w:t>
            </w:r>
          </w:p>
        </w:tc>
        <w:tc>
          <w:tcPr>
            <w:tcW w:w="0" w:type="auto"/>
            <w:vAlign w:val="center"/>
          </w:tcPr>
          <w:p w14:paraId="3F668A8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04/36</w:t>
            </w:r>
          </w:p>
        </w:tc>
        <w:tc>
          <w:tcPr>
            <w:tcW w:w="0" w:type="auto"/>
            <w:vAlign w:val="center"/>
          </w:tcPr>
          <w:p w14:paraId="5BDD3CA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040/0-</w:t>
            </w:r>
          </w:p>
        </w:tc>
        <w:tc>
          <w:tcPr>
            <w:tcW w:w="0" w:type="auto"/>
            <w:vAlign w:val="center"/>
          </w:tcPr>
          <w:p w14:paraId="516CA3D1"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استونی</w:t>
            </w:r>
          </w:p>
        </w:tc>
        <w:tc>
          <w:tcPr>
            <w:tcW w:w="0" w:type="auto"/>
            <w:vAlign w:val="center"/>
          </w:tcPr>
          <w:p w14:paraId="4FD557E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02/33</w:t>
            </w:r>
          </w:p>
        </w:tc>
        <w:tc>
          <w:tcPr>
            <w:tcW w:w="0" w:type="auto"/>
            <w:vAlign w:val="center"/>
          </w:tcPr>
          <w:p w14:paraId="4699FDA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10/0</w:t>
            </w:r>
          </w:p>
        </w:tc>
      </w:tr>
      <w:tr w:rsidR="007F0E6B" w:rsidRPr="003948EA" w14:paraId="405219E1"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D3DC07"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اسلوونی</w:t>
            </w:r>
          </w:p>
        </w:tc>
        <w:tc>
          <w:tcPr>
            <w:tcW w:w="0" w:type="auto"/>
            <w:vAlign w:val="center"/>
          </w:tcPr>
          <w:p w14:paraId="01ACD037"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19/24</w:t>
            </w:r>
          </w:p>
        </w:tc>
        <w:tc>
          <w:tcPr>
            <w:tcW w:w="0" w:type="auto"/>
            <w:vAlign w:val="center"/>
          </w:tcPr>
          <w:p w14:paraId="5DBC6F06"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55/0</w:t>
            </w:r>
          </w:p>
        </w:tc>
        <w:tc>
          <w:tcPr>
            <w:tcW w:w="0" w:type="auto"/>
            <w:vAlign w:val="center"/>
          </w:tcPr>
          <w:p w14:paraId="20FC16FF"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قرقیزستان</w:t>
            </w:r>
          </w:p>
        </w:tc>
        <w:tc>
          <w:tcPr>
            <w:tcW w:w="0" w:type="auto"/>
            <w:vAlign w:val="center"/>
          </w:tcPr>
          <w:p w14:paraId="020AE8A4"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05/34</w:t>
            </w:r>
          </w:p>
        </w:tc>
        <w:tc>
          <w:tcPr>
            <w:tcW w:w="0" w:type="auto"/>
            <w:vAlign w:val="center"/>
          </w:tcPr>
          <w:p w14:paraId="778B914C"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05/0</w:t>
            </w:r>
          </w:p>
        </w:tc>
      </w:tr>
      <w:tr w:rsidR="007F0E6B" w:rsidRPr="003948EA" w14:paraId="3B3BA9BD"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B7B4AA"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اسلواکی</w:t>
            </w:r>
          </w:p>
        </w:tc>
        <w:tc>
          <w:tcPr>
            <w:tcW w:w="0" w:type="auto"/>
            <w:vAlign w:val="center"/>
          </w:tcPr>
          <w:p w14:paraId="2A9AB520"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24/24</w:t>
            </w:r>
          </w:p>
        </w:tc>
        <w:tc>
          <w:tcPr>
            <w:tcW w:w="0" w:type="auto"/>
            <w:vAlign w:val="center"/>
          </w:tcPr>
          <w:p w14:paraId="0C235E8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54/0</w:t>
            </w:r>
          </w:p>
        </w:tc>
        <w:tc>
          <w:tcPr>
            <w:tcW w:w="0" w:type="auto"/>
            <w:vAlign w:val="center"/>
          </w:tcPr>
          <w:p w14:paraId="43EE029C"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بلغارستان</w:t>
            </w:r>
          </w:p>
        </w:tc>
        <w:tc>
          <w:tcPr>
            <w:tcW w:w="0" w:type="auto"/>
            <w:vAlign w:val="center"/>
          </w:tcPr>
          <w:p w14:paraId="1CE702E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47/34</w:t>
            </w:r>
          </w:p>
        </w:tc>
        <w:tc>
          <w:tcPr>
            <w:tcW w:w="0" w:type="auto"/>
            <w:vAlign w:val="center"/>
          </w:tcPr>
          <w:p w14:paraId="6566FE6E"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03/0</w:t>
            </w:r>
          </w:p>
        </w:tc>
      </w:tr>
      <w:tr w:rsidR="007F0E6B" w:rsidRPr="003948EA" w14:paraId="42F98738"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EB8116"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هلند</w:t>
            </w:r>
          </w:p>
        </w:tc>
        <w:tc>
          <w:tcPr>
            <w:tcW w:w="0" w:type="auto"/>
            <w:vAlign w:val="center"/>
          </w:tcPr>
          <w:p w14:paraId="37C4297F"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46/24</w:t>
            </w:r>
          </w:p>
        </w:tc>
        <w:tc>
          <w:tcPr>
            <w:tcW w:w="0" w:type="auto"/>
            <w:vAlign w:val="center"/>
          </w:tcPr>
          <w:p w14:paraId="7B78B464"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53/0</w:t>
            </w:r>
          </w:p>
        </w:tc>
        <w:tc>
          <w:tcPr>
            <w:tcW w:w="0" w:type="auto"/>
            <w:vAlign w:val="center"/>
          </w:tcPr>
          <w:p w14:paraId="60AD5690"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مولداوی</w:t>
            </w:r>
          </w:p>
        </w:tc>
        <w:tc>
          <w:tcPr>
            <w:tcW w:w="0" w:type="auto"/>
            <w:vAlign w:val="center"/>
          </w:tcPr>
          <w:p w14:paraId="74DEC46D"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86/36</w:t>
            </w:r>
          </w:p>
        </w:tc>
        <w:tc>
          <w:tcPr>
            <w:tcW w:w="0" w:type="auto"/>
            <w:vAlign w:val="center"/>
          </w:tcPr>
          <w:p w14:paraId="21227BF1"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02/0</w:t>
            </w:r>
          </w:p>
        </w:tc>
      </w:tr>
      <w:tr w:rsidR="007F0E6B" w:rsidRPr="003948EA" w14:paraId="25EB871E"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C551CC"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جمهوری چک</w:t>
            </w:r>
          </w:p>
        </w:tc>
        <w:tc>
          <w:tcPr>
            <w:tcW w:w="0" w:type="auto"/>
            <w:vAlign w:val="center"/>
          </w:tcPr>
          <w:p w14:paraId="21DFF2E0"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94/24</w:t>
            </w:r>
          </w:p>
        </w:tc>
        <w:tc>
          <w:tcPr>
            <w:tcW w:w="0" w:type="auto"/>
            <w:vAlign w:val="center"/>
          </w:tcPr>
          <w:p w14:paraId="2775474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51/0</w:t>
            </w:r>
          </w:p>
        </w:tc>
        <w:tc>
          <w:tcPr>
            <w:tcW w:w="0" w:type="auto"/>
            <w:vAlign w:val="center"/>
          </w:tcPr>
          <w:p w14:paraId="593C48B5"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ایالات متحده آمریکا</w:t>
            </w:r>
          </w:p>
        </w:tc>
        <w:tc>
          <w:tcPr>
            <w:tcW w:w="0" w:type="auto"/>
            <w:vAlign w:val="center"/>
          </w:tcPr>
          <w:p w14:paraId="78BE2064"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91/37</w:t>
            </w:r>
          </w:p>
        </w:tc>
        <w:tc>
          <w:tcPr>
            <w:tcW w:w="0" w:type="auto"/>
            <w:vAlign w:val="center"/>
          </w:tcPr>
          <w:p w14:paraId="30ED97F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13/0-</w:t>
            </w:r>
          </w:p>
        </w:tc>
      </w:tr>
      <w:tr w:rsidR="007F0E6B" w:rsidRPr="003948EA" w14:paraId="5AD18E35"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AB6011"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فنلاند</w:t>
            </w:r>
          </w:p>
        </w:tc>
        <w:tc>
          <w:tcPr>
            <w:tcW w:w="0" w:type="auto"/>
            <w:vAlign w:val="center"/>
          </w:tcPr>
          <w:p w14:paraId="649141A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01/25</w:t>
            </w:r>
          </w:p>
        </w:tc>
        <w:tc>
          <w:tcPr>
            <w:tcW w:w="0" w:type="auto"/>
            <w:vAlign w:val="center"/>
          </w:tcPr>
          <w:p w14:paraId="339120A0"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50/0</w:t>
            </w:r>
          </w:p>
        </w:tc>
        <w:tc>
          <w:tcPr>
            <w:tcW w:w="0" w:type="auto"/>
            <w:vAlign w:val="center"/>
          </w:tcPr>
          <w:p w14:paraId="619D7C5B"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گرجستان</w:t>
            </w:r>
          </w:p>
        </w:tc>
        <w:tc>
          <w:tcPr>
            <w:tcW w:w="0" w:type="auto"/>
            <w:vAlign w:val="center"/>
          </w:tcPr>
          <w:p w14:paraId="71B88DEA"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97/38</w:t>
            </w:r>
          </w:p>
        </w:tc>
        <w:tc>
          <w:tcPr>
            <w:tcW w:w="0" w:type="auto"/>
            <w:vAlign w:val="center"/>
          </w:tcPr>
          <w:p w14:paraId="50294890"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19/0-</w:t>
            </w:r>
          </w:p>
        </w:tc>
      </w:tr>
      <w:tr w:rsidR="007F0E6B" w:rsidRPr="003948EA" w14:paraId="57B0FC09"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49758D"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دانمارک</w:t>
            </w:r>
          </w:p>
        </w:tc>
        <w:tc>
          <w:tcPr>
            <w:tcW w:w="0" w:type="auto"/>
            <w:vAlign w:val="center"/>
          </w:tcPr>
          <w:p w14:paraId="012F641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04/25</w:t>
            </w:r>
          </w:p>
        </w:tc>
        <w:tc>
          <w:tcPr>
            <w:tcW w:w="0" w:type="auto"/>
            <w:vAlign w:val="center"/>
          </w:tcPr>
          <w:p w14:paraId="121F6CDF"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50/0</w:t>
            </w:r>
          </w:p>
        </w:tc>
        <w:tc>
          <w:tcPr>
            <w:tcW w:w="0" w:type="auto"/>
            <w:vAlign w:val="center"/>
          </w:tcPr>
          <w:p w14:paraId="5AA0686D"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اروگوئه</w:t>
            </w:r>
          </w:p>
        </w:tc>
        <w:tc>
          <w:tcPr>
            <w:tcW w:w="0" w:type="auto"/>
            <w:vAlign w:val="center"/>
          </w:tcPr>
          <w:p w14:paraId="56D2F28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31/39</w:t>
            </w:r>
          </w:p>
        </w:tc>
        <w:tc>
          <w:tcPr>
            <w:tcW w:w="0" w:type="auto"/>
            <w:vAlign w:val="center"/>
          </w:tcPr>
          <w:p w14:paraId="75AF0DCA"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20/0-</w:t>
            </w:r>
          </w:p>
        </w:tc>
      </w:tr>
      <w:tr w:rsidR="007F0E6B" w:rsidRPr="003948EA" w14:paraId="7E05227A"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C1D6A3"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نروژ</w:t>
            </w:r>
          </w:p>
        </w:tc>
        <w:tc>
          <w:tcPr>
            <w:tcW w:w="0" w:type="auto"/>
            <w:vAlign w:val="center"/>
          </w:tcPr>
          <w:p w14:paraId="1653FE3D"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33/25</w:t>
            </w:r>
          </w:p>
        </w:tc>
        <w:tc>
          <w:tcPr>
            <w:tcW w:w="0" w:type="auto"/>
            <w:vAlign w:val="center"/>
          </w:tcPr>
          <w:p w14:paraId="2F4D2787"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49/0</w:t>
            </w:r>
          </w:p>
        </w:tc>
        <w:tc>
          <w:tcPr>
            <w:tcW w:w="0" w:type="auto"/>
            <w:vAlign w:val="center"/>
          </w:tcPr>
          <w:p w14:paraId="3DF236D1"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ایران</w:t>
            </w:r>
          </w:p>
        </w:tc>
        <w:tc>
          <w:tcPr>
            <w:tcW w:w="0" w:type="auto"/>
            <w:vAlign w:val="center"/>
          </w:tcPr>
          <w:p w14:paraId="102DC26D"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35/39</w:t>
            </w:r>
          </w:p>
        </w:tc>
        <w:tc>
          <w:tcPr>
            <w:tcW w:w="0" w:type="auto"/>
            <w:vAlign w:val="center"/>
          </w:tcPr>
          <w:p w14:paraId="4688828C"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20/0-</w:t>
            </w:r>
          </w:p>
        </w:tc>
      </w:tr>
      <w:tr w:rsidR="007F0E6B" w:rsidRPr="003948EA" w14:paraId="3D5A789A"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08988F"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بلژیک</w:t>
            </w:r>
          </w:p>
        </w:tc>
        <w:tc>
          <w:tcPr>
            <w:tcW w:w="0" w:type="auto"/>
            <w:vAlign w:val="center"/>
          </w:tcPr>
          <w:p w14:paraId="32D171B4"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03/26</w:t>
            </w:r>
          </w:p>
        </w:tc>
        <w:tc>
          <w:tcPr>
            <w:tcW w:w="0" w:type="auto"/>
            <w:vAlign w:val="center"/>
          </w:tcPr>
          <w:p w14:paraId="2803D25F"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46/0</w:t>
            </w:r>
          </w:p>
        </w:tc>
        <w:tc>
          <w:tcPr>
            <w:tcW w:w="0" w:type="auto"/>
            <w:vAlign w:val="center"/>
          </w:tcPr>
          <w:p w14:paraId="35AA4108"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چین</w:t>
            </w:r>
          </w:p>
        </w:tc>
        <w:tc>
          <w:tcPr>
            <w:tcW w:w="0" w:type="auto"/>
            <w:vAlign w:val="center"/>
          </w:tcPr>
          <w:p w14:paraId="5F8DA46C"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51/40</w:t>
            </w:r>
          </w:p>
        </w:tc>
        <w:tc>
          <w:tcPr>
            <w:tcW w:w="0" w:type="auto"/>
            <w:vAlign w:val="center"/>
          </w:tcPr>
          <w:p w14:paraId="57E9BF3D"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26/0-</w:t>
            </w:r>
          </w:p>
        </w:tc>
      </w:tr>
      <w:tr w:rsidR="007F0E6B" w:rsidRPr="003948EA" w14:paraId="2292E92F"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D185EF"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سوئد</w:t>
            </w:r>
          </w:p>
        </w:tc>
        <w:tc>
          <w:tcPr>
            <w:tcW w:w="0" w:type="auto"/>
            <w:vAlign w:val="center"/>
          </w:tcPr>
          <w:p w14:paraId="4B0C016F"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52/26</w:t>
            </w:r>
          </w:p>
        </w:tc>
        <w:tc>
          <w:tcPr>
            <w:tcW w:w="0" w:type="auto"/>
            <w:vAlign w:val="center"/>
          </w:tcPr>
          <w:p w14:paraId="269FD079"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43/0</w:t>
            </w:r>
          </w:p>
        </w:tc>
        <w:tc>
          <w:tcPr>
            <w:tcW w:w="0" w:type="auto"/>
            <w:vAlign w:val="center"/>
          </w:tcPr>
          <w:p w14:paraId="5C0D80EE"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مالزی</w:t>
            </w:r>
          </w:p>
        </w:tc>
        <w:tc>
          <w:tcPr>
            <w:tcW w:w="0" w:type="auto"/>
            <w:vAlign w:val="center"/>
          </w:tcPr>
          <w:p w14:paraId="0D181589"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62/40</w:t>
            </w:r>
          </w:p>
        </w:tc>
        <w:tc>
          <w:tcPr>
            <w:tcW w:w="0" w:type="auto"/>
            <w:vAlign w:val="center"/>
          </w:tcPr>
          <w:p w14:paraId="6FFEF1E6"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27/0-</w:t>
            </w:r>
          </w:p>
        </w:tc>
      </w:tr>
      <w:tr w:rsidR="007F0E6B" w:rsidRPr="003948EA" w14:paraId="23454A83"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0887D0"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اتریش</w:t>
            </w:r>
          </w:p>
        </w:tc>
        <w:tc>
          <w:tcPr>
            <w:tcW w:w="0" w:type="auto"/>
            <w:vAlign w:val="center"/>
          </w:tcPr>
          <w:p w14:paraId="574F2B4D"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26/27</w:t>
            </w:r>
          </w:p>
        </w:tc>
        <w:tc>
          <w:tcPr>
            <w:tcW w:w="0" w:type="auto"/>
            <w:vAlign w:val="center"/>
          </w:tcPr>
          <w:p w14:paraId="133D02D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39/0</w:t>
            </w:r>
          </w:p>
        </w:tc>
        <w:tc>
          <w:tcPr>
            <w:tcW w:w="0" w:type="auto"/>
            <w:vAlign w:val="center"/>
          </w:tcPr>
          <w:p w14:paraId="26A1B73C"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فیلیپین</w:t>
            </w:r>
          </w:p>
        </w:tc>
        <w:tc>
          <w:tcPr>
            <w:tcW w:w="0" w:type="auto"/>
            <w:vAlign w:val="center"/>
          </w:tcPr>
          <w:p w14:paraId="24FF5230"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74/40</w:t>
            </w:r>
          </w:p>
        </w:tc>
        <w:tc>
          <w:tcPr>
            <w:tcW w:w="0" w:type="auto"/>
            <w:vAlign w:val="center"/>
          </w:tcPr>
          <w:p w14:paraId="7200C9A9"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27/0-</w:t>
            </w:r>
          </w:p>
        </w:tc>
      </w:tr>
      <w:tr w:rsidR="007F0E6B" w:rsidRPr="003948EA" w14:paraId="4E096B91"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484FA5"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لوکزامبورگ</w:t>
            </w:r>
          </w:p>
        </w:tc>
        <w:tc>
          <w:tcPr>
            <w:tcW w:w="0" w:type="auto"/>
            <w:vAlign w:val="center"/>
          </w:tcPr>
          <w:p w14:paraId="55242E6E"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58/27</w:t>
            </w:r>
          </w:p>
        </w:tc>
        <w:tc>
          <w:tcPr>
            <w:tcW w:w="0" w:type="auto"/>
            <w:vAlign w:val="center"/>
          </w:tcPr>
          <w:p w14:paraId="6816025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38/0</w:t>
            </w:r>
          </w:p>
        </w:tc>
        <w:tc>
          <w:tcPr>
            <w:tcW w:w="0" w:type="auto"/>
            <w:vAlign w:val="center"/>
          </w:tcPr>
          <w:p w14:paraId="2F655971"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تایلند</w:t>
            </w:r>
          </w:p>
        </w:tc>
        <w:tc>
          <w:tcPr>
            <w:tcW w:w="0" w:type="auto"/>
            <w:vAlign w:val="center"/>
          </w:tcPr>
          <w:p w14:paraId="5E250B9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90/40</w:t>
            </w:r>
          </w:p>
        </w:tc>
        <w:tc>
          <w:tcPr>
            <w:tcW w:w="0" w:type="auto"/>
            <w:vAlign w:val="center"/>
          </w:tcPr>
          <w:p w14:paraId="4E3B250E"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28/0-</w:t>
            </w:r>
          </w:p>
        </w:tc>
      </w:tr>
      <w:tr w:rsidR="007F0E6B" w:rsidRPr="003948EA" w14:paraId="6893B2D7"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707F94"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مجارستان</w:t>
            </w:r>
          </w:p>
        </w:tc>
        <w:tc>
          <w:tcPr>
            <w:tcW w:w="0" w:type="auto"/>
            <w:vAlign w:val="center"/>
          </w:tcPr>
          <w:p w14:paraId="28DB2BCE"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77/27</w:t>
            </w:r>
          </w:p>
        </w:tc>
        <w:tc>
          <w:tcPr>
            <w:tcW w:w="0" w:type="auto"/>
            <w:vAlign w:val="center"/>
          </w:tcPr>
          <w:p w14:paraId="7B2C4BE8"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37/0</w:t>
            </w:r>
          </w:p>
        </w:tc>
        <w:tc>
          <w:tcPr>
            <w:tcW w:w="0" w:type="auto"/>
            <w:vAlign w:val="center"/>
          </w:tcPr>
          <w:p w14:paraId="6D690DD2"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ترکیه</w:t>
            </w:r>
          </w:p>
        </w:tc>
        <w:tc>
          <w:tcPr>
            <w:tcW w:w="0" w:type="auto"/>
            <w:vAlign w:val="center"/>
          </w:tcPr>
          <w:p w14:paraId="72442BF2"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98/40</w:t>
            </w:r>
          </w:p>
        </w:tc>
        <w:tc>
          <w:tcPr>
            <w:tcW w:w="0" w:type="auto"/>
            <w:vAlign w:val="center"/>
          </w:tcPr>
          <w:p w14:paraId="3C56CA1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29/0-</w:t>
            </w:r>
          </w:p>
        </w:tc>
      </w:tr>
      <w:tr w:rsidR="007F0E6B" w:rsidRPr="003948EA" w14:paraId="37E130A2"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40BDD2"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کرواسی</w:t>
            </w:r>
          </w:p>
        </w:tc>
        <w:tc>
          <w:tcPr>
            <w:tcW w:w="0" w:type="auto"/>
            <w:vAlign w:val="center"/>
          </w:tcPr>
          <w:p w14:paraId="1FBEE15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88/27</w:t>
            </w:r>
          </w:p>
        </w:tc>
        <w:tc>
          <w:tcPr>
            <w:tcW w:w="0" w:type="auto"/>
            <w:vAlign w:val="center"/>
          </w:tcPr>
          <w:p w14:paraId="78D81F25"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36/0</w:t>
            </w:r>
          </w:p>
        </w:tc>
        <w:tc>
          <w:tcPr>
            <w:tcW w:w="0" w:type="auto"/>
            <w:vAlign w:val="center"/>
          </w:tcPr>
          <w:p w14:paraId="162FCC66"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آرژانتین</w:t>
            </w:r>
          </w:p>
        </w:tc>
        <w:tc>
          <w:tcPr>
            <w:tcW w:w="0" w:type="auto"/>
            <w:vAlign w:val="center"/>
          </w:tcPr>
          <w:p w14:paraId="42C12591"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72/41</w:t>
            </w:r>
          </w:p>
        </w:tc>
        <w:tc>
          <w:tcPr>
            <w:tcW w:w="0" w:type="auto"/>
            <w:vAlign w:val="center"/>
          </w:tcPr>
          <w:p w14:paraId="06CB1494"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32/0-</w:t>
            </w:r>
          </w:p>
        </w:tc>
      </w:tr>
      <w:tr w:rsidR="007F0E6B" w:rsidRPr="003948EA" w14:paraId="083509E2"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137989"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آلمان</w:t>
            </w:r>
          </w:p>
        </w:tc>
        <w:tc>
          <w:tcPr>
            <w:tcW w:w="0" w:type="auto"/>
            <w:vAlign w:val="center"/>
          </w:tcPr>
          <w:p w14:paraId="672A6FEF"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17/28</w:t>
            </w:r>
          </w:p>
        </w:tc>
        <w:tc>
          <w:tcPr>
            <w:tcW w:w="0" w:type="auto"/>
            <w:vAlign w:val="center"/>
          </w:tcPr>
          <w:p w14:paraId="621504A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35/0</w:t>
            </w:r>
          </w:p>
        </w:tc>
        <w:tc>
          <w:tcPr>
            <w:tcW w:w="0" w:type="auto"/>
            <w:vAlign w:val="center"/>
          </w:tcPr>
          <w:p w14:paraId="5B5F8867"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السالوادور</w:t>
            </w:r>
          </w:p>
        </w:tc>
        <w:tc>
          <w:tcPr>
            <w:tcW w:w="0" w:type="auto"/>
            <w:vAlign w:val="center"/>
          </w:tcPr>
          <w:p w14:paraId="7B00B12E"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49/42</w:t>
            </w:r>
          </w:p>
        </w:tc>
        <w:tc>
          <w:tcPr>
            <w:tcW w:w="0" w:type="auto"/>
            <w:vAlign w:val="center"/>
          </w:tcPr>
          <w:p w14:paraId="649A22C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36/0-</w:t>
            </w:r>
          </w:p>
        </w:tc>
      </w:tr>
      <w:tr w:rsidR="007F0E6B" w:rsidRPr="003948EA" w14:paraId="15E1A998"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5C8D18E"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سوئیس</w:t>
            </w:r>
          </w:p>
        </w:tc>
        <w:tc>
          <w:tcPr>
            <w:tcW w:w="0" w:type="auto"/>
            <w:vAlign w:val="center"/>
          </w:tcPr>
          <w:p w14:paraId="341C261A"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39/29</w:t>
            </w:r>
          </w:p>
        </w:tc>
        <w:tc>
          <w:tcPr>
            <w:tcW w:w="0" w:type="auto"/>
            <w:vAlign w:val="center"/>
          </w:tcPr>
          <w:p w14:paraId="36EE947A"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29/0</w:t>
            </w:r>
          </w:p>
        </w:tc>
        <w:tc>
          <w:tcPr>
            <w:tcW w:w="0" w:type="auto"/>
            <w:vAlign w:val="center"/>
          </w:tcPr>
          <w:p w14:paraId="79C2EEC6"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اندونزی</w:t>
            </w:r>
          </w:p>
        </w:tc>
        <w:tc>
          <w:tcPr>
            <w:tcW w:w="0" w:type="auto"/>
            <w:vAlign w:val="center"/>
          </w:tcPr>
          <w:p w14:paraId="464F15B2"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97/43</w:t>
            </w:r>
          </w:p>
        </w:tc>
        <w:tc>
          <w:tcPr>
            <w:tcW w:w="0" w:type="auto"/>
            <w:vAlign w:val="center"/>
          </w:tcPr>
          <w:p w14:paraId="63001991"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43/0-</w:t>
            </w:r>
          </w:p>
        </w:tc>
      </w:tr>
      <w:tr w:rsidR="007F0E6B" w:rsidRPr="003948EA" w14:paraId="79D27E27"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33DE80"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فرانسه</w:t>
            </w:r>
          </w:p>
        </w:tc>
        <w:tc>
          <w:tcPr>
            <w:tcW w:w="0" w:type="auto"/>
            <w:vAlign w:val="center"/>
          </w:tcPr>
          <w:p w14:paraId="19EB8368"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55/29</w:t>
            </w:r>
          </w:p>
        </w:tc>
        <w:tc>
          <w:tcPr>
            <w:tcW w:w="0" w:type="auto"/>
            <w:vAlign w:val="center"/>
          </w:tcPr>
          <w:p w14:paraId="7B1CFB6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28/0</w:t>
            </w:r>
          </w:p>
        </w:tc>
        <w:tc>
          <w:tcPr>
            <w:tcW w:w="0" w:type="auto"/>
            <w:vAlign w:val="center"/>
          </w:tcPr>
          <w:p w14:paraId="21E4A6D6"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هند</w:t>
            </w:r>
          </w:p>
        </w:tc>
        <w:tc>
          <w:tcPr>
            <w:tcW w:w="0" w:type="auto"/>
            <w:vAlign w:val="center"/>
          </w:tcPr>
          <w:p w14:paraId="5BE1171D"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20/44</w:t>
            </w:r>
          </w:p>
        </w:tc>
        <w:tc>
          <w:tcPr>
            <w:tcW w:w="0" w:type="auto"/>
            <w:vAlign w:val="center"/>
          </w:tcPr>
          <w:p w14:paraId="6540964A"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44/0-</w:t>
            </w:r>
          </w:p>
        </w:tc>
      </w:tr>
      <w:tr w:rsidR="007F0E6B" w:rsidRPr="003948EA" w14:paraId="2C7B7FBE"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3EA63E"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قبرس</w:t>
            </w:r>
          </w:p>
        </w:tc>
        <w:tc>
          <w:tcPr>
            <w:tcW w:w="0" w:type="auto"/>
            <w:vAlign w:val="center"/>
          </w:tcPr>
          <w:p w14:paraId="4D7C469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60/29</w:t>
            </w:r>
          </w:p>
        </w:tc>
        <w:tc>
          <w:tcPr>
            <w:tcW w:w="0" w:type="auto"/>
            <w:vAlign w:val="center"/>
          </w:tcPr>
          <w:p w14:paraId="33AD76FC"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28/0</w:t>
            </w:r>
          </w:p>
        </w:tc>
        <w:tc>
          <w:tcPr>
            <w:tcW w:w="0" w:type="auto"/>
            <w:vAlign w:val="center"/>
          </w:tcPr>
          <w:p w14:paraId="20BA70C0"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جمهوری دومینیکن</w:t>
            </w:r>
          </w:p>
        </w:tc>
        <w:tc>
          <w:tcPr>
            <w:tcW w:w="0" w:type="auto"/>
            <w:vAlign w:val="center"/>
          </w:tcPr>
          <w:p w14:paraId="2B842901"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26/44</w:t>
            </w:r>
          </w:p>
        </w:tc>
        <w:tc>
          <w:tcPr>
            <w:tcW w:w="0" w:type="auto"/>
            <w:vAlign w:val="center"/>
          </w:tcPr>
          <w:p w14:paraId="0825C822"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45/0-</w:t>
            </w:r>
          </w:p>
        </w:tc>
      </w:tr>
      <w:tr w:rsidR="007F0E6B" w:rsidRPr="003948EA" w14:paraId="18DD9084"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E06921"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لهستان</w:t>
            </w:r>
          </w:p>
        </w:tc>
        <w:tc>
          <w:tcPr>
            <w:tcW w:w="0" w:type="auto"/>
            <w:vAlign w:val="center"/>
          </w:tcPr>
          <w:p w14:paraId="742DC6F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79/29</w:t>
            </w:r>
          </w:p>
        </w:tc>
        <w:tc>
          <w:tcPr>
            <w:tcW w:w="0" w:type="auto"/>
            <w:vAlign w:val="center"/>
          </w:tcPr>
          <w:p w14:paraId="1B35EEFC"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27/0</w:t>
            </w:r>
          </w:p>
        </w:tc>
        <w:tc>
          <w:tcPr>
            <w:tcW w:w="0" w:type="auto"/>
            <w:vAlign w:val="center"/>
          </w:tcPr>
          <w:p w14:paraId="7F1DEE85"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کاستاریکا</w:t>
            </w:r>
          </w:p>
        </w:tc>
        <w:tc>
          <w:tcPr>
            <w:tcW w:w="0" w:type="auto"/>
            <w:vAlign w:val="center"/>
          </w:tcPr>
          <w:p w14:paraId="3A544E44"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33/45</w:t>
            </w:r>
          </w:p>
        </w:tc>
        <w:tc>
          <w:tcPr>
            <w:tcW w:w="0" w:type="auto"/>
            <w:vAlign w:val="center"/>
          </w:tcPr>
          <w:p w14:paraId="4F4B5A8C"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50/0-</w:t>
            </w:r>
          </w:p>
        </w:tc>
      </w:tr>
      <w:tr w:rsidR="007F0E6B" w:rsidRPr="003948EA" w14:paraId="0ABFC7CD"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FDE1C3"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رومانی</w:t>
            </w:r>
          </w:p>
        </w:tc>
        <w:tc>
          <w:tcPr>
            <w:tcW w:w="0" w:type="auto"/>
            <w:vAlign w:val="center"/>
          </w:tcPr>
          <w:p w14:paraId="54CAA61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21/30</w:t>
            </w:r>
          </w:p>
        </w:tc>
        <w:tc>
          <w:tcPr>
            <w:tcW w:w="0" w:type="auto"/>
            <w:vAlign w:val="center"/>
          </w:tcPr>
          <w:p w14:paraId="7D52BFA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25/0</w:t>
            </w:r>
          </w:p>
        </w:tc>
        <w:tc>
          <w:tcPr>
            <w:tcW w:w="0" w:type="auto"/>
            <w:vAlign w:val="center"/>
          </w:tcPr>
          <w:p w14:paraId="6A8F812C"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مکزیک</w:t>
            </w:r>
          </w:p>
        </w:tc>
        <w:tc>
          <w:tcPr>
            <w:tcW w:w="0" w:type="auto"/>
            <w:vAlign w:val="center"/>
          </w:tcPr>
          <w:p w14:paraId="1E5B599E"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84/45</w:t>
            </w:r>
          </w:p>
        </w:tc>
        <w:tc>
          <w:tcPr>
            <w:tcW w:w="0" w:type="auto"/>
            <w:vAlign w:val="center"/>
          </w:tcPr>
          <w:p w14:paraId="3189B3B4"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52/0-</w:t>
            </w:r>
          </w:p>
        </w:tc>
      </w:tr>
      <w:tr w:rsidR="007F0E6B" w:rsidRPr="003948EA" w14:paraId="696245BB"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60BAEB"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ایرلند</w:t>
            </w:r>
          </w:p>
        </w:tc>
        <w:tc>
          <w:tcPr>
            <w:tcW w:w="0" w:type="auto"/>
            <w:vAlign w:val="center"/>
          </w:tcPr>
          <w:p w14:paraId="6BEFB318"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69/30</w:t>
            </w:r>
          </w:p>
        </w:tc>
        <w:tc>
          <w:tcPr>
            <w:tcW w:w="0" w:type="auto"/>
            <w:vAlign w:val="center"/>
          </w:tcPr>
          <w:p w14:paraId="65B684F2"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22/0</w:t>
            </w:r>
          </w:p>
        </w:tc>
        <w:tc>
          <w:tcPr>
            <w:tcW w:w="0" w:type="auto"/>
            <w:vAlign w:val="center"/>
          </w:tcPr>
          <w:p w14:paraId="2617210A"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اکوادور</w:t>
            </w:r>
          </w:p>
        </w:tc>
        <w:tc>
          <w:tcPr>
            <w:tcW w:w="0" w:type="auto"/>
            <w:vAlign w:val="center"/>
          </w:tcPr>
          <w:p w14:paraId="605B5067"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37/46</w:t>
            </w:r>
          </w:p>
        </w:tc>
        <w:tc>
          <w:tcPr>
            <w:tcW w:w="0" w:type="auto"/>
            <w:vAlign w:val="center"/>
          </w:tcPr>
          <w:p w14:paraId="2A285C1B"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55/0-</w:t>
            </w:r>
          </w:p>
        </w:tc>
      </w:tr>
      <w:tr w:rsidR="007F0E6B" w:rsidRPr="003948EA" w14:paraId="2DB861FD"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1A1389"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کانادا</w:t>
            </w:r>
          </w:p>
        </w:tc>
        <w:tc>
          <w:tcPr>
            <w:tcW w:w="0" w:type="auto"/>
            <w:vAlign w:val="center"/>
          </w:tcPr>
          <w:p w14:paraId="556C719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98/30</w:t>
            </w:r>
          </w:p>
        </w:tc>
        <w:tc>
          <w:tcPr>
            <w:tcW w:w="0" w:type="auto"/>
            <w:vAlign w:val="center"/>
          </w:tcPr>
          <w:p w14:paraId="3C4EB3C1"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21/0</w:t>
            </w:r>
          </w:p>
        </w:tc>
        <w:tc>
          <w:tcPr>
            <w:tcW w:w="0" w:type="auto"/>
            <w:vAlign w:val="center"/>
          </w:tcPr>
          <w:p w14:paraId="3252BD4B"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بولیوی</w:t>
            </w:r>
          </w:p>
        </w:tc>
        <w:tc>
          <w:tcPr>
            <w:tcW w:w="0" w:type="auto"/>
            <w:vAlign w:val="center"/>
          </w:tcPr>
          <w:p w14:paraId="2B34B95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27/47</w:t>
            </w:r>
          </w:p>
        </w:tc>
        <w:tc>
          <w:tcPr>
            <w:tcW w:w="0" w:type="auto"/>
            <w:vAlign w:val="center"/>
          </w:tcPr>
          <w:p w14:paraId="20B7294E"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60/0-</w:t>
            </w:r>
          </w:p>
        </w:tc>
      </w:tr>
      <w:tr w:rsidR="007F0E6B" w:rsidRPr="003948EA" w14:paraId="35194CA2"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93F9C9"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بنگلادش</w:t>
            </w:r>
          </w:p>
        </w:tc>
        <w:tc>
          <w:tcPr>
            <w:tcW w:w="0" w:type="auto"/>
            <w:vAlign w:val="center"/>
          </w:tcPr>
          <w:p w14:paraId="68E24372"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90/31</w:t>
            </w:r>
          </w:p>
        </w:tc>
        <w:tc>
          <w:tcPr>
            <w:tcW w:w="0" w:type="auto"/>
            <w:vAlign w:val="center"/>
          </w:tcPr>
          <w:p w14:paraId="4B426BCB"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16/0</w:t>
            </w:r>
          </w:p>
        </w:tc>
        <w:tc>
          <w:tcPr>
            <w:tcW w:w="0" w:type="auto"/>
            <w:vAlign w:val="center"/>
          </w:tcPr>
          <w:p w14:paraId="4E2E1C7E"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گواتمالا</w:t>
            </w:r>
          </w:p>
        </w:tc>
        <w:tc>
          <w:tcPr>
            <w:tcW w:w="0" w:type="auto"/>
            <w:vAlign w:val="center"/>
          </w:tcPr>
          <w:p w14:paraId="5A07EE2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49/47</w:t>
            </w:r>
          </w:p>
        </w:tc>
        <w:tc>
          <w:tcPr>
            <w:tcW w:w="0" w:type="auto"/>
            <w:vAlign w:val="center"/>
          </w:tcPr>
          <w:p w14:paraId="7D475874"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61/0-</w:t>
            </w:r>
          </w:p>
        </w:tc>
      </w:tr>
      <w:tr w:rsidR="007F0E6B" w:rsidRPr="003948EA" w14:paraId="23B121B3"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9DAB4F"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نیوزیلند</w:t>
            </w:r>
          </w:p>
        </w:tc>
        <w:tc>
          <w:tcPr>
            <w:tcW w:w="0" w:type="auto"/>
            <w:vAlign w:val="center"/>
          </w:tcPr>
          <w:p w14:paraId="09C1C1F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23/32</w:t>
            </w:r>
          </w:p>
        </w:tc>
        <w:tc>
          <w:tcPr>
            <w:tcW w:w="0" w:type="auto"/>
            <w:vAlign w:val="center"/>
          </w:tcPr>
          <w:p w14:paraId="693B6A36"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15/0</w:t>
            </w:r>
          </w:p>
        </w:tc>
        <w:tc>
          <w:tcPr>
            <w:tcW w:w="0" w:type="auto"/>
            <w:vAlign w:val="center"/>
          </w:tcPr>
          <w:p w14:paraId="27668404"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شیلی</w:t>
            </w:r>
          </w:p>
        </w:tc>
        <w:tc>
          <w:tcPr>
            <w:tcW w:w="0" w:type="auto"/>
            <w:vAlign w:val="center"/>
          </w:tcPr>
          <w:p w14:paraId="22E36499"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84/47</w:t>
            </w:r>
          </w:p>
        </w:tc>
        <w:tc>
          <w:tcPr>
            <w:tcW w:w="0" w:type="auto"/>
            <w:vAlign w:val="center"/>
          </w:tcPr>
          <w:p w14:paraId="0896FE94"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63/0-</w:t>
            </w:r>
          </w:p>
        </w:tc>
      </w:tr>
      <w:tr w:rsidR="007F0E6B" w:rsidRPr="003948EA" w14:paraId="4D0C8B42"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6690C4"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lastRenderedPageBreak/>
              <w:t>پرتغال</w:t>
            </w:r>
          </w:p>
        </w:tc>
        <w:tc>
          <w:tcPr>
            <w:tcW w:w="0" w:type="auto"/>
            <w:vAlign w:val="center"/>
          </w:tcPr>
          <w:p w14:paraId="42CC86A5"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28/32</w:t>
            </w:r>
          </w:p>
        </w:tc>
        <w:tc>
          <w:tcPr>
            <w:tcW w:w="0" w:type="auto"/>
            <w:vAlign w:val="center"/>
          </w:tcPr>
          <w:p w14:paraId="3B5640CF"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14/0</w:t>
            </w:r>
          </w:p>
        </w:tc>
        <w:tc>
          <w:tcPr>
            <w:tcW w:w="0" w:type="auto"/>
            <w:vAlign w:val="center"/>
          </w:tcPr>
          <w:p w14:paraId="77010902"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پرو</w:t>
            </w:r>
          </w:p>
        </w:tc>
        <w:tc>
          <w:tcPr>
            <w:tcW w:w="0" w:type="auto"/>
            <w:vAlign w:val="center"/>
          </w:tcPr>
          <w:p w14:paraId="7DC37A53"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39/48</w:t>
            </w:r>
          </w:p>
        </w:tc>
        <w:tc>
          <w:tcPr>
            <w:tcW w:w="0" w:type="auto"/>
            <w:vAlign w:val="center"/>
          </w:tcPr>
          <w:p w14:paraId="4F38B1DF"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65/0-</w:t>
            </w:r>
          </w:p>
        </w:tc>
      </w:tr>
      <w:tr w:rsidR="007F0E6B" w:rsidRPr="003948EA" w14:paraId="1D37D094"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547353F"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اسپانیا</w:t>
            </w:r>
          </w:p>
        </w:tc>
        <w:tc>
          <w:tcPr>
            <w:tcW w:w="0" w:type="auto"/>
            <w:vAlign w:val="center"/>
          </w:tcPr>
          <w:p w14:paraId="47D29CA9"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55/32</w:t>
            </w:r>
          </w:p>
        </w:tc>
        <w:tc>
          <w:tcPr>
            <w:tcW w:w="0" w:type="auto"/>
            <w:vAlign w:val="center"/>
          </w:tcPr>
          <w:p w14:paraId="75D0D316"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13/0</w:t>
            </w:r>
          </w:p>
        </w:tc>
        <w:tc>
          <w:tcPr>
            <w:tcW w:w="0" w:type="auto"/>
            <w:vAlign w:val="center"/>
          </w:tcPr>
          <w:p w14:paraId="673EEF12"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پاناما</w:t>
            </w:r>
          </w:p>
        </w:tc>
        <w:tc>
          <w:tcPr>
            <w:tcW w:w="0" w:type="auto"/>
            <w:vAlign w:val="center"/>
          </w:tcPr>
          <w:p w14:paraId="74667DF2"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48/74</w:t>
            </w:r>
          </w:p>
        </w:tc>
        <w:tc>
          <w:tcPr>
            <w:tcW w:w="0" w:type="auto"/>
            <w:vAlign w:val="center"/>
          </w:tcPr>
          <w:p w14:paraId="1AFAA926"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67/0-</w:t>
            </w:r>
          </w:p>
        </w:tc>
      </w:tr>
      <w:tr w:rsidR="007F0E6B" w:rsidRPr="003948EA" w14:paraId="3FFCFA27"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4972F8"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بریتانیا</w:t>
            </w:r>
          </w:p>
        </w:tc>
        <w:tc>
          <w:tcPr>
            <w:tcW w:w="0" w:type="auto"/>
            <w:vAlign w:val="center"/>
          </w:tcPr>
          <w:p w14:paraId="79CC4638"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56/32</w:t>
            </w:r>
          </w:p>
        </w:tc>
        <w:tc>
          <w:tcPr>
            <w:tcW w:w="0" w:type="auto"/>
            <w:vAlign w:val="center"/>
          </w:tcPr>
          <w:p w14:paraId="2CAEC00B"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13/0</w:t>
            </w:r>
          </w:p>
        </w:tc>
        <w:tc>
          <w:tcPr>
            <w:tcW w:w="0" w:type="auto"/>
            <w:vAlign w:val="center"/>
          </w:tcPr>
          <w:p w14:paraId="470A2203"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پاراگوئه</w:t>
            </w:r>
          </w:p>
        </w:tc>
        <w:tc>
          <w:tcPr>
            <w:tcW w:w="0" w:type="auto"/>
            <w:vAlign w:val="center"/>
          </w:tcPr>
          <w:p w14:paraId="6AC7B9E2"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38/49</w:t>
            </w:r>
          </w:p>
        </w:tc>
        <w:tc>
          <w:tcPr>
            <w:tcW w:w="0" w:type="auto"/>
            <w:vAlign w:val="center"/>
          </w:tcPr>
          <w:p w14:paraId="0B33096B"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70/0-</w:t>
            </w:r>
          </w:p>
        </w:tc>
      </w:tr>
      <w:tr w:rsidR="007F0E6B" w:rsidRPr="003948EA" w14:paraId="74BAE816"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15916B"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یونان</w:t>
            </w:r>
          </w:p>
        </w:tc>
        <w:tc>
          <w:tcPr>
            <w:tcW w:w="0" w:type="auto"/>
            <w:vAlign w:val="center"/>
          </w:tcPr>
          <w:p w14:paraId="41789B40"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32/83</w:t>
            </w:r>
          </w:p>
        </w:tc>
        <w:tc>
          <w:tcPr>
            <w:tcW w:w="0" w:type="auto"/>
            <w:vAlign w:val="center"/>
          </w:tcPr>
          <w:p w14:paraId="4AE8B6DF"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12/0</w:t>
            </w:r>
          </w:p>
        </w:tc>
        <w:tc>
          <w:tcPr>
            <w:tcW w:w="0" w:type="auto"/>
            <w:vAlign w:val="center"/>
          </w:tcPr>
          <w:p w14:paraId="5CBC73EF"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برزیل</w:t>
            </w:r>
          </w:p>
        </w:tc>
        <w:tc>
          <w:tcPr>
            <w:tcW w:w="0" w:type="auto"/>
            <w:vAlign w:val="center"/>
          </w:tcPr>
          <w:p w14:paraId="44B87962"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55/49</w:t>
            </w:r>
          </w:p>
        </w:tc>
        <w:tc>
          <w:tcPr>
            <w:tcW w:w="0" w:type="auto"/>
            <w:vAlign w:val="center"/>
          </w:tcPr>
          <w:p w14:paraId="74156B1B"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71/0-</w:t>
            </w:r>
          </w:p>
        </w:tc>
      </w:tr>
      <w:tr w:rsidR="007F0E6B" w:rsidRPr="003948EA" w14:paraId="5F94B672" w14:textId="77777777" w:rsidTr="007F0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6688CE"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کره جنوبی</w:t>
            </w:r>
          </w:p>
        </w:tc>
        <w:tc>
          <w:tcPr>
            <w:tcW w:w="0" w:type="auto"/>
            <w:vAlign w:val="center"/>
          </w:tcPr>
          <w:p w14:paraId="159B2792"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85/32</w:t>
            </w:r>
          </w:p>
        </w:tc>
        <w:tc>
          <w:tcPr>
            <w:tcW w:w="0" w:type="auto"/>
            <w:vAlign w:val="center"/>
          </w:tcPr>
          <w:p w14:paraId="7C49D29E"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11/0</w:t>
            </w:r>
          </w:p>
        </w:tc>
        <w:tc>
          <w:tcPr>
            <w:tcW w:w="0" w:type="auto"/>
            <w:vAlign w:val="center"/>
          </w:tcPr>
          <w:p w14:paraId="3721FBA6" w14:textId="77777777" w:rsidR="007F0E6B" w:rsidRPr="003948EA" w:rsidRDefault="007F0E6B" w:rsidP="003948EA">
            <w:pPr>
              <w:pStyle w:val="NormalWeb"/>
              <w:bidi/>
              <w:spacing w:after="0"/>
              <w:ind w:left="-2"/>
              <w:contextualSpacing/>
              <w:jc w:val="lowKashida"/>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b/>
                <w:sz w:val="20"/>
                <w:szCs w:val="20"/>
                <w:rtl/>
              </w:rPr>
              <w:t>هندوراس</w:t>
            </w:r>
          </w:p>
        </w:tc>
        <w:tc>
          <w:tcPr>
            <w:tcW w:w="0" w:type="auto"/>
            <w:vAlign w:val="center"/>
          </w:tcPr>
          <w:p w14:paraId="2DBFD9B6"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62/49</w:t>
            </w:r>
          </w:p>
        </w:tc>
        <w:tc>
          <w:tcPr>
            <w:tcW w:w="0" w:type="auto"/>
            <w:vAlign w:val="center"/>
          </w:tcPr>
          <w:p w14:paraId="340FDCC1" w14:textId="77777777" w:rsidR="007F0E6B" w:rsidRPr="003948EA" w:rsidRDefault="007F0E6B" w:rsidP="003948EA">
            <w:pPr>
              <w:pStyle w:val="NormalWeb"/>
              <w:bidi/>
              <w:spacing w:after="0"/>
              <w:ind w:left="-2"/>
              <w:contextualSpacing/>
              <w:jc w:val="center"/>
              <w:cnfStyle w:val="000000100000" w:firstRow="0" w:lastRow="0" w:firstColumn="0" w:lastColumn="0" w:oddVBand="0" w:evenVBand="0" w:oddHBand="1" w:evenHBand="0" w:firstRowFirstColumn="0" w:firstRowLastColumn="0" w:lastRowFirstColumn="0" w:lastRowLastColumn="0"/>
              <w:rPr>
                <w:rFonts w:cs="B Zar"/>
                <w:b/>
                <w:sz w:val="20"/>
                <w:szCs w:val="20"/>
                <w:rtl/>
              </w:rPr>
            </w:pPr>
            <w:r w:rsidRPr="003948EA">
              <w:rPr>
                <w:rFonts w:cs="B Zar" w:hint="cs"/>
                <w:b/>
                <w:sz w:val="20"/>
                <w:szCs w:val="20"/>
                <w:rtl/>
              </w:rPr>
              <w:t>72/0-</w:t>
            </w:r>
          </w:p>
        </w:tc>
      </w:tr>
      <w:tr w:rsidR="007F0E6B" w:rsidRPr="003948EA" w14:paraId="39B999E2" w14:textId="77777777" w:rsidTr="007F0E6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28278D" w14:textId="77777777" w:rsidR="007F0E6B" w:rsidRPr="003948EA" w:rsidRDefault="007F0E6B" w:rsidP="003948EA">
            <w:pPr>
              <w:pStyle w:val="NormalWeb"/>
              <w:bidi/>
              <w:spacing w:after="0"/>
              <w:ind w:left="-2"/>
              <w:contextualSpacing/>
              <w:jc w:val="lowKashida"/>
              <w:rPr>
                <w:rFonts w:cs="B Zar"/>
                <w:b w:val="0"/>
                <w:bCs w:val="0"/>
                <w:sz w:val="20"/>
                <w:szCs w:val="20"/>
                <w:rtl/>
              </w:rPr>
            </w:pPr>
            <w:r w:rsidRPr="003948EA">
              <w:rPr>
                <w:rFonts w:cs="B Zar"/>
                <w:b w:val="0"/>
                <w:bCs w:val="0"/>
                <w:sz w:val="20"/>
                <w:szCs w:val="20"/>
                <w:rtl/>
              </w:rPr>
              <w:t>ایتالیا</w:t>
            </w:r>
          </w:p>
        </w:tc>
        <w:tc>
          <w:tcPr>
            <w:tcW w:w="0" w:type="auto"/>
            <w:vAlign w:val="center"/>
          </w:tcPr>
          <w:p w14:paraId="0A823AE5"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98/32</w:t>
            </w:r>
          </w:p>
        </w:tc>
        <w:tc>
          <w:tcPr>
            <w:tcW w:w="0" w:type="auto"/>
            <w:vAlign w:val="center"/>
          </w:tcPr>
          <w:p w14:paraId="411A218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11/0</w:t>
            </w:r>
          </w:p>
        </w:tc>
        <w:tc>
          <w:tcPr>
            <w:tcW w:w="0" w:type="auto"/>
            <w:vAlign w:val="center"/>
          </w:tcPr>
          <w:p w14:paraId="22853D0B" w14:textId="77777777" w:rsidR="007F0E6B" w:rsidRPr="003948EA" w:rsidRDefault="007F0E6B" w:rsidP="003948EA">
            <w:pPr>
              <w:pStyle w:val="NormalWeb"/>
              <w:bidi/>
              <w:spacing w:after="0"/>
              <w:ind w:left="-2"/>
              <w:contextualSpacing/>
              <w:jc w:val="lowKashida"/>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b/>
                <w:sz w:val="20"/>
                <w:szCs w:val="20"/>
                <w:rtl/>
              </w:rPr>
              <w:t>کلمبیا</w:t>
            </w:r>
          </w:p>
        </w:tc>
        <w:tc>
          <w:tcPr>
            <w:tcW w:w="0" w:type="auto"/>
            <w:vAlign w:val="center"/>
          </w:tcPr>
          <w:p w14:paraId="6C83924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17/50</w:t>
            </w:r>
          </w:p>
        </w:tc>
        <w:tc>
          <w:tcPr>
            <w:tcW w:w="0" w:type="auto"/>
            <w:vAlign w:val="center"/>
          </w:tcPr>
          <w:p w14:paraId="0E8FB258" w14:textId="77777777" w:rsidR="007F0E6B" w:rsidRPr="003948EA" w:rsidRDefault="007F0E6B" w:rsidP="003948EA">
            <w:pPr>
              <w:pStyle w:val="NormalWeb"/>
              <w:bidi/>
              <w:spacing w:after="0"/>
              <w:ind w:left="-2"/>
              <w:contextualSpacing/>
              <w:jc w:val="center"/>
              <w:cnfStyle w:val="000000000000" w:firstRow="0" w:lastRow="0" w:firstColumn="0" w:lastColumn="0" w:oddVBand="0" w:evenVBand="0" w:oddHBand="0" w:evenHBand="0" w:firstRowFirstColumn="0" w:firstRowLastColumn="0" w:lastRowFirstColumn="0" w:lastRowLastColumn="0"/>
              <w:rPr>
                <w:rFonts w:cs="B Zar"/>
                <w:b/>
                <w:sz w:val="20"/>
                <w:szCs w:val="20"/>
                <w:rtl/>
              </w:rPr>
            </w:pPr>
            <w:r w:rsidRPr="003948EA">
              <w:rPr>
                <w:rFonts w:cs="B Zar" w:hint="cs"/>
                <w:b/>
                <w:sz w:val="20"/>
                <w:szCs w:val="20"/>
                <w:rtl/>
              </w:rPr>
              <w:t>74/0 -</w:t>
            </w:r>
          </w:p>
        </w:tc>
      </w:tr>
    </w:tbl>
    <w:p w14:paraId="20514A9F" w14:textId="77777777" w:rsidR="007F0E6B" w:rsidRPr="003948EA" w:rsidRDefault="007F0E6B" w:rsidP="003948EA">
      <w:pPr>
        <w:pStyle w:val="NormalWeb"/>
        <w:bidi/>
        <w:spacing w:before="0" w:beforeAutospacing="0"/>
        <w:ind w:left="-2"/>
        <w:contextualSpacing/>
        <w:jc w:val="center"/>
        <w:rPr>
          <w:rFonts w:cs="B Zar"/>
          <w:i/>
          <w:sz w:val="16"/>
          <w:szCs w:val="20"/>
          <w:rtl/>
        </w:rPr>
      </w:pPr>
      <w:r w:rsidRPr="003948EA">
        <w:rPr>
          <w:rFonts w:cs="B Zar" w:hint="cs"/>
          <w:i/>
          <w:sz w:val="16"/>
          <w:szCs w:val="20"/>
          <w:rtl/>
        </w:rPr>
        <w:t>منبع: یافته</w:t>
      </w:r>
      <w:r w:rsidRPr="003948EA">
        <w:rPr>
          <w:rFonts w:cs="B Zar"/>
          <w:i/>
          <w:sz w:val="16"/>
          <w:szCs w:val="20"/>
          <w:rtl/>
        </w:rPr>
        <w:softHyphen/>
      </w:r>
      <w:r w:rsidRPr="003948EA">
        <w:rPr>
          <w:rFonts w:cs="B Zar" w:hint="cs"/>
          <w:i/>
          <w:sz w:val="16"/>
          <w:szCs w:val="20"/>
          <w:rtl/>
        </w:rPr>
        <w:t>های پژوهش</w:t>
      </w:r>
    </w:p>
    <w:p w14:paraId="69A86F3B" w14:textId="77777777" w:rsidR="007F0E6B" w:rsidRPr="007F0E6B" w:rsidRDefault="007F0E6B" w:rsidP="007F0E6B">
      <w:pPr>
        <w:pStyle w:val="NormalWeb"/>
        <w:spacing w:after="0"/>
        <w:ind w:left="-2"/>
        <w:contextualSpacing/>
        <w:jc w:val="lowKashida"/>
        <w:rPr>
          <w:sz w:val="22"/>
          <w:rtl/>
        </w:rPr>
      </w:pPr>
    </w:p>
    <w:p w14:paraId="7DC0107C" w14:textId="77777777" w:rsidR="007F0E6B" w:rsidRPr="007F0E6B" w:rsidRDefault="007F0E6B" w:rsidP="003948EA">
      <w:pPr>
        <w:pStyle w:val="afffff7"/>
        <w:rPr>
          <w:rtl/>
        </w:rPr>
      </w:pPr>
      <w:r w:rsidRPr="007F0E6B">
        <w:rPr>
          <w:rtl/>
        </w:rPr>
        <w:t>نتا</w:t>
      </w:r>
      <w:r w:rsidRPr="007F0E6B">
        <w:rPr>
          <w:rFonts w:hint="cs"/>
          <w:rtl/>
        </w:rPr>
        <w:t>ی</w:t>
      </w:r>
      <w:r w:rsidRPr="007F0E6B">
        <w:rPr>
          <w:rFonts w:hint="eastAsia"/>
          <w:rtl/>
        </w:rPr>
        <w:t>ج</w:t>
      </w:r>
      <w:r w:rsidRPr="007F0E6B">
        <w:rPr>
          <w:rtl/>
        </w:rPr>
        <w:t xml:space="preserve"> ارائه‌شده در جدول</w:t>
      </w:r>
      <w:r w:rsidRPr="007F0E6B">
        <w:rPr>
          <w:rFonts w:hint="cs"/>
          <w:rtl/>
        </w:rPr>
        <w:t>(9)</w:t>
      </w:r>
      <w:r w:rsidRPr="007F0E6B">
        <w:rPr>
          <w:rtl/>
        </w:rPr>
        <w:t xml:space="preserve"> نشان م</w:t>
      </w:r>
      <w:r w:rsidRPr="007F0E6B">
        <w:rPr>
          <w:rFonts w:hint="cs"/>
          <w:rtl/>
        </w:rPr>
        <w:t>ی‌</w:t>
      </w:r>
      <w:r w:rsidRPr="007F0E6B">
        <w:rPr>
          <w:rFonts w:hint="eastAsia"/>
          <w:rtl/>
        </w:rPr>
        <w:t>دهد</w:t>
      </w:r>
      <w:r w:rsidRPr="007F0E6B">
        <w:rPr>
          <w:rtl/>
        </w:rPr>
        <w:t xml:space="preserve"> که اثر نها</w:t>
      </w:r>
      <w:r w:rsidRPr="007F0E6B">
        <w:rPr>
          <w:rFonts w:hint="cs"/>
          <w:rtl/>
        </w:rPr>
        <w:t>یی</w:t>
      </w:r>
      <w:r w:rsidRPr="007F0E6B">
        <w:rPr>
          <w:rtl/>
        </w:rPr>
        <w:t xml:space="preserve"> اندازه دولت بر انتشار سرانه </w:t>
      </w:r>
      <w:r w:rsidRPr="007F0E6B">
        <w:rPr>
          <w:rFonts w:hint="cs"/>
          <w:rtl/>
        </w:rPr>
        <w:t>کربن دی‌اکسید</w:t>
      </w:r>
      <w:r w:rsidRPr="007F0E6B">
        <w:rPr>
          <w:rtl/>
        </w:rPr>
        <w:t xml:space="preserve"> در م</w:t>
      </w:r>
      <w:r w:rsidRPr="007F0E6B">
        <w:rPr>
          <w:rFonts w:hint="cs"/>
          <w:rtl/>
        </w:rPr>
        <w:t>ی</w:t>
      </w:r>
      <w:r w:rsidRPr="007F0E6B">
        <w:rPr>
          <w:rFonts w:hint="eastAsia"/>
          <w:rtl/>
        </w:rPr>
        <w:t>ان</w:t>
      </w:r>
      <w:r w:rsidRPr="007F0E6B">
        <w:rPr>
          <w:rtl/>
        </w:rPr>
        <w:t xml:space="preserve"> کشورها به‌طور قابل‌توجه</w:t>
      </w:r>
      <w:r w:rsidRPr="007F0E6B">
        <w:rPr>
          <w:rFonts w:hint="cs"/>
          <w:rtl/>
        </w:rPr>
        <w:t>ی</w:t>
      </w:r>
      <w:r w:rsidRPr="007F0E6B">
        <w:rPr>
          <w:rtl/>
        </w:rPr>
        <w:t xml:space="preserve"> ناهمگن است و به سطح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وابستگ</w:t>
      </w:r>
      <w:r w:rsidRPr="007F0E6B">
        <w:rPr>
          <w:rFonts w:hint="cs"/>
          <w:rtl/>
        </w:rPr>
        <w:t>ی</w:t>
      </w:r>
      <w:r w:rsidRPr="007F0E6B">
        <w:rPr>
          <w:rtl/>
        </w:rPr>
        <w:t xml:space="preserve"> معنادار</w:t>
      </w:r>
      <w:r w:rsidRPr="007F0E6B">
        <w:rPr>
          <w:rFonts w:hint="cs"/>
          <w:rtl/>
        </w:rPr>
        <w:t>ی</w:t>
      </w:r>
      <w:r w:rsidRPr="007F0E6B">
        <w:rPr>
          <w:rtl/>
        </w:rPr>
        <w:t xml:space="preserve"> دارد. به‌طور مشخص، کشورها به‌صورت نظام‌مند در دو گروه متما</w:t>
      </w:r>
      <w:r w:rsidRPr="007F0E6B">
        <w:rPr>
          <w:rFonts w:hint="cs"/>
          <w:rtl/>
        </w:rPr>
        <w:t>ی</w:t>
      </w:r>
      <w:r w:rsidRPr="007F0E6B">
        <w:rPr>
          <w:rFonts w:hint="eastAsia"/>
          <w:rtl/>
        </w:rPr>
        <w:t>ز</w:t>
      </w:r>
      <w:r w:rsidRPr="007F0E6B">
        <w:rPr>
          <w:rtl/>
        </w:rPr>
        <w:t xml:space="preserve"> نسبت به مقدار آستانه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قرار م</w:t>
      </w:r>
      <w:r w:rsidRPr="007F0E6B">
        <w:rPr>
          <w:rFonts w:hint="cs"/>
          <w:rtl/>
        </w:rPr>
        <w:t>ی‌</w:t>
      </w:r>
      <w:r w:rsidRPr="007F0E6B">
        <w:rPr>
          <w:rFonts w:hint="eastAsia"/>
          <w:rtl/>
        </w:rPr>
        <w:t>گ</w:t>
      </w:r>
      <w:r w:rsidRPr="007F0E6B">
        <w:rPr>
          <w:rFonts w:hint="cs"/>
          <w:rtl/>
        </w:rPr>
        <w:t>ی</w:t>
      </w:r>
      <w:r w:rsidRPr="007F0E6B">
        <w:rPr>
          <w:rFonts w:hint="eastAsia"/>
          <w:rtl/>
        </w:rPr>
        <w:t>رند</w:t>
      </w:r>
      <w:r w:rsidRPr="007F0E6B">
        <w:rPr>
          <w:rtl/>
        </w:rPr>
        <w:t>. در کشورها</w:t>
      </w:r>
      <w:r w:rsidRPr="007F0E6B">
        <w:rPr>
          <w:rFonts w:hint="cs"/>
          <w:rtl/>
        </w:rPr>
        <w:t>یی</w:t>
      </w:r>
      <w:r w:rsidRPr="007F0E6B">
        <w:rPr>
          <w:rtl/>
        </w:rPr>
        <w:t xml:space="preserve"> که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آن‌ها پا</w:t>
      </w:r>
      <w:r w:rsidRPr="007F0E6B">
        <w:rPr>
          <w:rFonts w:hint="cs"/>
          <w:rtl/>
        </w:rPr>
        <w:t>یی</w:t>
      </w:r>
      <w:r w:rsidRPr="007F0E6B">
        <w:rPr>
          <w:rFonts w:hint="eastAsia"/>
          <w:rtl/>
        </w:rPr>
        <w:t>ن‌تر</w:t>
      </w:r>
      <w:r w:rsidRPr="007F0E6B">
        <w:rPr>
          <w:rtl/>
        </w:rPr>
        <w:t xml:space="preserve"> از مقدار آستانه برآوردشده است، اثر نها</w:t>
      </w:r>
      <w:r w:rsidRPr="007F0E6B">
        <w:rPr>
          <w:rFonts w:hint="cs"/>
          <w:rtl/>
        </w:rPr>
        <w:t>یی</w:t>
      </w:r>
      <w:r w:rsidRPr="007F0E6B">
        <w:rPr>
          <w:rtl/>
        </w:rPr>
        <w:t xml:space="preserve"> اندازه دولت همچنان مثبت باق</w:t>
      </w:r>
      <w:r w:rsidRPr="007F0E6B">
        <w:rPr>
          <w:rFonts w:hint="cs"/>
          <w:rtl/>
        </w:rPr>
        <w:t>ی</w:t>
      </w:r>
      <w:r w:rsidRPr="007F0E6B">
        <w:rPr>
          <w:rtl/>
        </w:rPr>
        <w:t xml:space="preserve"> م</w:t>
      </w:r>
      <w:r w:rsidRPr="007F0E6B">
        <w:rPr>
          <w:rFonts w:hint="cs"/>
          <w:rtl/>
        </w:rPr>
        <w:t>ی‌</w:t>
      </w:r>
      <w:r w:rsidRPr="007F0E6B">
        <w:rPr>
          <w:rFonts w:hint="eastAsia"/>
          <w:rtl/>
        </w:rPr>
        <w:t>ماند؛</w:t>
      </w:r>
      <w:r w:rsidRPr="007F0E6B">
        <w:rPr>
          <w:rtl/>
        </w:rPr>
        <w:t xml:space="preserve"> بد</w:t>
      </w:r>
      <w:r w:rsidRPr="007F0E6B">
        <w:rPr>
          <w:rFonts w:hint="cs"/>
          <w:rtl/>
        </w:rPr>
        <w:t>ی</w:t>
      </w:r>
      <w:r w:rsidRPr="007F0E6B">
        <w:rPr>
          <w:rFonts w:hint="eastAsia"/>
          <w:rtl/>
        </w:rPr>
        <w:t>ن</w:t>
      </w:r>
      <w:r w:rsidRPr="007F0E6B">
        <w:rPr>
          <w:rtl/>
        </w:rPr>
        <w:t xml:space="preserve"> معنا که افزا</w:t>
      </w:r>
      <w:r w:rsidRPr="007F0E6B">
        <w:rPr>
          <w:rFonts w:hint="cs"/>
          <w:rtl/>
        </w:rPr>
        <w:t>ی</w:t>
      </w:r>
      <w:r w:rsidRPr="007F0E6B">
        <w:rPr>
          <w:rFonts w:hint="eastAsia"/>
          <w:rtl/>
        </w:rPr>
        <w:t>ش</w:t>
      </w:r>
      <w:r w:rsidRPr="007F0E6B">
        <w:rPr>
          <w:rtl/>
        </w:rPr>
        <w:t xml:space="preserve"> اندازه دولت با افزا</w:t>
      </w:r>
      <w:r w:rsidRPr="007F0E6B">
        <w:rPr>
          <w:rFonts w:hint="cs"/>
          <w:rtl/>
        </w:rPr>
        <w:t>ی</w:t>
      </w:r>
      <w:r w:rsidRPr="007F0E6B">
        <w:rPr>
          <w:rFonts w:hint="eastAsia"/>
          <w:rtl/>
        </w:rPr>
        <w:t>ش</w:t>
      </w:r>
      <w:r w:rsidRPr="007F0E6B">
        <w:rPr>
          <w:rtl/>
        </w:rPr>
        <w:t xml:space="preserve"> انتشار سرانه </w:t>
      </w:r>
      <w:r w:rsidRPr="007F0E6B">
        <w:rPr>
          <w:rFonts w:hint="cs"/>
          <w:rtl/>
        </w:rPr>
        <w:t xml:space="preserve">کربن دی‌اکسید همراه </w:t>
      </w:r>
      <w:r w:rsidRPr="007F0E6B">
        <w:rPr>
          <w:rtl/>
        </w:rPr>
        <w:t>است، هرچند ش</w:t>
      </w:r>
      <w:r w:rsidRPr="007F0E6B">
        <w:rPr>
          <w:rFonts w:hint="eastAsia"/>
          <w:rtl/>
        </w:rPr>
        <w:t>دت</w:t>
      </w:r>
      <w:r w:rsidRPr="007F0E6B">
        <w:rPr>
          <w:rtl/>
        </w:rPr>
        <w:t xml:space="preserve"> ا</w:t>
      </w:r>
      <w:r w:rsidRPr="007F0E6B">
        <w:rPr>
          <w:rFonts w:hint="cs"/>
          <w:rtl/>
        </w:rPr>
        <w:t>ی</w:t>
      </w:r>
      <w:r w:rsidRPr="007F0E6B">
        <w:rPr>
          <w:rFonts w:hint="eastAsia"/>
          <w:rtl/>
        </w:rPr>
        <w:t>ن</w:t>
      </w:r>
      <w:r w:rsidRPr="007F0E6B">
        <w:rPr>
          <w:rtl/>
        </w:rPr>
        <w:t xml:space="preserve"> اثر با نزد</w:t>
      </w:r>
      <w:r w:rsidRPr="007F0E6B">
        <w:rPr>
          <w:rFonts w:hint="cs"/>
          <w:rtl/>
        </w:rPr>
        <w:t>ی</w:t>
      </w:r>
      <w:r w:rsidRPr="007F0E6B">
        <w:rPr>
          <w:rFonts w:hint="eastAsia"/>
          <w:rtl/>
        </w:rPr>
        <w:t>ک‌شدن</w:t>
      </w:r>
      <w:r w:rsidRPr="007F0E6B">
        <w:rPr>
          <w:rtl/>
        </w:rPr>
        <w:t xml:space="preserve"> به آستانه کاهش م</w:t>
      </w:r>
      <w:r w:rsidRPr="007F0E6B">
        <w:rPr>
          <w:rFonts w:hint="cs"/>
          <w:rtl/>
        </w:rPr>
        <w:t>ی‌ی</w:t>
      </w:r>
      <w:r w:rsidRPr="007F0E6B">
        <w:rPr>
          <w:rFonts w:hint="eastAsia"/>
          <w:rtl/>
        </w:rPr>
        <w:t>ابد</w:t>
      </w:r>
      <w:r w:rsidRPr="007F0E6B">
        <w:rPr>
          <w:rtl/>
        </w:rPr>
        <w:t xml:space="preserve">. </w:t>
      </w:r>
      <w:r w:rsidRPr="007F0E6B">
        <w:rPr>
          <w:rFonts w:hint="cs"/>
          <w:rtl/>
        </w:rPr>
        <w:t xml:space="preserve"> </w:t>
      </w:r>
      <w:r w:rsidRPr="007F0E6B">
        <w:rPr>
          <w:rtl/>
        </w:rPr>
        <w:t>برا</w:t>
      </w:r>
      <w:r w:rsidRPr="007F0E6B">
        <w:rPr>
          <w:rFonts w:hint="cs"/>
          <w:rtl/>
        </w:rPr>
        <w:t>ی</w:t>
      </w:r>
      <w:r w:rsidRPr="007F0E6B">
        <w:rPr>
          <w:rtl/>
        </w:rPr>
        <w:t xml:space="preserve"> مثال، در اسلوون</w:t>
      </w:r>
      <w:r w:rsidRPr="007F0E6B">
        <w:rPr>
          <w:rFonts w:hint="cs"/>
          <w:rtl/>
        </w:rPr>
        <w:t>ی</w:t>
      </w:r>
      <w:r w:rsidRPr="007F0E6B">
        <w:rPr>
          <w:rtl/>
        </w:rPr>
        <w:t xml:space="preserve"> با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w:t>
      </w:r>
      <w:r w:rsidRPr="007F0E6B">
        <w:rPr>
          <w:rFonts w:hint="cs"/>
          <w:rtl/>
        </w:rPr>
        <w:t>19/24،</w:t>
      </w:r>
      <w:r w:rsidRPr="007F0E6B">
        <w:rPr>
          <w:rtl/>
        </w:rPr>
        <w:t xml:space="preserve"> </w:t>
      </w:r>
      <w:r w:rsidRPr="007F0E6B">
        <w:rPr>
          <w:rFonts w:hint="cs"/>
          <w:rtl/>
        </w:rPr>
        <w:t>اثر</w:t>
      </w:r>
      <w:r w:rsidRPr="007F0E6B">
        <w:rPr>
          <w:rtl/>
        </w:rPr>
        <w:t xml:space="preserve"> </w:t>
      </w:r>
      <w:r w:rsidRPr="007F0E6B">
        <w:rPr>
          <w:rFonts w:hint="cs"/>
          <w:rtl/>
        </w:rPr>
        <w:t>نهایی</w:t>
      </w:r>
      <w:r w:rsidRPr="007F0E6B">
        <w:rPr>
          <w:rtl/>
        </w:rPr>
        <w:t xml:space="preserve"> اندازه دولت حدود </w:t>
      </w:r>
      <w:r w:rsidRPr="007F0E6B">
        <w:rPr>
          <w:rFonts w:hint="cs"/>
          <w:rtl/>
        </w:rPr>
        <w:t>55/0 درصد</w:t>
      </w:r>
      <w:r w:rsidRPr="007F0E6B">
        <w:rPr>
          <w:rtl/>
        </w:rPr>
        <w:t xml:space="preserve"> </w:t>
      </w:r>
      <w:r w:rsidRPr="007F0E6B">
        <w:rPr>
          <w:rFonts w:hint="cs"/>
          <w:rtl/>
        </w:rPr>
        <w:t>برآورد</w:t>
      </w:r>
      <w:r w:rsidRPr="007F0E6B">
        <w:rPr>
          <w:rtl/>
        </w:rPr>
        <w:t xml:space="preserve"> </w:t>
      </w:r>
      <w:r w:rsidRPr="007F0E6B">
        <w:rPr>
          <w:rFonts w:hint="cs"/>
          <w:rtl/>
        </w:rPr>
        <w:t>شده</w:t>
      </w:r>
      <w:r w:rsidRPr="007F0E6B">
        <w:rPr>
          <w:rtl/>
        </w:rPr>
        <w:t xml:space="preserve"> </w:t>
      </w:r>
      <w:r w:rsidRPr="007F0E6B">
        <w:rPr>
          <w:rFonts w:hint="cs"/>
          <w:rtl/>
        </w:rPr>
        <w:t>است؛</w:t>
      </w:r>
      <w:r w:rsidRPr="007F0E6B">
        <w:rPr>
          <w:rtl/>
        </w:rPr>
        <w:t xml:space="preserve"> </w:t>
      </w:r>
      <w:r w:rsidRPr="007F0E6B">
        <w:rPr>
          <w:rFonts w:hint="cs"/>
          <w:rtl/>
        </w:rPr>
        <w:t>به</w:t>
      </w:r>
      <w:r w:rsidRPr="007F0E6B">
        <w:rPr>
          <w:rtl/>
        </w:rPr>
        <w:t xml:space="preserve"> </w:t>
      </w:r>
      <w:r w:rsidRPr="007F0E6B">
        <w:rPr>
          <w:rFonts w:hint="cs"/>
          <w:rtl/>
        </w:rPr>
        <w:t>ای</w:t>
      </w:r>
      <w:r w:rsidRPr="007F0E6B">
        <w:rPr>
          <w:rFonts w:hint="eastAsia"/>
          <w:rtl/>
        </w:rPr>
        <w:t>ن</w:t>
      </w:r>
      <w:r w:rsidRPr="007F0E6B">
        <w:rPr>
          <w:rtl/>
        </w:rPr>
        <w:t xml:space="preserve"> معنا که افزا</w:t>
      </w:r>
      <w:r w:rsidRPr="007F0E6B">
        <w:rPr>
          <w:rFonts w:hint="cs"/>
          <w:rtl/>
        </w:rPr>
        <w:t>ی</w:t>
      </w:r>
      <w:r w:rsidRPr="007F0E6B">
        <w:rPr>
          <w:rFonts w:hint="eastAsia"/>
          <w:rtl/>
        </w:rPr>
        <w:t>ش</w:t>
      </w:r>
      <w:r w:rsidRPr="007F0E6B">
        <w:rPr>
          <w:rtl/>
        </w:rPr>
        <w:t xml:space="preserve"> </w:t>
      </w:r>
      <w:r w:rsidRPr="007F0E6B">
        <w:rPr>
          <w:rFonts w:hint="cs"/>
          <w:rtl/>
        </w:rPr>
        <w:t>ی</w:t>
      </w:r>
      <w:r w:rsidRPr="007F0E6B">
        <w:rPr>
          <w:rFonts w:hint="eastAsia"/>
          <w:rtl/>
        </w:rPr>
        <w:t>ک</w:t>
      </w:r>
      <w:r w:rsidRPr="007F0E6B">
        <w:rPr>
          <w:rtl/>
        </w:rPr>
        <w:t xml:space="preserve"> واحد درصد</w:t>
      </w:r>
      <w:r w:rsidRPr="007F0E6B">
        <w:rPr>
          <w:rFonts w:hint="cs"/>
          <w:rtl/>
        </w:rPr>
        <w:t>ی</w:t>
      </w:r>
      <w:r w:rsidRPr="007F0E6B">
        <w:rPr>
          <w:rtl/>
        </w:rPr>
        <w:t xml:space="preserve"> در اندازه دولت، انتشار سرانه</w:t>
      </w:r>
      <w:r w:rsidRPr="007F0E6B">
        <w:rPr>
          <w:rFonts w:hint="cs"/>
          <w:rtl/>
        </w:rPr>
        <w:t xml:space="preserve"> کربن دی‌اکسید</w:t>
      </w:r>
      <w:r w:rsidRPr="007F0E6B">
        <w:rPr>
          <w:rtl/>
        </w:rPr>
        <w:t xml:space="preserve"> را </w:t>
      </w:r>
      <w:r w:rsidRPr="007F0E6B">
        <w:rPr>
          <w:rFonts w:hint="eastAsia"/>
          <w:rtl/>
        </w:rPr>
        <w:t>حدود</w:t>
      </w:r>
      <w:r w:rsidRPr="007F0E6B">
        <w:rPr>
          <w:rtl/>
        </w:rPr>
        <w:t xml:space="preserve"> </w:t>
      </w:r>
      <w:r w:rsidRPr="007F0E6B">
        <w:rPr>
          <w:rFonts w:hint="cs"/>
          <w:rtl/>
        </w:rPr>
        <w:t>55/0 درصد</w:t>
      </w:r>
      <w:r w:rsidRPr="007F0E6B">
        <w:rPr>
          <w:rtl/>
        </w:rPr>
        <w:t xml:space="preserve"> </w:t>
      </w:r>
      <w:r w:rsidRPr="007F0E6B">
        <w:rPr>
          <w:rFonts w:hint="cs"/>
          <w:rtl/>
        </w:rPr>
        <w:t>افزای</w:t>
      </w:r>
      <w:r w:rsidRPr="007F0E6B">
        <w:rPr>
          <w:rFonts w:hint="eastAsia"/>
          <w:rtl/>
        </w:rPr>
        <w:t>ش</w:t>
      </w:r>
      <w:r w:rsidRPr="007F0E6B">
        <w:rPr>
          <w:rtl/>
        </w:rPr>
        <w:t xml:space="preserve"> م</w:t>
      </w:r>
      <w:r w:rsidRPr="007F0E6B">
        <w:rPr>
          <w:rFonts w:hint="cs"/>
          <w:rtl/>
        </w:rPr>
        <w:t>ی‌</w:t>
      </w:r>
      <w:r w:rsidRPr="007F0E6B">
        <w:rPr>
          <w:rFonts w:hint="eastAsia"/>
          <w:rtl/>
        </w:rPr>
        <w:t>دهد</w:t>
      </w:r>
      <w:r w:rsidRPr="007F0E6B">
        <w:rPr>
          <w:rtl/>
        </w:rPr>
        <w:t>. الگو</w:t>
      </w:r>
      <w:r w:rsidRPr="007F0E6B">
        <w:rPr>
          <w:rFonts w:hint="cs"/>
          <w:rtl/>
        </w:rPr>
        <w:t>ی</w:t>
      </w:r>
      <w:r w:rsidRPr="007F0E6B">
        <w:rPr>
          <w:rtl/>
        </w:rPr>
        <w:t xml:space="preserve"> مشابه</w:t>
      </w:r>
      <w:r w:rsidRPr="007F0E6B">
        <w:rPr>
          <w:rFonts w:hint="cs"/>
          <w:rtl/>
        </w:rPr>
        <w:t>ی</w:t>
      </w:r>
      <w:r w:rsidRPr="007F0E6B">
        <w:rPr>
          <w:rtl/>
        </w:rPr>
        <w:t xml:space="preserve"> در کشورها</w:t>
      </w:r>
      <w:r w:rsidRPr="007F0E6B">
        <w:rPr>
          <w:rFonts w:hint="cs"/>
          <w:rtl/>
        </w:rPr>
        <w:t>یی</w:t>
      </w:r>
      <w:r w:rsidRPr="007F0E6B">
        <w:rPr>
          <w:rtl/>
        </w:rPr>
        <w:t xml:space="preserve"> مانند هلند و دانمارک مشاهده م</w:t>
      </w:r>
      <w:r w:rsidRPr="007F0E6B">
        <w:rPr>
          <w:rFonts w:hint="cs"/>
          <w:rtl/>
        </w:rPr>
        <w:t>ی‌</w:t>
      </w:r>
      <w:r w:rsidRPr="007F0E6B">
        <w:rPr>
          <w:rFonts w:hint="eastAsia"/>
          <w:rtl/>
        </w:rPr>
        <w:t>شود</w:t>
      </w:r>
      <w:r w:rsidRPr="007F0E6B">
        <w:rPr>
          <w:rtl/>
        </w:rPr>
        <w:t xml:space="preserve"> که با مقاد</w:t>
      </w:r>
      <w:r w:rsidRPr="007F0E6B">
        <w:rPr>
          <w:rFonts w:hint="cs"/>
          <w:rtl/>
        </w:rPr>
        <w:t>ی</w:t>
      </w:r>
      <w:r w:rsidRPr="007F0E6B">
        <w:rPr>
          <w:rFonts w:hint="eastAsia"/>
          <w:rtl/>
        </w:rPr>
        <w:t>ر</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حدود ۲۴ تا ۲۵، اثر نها</w:t>
      </w:r>
      <w:r w:rsidRPr="007F0E6B">
        <w:rPr>
          <w:rFonts w:hint="cs"/>
          <w:rtl/>
        </w:rPr>
        <w:t>یی</w:t>
      </w:r>
      <w:r w:rsidRPr="007F0E6B">
        <w:rPr>
          <w:rtl/>
        </w:rPr>
        <w:t xml:space="preserve"> اندازه دولت در آن‌ها همچنان مثبت و نسبتاً قابل‌توجه باق</w:t>
      </w:r>
      <w:r w:rsidRPr="007F0E6B">
        <w:rPr>
          <w:rFonts w:hint="cs"/>
          <w:rtl/>
        </w:rPr>
        <w:t>ی</w:t>
      </w:r>
      <w:r w:rsidRPr="007F0E6B">
        <w:rPr>
          <w:rtl/>
        </w:rPr>
        <w:t xml:space="preserve"> مانده است</w:t>
      </w:r>
      <w:r w:rsidRPr="007F0E6B">
        <w:rPr>
          <w:rFonts w:hint="cs"/>
          <w:rtl/>
        </w:rPr>
        <w:t xml:space="preserve">. </w:t>
      </w:r>
      <w:r w:rsidRPr="007F0E6B">
        <w:rPr>
          <w:rFonts w:hint="eastAsia"/>
          <w:rtl/>
        </w:rPr>
        <w:t>در</w:t>
      </w:r>
      <w:r w:rsidRPr="007F0E6B">
        <w:rPr>
          <w:rtl/>
        </w:rPr>
        <w:t xml:space="preserve"> مقابل، با عبور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از مقدار آستانه، علامت اثر نها</w:t>
      </w:r>
      <w:r w:rsidRPr="007F0E6B">
        <w:rPr>
          <w:rFonts w:hint="cs"/>
          <w:rtl/>
        </w:rPr>
        <w:t>یی</w:t>
      </w:r>
      <w:r w:rsidRPr="007F0E6B">
        <w:rPr>
          <w:rtl/>
        </w:rPr>
        <w:t xml:space="preserve"> اندازه دولت تغ</w:t>
      </w:r>
      <w:r w:rsidRPr="007F0E6B">
        <w:rPr>
          <w:rFonts w:hint="cs"/>
          <w:rtl/>
        </w:rPr>
        <w:t>یی</w:t>
      </w:r>
      <w:r w:rsidRPr="007F0E6B">
        <w:rPr>
          <w:rFonts w:hint="eastAsia"/>
          <w:rtl/>
        </w:rPr>
        <w:t>ر</w:t>
      </w:r>
      <w:r w:rsidRPr="007F0E6B">
        <w:rPr>
          <w:rtl/>
        </w:rPr>
        <w:t xml:space="preserve"> م</w:t>
      </w:r>
      <w:r w:rsidRPr="007F0E6B">
        <w:rPr>
          <w:rFonts w:hint="cs"/>
          <w:rtl/>
        </w:rPr>
        <w:t>ی‌</w:t>
      </w:r>
      <w:r w:rsidRPr="007F0E6B">
        <w:rPr>
          <w:rFonts w:hint="eastAsia"/>
          <w:rtl/>
        </w:rPr>
        <w:t>کند</w:t>
      </w:r>
      <w:r w:rsidRPr="007F0E6B">
        <w:rPr>
          <w:rtl/>
        </w:rPr>
        <w:t>. برا</w:t>
      </w:r>
      <w:r w:rsidRPr="007F0E6B">
        <w:rPr>
          <w:rFonts w:hint="cs"/>
          <w:rtl/>
        </w:rPr>
        <w:t>ی</w:t>
      </w:r>
      <w:r w:rsidRPr="007F0E6B">
        <w:rPr>
          <w:rtl/>
        </w:rPr>
        <w:t xml:space="preserve"> نمونه، در ا</w:t>
      </w:r>
      <w:r w:rsidRPr="007F0E6B">
        <w:rPr>
          <w:rFonts w:hint="cs"/>
          <w:rtl/>
        </w:rPr>
        <w:t>ی</w:t>
      </w:r>
      <w:r w:rsidRPr="007F0E6B">
        <w:rPr>
          <w:rFonts w:hint="eastAsia"/>
          <w:rtl/>
        </w:rPr>
        <w:t>الات</w:t>
      </w:r>
      <w:r w:rsidRPr="007F0E6B">
        <w:rPr>
          <w:rtl/>
        </w:rPr>
        <w:t xml:space="preserve"> متحده با م</w:t>
      </w:r>
      <w:r w:rsidRPr="007F0E6B">
        <w:rPr>
          <w:rFonts w:hint="cs"/>
          <w:rtl/>
        </w:rPr>
        <w:t>ی</w:t>
      </w:r>
      <w:r w:rsidRPr="007F0E6B">
        <w:rPr>
          <w:rFonts w:hint="eastAsia"/>
          <w:rtl/>
        </w:rPr>
        <w:t>انگ</w:t>
      </w:r>
      <w:r w:rsidRPr="007F0E6B">
        <w:rPr>
          <w:rFonts w:hint="cs"/>
          <w:rtl/>
        </w:rPr>
        <w:t>ی</w:t>
      </w:r>
      <w:r w:rsidRPr="007F0E6B">
        <w:rPr>
          <w:rFonts w:hint="eastAsia"/>
          <w:rtl/>
        </w:rPr>
        <w:t>ن</w:t>
      </w:r>
      <w:r w:rsidRPr="007F0E6B">
        <w:rPr>
          <w:rtl/>
        </w:rPr>
        <w:t xml:space="preserve">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w:t>
      </w:r>
      <w:r w:rsidRPr="007F0E6B">
        <w:rPr>
          <w:rFonts w:hint="cs"/>
          <w:rtl/>
        </w:rPr>
        <w:t>91/37،</w:t>
      </w:r>
      <w:r w:rsidRPr="007F0E6B">
        <w:rPr>
          <w:rtl/>
        </w:rPr>
        <w:t xml:space="preserve"> </w:t>
      </w:r>
      <w:r w:rsidRPr="007F0E6B">
        <w:rPr>
          <w:rFonts w:hint="cs"/>
          <w:rtl/>
        </w:rPr>
        <w:t>اثر</w:t>
      </w:r>
      <w:r w:rsidRPr="007F0E6B">
        <w:rPr>
          <w:rtl/>
        </w:rPr>
        <w:t xml:space="preserve"> </w:t>
      </w:r>
      <w:r w:rsidRPr="007F0E6B">
        <w:rPr>
          <w:rFonts w:hint="cs"/>
          <w:rtl/>
        </w:rPr>
        <w:t>نهایی</w:t>
      </w:r>
      <w:r w:rsidRPr="007F0E6B">
        <w:rPr>
          <w:rtl/>
        </w:rPr>
        <w:t xml:space="preserve"> اندازه دولت حدود منف</w:t>
      </w:r>
      <w:r w:rsidRPr="007F0E6B">
        <w:rPr>
          <w:rFonts w:hint="cs"/>
          <w:rtl/>
        </w:rPr>
        <w:t>ی</w:t>
      </w:r>
      <w:r w:rsidRPr="007F0E6B">
        <w:rPr>
          <w:rtl/>
        </w:rPr>
        <w:t xml:space="preserve"> </w:t>
      </w:r>
      <w:r w:rsidRPr="007F0E6B">
        <w:rPr>
          <w:rFonts w:hint="cs"/>
          <w:rtl/>
        </w:rPr>
        <w:t>13/0</w:t>
      </w:r>
      <w:r w:rsidRPr="007F0E6B">
        <w:rPr>
          <w:rtl/>
        </w:rPr>
        <w:t xml:space="preserve"> </w:t>
      </w:r>
      <w:r w:rsidRPr="007F0E6B">
        <w:rPr>
          <w:rFonts w:hint="cs"/>
          <w:rtl/>
        </w:rPr>
        <w:t>درصد</w:t>
      </w:r>
      <w:r w:rsidRPr="007F0E6B">
        <w:rPr>
          <w:rtl/>
        </w:rPr>
        <w:t xml:space="preserve"> </w:t>
      </w:r>
      <w:r w:rsidRPr="007F0E6B">
        <w:rPr>
          <w:rFonts w:hint="cs"/>
          <w:rtl/>
        </w:rPr>
        <w:t>برآورد</w:t>
      </w:r>
      <w:r w:rsidRPr="007F0E6B">
        <w:rPr>
          <w:rtl/>
        </w:rPr>
        <w:t xml:space="preserve"> </w:t>
      </w:r>
      <w:r w:rsidRPr="007F0E6B">
        <w:rPr>
          <w:rFonts w:hint="cs"/>
          <w:rtl/>
        </w:rPr>
        <w:t>شده</w:t>
      </w:r>
      <w:r w:rsidRPr="007F0E6B">
        <w:rPr>
          <w:rtl/>
        </w:rPr>
        <w:t xml:space="preserve"> </w:t>
      </w:r>
      <w:r w:rsidRPr="007F0E6B">
        <w:rPr>
          <w:rFonts w:hint="cs"/>
          <w:rtl/>
        </w:rPr>
        <w:t>است؛</w:t>
      </w:r>
      <w:r w:rsidRPr="007F0E6B">
        <w:rPr>
          <w:rtl/>
        </w:rPr>
        <w:t xml:space="preserve"> </w:t>
      </w:r>
      <w:r w:rsidRPr="007F0E6B">
        <w:rPr>
          <w:rFonts w:hint="cs"/>
          <w:rtl/>
        </w:rPr>
        <w:t>بدی</w:t>
      </w:r>
      <w:r w:rsidRPr="007F0E6B">
        <w:rPr>
          <w:rFonts w:hint="eastAsia"/>
          <w:rtl/>
        </w:rPr>
        <w:t>ن</w:t>
      </w:r>
      <w:r w:rsidRPr="007F0E6B">
        <w:rPr>
          <w:rtl/>
        </w:rPr>
        <w:t xml:space="preserve"> معنا که افزا</w:t>
      </w:r>
      <w:r w:rsidRPr="007F0E6B">
        <w:rPr>
          <w:rFonts w:hint="cs"/>
          <w:rtl/>
        </w:rPr>
        <w:t>ی</w:t>
      </w:r>
      <w:r w:rsidRPr="007F0E6B">
        <w:rPr>
          <w:rFonts w:hint="eastAsia"/>
          <w:rtl/>
        </w:rPr>
        <w:t>ش</w:t>
      </w:r>
      <w:r w:rsidRPr="007F0E6B">
        <w:rPr>
          <w:rtl/>
        </w:rPr>
        <w:t xml:space="preserve"> اندازه دو</w:t>
      </w:r>
      <w:r w:rsidRPr="007F0E6B">
        <w:rPr>
          <w:rFonts w:hint="eastAsia"/>
          <w:rtl/>
        </w:rPr>
        <w:t>لت</w:t>
      </w:r>
      <w:r w:rsidRPr="007F0E6B">
        <w:rPr>
          <w:rtl/>
        </w:rPr>
        <w:t xml:space="preserve"> با کاهش انتشار سرانه </w:t>
      </w:r>
      <w:r w:rsidRPr="007F0E6B">
        <w:rPr>
          <w:rFonts w:hint="cs"/>
          <w:rtl/>
        </w:rPr>
        <w:t>کربن دی‌اکسید</w:t>
      </w:r>
      <w:r w:rsidRPr="007F0E6B">
        <w:rPr>
          <w:rtl/>
        </w:rPr>
        <w:t xml:space="preserve"> همراه م</w:t>
      </w:r>
      <w:r w:rsidRPr="007F0E6B">
        <w:rPr>
          <w:rFonts w:hint="cs"/>
          <w:rtl/>
        </w:rPr>
        <w:t>ی‌</w:t>
      </w:r>
      <w:r w:rsidRPr="007F0E6B">
        <w:rPr>
          <w:rFonts w:hint="eastAsia"/>
          <w:rtl/>
        </w:rPr>
        <w:t>شود</w:t>
      </w:r>
      <w:r w:rsidRPr="007F0E6B">
        <w:rPr>
          <w:rtl/>
        </w:rPr>
        <w:t xml:space="preserve">. در مورد ایران، که میانگین ضریب جینی پس از مالیات آن در بازه مورد بررسی حدود </w:t>
      </w:r>
      <w:r w:rsidRPr="007F0E6B">
        <w:rPr>
          <w:rFonts w:hint="cs"/>
          <w:rtl/>
        </w:rPr>
        <w:t xml:space="preserve">35/39 </w:t>
      </w:r>
      <w:r w:rsidRPr="007F0E6B">
        <w:rPr>
          <w:rtl/>
        </w:rPr>
        <w:t xml:space="preserve">است، اثر نهایی اندازه دولت برابر با حدود منفی </w:t>
      </w:r>
      <w:r w:rsidRPr="007F0E6B">
        <w:rPr>
          <w:rFonts w:hint="cs"/>
          <w:rtl/>
        </w:rPr>
        <w:t xml:space="preserve">20/0 </w:t>
      </w:r>
      <w:r w:rsidRPr="007F0E6B">
        <w:rPr>
          <w:rtl/>
        </w:rPr>
        <w:t xml:space="preserve">درصد به‌دست آمده است؛ بدین معنا که افزایش یک واحد درصدی در اندازه دولت، به‌طور متوسط با کاهش حدود </w:t>
      </w:r>
      <w:r w:rsidRPr="007F0E6B">
        <w:rPr>
          <w:rFonts w:hint="cs"/>
          <w:rtl/>
        </w:rPr>
        <w:t>20/0</w:t>
      </w:r>
      <w:r w:rsidRPr="007F0E6B">
        <w:rPr>
          <w:rtl/>
        </w:rPr>
        <w:t>درصدی در انتشار سرانه</w:t>
      </w:r>
      <w:r w:rsidRPr="007F0E6B">
        <w:t xml:space="preserve"> </w:t>
      </w:r>
      <w:r w:rsidRPr="007F0E6B">
        <w:rPr>
          <w:rFonts w:hint="cs"/>
          <w:rtl/>
        </w:rPr>
        <w:t>کربن دی‌اکسید</w:t>
      </w:r>
      <w:r w:rsidRPr="007F0E6B">
        <w:t xml:space="preserve"> </w:t>
      </w:r>
      <w:r w:rsidRPr="007F0E6B">
        <w:rPr>
          <w:rtl/>
        </w:rPr>
        <w:t xml:space="preserve">همراه بوده است. این مقدار منفی، ایران را به‌وضوح در گروه کشورهایی قرار می‌دهد که سطح نابرابری پس از مالیات آن‌ها از مقدار آستانه </w:t>
      </w:r>
      <w:r w:rsidRPr="007F0E6B">
        <w:rPr>
          <w:rtl/>
        </w:rPr>
        <w:lastRenderedPageBreak/>
        <w:t>فراتر رفته و جهت اثر اندازه دولت در آن‌ها معکوس شده است</w:t>
      </w:r>
      <w:r w:rsidRPr="007F0E6B">
        <w:t>.</w:t>
      </w:r>
      <w:r w:rsidRPr="007F0E6B">
        <w:rPr>
          <w:rFonts w:hint="cs"/>
          <w:rtl/>
        </w:rPr>
        <w:t xml:space="preserve"> </w:t>
      </w:r>
      <w:r w:rsidRPr="007F0E6B">
        <w:rPr>
          <w:rtl/>
        </w:rPr>
        <w:t>ا</w:t>
      </w:r>
      <w:r w:rsidRPr="007F0E6B">
        <w:rPr>
          <w:rFonts w:hint="cs"/>
          <w:rtl/>
        </w:rPr>
        <w:t>ی</w:t>
      </w:r>
      <w:r w:rsidRPr="007F0E6B">
        <w:rPr>
          <w:rFonts w:hint="eastAsia"/>
          <w:rtl/>
        </w:rPr>
        <w:t>ن</w:t>
      </w:r>
      <w:r w:rsidRPr="007F0E6B">
        <w:rPr>
          <w:rtl/>
        </w:rPr>
        <w:t xml:space="preserve"> کاهش در کشورها</w:t>
      </w:r>
      <w:r w:rsidRPr="007F0E6B">
        <w:rPr>
          <w:rFonts w:hint="cs"/>
          <w:rtl/>
        </w:rPr>
        <w:t>یی</w:t>
      </w:r>
      <w:r w:rsidRPr="007F0E6B">
        <w:rPr>
          <w:rtl/>
        </w:rPr>
        <w:t xml:space="preserve"> با نابرابر</w:t>
      </w:r>
      <w:r w:rsidRPr="007F0E6B">
        <w:rPr>
          <w:rFonts w:hint="cs"/>
          <w:rtl/>
        </w:rPr>
        <w:t>ی</w:t>
      </w:r>
      <w:r w:rsidRPr="007F0E6B">
        <w:rPr>
          <w:rtl/>
        </w:rPr>
        <w:t xml:space="preserve"> بالاتر شدت ب</w:t>
      </w:r>
      <w:r w:rsidRPr="007F0E6B">
        <w:rPr>
          <w:rFonts w:hint="cs"/>
          <w:rtl/>
        </w:rPr>
        <w:t>ی</w:t>
      </w:r>
      <w:r w:rsidRPr="007F0E6B">
        <w:rPr>
          <w:rFonts w:hint="eastAsia"/>
          <w:rtl/>
        </w:rPr>
        <w:t>شتر</w:t>
      </w:r>
      <w:r w:rsidRPr="007F0E6B">
        <w:rPr>
          <w:rFonts w:hint="cs"/>
          <w:rtl/>
        </w:rPr>
        <w:t>ی</w:t>
      </w:r>
      <w:r w:rsidRPr="007F0E6B">
        <w:rPr>
          <w:rtl/>
        </w:rPr>
        <w:t xml:space="preserve"> پ</w:t>
      </w:r>
      <w:r w:rsidRPr="007F0E6B">
        <w:rPr>
          <w:rFonts w:hint="cs"/>
          <w:rtl/>
        </w:rPr>
        <w:t>ی</w:t>
      </w:r>
      <w:r w:rsidRPr="007F0E6B">
        <w:rPr>
          <w:rFonts w:hint="eastAsia"/>
          <w:rtl/>
        </w:rPr>
        <w:t>دا</w:t>
      </w:r>
      <w:r w:rsidRPr="007F0E6B">
        <w:rPr>
          <w:rtl/>
        </w:rPr>
        <w:t xml:space="preserve"> م</w:t>
      </w:r>
      <w:r w:rsidRPr="007F0E6B">
        <w:rPr>
          <w:rFonts w:hint="cs"/>
          <w:rtl/>
        </w:rPr>
        <w:t>ی‌</w:t>
      </w:r>
      <w:r w:rsidRPr="007F0E6B">
        <w:rPr>
          <w:rFonts w:hint="eastAsia"/>
          <w:rtl/>
        </w:rPr>
        <w:t>کند؛</w:t>
      </w:r>
      <w:r w:rsidRPr="007F0E6B">
        <w:rPr>
          <w:rtl/>
        </w:rPr>
        <w:t xml:space="preserve"> به‌طور</w:t>
      </w:r>
      <w:r w:rsidRPr="007F0E6B">
        <w:rPr>
          <w:rFonts w:hint="cs"/>
          <w:rtl/>
        </w:rPr>
        <w:t>ی‌</w:t>
      </w:r>
      <w:r w:rsidRPr="007F0E6B">
        <w:rPr>
          <w:rFonts w:hint="eastAsia"/>
          <w:rtl/>
        </w:rPr>
        <w:t>که</w:t>
      </w:r>
      <w:r w:rsidRPr="007F0E6B">
        <w:rPr>
          <w:rtl/>
        </w:rPr>
        <w:t xml:space="preserve"> در برز</w:t>
      </w:r>
      <w:r w:rsidRPr="007F0E6B">
        <w:rPr>
          <w:rFonts w:hint="cs"/>
          <w:rtl/>
        </w:rPr>
        <w:t>ی</w:t>
      </w:r>
      <w:r w:rsidRPr="007F0E6B">
        <w:rPr>
          <w:rFonts w:hint="eastAsia"/>
          <w:rtl/>
        </w:rPr>
        <w:t>ل</w:t>
      </w:r>
      <w:r w:rsidRPr="007F0E6B">
        <w:rPr>
          <w:rtl/>
        </w:rPr>
        <w:t xml:space="preserve"> با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w:t>
      </w:r>
      <w:r w:rsidRPr="007F0E6B">
        <w:rPr>
          <w:rFonts w:hint="cs"/>
          <w:rtl/>
        </w:rPr>
        <w:t>55/49،</w:t>
      </w:r>
      <w:r w:rsidRPr="007F0E6B">
        <w:rPr>
          <w:rtl/>
        </w:rPr>
        <w:t xml:space="preserve"> </w:t>
      </w:r>
      <w:r w:rsidRPr="007F0E6B">
        <w:rPr>
          <w:rFonts w:hint="cs"/>
          <w:rtl/>
        </w:rPr>
        <w:t>اثر</w:t>
      </w:r>
      <w:r w:rsidRPr="007F0E6B">
        <w:rPr>
          <w:rtl/>
        </w:rPr>
        <w:t xml:space="preserve"> </w:t>
      </w:r>
      <w:r w:rsidRPr="007F0E6B">
        <w:rPr>
          <w:rFonts w:hint="cs"/>
          <w:rtl/>
        </w:rPr>
        <w:t>نهایی</w:t>
      </w:r>
      <w:r w:rsidRPr="007F0E6B">
        <w:rPr>
          <w:rtl/>
        </w:rPr>
        <w:t xml:space="preserve"> اندازه دولت به حدود منف</w:t>
      </w:r>
      <w:r w:rsidRPr="007F0E6B">
        <w:rPr>
          <w:rFonts w:hint="cs"/>
          <w:rtl/>
        </w:rPr>
        <w:t>ی</w:t>
      </w:r>
      <w:r w:rsidRPr="007F0E6B">
        <w:rPr>
          <w:rtl/>
        </w:rPr>
        <w:t xml:space="preserve"> </w:t>
      </w:r>
      <w:r w:rsidRPr="007F0E6B">
        <w:rPr>
          <w:rFonts w:hint="cs"/>
          <w:rtl/>
        </w:rPr>
        <w:t>71/0</w:t>
      </w:r>
      <w:r w:rsidRPr="007F0E6B">
        <w:rPr>
          <w:rtl/>
        </w:rPr>
        <w:t xml:space="preserve"> </w:t>
      </w:r>
      <w:r w:rsidRPr="007F0E6B">
        <w:rPr>
          <w:rFonts w:hint="cs"/>
          <w:rtl/>
        </w:rPr>
        <w:t>درصد</w:t>
      </w:r>
      <w:r w:rsidRPr="007F0E6B">
        <w:rPr>
          <w:rtl/>
        </w:rPr>
        <w:t xml:space="preserve"> </w:t>
      </w:r>
      <w:r w:rsidRPr="007F0E6B">
        <w:rPr>
          <w:rFonts w:hint="cs"/>
          <w:rtl/>
        </w:rPr>
        <w:t>می‌</w:t>
      </w:r>
      <w:r w:rsidRPr="007F0E6B">
        <w:rPr>
          <w:rFonts w:hint="eastAsia"/>
          <w:rtl/>
        </w:rPr>
        <w:t>رسد</w:t>
      </w:r>
      <w:r w:rsidRPr="007F0E6B">
        <w:rPr>
          <w:rtl/>
        </w:rPr>
        <w:t xml:space="preserve"> و در کلمب</w:t>
      </w:r>
      <w:r w:rsidRPr="007F0E6B">
        <w:rPr>
          <w:rFonts w:hint="cs"/>
          <w:rtl/>
        </w:rPr>
        <w:t>ی</w:t>
      </w:r>
      <w:r w:rsidRPr="007F0E6B">
        <w:rPr>
          <w:rFonts w:hint="eastAsia"/>
          <w:rtl/>
        </w:rPr>
        <w:t>ا</w:t>
      </w:r>
      <w:r w:rsidRPr="007F0E6B">
        <w:rPr>
          <w:rtl/>
        </w:rPr>
        <w:t xml:space="preserve"> با مقدار ج</w:t>
      </w:r>
      <w:r w:rsidRPr="007F0E6B">
        <w:rPr>
          <w:rFonts w:hint="cs"/>
          <w:rtl/>
        </w:rPr>
        <w:t>ی</w:t>
      </w:r>
      <w:r w:rsidRPr="007F0E6B">
        <w:rPr>
          <w:rFonts w:hint="eastAsia"/>
          <w:rtl/>
        </w:rPr>
        <w:t>ن</w:t>
      </w:r>
      <w:r w:rsidRPr="007F0E6B">
        <w:rPr>
          <w:rFonts w:hint="cs"/>
          <w:rtl/>
        </w:rPr>
        <w:t>ی</w:t>
      </w:r>
      <w:r w:rsidRPr="007F0E6B">
        <w:rPr>
          <w:rtl/>
        </w:rPr>
        <w:t xml:space="preserve"> </w:t>
      </w:r>
      <w:r w:rsidRPr="007F0E6B">
        <w:rPr>
          <w:rFonts w:hint="cs"/>
          <w:rtl/>
        </w:rPr>
        <w:t>17/50،</w:t>
      </w:r>
      <w:r w:rsidRPr="007F0E6B">
        <w:rPr>
          <w:rtl/>
        </w:rPr>
        <w:t xml:space="preserve"> </w:t>
      </w:r>
      <w:r w:rsidRPr="007F0E6B">
        <w:rPr>
          <w:rFonts w:hint="cs"/>
          <w:rtl/>
        </w:rPr>
        <w:t>ای</w:t>
      </w:r>
      <w:r w:rsidRPr="007F0E6B">
        <w:rPr>
          <w:rFonts w:hint="eastAsia"/>
          <w:rtl/>
        </w:rPr>
        <w:t>ن</w:t>
      </w:r>
      <w:r w:rsidRPr="007F0E6B">
        <w:rPr>
          <w:rtl/>
        </w:rPr>
        <w:t xml:space="preserve"> اثر حدود منف</w:t>
      </w:r>
      <w:r w:rsidRPr="007F0E6B">
        <w:rPr>
          <w:rFonts w:hint="cs"/>
          <w:rtl/>
        </w:rPr>
        <w:t>ی</w:t>
      </w:r>
      <w:r w:rsidRPr="007F0E6B">
        <w:rPr>
          <w:rtl/>
        </w:rPr>
        <w:t xml:space="preserve"> </w:t>
      </w:r>
      <w:r w:rsidRPr="007F0E6B">
        <w:rPr>
          <w:rFonts w:hint="cs"/>
          <w:rtl/>
        </w:rPr>
        <w:t>74/0 درصد</w:t>
      </w:r>
      <w:r w:rsidRPr="007F0E6B">
        <w:rPr>
          <w:rtl/>
        </w:rPr>
        <w:t xml:space="preserve"> </w:t>
      </w:r>
      <w:r w:rsidRPr="007F0E6B">
        <w:rPr>
          <w:rFonts w:hint="cs"/>
          <w:rtl/>
        </w:rPr>
        <w:t>برآورد</w:t>
      </w:r>
      <w:r w:rsidRPr="007F0E6B">
        <w:rPr>
          <w:rtl/>
        </w:rPr>
        <w:t xml:space="preserve"> </w:t>
      </w:r>
      <w:r w:rsidRPr="007F0E6B">
        <w:rPr>
          <w:rFonts w:hint="cs"/>
          <w:rtl/>
        </w:rPr>
        <w:t>شده</w:t>
      </w:r>
      <w:r w:rsidRPr="007F0E6B">
        <w:rPr>
          <w:rtl/>
        </w:rPr>
        <w:t xml:space="preserve"> </w:t>
      </w:r>
      <w:r w:rsidRPr="007F0E6B">
        <w:rPr>
          <w:rFonts w:hint="cs"/>
          <w:rtl/>
        </w:rPr>
        <w:t>است</w:t>
      </w:r>
      <w:r w:rsidRPr="007F0E6B">
        <w:rPr>
          <w:rtl/>
        </w:rPr>
        <w:t xml:space="preserve">. </w:t>
      </w:r>
      <w:r w:rsidRPr="007F0E6B">
        <w:rPr>
          <w:rFonts w:hint="cs"/>
          <w:rtl/>
        </w:rPr>
        <w:t>ای</w:t>
      </w:r>
      <w:r w:rsidRPr="007F0E6B">
        <w:rPr>
          <w:rFonts w:hint="eastAsia"/>
          <w:rtl/>
        </w:rPr>
        <w:t>ن</w:t>
      </w:r>
      <w:r w:rsidRPr="007F0E6B">
        <w:rPr>
          <w:rtl/>
        </w:rPr>
        <w:t xml:space="preserve"> تغ</w:t>
      </w:r>
      <w:r w:rsidRPr="007F0E6B">
        <w:rPr>
          <w:rFonts w:hint="cs"/>
          <w:rtl/>
        </w:rPr>
        <w:t>یی</w:t>
      </w:r>
      <w:r w:rsidRPr="007F0E6B">
        <w:rPr>
          <w:rFonts w:hint="eastAsia"/>
          <w:rtl/>
        </w:rPr>
        <w:t>ر</w:t>
      </w:r>
      <w:r w:rsidRPr="007F0E6B">
        <w:rPr>
          <w:rtl/>
        </w:rPr>
        <w:t xml:space="preserve"> تدر</w:t>
      </w:r>
      <w:r w:rsidRPr="007F0E6B">
        <w:rPr>
          <w:rFonts w:hint="cs"/>
          <w:rtl/>
        </w:rPr>
        <w:t>ی</w:t>
      </w:r>
      <w:r w:rsidRPr="007F0E6B">
        <w:rPr>
          <w:rFonts w:hint="eastAsia"/>
          <w:rtl/>
        </w:rPr>
        <w:t>ج</w:t>
      </w:r>
      <w:r w:rsidRPr="007F0E6B">
        <w:rPr>
          <w:rFonts w:hint="cs"/>
          <w:rtl/>
        </w:rPr>
        <w:t>ی</w:t>
      </w:r>
      <w:r w:rsidRPr="007F0E6B">
        <w:rPr>
          <w:rtl/>
        </w:rPr>
        <w:t xml:space="preserve"> در علامت و اندازه اثر نها</w:t>
      </w:r>
      <w:r w:rsidRPr="007F0E6B">
        <w:rPr>
          <w:rFonts w:hint="cs"/>
          <w:rtl/>
        </w:rPr>
        <w:t>یی</w:t>
      </w:r>
      <w:r w:rsidRPr="007F0E6B">
        <w:rPr>
          <w:rtl/>
        </w:rPr>
        <w:t xml:space="preserve"> نشان م</w:t>
      </w:r>
      <w:r w:rsidRPr="007F0E6B">
        <w:rPr>
          <w:rFonts w:hint="cs"/>
          <w:rtl/>
        </w:rPr>
        <w:t>ی‌</w:t>
      </w:r>
      <w:r w:rsidRPr="007F0E6B">
        <w:rPr>
          <w:rFonts w:hint="eastAsia"/>
          <w:rtl/>
        </w:rPr>
        <w:t>دهد</w:t>
      </w:r>
      <w:r w:rsidRPr="007F0E6B">
        <w:rPr>
          <w:rtl/>
        </w:rPr>
        <w:t xml:space="preserve"> که پ</w:t>
      </w:r>
      <w:r w:rsidRPr="007F0E6B">
        <w:rPr>
          <w:rFonts w:hint="cs"/>
          <w:rtl/>
        </w:rPr>
        <w:t>ی</w:t>
      </w:r>
      <w:r w:rsidRPr="007F0E6B">
        <w:rPr>
          <w:rFonts w:hint="eastAsia"/>
          <w:rtl/>
        </w:rPr>
        <w:t>امد</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گسترش اندازه دولت به‌صورت پ</w:t>
      </w:r>
      <w:r w:rsidRPr="007F0E6B">
        <w:rPr>
          <w:rFonts w:hint="cs"/>
          <w:rtl/>
        </w:rPr>
        <w:t>ی</w:t>
      </w:r>
      <w:r w:rsidRPr="007F0E6B">
        <w:rPr>
          <w:rFonts w:hint="eastAsia"/>
          <w:rtl/>
        </w:rPr>
        <w:t>وسته</w:t>
      </w:r>
      <w:r w:rsidRPr="007F0E6B">
        <w:rPr>
          <w:rtl/>
        </w:rPr>
        <w:t xml:space="preserve"> و نظام‌مند با سطح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تغ</w:t>
      </w:r>
      <w:r w:rsidRPr="007F0E6B">
        <w:rPr>
          <w:rFonts w:hint="cs"/>
          <w:rtl/>
        </w:rPr>
        <w:t>یی</w:t>
      </w:r>
      <w:r w:rsidRPr="007F0E6B">
        <w:rPr>
          <w:rFonts w:hint="eastAsia"/>
          <w:rtl/>
        </w:rPr>
        <w:t>ر</w:t>
      </w:r>
      <w:r w:rsidRPr="007F0E6B">
        <w:rPr>
          <w:rtl/>
        </w:rPr>
        <w:t xml:space="preserve"> م</w:t>
      </w:r>
      <w:r w:rsidRPr="007F0E6B">
        <w:rPr>
          <w:rFonts w:hint="cs"/>
          <w:rtl/>
        </w:rPr>
        <w:t>ی‌</w:t>
      </w:r>
      <w:r w:rsidRPr="007F0E6B">
        <w:rPr>
          <w:rFonts w:hint="eastAsia"/>
          <w:rtl/>
        </w:rPr>
        <w:t>کند</w:t>
      </w:r>
      <w:r w:rsidRPr="007F0E6B">
        <w:rPr>
          <w:rtl/>
        </w:rPr>
        <w:t>.</w:t>
      </w:r>
      <w:r w:rsidRPr="007F0E6B">
        <w:rPr>
          <w:rFonts w:hint="cs"/>
          <w:rtl/>
        </w:rPr>
        <w:t xml:space="preserve"> </w:t>
      </w:r>
      <w:r w:rsidRPr="007F0E6B">
        <w:rPr>
          <w:rFonts w:hint="eastAsia"/>
          <w:rtl/>
        </w:rPr>
        <w:t>بررس</w:t>
      </w:r>
      <w:r w:rsidRPr="007F0E6B">
        <w:rPr>
          <w:rFonts w:hint="cs"/>
          <w:rtl/>
        </w:rPr>
        <w:t>ی</w:t>
      </w:r>
      <w:r w:rsidRPr="007F0E6B">
        <w:rPr>
          <w:rtl/>
        </w:rPr>
        <w:t xml:space="preserve"> کشورها</w:t>
      </w:r>
      <w:r w:rsidRPr="007F0E6B">
        <w:rPr>
          <w:rFonts w:hint="cs"/>
          <w:rtl/>
        </w:rPr>
        <w:t>یی</w:t>
      </w:r>
      <w:r w:rsidRPr="007F0E6B">
        <w:rPr>
          <w:rtl/>
        </w:rPr>
        <w:t xml:space="preserve"> که مقاد</w:t>
      </w:r>
      <w:r w:rsidRPr="007F0E6B">
        <w:rPr>
          <w:rFonts w:hint="cs"/>
          <w:rtl/>
        </w:rPr>
        <w:t>ی</w:t>
      </w:r>
      <w:r w:rsidRPr="007F0E6B">
        <w:rPr>
          <w:rFonts w:hint="eastAsia"/>
          <w:rtl/>
        </w:rPr>
        <w:t>ر</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آن‌ها به مقدار آستانه نزد</w:t>
      </w:r>
      <w:r w:rsidRPr="007F0E6B">
        <w:rPr>
          <w:rFonts w:hint="cs"/>
          <w:rtl/>
        </w:rPr>
        <w:t>ی</w:t>
      </w:r>
      <w:r w:rsidRPr="007F0E6B">
        <w:rPr>
          <w:rFonts w:hint="eastAsia"/>
          <w:rtl/>
        </w:rPr>
        <w:t>ک</w:t>
      </w:r>
      <w:r w:rsidRPr="007F0E6B">
        <w:rPr>
          <w:rtl/>
        </w:rPr>
        <w:t xml:space="preserve"> است ن</w:t>
      </w:r>
      <w:r w:rsidRPr="007F0E6B">
        <w:rPr>
          <w:rFonts w:hint="cs"/>
          <w:rtl/>
        </w:rPr>
        <w:t>ی</w:t>
      </w:r>
      <w:r w:rsidRPr="007F0E6B">
        <w:rPr>
          <w:rFonts w:hint="eastAsia"/>
          <w:rtl/>
        </w:rPr>
        <w:t>ز</w:t>
      </w:r>
      <w:r w:rsidRPr="007F0E6B">
        <w:rPr>
          <w:rtl/>
        </w:rPr>
        <w:t xml:space="preserve"> ا</w:t>
      </w:r>
      <w:r w:rsidRPr="007F0E6B">
        <w:rPr>
          <w:rFonts w:hint="cs"/>
          <w:rtl/>
        </w:rPr>
        <w:t>ی</w:t>
      </w:r>
      <w:r w:rsidRPr="007F0E6B">
        <w:rPr>
          <w:rFonts w:hint="eastAsia"/>
          <w:rtl/>
        </w:rPr>
        <w:t>ن</w:t>
      </w:r>
      <w:r w:rsidRPr="007F0E6B">
        <w:rPr>
          <w:rtl/>
        </w:rPr>
        <w:t xml:space="preserve"> الگو</w:t>
      </w:r>
      <w:r w:rsidRPr="007F0E6B">
        <w:rPr>
          <w:rFonts w:hint="cs"/>
          <w:rtl/>
        </w:rPr>
        <w:t>ی</w:t>
      </w:r>
      <w:r w:rsidRPr="007F0E6B">
        <w:rPr>
          <w:rtl/>
        </w:rPr>
        <w:t xml:space="preserve"> پ</w:t>
      </w:r>
      <w:r w:rsidRPr="007F0E6B">
        <w:rPr>
          <w:rFonts w:hint="cs"/>
          <w:rtl/>
        </w:rPr>
        <w:t>ی</w:t>
      </w:r>
      <w:r w:rsidRPr="007F0E6B">
        <w:rPr>
          <w:rFonts w:hint="eastAsia"/>
          <w:rtl/>
        </w:rPr>
        <w:t>وسته</w:t>
      </w:r>
      <w:r w:rsidRPr="007F0E6B">
        <w:rPr>
          <w:rtl/>
        </w:rPr>
        <w:t xml:space="preserve"> را تأ</w:t>
      </w:r>
      <w:r w:rsidRPr="007F0E6B">
        <w:rPr>
          <w:rFonts w:hint="cs"/>
          <w:rtl/>
        </w:rPr>
        <w:t>یی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برا</w:t>
      </w:r>
      <w:r w:rsidRPr="007F0E6B">
        <w:rPr>
          <w:rFonts w:hint="cs"/>
          <w:rtl/>
        </w:rPr>
        <w:t>ی</w:t>
      </w:r>
      <w:r w:rsidRPr="007F0E6B">
        <w:rPr>
          <w:rtl/>
        </w:rPr>
        <w:t xml:space="preserve"> مثال، در مولداو</w:t>
      </w:r>
      <w:r w:rsidRPr="007F0E6B">
        <w:rPr>
          <w:rFonts w:hint="cs"/>
          <w:rtl/>
        </w:rPr>
        <w:t>ی</w:t>
      </w:r>
      <w:r w:rsidRPr="007F0E6B">
        <w:rPr>
          <w:rtl/>
        </w:rPr>
        <w:t xml:space="preserve"> با ضر</w:t>
      </w:r>
      <w:r w:rsidRPr="007F0E6B">
        <w:rPr>
          <w:rFonts w:hint="cs"/>
          <w:rtl/>
        </w:rPr>
        <w:t>ی</w:t>
      </w:r>
      <w:r w:rsidRPr="007F0E6B">
        <w:rPr>
          <w:rFonts w:hint="eastAsia"/>
          <w:rtl/>
        </w:rPr>
        <w:t>ب</w:t>
      </w:r>
      <w:r w:rsidRPr="007F0E6B">
        <w:rPr>
          <w:rtl/>
        </w:rPr>
        <w:t xml:space="preserve"> ج</w:t>
      </w:r>
      <w:r w:rsidRPr="007F0E6B">
        <w:rPr>
          <w:rFonts w:hint="cs"/>
          <w:rtl/>
        </w:rPr>
        <w:t>ی</w:t>
      </w:r>
      <w:r w:rsidRPr="007F0E6B">
        <w:rPr>
          <w:rFonts w:hint="eastAsia"/>
          <w:rtl/>
        </w:rPr>
        <w:t>ن</w:t>
      </w:r>
      <w:r w:rsidRPr="007F0E6B">
        <w:rPr>
          <w:rFonts w:hint="cs"/>
          <w:rtl/>
        </w:rPr>
        <w:t>ی</w:t>
      </w:r>
      <w:r w:rsidRPr="007F0E6B">
        <w:rPr>
          <w:rtl/>
        </w:rPr>
        <w:t xml:space="preserve"> </w:t>
      </w:r>
      <w:r w:rsidRPr="007F0E6B">
        <w:rPr>
          <w:rFonts w:hint="cs"/>
          <w:rtl/>
        </w:rPr>
        <w:t>86/34،</w:t>
      </w:r>
      <w:r w:rsidRPr="007F0E6B">
        <w:rPr>
          <w:rtl/>
        </w:rPr>
        <w:t xml:space="preserve"> </w:t>
      </w:r>
      <w:r w:rsidRPr="007F0E6B">
        <w:rPr>
          <w:rFonts w:hint="cs"/>
          <w:rtl/>
        </w:rPr>
        <w:t>اثر</w:t>
      </w:r>
      <w:r w:rsidRPr="007F0E6B">
        <w:rPr>
          <w:rtl/>
        </w:rPr>
        <w:t xml:space="preserve"> </w:t>
      </w:r>
      <w:r w:rsidRPr="007F0E6B">
        <w:rPr>
          <w:rFonts w:hint="cs"/>
          <w:rtl/>
        </w:rPr>
        <w:t>نهایی</w:t>
      </w:r>
      <w:r w:rsidRPr="007F0E6B">
        <w:rPr>
          <w:rtl/>
        </w:rPr>
        <w:t xml:space="preserve"> اندازه دولت بس</w:t>
      </w:r>
      <w:r w:rsidRPr="007F0E6B">
        <w:rPr>
          <w:rFonts w:hint="cs"/>
          <w:rtl/>
        </w:rPr>
        <w:t>ی</w:t>
      </w:r>
      <w:r w:rsidRPr="007F0E6B">
        <w:rPr>
          <w:rFonts w:hint="eastAsia"/>
          <w:rtl/>
        </w:rPr>
        <w:t>ار</w:t>
      </w:r>
      <w:r w:rsidRPr="007F0E6B">
        <w:rPr>
          <w:rtl/>
        </w:rPr>
        <w:t xml:space="preserve"> کوچک و نزد</w:t>
      </w:r>
      <w:r w:rsidRPr="007F0E6B">
        <w:rPr>
          <w:rFonts w:hint="cs"/>
          <w:rtl/>
        </w:rPr>
        <w:t>ی</w:t>
      </w:r>
      <w:r w:rsidRPr="007F0E6B">
        <w:rPr>
          <w:rFonts w:hint="eastAsia"/>
          <w:rtl/>
        </w:rPr>
        <w:t>ک</w:t>
      </w:r>
      <w:r w:rsidRPr="007F0E6B">
        <w:rPr>
          <w:rtl/>
        </w:rPr>
        <w:t xml:space="preserve"> به صفر است که نشان م</w:t>
      </w:r>
      <w:r w:rsidRPr="007F0E6B">
        <w:rPr>
          <w:rFonts w:hint="cs"/>
          <w:rtl/>
        </w:rPr>
        <w:t>ی‌</w:t>
      </w:r>
      <w:r w:rsidRPr="007F0E6B">
        <w:rPr>
          <w:rFonts w:hint="eastAsia"/>
          <w:rtl/>
        </w:rPr>
        <w:t>دهد</w:t>
      </w:r>
      <w:r w:rsidRPr="007F0E6B">
        <w:rPr>
          <w:rtl/>
        </w:rPr>
        <w:t xml:space="preserve"> در حوال</w:t>
      </w:r>
      <w:r w:rsidRPr="007F0E6B">
        <w:rPr>
          <w:rFonts w:hint="cs"/>
          <w:rtl/>
        </w:rPr>
        <w:t>ی</w:t>
      </w:r>
      <w:r w:rsidRPr="007F0E6B">
        <w:rPr>
          <w:rtl/>
        </w:rPr>
        <w:t xml:space="preserve"> مقدار آستانه، اثر افزا</w:t>
      </w:r>
      <w:r w:rsidRPr="007F0E6B">
        <w:rPr>
          <w:rFonts w:hint="cs"/>
          <w:rtl/>
        </w:rPr>
        <w:t>ی</w:t>
      </w:r>
      <w:r w:rsidRPr="007F0E6B">
        <w:rPr>
          <w:rFonts w:hint="eastAsia"/>
          <w:rtl/>
        </w:rPr>
        <w:t>ش</w:t>
      </w:r>
      <w:r w:rsidRPr="007F0E6B">
        <w:rPr>
          <w:rFonts w:hint="cs"/>
          <w:rtl/>
        </w:rPr>
        <w:t>ی</w:t>
      </w:r>
      <w:r w:rsidRPr="007F0E6B">
        <w:rPr>
          <w:rtl/>
        </w:rPr>
        <w:t xml:space="preserve"> و کاهش</w:t>
      </w:r>
      <w:r w:rsidRPr="007F0E6B">
        <w:rPr>
          <w:rFonts w:hint="cs"/>
          <w:rtl/>
        </w:rPr>
        <w:t>ی</w:t>
      </w:r>
      <w:r w:rsidRPr="007F0E6B">
        <w:rPr>
          <w:rtl/>
        </w:rPr>
        <w:t xml:space="preserve"> اندازه دولت بر انتشار تقر</w:t>
      </w:r>
      <w:r w:rsidRPr="007F0E6B">
        <w:rPr>
          <w:rFonts w:hint="cs"/>
          <w:rtl/>
        </w:rPr>
        <w:t>ی</w:t>
      </w:r>
      <w:r w:rsidRPr="007F0E6B">
        <w:rPr>
          <w:rFonts w:hint="eastAsia"/>
          <w:rtl/>
        </w:rPr>
        <w:t>باً</w:t>
      </w:r>
      <w:r w:rsidRPr="007F0E6B">
        <w:rPr>
          <w:rtl/>
        </w:rPr>
        <w:t xml:space="preserve"> </w:t>
      </w:r>
      <w:r w:rsidRPr="007F0E6B">
        <w:rPr>
          <w:rFonts w:hint="cs"/>
          <w:rtl/>
        </w:rPr>
        <w:t>ی</w:t>
      </w:r>
      <w:r w:rsidRPr="007F0E6B">
        <w:rPr>
          <w:rFonts w:hint="eastAsia"/>
          <w:rtl/>
        </w:rPr>
        <w:t>کد</w:t>
      </w:r>
      <w:r w:rsidRPr="007F0E6B">
        <w:rPr>
          <w:rFonts w:hint="cs"/>
          <w:rtl/>
        </w:rPr>
        <w:t>ی</w:t>
      </w:r>
      <w:r w:rsidRPr="007F0E6B">
        <w:rPr>
          <w:rFonts w:hint="eastAsia"/>
          <w:rtl/>
        </w:rPr>
        <w:t>گر</w:t>
      </w:r>
      <w:r w:rsidRPr="007F0E6B">
        <w:rPr>
          <w:rtl/>
        </w:rPr>
        <w:t xml:space="preserve"> را خنث</w:t>
      </w:r>
      <w:r w:rsidRPr="007F0E6B">
        <w:rPr>
          <w:rFonts w:hint="cs"/>
          <w:rtl/>
        </w:rPr>
        <w:t>ی</w:t>
      </w:r>
      <w:r w:rsidRPr="007F0E6B">
        <w:rPr>
          <w:rtl/>
        </w:rPr>
        <w:t xml:space="preserve"> م</w:t>
      </w:r>
      <w:r w:rsidRPr="007F0E6B">
        <w:rPr>
          <w:rFonts w:hint="cs"/>
          <w:rtl/>
        </w:rPr>
        <w:t>ی‌</w:t>
      </w:r>
      <w:r w:rsidRPr="007F0E6B">
        <w:rPr>
          <w:rFonts w:hint="eastAsia"/>
          <w:rtl/>
        </w:rPr>
        <w:t>کنند</w:t>
      </w:r>
      <w:r w:rsidRPr="007F0E6B">
        <w:rPr>
          <w:rtl/>
        </w:rPr>
        <w:t>. ا</w:t>
      </w:r>
      <w:r w:rsidRPr="007F0E6B">
        <w:rPr>
          <w:rFonts w:hint="cs"/>
          <w:rtl/>
        </w:rPr>
        <w:t>ی</w:t>
      </w:r>
      <w:r w:rsidRPr="007F0E6B">
        <w:rPr>
          <w:rFonts w:hint="eastAsia"/>
          <w:rtl/>
        </w:rPr>
        <w:t>ن</w:t>
      </w:r>
      <w:r w:rsidRPr="007F0E6B">
        <w:rPr>
          <w:rtl/>
        </w:rPr>
        <w:t xml:space="preserve"> مشاهده عدد</w:t>
      </w:r>
      <w:r w:rsidRPr="007F0E6B">
        <w:rPr>
          <w:rFonts w:hint="cs"/>
          <w:rtl/>
        </w:rPr>
        <w:t>ی</w:t>
      </w:r>
      <w:r w:rsidRPr="007F0E6B">
        <w:rPr>
          <w:rtl/>
        </w:rPr>
        <w:t xml:space="preserve"> نشان م</w:t>
      </w:r>
      <w:r w:rsidRPr="007F0E6B">
        <w:rPr>
          <w:rFonts w:hint="cs"/>
          <w:rtl/>
        </w:rPr>
        <w:t>ی‌</w:t>
      </w:r>
      <w:r w:rsidRPr="007F0E6B">
        <w:rPr>
          <w:rFonts w:hint="eastAsia"/>
          <w:rtl/>
        </w:rPr>
        <w:t>دهد</w:t>
      </w:r>
      <w:r w:rsidRPr="007F0E6B">
        <w:rPr>
          <w:rtl/>
        </w:rPr>
        <w:t xml:space="preserve"> که تغ</w:t>
      </w:r>
      <w:r w:rsidRPr="007F0E6B">
        <w:rPr>
          <w:rFonts w:hint="cs"/>
          <w:rtl/>
        </w:rPr>
        <w:t>یی</w:t>
      </w:r>
      <w:r w:rsidRPr="007F0E6B">
        <w:rPr>
          <w:rFonts w:hint="eastAsia"/>
          <w:rtl/>
        </w:rPr>
        <w:t>ر</w:t>
      </w:r>
      <w:r w:rsidRPr="007F0E6B">
        <w:rPr>
          <w:rtl/>
        </w:rPr>
        <w:t xml:space="preserve"> جهت اثر اندازه دولت </w:t>
      </w:r>
      <w:r w:rsidRPr="007F0E6B">
        <w:rPr>
          <w:rFonts w:hint="cs"/>
          <w:rtl/>
        </w:rPr>
        <w:t>ی</w:t>
      </w:r>
      <w:r w:rsidRPr="007F0E6B">
        <w:rPr>
          <w:rFonts w:hint="eastAsia"/>
          <w:rtl/>
        </w:rPr>
        <w:t>ک</w:t>
      </w:r>
      <w:r w:rsidRPr="007F0E6B">
        <w:rPr>
          <w:rtl/>
        </w:rPr>
        <w:t xml:space="preserve"> پد</w:t>
      </w:r>
      <w:r w:rsidRPr="007F0E6B">
        <w:rPr>
          <w:rFonts w:hint="cs"/>
          <w:rtl/>
        </w:rPr>
        <w:t>ی</w:t>
      </w:r>
      <w:r w:rsidRPr="007F0E6B">
        <w:rPr>
          <w:rFonts w:hint="eastAsia"/>
          <w:rtl/>
        </w:rPr>
        <w:t>ده</w:t>
      </w:r>
      <w:r w:rsidRPr="007F0E6B">
        <w:rPr>
          <w:rtl/>
        </w:rPr>
        <w:t xml:space="preserve"> گسسته </w:t>
      </w:r>
      <w:r w:rsidRPr="007F0E6B">
        <w:rPr>
          <w:rFonts w:hint="cs"/>
          <w:rtl/>
        </w:rPr>
        <w:t>ی</w:t>
      </w:r>
      <w:r w:rsidRPr="007F0E6B">
        <w:rPr>
          <w:rFonts w:hint="eastAsia"/>
          <w:rtl/>
        </w:rPr>
        <w:t>ا</w:t>
      </w:r>
      <w:r w:rsidRPr="007F0E6B">
        <w:rPr>
          <w:rtl/>
        </w:rPr>
        <w:t xml:space="preserve"> تصادف</w:t>
      </w:r>
      <w:r w:rsidRPr="007F0E6B">
        <w:rPr>
          <w:rFonts w:hint="cs"/>
          <w:rtl/>
        </w:rPr>
        <w:t>ی</w:t>
      </w:r>
      <w:r w:rsidRPr="007F0E6B">
        <w:rPr>
          <w:rtl/>
        </w:rPr>
        <w:t xml:space="preserve"> ن</w:t>
      </w:r>
      <w:r w:rsidRPr="007F0E6B">
        <w:rPr>
          <w:rFonts w:hint="cs"/>
          <w:rtl/>
        </w:rPr>
        <w:t>ی</w:t>
      </w:r>
      <w:r w:rsidRPr="007F0E6B">
        <w:rPr>
          <w:rFonts w:hint="eastAsia"/>
          <w:rtl/>
        </w:rPr>
        <w:t>ست،</w:t>
      </w:r>
      <w:r w:rsidRPr="007F0E6B">
        <w:rPr>
          <w:rtl/>
        </w:rPr>
        <w:t xml:space="preserve"> بلکه نت</w:t>
      </w:r>
      <w:r w:rsidRPr="007F0E6B">
        <w:rPr>
          <w:rFonts w:hint="cs"/>
          <w:rtl/>
        </w:rPr>
        <w:t>ی</w:t>
      </w:r>
      <w:r w:rsidRPr="007F0E6B">
        <w:rPr>
          <w:rFonts w:hint="eastAsia"/>
          <w:rtl/>
        </w:rPr>
        <w:t>جه</w:t>
      </w:r>
      <w:r w:rsidRPr="007F0E6B">
        <w:rPr>
          <w:rtl/>
        </w:rPr>
        <w:t xml:space="preserve"> حرکت تدر</w:t>
      </w:r>
      <w:r w:rsidRPr="007F0E6B">
        <w:rPr>
          <w:rFonts w:hint="cs"/>
          <w:rtl/>
        </w:rPr>
        <w:t>ی</w:t>
      </w:r>
      <w:r w:rsidRPr="007F0E6B">
        <w:rPr>
          <w:rFonts w:hint="eastAsia"/>
          <w:rtl/>
        </w:rPr>
        <w:t>ج</w:t>
      </w:r>
      <w:r w:rsidRPr="007F0E6B">
        <w:rPr>
          <w:rFonts w:hint="cs"/>
          <w:rtl/>
        </w:rPr>
        <w:t>ی</w:t>
      </w:r>
      <w:r w:rsidRPr="007F0E6B">
        <w:rPr>
          <w:rtl/>
        </w:rPr>
        <w:t xml:space="preserve"> کشورها در امتداد توز</w:t>
      </w:r>
      <w:r w:rsidRPr="007F0E6B">
        <w:rPr>
          <w:rFonts w:hint="cs"/>
          <w:rtl/>
        </w:rPr>
        <w:t>ی</w:t>
      </w:r>
      <w:r w:rsidRPr="007F0E6B">
        <w:rPr>
          <w:rFonts w:hint="eastAsia"/>
          <w:rtl/>
        </w:rPr>
        <w:t>ع</w:t>
      </w:r>
      <w:r w:rsidRPr="007F0E6B">
        <w:rPr>
          <w:rtl/>
        </w:rPr>
        <w:t xml:space="preserve">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است. از</w:t>
      </w:r>
      <w:r w:rsidRPr="007F0E6B">
        <w:rPr>
          <w:rFonts w:hint="cs"/>
          <w:rtl/>
        </w:rPr>
        <w:t xml:space="preserve"> </w:t>
      </w:r>
      <w:r w:rsidRPr="007F0E6B">
        <w:rPr>
          <w:rtl/>
        </w:rPr>
        <w:t>ا</w:t>
      </w:r>
      <w:r w:rsidRPr="007F0E6B">
        <w:rPr>
          <w:rFonts w:hint="cs"/>
          <w:rtl/>
        </w:rPr>
        <w:t>ی</w:t>
      </w:r>
      <w:r w:rsidRPr="007F0E6B">
        <w:rPr>
          <w:rFonts w:hint="eastAsia"/>
          <w:rtl/>
        </w:rPr>
        <w:t>نرو،</w:t>
      </w:r>
      <w:r w:rsidRPr="007F0E6B">
        <w:rPr>
          <w:rtl/>
        </w:rPr>
        <w:t xml:space="preserve"> جدول</w:t>
      </w:r>
      <w:r w:rsidRPr="007F0E6B">
        <w:rPr>
          <w:rFonts w:hint="cs"/>
          <w:rtl/>
        </w:rPr>
        <w:t>(9)</w:t>
      </w:r>
      <w:r w:rsidRPr="007F0E6B">
        <w:rPr>
          <w:rtl/>
        </w:rPr>
        <w:t xml:space="preserve"> به‌صورت توص</w:t>
      </w:r>
      <w:r w:rsidRPr="007F0E6B">
        <w:rPr>
          <w:rFonts w:hint="cs"/>
          <w:rtl/>
        </w:rPr>
        <w:t>ی</w:t>
      </w:r>
      <w:r w:rsidRPr="007F0E6B">
        <w:rPr>
          <w:rFonts w:hint="eastAsia"/>
          <w:rtl/>
        </w:rPr>
        <w:t>ف</w:t>
      </w:r>
      <w:r w:rsidRPr="007F0E6B">
        <w:rPr>
          <w:rFonts w:hint="cs"/>
          <w:rtl/>
        </w:rPr>
        <w:t>ی</w:t>
      </w:r>
      <w:r w:rsidRPr="007F0E6B">
        <w:rPr>
          <w:rtl/>
        </w:rPr>
        <w:t xml:space="preserve"> </w:t>
      </w:r>
      <w:r w:rsidRPr="007F0E6B">
        <w:rPr>
          <w:rFonts w:hint="eastAsia"/>
          <w:rtl/>
        </w:rPr>
        <w:t>و</w:t>
      </w:r>
      <w:r w:rsidRPr="007F0E6B">
        <w:rPr>
          <w:rtl/>
        </w:rPr>
        <w:t xml:space="preserve"> مبتن</w:t>
      </w:r>
      <w:r w:rsidRPr="007F0E6B">
        <w:rPr>
          <w:rFonts w:hint="cs"/>
          <w:rtl/>
        </w:rPr>
        <w:t>ی</w:t>
      </w:r>
      <w:r w:rsidRPr="007F0E6B">
        <w:rPr>
          <w:rtl/>
        </w:rPr>
        <w:t xml:space="preserve"> بر داده‌ها</w:t>
      </w:r>
      <w:r w:rsidRPr="007F0E6B">
        <w:rPr>
          <w:rFonts w:hint="cs"/>
          <w:rtl/>
        </w:rPr>
        <w:t>ی</w:t>
      </w:r>
      <w:r w:rsidRPr="007F0E6B">
        <w:rPr>
          <w:rtl/>
        </w:rPr>
        <w:t xml:space="preserve"> کشور</w:t>
      </w:r>
      <w:r w:rsidRPr="007F0E6B">
        <w:rPr>
          <w:rFonts w:hint="cs"/>
          <w:rtl/>
        </w:rPr>
        <w:t>ی</w:t>
      </w:r>
      <w:r w:rsidRPr="007F0E6B">
        <w:rPr>
          <w:rtl/>
        </w:rPr>
        <w:t xml:space="preserve"> نشان م</w:t>
      </w:r>
      <w:r w:rsidRPr="007F0E6B">
        <w:rPr>
          <w:rFonts w:hint="cs"/>
          <w:rtl/>
        </w:rPr>
        <w:t>ی‌</w:t>
      </w:r>
      <w:r w:rsidRPr="007F0E6B">
        <w:rPr>
          <w:rFonts w:hint="eastAsia"/>
          <w:rtl/>
        </w:rPr>
        <w:t>دهد</w:t>
      </w:r>
      <w:r w:rsidRPr="007F0E6B">
        <w:rPr>
          <w:rtl/>
        </w:rPr>
        <w:t xml:space="preserve"> که رابطه اندازه دولت و انتشار سرانه </w:t>
      </w:r>
      <w:r w:rsidRPr="007F0E6B">
        <w:rPr>
          <w:rFonts w:hint="cs"/>
          <w:rtl/>
        </w:rPr>
        <w:t>کربن دی‌اکسید</w:t>
      </w:r>
      <w:r w:rsidRPr="007F0E6B">
        <w:rPr>
          <w:rtl/>
        </w:rPr>
        <w:t xml:space="preserve"> نه‌تنها از نظر علامت، بلکه از نظر شدت ن</w:t>
      </w:r>
      <w:r w:rsidRPr="007F0E6B">
        <w:rPr>
          <w:rFonts w:hint="cs"/>
          <w:rtl/>
        </w:rPr>
        <w:t>ی</w:t>
      </w:r>
      <w:r w:rsidRPr="007F0E6B">
        <w:rPr>
          <w:rFonts w:hint="eastAsia"/>
          <w:rtl/>
        </w:rPr>
        <w:t>ز</w:t>
      </w:r>
      <w:r w:rsidRPr="007F0E6B">
        <w:rPr>
          <w:rtl/>
        </w:rPr>
        <w:t xml:space="preserve"> تابع</w:t>
      </w:r>
      <w:r w:rsidRPr="007F0E6B">
        <w:rPr>
          <w:rFonts w:hint="cs"/>
          <w:rtl/>
        </w:rPr>
        <w:t>ی</w:t>
      </w:r>
      <w:r w:rsidRPr="007F0E6B">
        <w:rPr>
          <w:rtl/>
        </w:rPr>
        <w:t xml:space="preserve"> از سطح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است.</w:t>
      </w:r>
    </w:p>
    <w:p w14:paraId="4C454E05" w14:textId="77777777" w:rsidR="007F0E6B" w:rsidRPr="007F0E6B" w:rsidRDefault="007F0E6B" w:rsidP="003948EA">
      <w:pPr>
        <w:pStyle w:val="afffff7"/>
        <w:rPr>
          <w:rtl/>
        </w:rPr>
      </w:pPr>
      <w:r w:rsidRPr="007F0E6B">
        <w:rPr>
          <w:rtl/>
        </w:rPr>
        <w:t>الگو</w:t>
      </w:r>
      <w:r w:rsidRPr="007F0E6B">
        <w:rPr>
          <w:rFonts w:hint="cs"/>
          <w:rtl/>
        </w:rPr>
        <w:t>ی</w:t>
      </w:r>
      <w:r w:rsidRPr="007F0E6B">
        <w:rPr>
          <w:rtl/>
        </w:rPr>
        <w:t xml:space="preserve"> ناهمگن اثر نها</w:t>
      </w:r>
      <w:r w:rsidRPr="007F0E6B">
        <w:rPr>
          <w:rFonts w:hint="cs"/>
          <w:rtl/>
        </w:rPr>
        <w:t>یی</w:t>
      </w:r>
      <w:r w:rsidRPr="007F0E6B">
        <w:rPr>
          <w:rtl/>
        </w:rPr>
        <w:t xml:space="preserve"> نشان م</w:t>
      </w:r>
      <w:r w:rsidRPr="007F0E6B">
        <w:rPr>
          <w:rFonts w:hint="cs"/>
          <w:rtl/>
        </w:rPr>
        <w:t>ی‌</w:t>
      </w:r>
      <w:r w:rsidRPr="007F0E6B">
        <w:rPr>
          <w:rFonts w:hint="eastAsia"/>
          <w:rtl/>
        </w:rPr>
        <w:t>دهد</w:t>
      </w:r>
      <w:r w:rsidRPr="007F0E6B">
        <w:rPr>
          <w:rtl/>
        </w:rPr>
        <w:t xml:space="preserve"> پ</w:t>
      </w:r>
      <w:r w:rsidRPr="007F0E6B">
        <w:rPr>
          <w:rFonts w:hint="cs"/>
          <w:rtl/>
        </w:rPr>
        <w:t>ی</w:t>
      </w:r>
      <w:r w:rsidRPr="007F0E6B">
        <w:rPr>
          <w:rFonts w:hint="eastAsia"/>
          <w:rtl/>
        </w:rPr>
        <w:t>امدها</w:t>
      </w:r>
      <w:r w:rsidRPr="007F0E6B">
        <w:rPr>
          <w:rFonts w:hint="cs"/>
          <w:rtl/>
        </w:rPr>
        <w:t>ی</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گسترش دولت را نم</w:t>
      </w:r>
      <w:r w:rsidRPr="007F0E6B">
        <w:rPr>
          <w:rFonts w:hint="cs"/>
          <w:rtl/>
        </w:rPr>
        <w:t>ی‌</w:t>
      </w:r>
      <w:r w:rsidRPr="007F0E6B">
        <w:rPr>
          <w:rFonts w:hint="eastAsia"/>
          <w:rtl/>
        </w:rPr>
        <w:t>توان</w:t>
      </w:r>
      <w:r w:rsidRPr="007F0E6B">
        <w:rPr>
          <w:rtl/>
        </w:rPr>
        <w:t xml:space="preserve"> مستقل از ساختار توز</w:t>
      </w:r>
      <w:r w:rsidRPr="007F0E6B">
        <w:rPr>
          <w:rFonts w:hint="cs"/>
          <w:rtl/>
        </w:rPr>
        <w:t>ی</w:t>
      </w:r>
      <w:r w:rsidRPr="007F0E6B">
        <w:rPr>
          <w:rFonts w:hint="eastAsia"/>
          <w:rtl/>
        </w:rPr>
        <w:t>ع</w:t>
      </w:r>
      <w:r w:rsidRPr="007F0E6B">
        <w:rPr>
          <w:rtl/>
        </w:rPr>
        <w:t xml:space="preserve"> درآمد تفس</w:t>
      </w:r>
      <w:r w:rsidRPr="007F0E6B">
        <w:rPr>
          <w:rFonts w:hint="cs"/>
          <w:rtl/>
        </w:rPr>
        <w:t>ی</w:t>
      </w:r>
      <w:r w:rsidRPr="007F0E6B">
        <w:rPr>
          <w:rFonts w:hint="eastAsia"/>
          <w:rtl/>
        </w:rPr>
        <w:t>ر</w:t>
      </w:r>
      <w:r w:rsidRPr="007F0E6B">
        <w:rPr>
          <w:rtl/>
        </w:rPr>
        <w:t xml:space="preserve"> کرد. در چارچوب نظر</w:t>
      </w:r>
      <w:r w:rsidRPr="007F0E6B">
        <w:rPr>
          <w:rFonts w:hint="cs"/>
          <w:rtl/>
        </w:rPr>
        <w:t>ی</w:t>
      </w:r>
      <w:r w:rsidRPr="007F0E6B">
        <w:rPr>
          <w:rtl/>
        </w:rPr>
        <w:t xml:space="preserve"> مقاله، اندازه دولت از </w:t>
      </w:r>
      <w:r w:rsidRPr="007F0E6B">
        <w:rPr>
          <w:rFonts w:hint="cs"/>
          <w:rtl/>
        </w:rPr>
        <w:t>ی</w:t>
      </w:r>
      <w:r w:rsidRPr="007F0E6B">
        <w:rPr>
          <w:rFonts w:hint="eastAsia"/>
          <w:rtl/>
        </w:rPr>
        <w:t>ک‌سو</w:t>
      </w:r>
      <w:r w:rsidRPr="007F0E6B">
        <w:rPr>
          <w:rtl/>
        </w:rPr>
        <w:t xml:space="preserve"> از طر</w:t>
      </w:r>
      <w:r w:rsidRPr="007F0E6B">
        <w:rPr>
          <w:rFonts w:hint="cs"/>
          <w:rtl/>
        </w:rPr>
        <w:t>ی</w:t>
      </w:r>
      <w:r w:rsidRPr="007F0E6B">
        <w:rPr>
          <w:rFonts w:hint="eastAsia"/>
          <w:rtl/>
        </w:rPr>
        <w:t>ق</w:t>
      </w:r>
      <w:r w:rsidRPr="007F0E6B">
        <w:rPr>
          <w:rtl/>
        </w:rPr>
        <w:t xml:space="preserve"> اثر مق</w:t>
      </w:r>
      <w:r w:rsidRPr="007F0E6B">
        <w:rPr>
          <w:rFonts w:hint="cs"/>
          <w:rtl/>
        </w:rPr>
        <w:t>ی</w:t>
      </w:r>
      <w:r w:rsidRPr="007F0E6B">
        <w:rPr>
          <w:rFonts w:hint="eastAsia"/>
          <w:rtl/>
        </w:rPr>
        <w:t>اس</w:t>
      </w:r>
      <w:r w:rsidRPr="007F0E6B">
        <w:rPr>
          <w:rtl/>
        </w:rPr>
        <w:t xml:space="preserve"> با گسترش فعال</w:t>
      </w:r>
      <w:r w:rsidRPr="007F0E6B">
        <w:rPr>
          <w:rFonts w:hint="cs"/>
          <w:rtl/>
        </w:rPr>
        <w:t>ی</w:t>
      </w:r>
      <w:r w:rsidRPr="007F0E6B">
        <w:rPr>
          <w:rFonts w:hint="eastAsia"/>
          <w:rtl/>
        </w:rPr>
        <w:t>ت‌ها</w:t>
      </w:r>
      <w:r w:rsidRPr="007F0E6B">
        <w:rPr>
          <w:rFonts w:hint="cs"/>
          <w:rtl/>
        </w:rPr>
        <w:t>ی</w:t>
      </w:r>
      <w:r w:rsidRPr="007F0E6B">
        <w:rPr>
          <w:rtl/>
        </w:rPr>
        <w:t xml:space="preserve"> اقتصاد</w:t>
      </w:r>
      <w:r w:rsidRPr="007F0E6B">
        <w:rPr>
          <w:rFonts w:hint="cs"/>
          <w:rtl/>
        </w:rPr>
        <w:t>ی</w:t>
      </w:r>
      <w:r w:rsidRPr="007F0E6B">
        <w:rPr>
          <w:rtl/>
        </w:rPr>
        <w:t xml:space="preserve"> و افزا</w:t>
      </w:r>
      <w:r w:rsidRPr="007F0E6B">
        <w:rPr>
          <w:rFonts w:hint="cs"/>
          <w:rtl/>
        </w:rPr>
        <w:t>ی</w:t>
      </w:r>
      <w:r w:rsidRPr="007F0E6B">
        <w:rPr>
          <w:rFonts w:hint="eastAsia"/>
          <w:rtl/>
        </w:rPr>
        <w:t>ش</w:t>
      </w:r>
      <w:r w:rsidRPr="007F0E6B">
        <w:rPr>
          <w:rtl/>
        </w:rPr>
        <w:t xml:space="preserve"> مص</w:t>
      </w:r>
      <w:r w:rsidRPr="007F0E6B">
        <w:rPr>
          <w:rFonts w:hint="eastAsia"/>
          <w:rtl/>
        </w:rPr>
        <w:t>رف</w:t>
      </w:r>
      <w:r w:rsidRPr="007F0E6B">
        <w:rPr>
          <w:rtl/>
        </w:rPr>
        <w:t xml:space="preserve"> انرژ</w:t>
      </w:r>
      <w:r w:rsidRPr="007F0E6B">
        <w:rPr>
          <w:rFonts w:hint="cs"/>
          <w:rtl/>
        </w:rPr>
        <w:t>ی</w:t>
      </w:r>
      <w:r w:rsidRPr="007F0E6B">
        <w:rPr>
          <w:rtl/>
        </w:rPr>
        <w:t xml:space="preserve"> همراه است و از سو</w:t>
      </w:r>
      <w:r w:rsidRPr="007F0E6B">
        <w:rPr>
          <w:rFonts w:hint="cs"/>
          <w:rtl/>
        </w:rPr>
        <w:t>ی</w:t>
      </w:r>
      <w:r w:rsidRPr="007F0E6B">
        <w:rPr>
          <w:rtl/>
        </w:rPr>
        <w:t xml:space="preserve"> د</w:t>
      </w:r>
      <w:r w:rsidRPr="007F0E6B">
        <w:rPr>
          <w:rFonts w:hint="cs"/>
          <w:rtl/>
        </w:rPr>
        <w:t>ی</w:t>
      </w:r>
      <w:r w:rsidRPr="007F0E6B">
        <w:rPr>
          <w:rFonts w:hint="eastAsia"/>
          <w:rtl/>
        </w:rPr>
        <w:t>گر،</w:t>
      </w:r>
      <w:r w:rsidRPr="007F0E6B">
        <w:rPr>
          <w:rtl/>
        </w:rPr>
        <w:t xml:space="preserve"> م</w:t>
      </w:r>
      <w:r w:rsidRPr="007F0E6B">
        <w:rPr>
          <w:rFonts w:hint="cs"/>
          <w:rtl/>
        </w:rPr>
        <w:t>ی‌</w:t>
      </w:r>
      <w:r w:rsidRPr="007F0E6B">
        <w:rPr>
          <w:rFonts w:hint="eastAsia"/>
          <w:rtl/>
        </w:rPr>
        <w:t>تواند</w:t>
      </w:r>
      <w:r w:rsidRPr="007F0E6B">
        <w:rPr>
          <w:rtl/>
        </w:rPr>
        <w:t xml:space="preserve"> از طر</w:t>
      </w:r>
      <w:r w:rsidRPr="007F0E6B">
        <w:rPr>
          <w:rFonts w:hint="cs"/>
          <w:rtl/>
        </w:rPr>
        <w:t>ی</w:t>
      </w:r>
      <w:r w:rsidRPr="007F0E6B">
        <w:rPr>
          <w:rFonts w:hint="eastAsia"/>
          <w:rtl/>
        </w:rPr>
        <w:t>ق</w:t>
      </w:r>
      <w:r w:rsidRPr="007F0E6B">
        <w:rPr>
          <w:rtl/>
        </w:rPr>
        <w:t xml:space="preserve"> تغ</w:t>
      </w:r>
      <w:r w:rsidRPr="007F0E6B">
        <w:rPr>
          <w:rFonts w:hint="cs"/>
          <w:rtl/>
        </w:rPr>
        <w:t>یی</w:t>
      </w:r>
      <w:r w:rsidRPr="007F0E6B">
        <w:rPr>
          <w:rFonts w:hint="eastAsia"/>
          <w:rtl/>
        </w:rPr>
        <w:t>ر</w:t>
      </w:r>
      <w:r w:rsidRPr="007F0E6B">
        <w:rPr>
          <w:rtl/>
        </w:rPr>
        <w:t xml:space="preserve"> ترک</w:t>
      </w:r>
      <w:r w:rsidRPr="007F0E6B">
        <w:rPr>
          <w:rFonts w:hint="cs"/>
          <w:rtl/>
        </w:rPr>
        <w:t>ی</w:t>
      </w:r>
      <w:r w:rsidRPr="007F0E6B">
        <w:rPr>
          <w:rFonts w:hint="eastAsia"/>
          <w:rtl/>
        </w:rPr>
        <w:t>ب</w:t>
      </w:r>
      <w:r w:rsidRPr="007F0E6B">
        <w:rPr>
          <w:rtl/>
        </w:rPr>
        <w:t xml:space="preserve"> مخارج عموم</w:t>
      </w:r>
      <w:r w:rsidRPr="007F0E6B">
        <w:rPr>
          <w:rFonts w:hint="cs"/>
          <w:rtl/>
        </w:rPr>
        <w:t>ی</w:t>
      </w:r>
      <w:r w:rsidRPr="007F0E6B">
        <w:rPr>
          <w:rtl/>
        </w:rPr>
        <w:t xml:space="preserve"> و تعد</w:t>
      </w:r>
      <w:r w:rsidRPr="007F0E6B">
        <w:rPr>
          <w:rFonts w:hint="cs"/>
          <w:rtl/>
        </w:rPr>
        <w:t>ی</w:t>
      </w:r>
      <w:r w:rsidRPr="007F0E6B">
        <w:rPr>
          <w:rFonts w:hint="eastAsia"/>
          <w:rtl/>
        </w:rPr>
        <w:t>ل</w:t>
      </w:r>
      <w:r w:rsidRPr="007F0E6B">
        <w:rPr>
          <w:rtl/>
        </w:rPr>
        <w:t xml:space="preserve"> ساختار تقاضا بر انتشار اثر بگذارد. نتا</w:t>
      </w:r>
      <w:r w:rsidRPr="007F0E6B">
        <w:rPr>
          <w:rFonts w:hint="cs"/>
          <w:rtl/>
        </w:rPr>
        <w:t>ی</w:t>
      </w:r>
      <w:r w:rsidRPr="007F0E6B">
        <w:rPr>
          <w:rFonts w:hint="eastAsia"/>
          <w:rtl/>
        </w:rPr>
        <w:t>ج</w:t>
      </w:r>
      <w:r w:rsidRPr="007F0E6B">
        <w:rPr>
          <w:rtl/>
        </w:rPr>
        <w:t xml:space="preserve"> ب</w:t>
      </w:r>
      <w:r w:rsidRPr="007F0E6B">
        <w:rPr>
          <w:rFonts w:hint="cs"/>
          <w:rtl/>
        </w:rPr>
        <w:t>ی</w:t>
      </w:r>
      <w:r w:rsidRPr="007F0E6B">
        <w:rPr>
          <w:rFonts w:hint="eastAsia"/>
          <w:rtl/>
        </w:rPr>
        <w:t>انگر</w:t>
      </w:r>
      <w:r w:rsidRPr="007F0E6B">
        <w:rPr>
          <w:rtl/>
        </w:rPr>
        <w:t xml:space="preserve"> آن است که وزن نسب</w:t>
      </w:r>
      <w:r w:rsidRPr="007F0E6B">
        <w:rPr>
          <w:rFonts w:hint="cs"/>
          <w:rtl/>
        </w:rPr>
        <w:t>ی</w:t>
      </w:r>
      <w:r w:rsidRPr="007F0E6B">
        <w:rPr>
          <w:rtl/>
        </w:rPr>
        <w:t xml:space="preserve"> ا</w:t>
      </w:r>
      <w:r w:rsidRPr="007F0E6B">
        <w:rPr>
          <w:rFonts w:hint="cs"/>
          <w:rtl/>
        </w:rPr>
        <w:t>ی</w:t>
      </w:r>
      <w:r w:rsidRPr="007F0E6B">
        <w:rPr>
          <w:rFonts w:hint="eastAsia"/>
          <w:rtl/>
        </w:rPr>
        <w:t>ن</w:t>
      </w:r>
      <w:r w:rsidRPr="007F0E6B">
        <w:rPr>
          <w:rtl/>
        </w:rPr>
        <w:t xml:space="preserve"> دو کانال بسته به سطح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در کشورها متفاوت است و هم</w:t>
      </w:r>
      <w:r w:rsidRPr="007F0E6B">
        <w:rPr>
          <w:rFonts w:hint="cs"/>
          <w:rtl/>
        </w:rPr>
        <w:t>ی</w:t>
      </w:r>
      <w:r w:rsidRPr="007F0E6B">
        <w:rPr>
          <w:rFonts w:hint="eastAsia"/>
          <w:rtl/>
        </w:rPr>
        <w:t>ن</w:t>
      </w:r>
      <w:r w:rsidRPr="007F0E6B">
        <w:rPr>
          <w:rtl/>
        </w:rPr>
        <w:t xml:space="preserve"> تفاوت، ناهمگن</w:t>
      </w:r>
      <w:r w:rsidRPr="007F0E6B">
        <w:rPr>
          <w:rFonts w:hint="cs"/>
          <w:rtl/>
        </w:rPr>
        <w:t>ی</w:t>
      </w:r>
      <w:r w:rsidRPr="007F0E6B">
        <w:rPr>
          <w:rtl/>
        </w:rPr>
        <w:t xml:space="preserve"> مشاهده‌شد</w:t>
      </w:r>
      <w:r w:rsidRPr="007F0E6B">
        <w:rPr>
          <w:rFonts w:hint="eastAsia"/>
          <w:rtl/>
        </w:rPr>
        <w:t>ه</w:t>
      </w:r>
      <w:r w:rsidRPr="007F0E6B">
        <w:rPr>
          <w:rtl/>
        </w:rPr>
        <w:t xml:space="preserve"> در اثر نها</w:t>
      </w:r>
      <w:r w:rsidRPr="007F0E6B">
        <w:rPr>
          <w:rFonts w:hint="cs"/>
          <w:rtl/>
        </w:rPr>
        <w:t>یی</w:t>
      </w:r>
      <w:r w:rsidRPr="007F0E6B">
        <w:rPr>
          <w:rtl/>
        </w:rPr>
        <w:t xml:space="preserve"> اندازه دولت را توض</w:t>
      </w:r>
      <w:r w:rsidRPr="007F0E6B">
        <w:rPr>
          <w:rFonts w:hint="cs"/>
          <w:rtl/>
        </w:rPr>
        <w:t>ی</w:t>
      </w:r>
      <w:r w:rsidRPr="007F0E6B">
        <w:rPr>
          <w:rFonts w:hint="eastAsia"/>
          <w:rtl/>
        </w:rPr>
        <w:t>ح</w:t>
      </w:r>
      <w:r w:rsidRPr="007F0E6B">
        <w:rPr>
          <w:rtl/>
        </w:rPr>
        <w:t xml:space="preserve"> م</w:t>
      </w:r>
      <w:r w:rsidRPr="007F0E6B">
        <w:rPr>
          <w:rFonts w:hint="cs"/>
          <w:rtl/>
        </w:rPr>
        <w:t>ی‌</w:t>
      </w:r>
      <w:r w:rsidRPr="007F0E6B">
        <w:rPr>
          <w:rFonts w:hint="eastAsia"/>
          <w:rtl/>
        </w:rPr>
        <w:t>دهد</w:t>
      </w:r>
      <w:r w:rsidRPr="007F0E6B">
        <w:rPr>
          <w:rtl/>
        </w:rPr>
        <w:t>.</w:t>
      </w:r>
      <w:r w:rsidRPr="007F0E6B">
        <w:rPr>
          <w:rFonts w:hint="cs"/>
          <w:rtl/>
        </w:rPr>
        <w:t xml:space="preserve"> </w:t>
      </w:r>
      <w:r w:rsidRPr="007F0E6B">
        <w:rPr>
          <w:rFonts w:hint="eastAsia"/>
          <w:rtl/>
        </w:rPr>
        <w:t>در</w:t>
      </w:r>
      <w:r w:rsidRPr="007F0E6B">
        <w:rPr>
          <w:rtl/>
        </w:rPr>
        <w:t xml:space="preserve"> کشورها</w:t>
      </w:r>
      <w:r w:rsidRPr="007F0E6B">
        <w:rPr>
          <w:rFonts w:hint="cs"/>
          <w:rtl/>
        </w:rPr>
        <w:t>یی</w:t>
      </w:r>
      <w:r w:rsidRPr="007F0E6B">
        <w:rPr>
          <w:rtl/>
        </w:rPr>
        <w:t xml:space="preserve"> که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در سطوح بالاتر</w:t>
      </w:r>
      <w:r w:rsidRPr="007F0E6B">
        <w:rPr>
          <w:rFonts w:hint="cs"/>
          <w:rtl/>
        </w:rPr>
        <w:t>ی</w:t>
      </w:r>
      <w:r w:rsidRPr="007F0E6B">
        <w:rPr>
          <w:rtl/>
        </w:rPr>
        <w:t xml:space="preserve"> قرار دارد، افزا</w:t>
      </w:r>
      <w:r w:rsidRPr="007F0E6B">
        <w:rPr>
          <w:rFonts w:hint="cs"/>
          <w:rtl/>
        </w:rPr>
        <w:t>ی</w:t>
      </w:r>
      <w:r w:rsidRPr="007F0E6B">
        <w:rPr>
          <w:rFonts w:hint="eastAsia"/>
          <w:rtl/>
        </w:rPr>
        <w:t>ش</w:t>
      </w:r>
      <w:r w:rsidRPr="007F0E6B">
        <w:rPr>
          <w:rtl/>
        </w:rPr>
        <w:t xml:space="preserve"> اندازه دولت لزوماً به افزا</w:t>
      </w:r>
      <w:r w:rsidRPr="007F0E6B">
        <w:rPr>
          <w:rFonts w:hint="cs"/>
          <w:rtl/>
        </w:rPr>
        <w:t>ی</w:t>
      </w:r>
      <w:r w:rsidRPr="007F0E6B">
        <w:rPr>
          <w:rFonts w:hint="eastAsia"/>
          <w:rtl/>
        </w:rPr>
        <w:t>ش</w:t>
      </w:r>
      <w:r w:rsidRPr="007F0E6B">
        <w:rPr>
          <w:rtl/>
        </w:rPr>
        <w:t xml:space="preserve"> تقاضا</w:t>
      </w:r>
      <w:r w:rsidRPr="007F0E6B">
        <w:rPr>
          <w:rFonts w:hint="cs"/>
          <w:rtl/>
        </w:rPr>
        <w:t>ی</w:t>
      </w:r>
      <w:r w:rsidRPr="007F0E6B">
        <w:rPr>
          <w:rtl/>
        </w:rPr>
        <w:t xml:space="preserve"> کل انرژ</w:t>
      </w:r>
      <w:r w:rsidRPr="007F0E6B">
        <w:rPr>
          <w:rFonts w:hint="cs"/>
          <w:rtl/>
        </w:rPr>
        <w:t>ی‌</w:t>
      </w:r>
      <w:r w:rsidRPr="007F0E6B">
        <w:rPr>
          <w:rFonts w:hint="eastAsia"/>
          <w:rtl/>
        </w:rPr>
        <w:t>بر</w:t>
      </w:r>
      <w:r w:rsidRPr="007F0E6B">
        <w:rPr>
          <w:rtl/>
        </w:rPr>
        <w:t xml:space="preserve"> منجر نم</w:t>
      </w:r>
      <w:r w:rsidRPr="007F0E6B">
        <w:rPr>
          <w:rFonts w:hint="cs"/>
          <w:rtl/>
        </w:rPr>
        <w:t>ی‌</w:t>
      </w:r>
      <w:r w:rsidRPr="007F0E6B">
        <w:rPr>
          <w:rFonts w:hint="eastAsia"/>
          <w:rtl/>
        </w:rPr>
        <w:t>شود</w:t>
      </w:r>
      <w:r w:rsidRPr="007F0E6B">
        <w:rPr>
          <w:rtl/>
        </w:rPr>
        <w:t>. در چن</w:t>
      </w:r>
      <w:r w:rsidRPr="007F0E6B">
        <w:rPr>
          <w:rFonts w:hint="cs"/>
          <w:rtl/>
        </w:rPr>
        <w:t>ی</w:t>
      </w:r>
      <w:r w:rsidRPr="007F0E6B">
        <w:rPr>
          <w:rFonts w:hint="eastAsia"/>
          <w:rtl/>
        </w:rPr>
        <w:t>ن</w:t>
      </w:r>
      <w:r w:rsidRPr="007F0E6B">
        <w:rPr>
          <w:rtl/>
        </w:rPr>
        <w:t xml:space="preserve"> شرا</w:t>
      </w:r>
      <w:r w:rsidRPr="007F0E6B">
        <w:rPr>
          <w:rFonts w:hint="cs"/>
          <w:rtl/>
        </w:rPr>
        <w:t>ی</w:t>
      </w:r>
      <w:r w:rsidRPr="007F0E6B">
        <w:rPr>
          <w:rFonts w:hint="eastAsia"/>
          <w:rtl/>
        </w:rPr>
        <w:t>ط</w:t>
      </w:r>
      <w:r w:rsidRPr="007F0E6B">
        <w:rPr>
          <w:rFonts w:hint="cs"/>
          <w:rtl/>
        </w:rPr>
        <w:t>ی</w:t>
      </w:r>
      <w:r w:rsidRPr="007F0E6B">
        <w:rPr>
          <w:rFonts w:hint="eastAsia"/>
          <w:rtl/>
        </w:rPr>
        <w:t>،</w:t>
      </w:r>
      <w:r w:rsidRPr="007F0E6B">
        <w:rPr>
          <w:rtl/>
        </w:rPr>
        <w:t xml:space="preserve"> تمرکز مصرف آلا</w:t>
      </w:r>
      <w:r w:rsidRPr="007F0E6B">
        <w:rPr>
          <w:rFonts w:hint="cs"/>
          <w:rtl/>
        </w:rPr>
        <w:t>ی</w:t>
      </w:r>
      <w:r w:rsidRPr="007F0E6B">
        <w:rPr>
          <w:rFonts w:hint="eastAsia"/>
          <w:rtl/>
        </w:rPr>
        <w:t>نده</w:t>
      </w:r>
      <w:r w:rsidRPr="007F0E6B">
        <w:rPr>
          <w:rtl/>
        </w:rPr>
        <w:t xml:space="preserve"> در گروه‌ها</w:t>
      </w:r>
      <w:r w:rsidRPr="007F0E6B">
        <w:rPr>
          <w:rFonts w:hint="cs"/>
          <w:rtl/>
        </w:rPr>
        <w:t>ی</w:t>
      </w:r>
      <w:r w:rsidRPr="007F0E6B">
        <w:rPr>
          <w:rtl/>
        </w:rPr>
        <w:t xml:space="preserve"> پردرآمد، همراه با محدود</w:t>
      </w:r>
      <w:r w:rsidRPr="007F0E6B">
        <w:rPr>
          <w:rFonts w:hint="cs"/>
          <w:rtl/>
        </w:rPr>
        <w:t>ی</w:t>
      </w:r>
      <w:r w:rsidRPr="007F0E6B">
        <w:rPr>
          <w:rFonts w:hint="eastAsia"/>
          <w:rtl/>
        </w:rPr>
        <w:t>ت</w:t>
      </w:r>
      <w:r w:rsidRPr="007F0E6B">
        <w:rPr>
          <w:rtl/>
        </w:rPr>
        <w:t xml:space="preserve"> قدرت خر</w:t>
      </w:r>
      <w:r w:rsidRPr="007F0E6B">
        <w:rPr>
          <w:rFonts w:hint="cs"/>
          <w:rtl/>
        </w:rPr>
        <w:t>ی</w:t>
      </w:r>
      <w:r w:rsidRPr="007F0E6B">
        <w:rPr>
          <w:rFonts w:hint="eastAsia"/>
          <w:rtl/>
        </w:rPr>
        <w:t>د</w:t>
      </w:r>
      <w:r w:rsidRPr="007F0E6B">
        <w:rPr>
          <w:rtl/>
        </w:rPr>
        <w:t xml:space="preserve"> بخش بزرگ</w:t>
      </w:r>
      <w:r w:rsidRPr="007F0E6B">
        <w:rPr>
          <w:rFonts w:hint="cs"/>
          <w:rtl/>
        </w:rPr>
        <w:t>ی</w:t>
      </w:r>
      <w:r w:rsidRPr="007F0E6B">
        <w:rPr>
          <w:rtl/>
        </w:rPr>
        <w:t xml:space="preserve"> از جامعه، م</w:t>
      </w:r>
      <w:r w:rsidRPr="007F0E6B">
        <w:rPr>
          <w:rFonts w:hint="cs"/>
          <w:rtl/>
        </w:rPr>
        <w:t>ی‌</w:t>
      </w:r>
      <w:r w:rsidRPr="007F0E6B">
        <w:rPr>
          <w:rFonts w:hint="eastAsia"/>
          <w:rtl/>
        </w:rPr>
        <w:t>تواند</w:t>
      </w:r>
      <w:r w:rsidRPr="007F0E6B">
        <w:rPr>
          <w:rtl/>
        </w:rPr>
        <w:t xml:space="preserve"> اثر مق</w:t>
      </w:r>
      <w:r w:rsidRPr="007F0E6B">
        <w:rPr>
          <w:rFonts w:hint="cs"/>
          <w:rtl/>
        </w:rPr>
        <w:t>ی</w:t>
      </w:r>
      <w:r w:rsidRPr="007F0E6B">
        <w:rPr>
          <w:rFonts w:hint="eastAsia"/>
          <w:rtl/>
        </w:rPr>
        <w:t>اس</w:t>
      </w:r>
      <w:r w:rsidRPr="007F0E6B">
        <w:rPr>
          <w:rtl/>
        </w:rPr>
        <w:t xml:space="preserve"> د</w:t>
      </w:r>
      <w:r w:rsidRPr="007F0E6B">
        <w:rPr>
          <w:rFonts w:hint="eastAsia"/>
          <w:rtl/>
        </w:rPr>
        <w:t>ولت</w:t>
      </w:r>
      <w:r w:rsidRPr="007F0E6B">
        <w:rPr>
          <w:rtl/>
        </w:rPr>
        <w:t xml:space="preserve"> را تضع</w:t>
      </w:r>
      <w:r w:rsidRPr="007F0E6B">
        <w:rPr>
          <w:rFonts w:hint="cs"/>
          <w:rtl/>
        </w:rPr>
        <w:t>ی</w:t>
      </w:r>
      <w:r w:rsidRPr="007F0E6B">
        <w:rPr>
          <w:rFonts w:hint="eastAsia"/>
          <w:rtl/>
        </w:rPr>
        <w:t>ف</w:t>
      </w:r>
      <w:r w:rsidRPr="007F0E6B">
        <w:rPr>
          <w:rtl/>
        </w:rPr>
        <w:t xml:space="preserve"> کند. هم‌زمان، گسترش اندازه دولت ممکن است به جابه‌جا</w:t>
      </w:r>
      <w:r w:rsidRPr="007F0E6B">
        <w:rPr>
          <w:rFonts w:hint="cs"/>
          <w:rtl/>
        </w:rPr>
        <w:t>یی</w:t>
      </w:r>
      <w:r w:rsidRPr="007F0E6B">
        <w:rPr>
          <w:rtl/>
        </w:rPr>
        <w:t xml:space="preserve"> منابع به سمت مخارج عموم</w:t>
      </w:r>
      <w:r w:rsidRPr="007F0E6B">
        <w:rPr>
          <w:rFonts w:hint="cs"/>
          <w:rtl/>
        </w:rPr>
        <w:t>ی</w:t>
      </w:r>
      <w:r w:rsidRPr="007F0E6B">
        <w:rPr>
          <w:rtl/>
        </w:rPr>
        <w:t xml:space="preserve"> با شدت انتشار پا</w:t>
      </w:r>
      <w:r w:rsidRPr="007F0E6B">
        <w:rPr>
          <w:rFonts w:hint="cs"/>
          <w:rtl/>
        </w:rPr>
        <w:t>یی</w:t>
      </w:r>
      <w:r w:rsidRPr="007F0E6B">
        <w:rPr>
          <w:rFonts w:hint="eastAsia"/>
          <w:rtl/>
        </w:rPr>
        <w:t>ن‌تر</w:t>
      </w:r>
      <w:r w:rsidRPr="007F0E6B">
        <w:rPr>
          <w:rtl/>
        </w:rPr>
        <w:t xml:space="preserve"> ب</w:t>
      </w:r>
      <w:r w:rsidRPr="007F0E6B">
        <w:rPr>
          <w:rFonts w:hint="cs"/>
          <w:rtl/>
        </w:rPr>
        <w:t>ی</w:t>
      </w:r>
      <w:r w:rsidRPr="007F0E6B">
        <w:rPr>
          <w:rFonts w:hint="eastAsia"/>
          <w:rtl/>
        </w:rPr>
        <w:t>نجامد</w:t>
      </w:r>
      <w:r w:rsidRPr="007F0E6B">
        <w:rPr>
          <w:rtl/>
        </w:rPr>
        <w:t xml:space="preserve"> و از ا</w:t>
      </w:r>
      <w:r w:rsidRPr="007F0E6B">
        <w:rPr>
          <w:rFonts w:hint="cs"/>
          <w:rtl/>
        </w:rPr>
        <w:t>ی</w:t>
      </w:r>
      <w:r w:rsidRPr="007F0E6B">
        <w:rPr>
          <w:rFonts w:hint="eastAsia"/>
          <w:rtl/>
        </w:rPr>
        <w:t>ن</w:t>
      </w:r>
      <w:r w:rsidRPr="007F0E6B">
        <w:rPr>
          <w:rtl/>
        </w:rPr>
        <w:t xml:space="preserve"> مس</w:t>
      </w:r>
      <w:r w:rsidRPr="007F0E6B">
        <w:rPr>
          <w:rFonts w:hint="cs"/>
          <w:rtl/>
        </w:rPr>
        <w:t>ی</w:t>
      </w:r>
      <w:r w:rsidRPr="007F0E6B">
        <w:rPr>
          <w:rFonts w:hint="eastAsia"/>
          <w:rtl/>
        </w:rPr>
        <w:t>ر،</w:t>
      </w:r>
      <w:r w:rsidRPr="007F0E6B">
        <w:rPr>
          <w:rtl/>
        </w:rPr>
        <w:t xml:space="preserve"> پ</w:t>
      </w:r>
      <w:r w:rsidRPr="007F0E6B">
        <w:rPr>
          <w:rFonts w:hint="cs"/>
          <w:rtl/>
        </w:rPr>
        <w:t>ی</w:t>
      </w:r>
      <w:r w:rsidRPr="007F0E6B">
        <w:rPr>
          <w:rFonts w:hint="eastAsia"/>
          <w:rtl/>
        </w:rPr>
        <w:t>امد</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دولت را خنث</w:t>
      </w:r>
      <w:r w:rsidRPr="007F0E6B">
        <w:rPr>
          <w:rFonts w:hint="cs"/>
          <w:rtl/>
        </w:rPr>
        <w:t>ی</w:t>
      </w:r>
      <w:r w:rsidRPr="007F0E6B">
        <w:rPr>
          <w:rtl/>
        </w:rPr>
        <w:t xml:space="preserve"> </w:t>
      </w:r>
      <w:r w:rsidRPr="007F0E6B">
        <w:rPr>
          <w:rFonts w:hint="cs"/>
          <w:rtl/>
        </w:rPr>
        <w:t>ی</w:t>
      </w:r>
      <w:r w:rsidRPr="007F0E6B">
        <w:rPr>
          <w:rFonts w:hint="eastAsia"/>
          <w:rtl/>
        </w:rPr>
        <w:t>ا</w:t>
      </w:r>
      <w:r w:rsidRPr="007F0E6B">
        <w:rPr>
          <w:rtl/>
        </w:rPr>
        <w:t xml:space="preserve"> کاهنده سازد. در مقابل، در سطوح پا</w:t>
      </w:r>
      <w:r w:rsidRPr="007F0E6B">
        <w:rPr>
          <w:rFonts w:hint="cs"/>
          <w:rtl/>
        </w:rPr>
        <w:t>یی</w:t>
      </w:r>
      <w:r w:rsidRPr="007F0E6B">
        <w:rPr>
          <w:rFonts w:hint="eastAsia"/>
          <w:rtl/>
        </w:rPr>
        <w:t>ن‌تر</w:t>
      </w:r>
      <w:r w:rsidRPr="007F0E6B">
        <w:rPr>
          <w:rtl/>
        </w:rPr>
        <w:t xml:space="preserve"> نابرابر</w:t>
      </w:r>
      <w:r w:rsidRPr="007F0E6B">
        <w:rPr>
          <w:rFonts w:hint="cs"/>
          <w:rtl/>
        </w:rPr>
        <w:t>ی</w:t>
      </w:r>
      <w:r w:rsidRPr="007F0E6B">
        <w:rPr>
          <w:rtl/>
        </w:rPr>
        <w:t xml:space="preserve"> پس از مال</w:t>
      </w:r>
      <w:r w:rsidRPr="007F0E6B">
        <w:rPr>
          <w:rFonts w:hint="cs"/>
          <w:rtl/>
        </w:rPr>
        <w:t>ی</w:t>
      </w:r>
      <w:r w:rsidRPr="007F0E6B">
        <w:rPr>
          <w:rFonts w:hint="eastAsia"/>
          <w:rtl/>
        </w:rPr>
        <w:t>ات،</w:t>
      </w:r>
      <w:r w:rsidRPr="007F0E6B">
        <w:rPr>
          <w:rtl/>
        </w:rPr>
        <w:t xml:space="preserve"> ا</w:t>
      </w:r>
      <w:r w:rsidRPr="007F0E6B">
        <w:rPr>
          <w:rFonts w:hint="cs"/>
          <w:rtl/>
        </w:rPr>
        <w:t>ی</w:t>
      </w:r>
      <w:r w:rsidRPr="007F0E6B">
        <w:rPr>
          <w:rFonts w:hint="eastAsia"/>
          <w:rtl/>
        </w:rPr>
        <w:t>ن</w:t>
      </w:r>
      <w:r w:rsidRPr="007F0E6B">
        <w:rPr>
          <w:rtl/>
        </w:rPr>
        <w:t xml:space="preserve"> محدود</w:t>
      </w:r>
      <w:r w:rsidRPr="007F0E6B">
        <w:rPr>
          <w:rFonts w:hint="cs"/>
          <w:rtl/>
        </w:rPr>
        <w:t>ی</w:t>
      </w:r>
      <w:r w:rsidRPr="007F0E6B">
        <w:rPr>
          <w:rFonts w:hint="eastAsia"/>
          <w:rtl/>
        </w:rPr>
        <w:t>ت‌ها</w:t>
      </w:r>
      <w:r w:rsidRPr="007F0E6B">
        <w:rPr>
          <w:rtl/>
        </w:rPr>
        <w:t xml:space="preserve"> ضع</w:t>
      </w:r>
      <w:r w:rsidRPr="007F0E6B">
        <w:rPr>
          <w:rFonts w:hint="cs"/>
          <w:rtl/>
        </w:rPr>
        <w:t>ی</w:t>
      </w:r>
      <w:r w:rsidRPr="007F0E6B">
        <w:rPr>
          <w:rFonts w:hint="eastAsia"/>
          <w:rtl/>
        </w:rPr>
        <w:t>ف‌تر</w:t>
      </w:r>
      <w:r w:rsidRPr="007F0E6B">
        <w:rPr>
          <w:rtl/>
        </w:rPr>
        <w:t xml:space="preserve"> است و افزا</w:t>
      </w:r>
      <w:r w:rsidRPr="007F0E6B">
        <w:rPr>
          <w:rFonts w:hint="cs"/>
          <w:rtl/>
        </w:rPr>
        <w:t>ی</w:t>
      </w:r>
      <w:r w:rsidRPr="007F0E6B">
        <w:rPr>
          <w:rFonts w:hint="eastAsia"/>
          <w:rtl/>
        </w:rPr>
        <w:t>ش</w:t>
      </w:r>
      <w:r w:rsidRPr="007F0E6B">
        <w:rPr>
          <w:rtl/>
        </w:rPr>
        <w:t xml:space="preserve"> اندازه دولت عمدتاً از کانال گسترش فعال</w:t>
      </w:r>
      <w:r w:rsidRPr="007F0E6B">
        <w:rPr>
          <w:rFonts w:hint="cs"/>
          <w:rtl/>
        </w:rPr>
        <w:t>ی</w:t>
      </w:r>
      <w:r w:rsidRPr="007F0E6B">
        <w:rPr>
          <w:rFonts w:hint="eastAsia"/>
          <w:rtl/>
        </w:rPr>
        <w:t>ت‌ها</w:t>
      </w:r>
      <w:r w:rsidRPr="007F0E6B">
        <w:rPr>
          <w:rFonts w:hint="cs"/>
          <w:rtl/>
        </w:rPr>
        <w:t>ی</w:t>
      </w:r>
      <w:r w:rsidRPr="007F0E6B">
        <w:rPr>
          <w:rtl/>
        </w:rPr>
        <w:t xml:space="preserve"> اقتصاد</w:t>
      </w:r>
      <w:r w:rsidRPr="007F0E6B">
        <w:rPr>
          <w:rFonts w:hint="cs"/>
          <w:rtl/>
        </w:rPr>
        <w:t>ی</w:t>
      </w:r>
      <w:r w:rsidRPr="007F0E6B">
        <w:rPr>
          <w:rtl/>
        </w:rPr>
        <w:t xml:space="preserve"> و مصرف انرژ</w:t>
      </w:r>
      <w:r w:rsidRPr="007F0E6B">
        <w:rPr>
          <w:rFonts w:hint="cs"/>
          <w:rtl/>
        </w:rPr>
        <w:t>ی</w:t>
      </w:r>
      <w:r w:rsidRPr="007F0E6B">
        <w:rPr>
          <w:rtl/>
        </w:rPr>
        <w:t xml:space="preserve"> عمل م</w:t>
      </w:r>
      <w:r w:rsidRPr="007F0E6B">
        <w:rPr>
          <w:rFonts w:hint="cs"/>
          <w:rtl/>
        </w:rPr>
        <w:t>ی‌</w:t>
      </w:r>
      <w:r w:rsidRPr="007F0E6B">
        <w:rPr>
          <w:rFonts w:hint="eastAsia"/>
          <w:rtl/>
        </w:rPr>
        <w:t>کند</w:t>
      </w:r>
      <w:r w:rsidRPr="007F0E6B">
        <w:rPr>
          <w:rFonts w:hint="cs"/>
          <w:rtl/>
        </w:rPr>
        <w:t xml:space="preserve">. </w:t>
      </w:r>
      <w:r w:rsidRPr="007F0E6B">
        <w:rPr>
          <w:rFonts w:hint="eastAsia"/>
          <w:rtl/>
        </w:rPr>
        <w:t>از</w:t>
      </w:r>
      <w:r w:rsidRPr="007F0E6B">
        <w:rPr>
          <w:rtl/>
        </w:rPr>
        <w:t xml:space="preserve"> ا</w:t>
      </w:r>
      <w:r w:rsidRPr="007F0E6B">
        <w:rPr>
          <w:rFonts w:hint="cs"/>
          <w:rtl/>
        </w:rPr>
        <w:t>ی</w:t>
      </w:r>
      <w:r w:rsidRPr="007F0E6B">
        <w:rPr>
          <w:rFonts w:hint="eastAsia"/>
          <w:rtl/>
        </w:rPr>
        <w:t>ن</w:t>
      </w:r>
      <w:r w:rsidRPr="007F0E6B">
        <w:rPr>
          <w:rtl/>
        </w:rPr>
        <w:t xml:space="preserve"> منظر، جدول </w:t>
      </w:r>
      <w:r w:rsidRPr="007F0E6B">
        <w:rPr>
          <w:rFonts w:hint="cs"/>
          <w:rtl/>
        </w:rPr>
        <w:t>9</w:t>
      </w:r>
      <w:r w:rsidRPr="007F0E6B">
        <w:rPr>
          <w:rtl/>
        </w:rPr>
        <w:t xml:space="preserve"> نشان م</w:t>
      </w:r>
      <w:r w:rsidRPr="007F0E6B">
        <w:rPr>
          <w:rFonts w:hint="cs"/>
          <w:rtl/>
        </w:rPr>
        <w:t>ی‌</w:t>
      </w:r>
      <w:r w:rsidRPr="007F0E6B">
        <w:rPr>
          <w:rFonts w:hint="eastAsia"/>
          <w:rtl/>
        </w:rPr>
        <w:t>دهد</w:t>
      </w:r>
      <w:r w:rsidRPr="007F0E6B">
        <w:rPr>
          <w:rtl/>
        </w:rPr>
        <w:t xml:space="preserve"> که رابطه م</w:t>
      </w:r>
      <w:r w:rsidRPr="007F0E6B">
        <w:rPr>
          <w:rFonts w:hint="cs"/>
          <w:rtl/>
        </w:rPr>
        <w:t>ی</w:t>
      </w:r>
      <w:r w:rsidRPr="007F0E6B">
        <w:rPr>
          <w:rFonts w:hint="eastAsia"/>
          <w:rtl/>
        </w:rPr>
        <w:t>ان</w:t>
      </w:r>
      <w:r w:rsidRPr="007F0E6B">
        <w:rPr>
          <w:rtl/>
        </w:rPr>
        <w:t xml:space="preserve"> اندازه دولت و انتشار </w:t>
      </w:r>
      <w:r w:rsidRPr="007F0E6B">
        <w:rPr>
          <w:rtl/>
        </w:rPr>
        <w:lastRenderedPageBreak/>
        <w:t>سرانه</w:t>
      </w:r>
      <w:r w:rsidRPr="007F0E6B">
        <w:rPr>
          <w:rFonts w:hint="cs"/>
          <w:rtl/>
        </w:rPr>
        <w:t xml:space="preserve"> کربن دی‌اکسید</w:t>
      </w:r>
      <w:r w:rsidRPr="007F0E6B">
        <w:rPr>
          <w:rtl/>
        </w:rPr>
        <w:t xml:space="preserve"> نه </w:t>
      </w:r>
      <w:r w:rsidRPr="007F0E6B">
        <w:rPr>
          <w:rFonts w:hint="cs"/>
          <w:rtl/>
        </w:rPr>
        <w:t>ی</w:t>
      </w:r>
      <w:r w:rsidRPr="007F0E6B">
        <w:rPr>
          <w:rFonts w:hint="eastAsia"/>
          <w:rtl/>
        </w:rPr>
        <w:t>کنواخت</w:t>
      </w:r>
      <w:r w:rsidRPr="007F0E6B">
        <w:rPr>
          <w:rtl/>
        </w:rPr>
        <w:t xml:space="preserve"> است و نه صرفاً تابع بزرگ</w:t>
      </w:r>
      <w:r w:rsidRPr="007F0E6B">
        <w:rPr>
          <w:rFonts w:hint="cs"/>
          <w:rtl/>
        </w:rPr>
        <w:t>ی</w:t>
      </w:r>
      <w:r w:rsidRPr="007F0E6B">
        <w:rPr>
          <w:rtl/>
        </w:rPr>
        <w:t xml:space="preserve"> دولت، بلکه به‌طور اساس</w:t>
      </w:r>
      <w:r w:rsidRPr="007F0E6B">
        <w:rPr>
          <w:rFonts w:hint="cs"/>
          <w:rtl/>
        </w:rPr>
        <w:t>ی</w:t>
      </w:r>
      <w:r w:rsidRPr="007F0E6B">
        <w:rPr>
          <w:rtl/>
        </w:rPr>
        <w:t xml:space="preserve"> به نحوه توز</w:t>
      </w:r>
      <w:r w:rsidRPr="007F0E6B">
        <w:rPr>
          <w:rFonts w:hint="cs"/>
          <w:rtl/>
        </w:rPr>
        <w:t>ی</w:t>
      </w:r>
      <w:r w:rsidRPr="007F0E6B">
        <w:rPr>
          <w:rFonts w:hint="eastAsia"/>
          <w:rtl/>
        </w:rPr>
        <w:t>ع</w:t>
      </w:r>
      <w:r w:rsidRPr="007F0E6B">
        <w:rPr>
          <w:rtl/>
        </w:rPr>
        <w:t xml:space="preserve"> درآمد پس از مداخله‌ها</w:t>
      </w:r>
      <w:r w:rsidRPr="007F0E6B">
        <w:rPr>
          <w:rFonts w:hint="cs"/>
          <w:rtl/>
        </w:rPr>
        <w:t>ی</w:t>
      </w:r>
      <w:r w:rsidRPr="007F0E6B">
        <w:rPr>
          <w:rtl/>
        </w:rPr>
        <w:t xml:space="preserve"> مال</w:t>
      </w:r>
      <w:r w:rsidRPr="007F0E6B">
        <w:rPr>
          <w:rFonts w:hint="cs"/>
          <w:rtl/>
        </w:rPr>
        <w:t>ی</w:t>
      </w:r>
      <w:r w:rsidRPr="007F0E6B">
        <w:rPr>
          <w:rFonts w:hint="eastAsia"/>
          <w:rtl/>
        </w:rPr>
        <w:t>ات</w:t>
      </w:r>
      <w:r w:rsidRPr="007F0E6B">
        <w:rPr>
          <w:rFonts w:hint="cs"/>
          <w:rtl/>
        </w:rPr>
        <w:t>ی</w:t>
      </w:r>
      <w:r w:rsidRPr="007F0E6B">
        <w:rPr>
          <w:rtl/>
        </w:rPr>
        <w:t xml:space="preserve"> و انتقال</w:t>
      </w:r>
      <w:r w:rsidRPr="007F0E6B">
        <w:rPr>
          <w:rFonts w:hint="cs"/>
          <w:rtl/>
        </w:rPr>
        <w:t>ی</w:t>
      </w:r>
      <w:r w:rsidRPr="007F0E6B">
        <w:rPr>
          <w:rtl/>
        </w:rPr>
        <w:t xml:space="preserve"> وابسته است. ا</w:t>
      </w:r>
      <w:r w:rsidRPr="007F0E6B">
        <w:rPr>
          <w:rFonts w:hint="cs"/>
          <w:rtl/>
        </w:rPr>
        <w:t>ی</w:t>
      </w:r>
      <w:r w:rsidRPr="007F0E6B">
        <w:rPr>
          <w:rFonts w:hint="eastAsia"/>
          <w:rtl/>
        </w:rPr>
        <w:t>ن</w:t>
      </w:r>
      <w:r w:rsidRPr="007F0E6B">
        <w:rPr>
          <w:rtl/>
        </w:rPr>
        <w:t xml:space="preserve"> نت</w:t>
      </w:r>
      <w:r w:rsidRPr="007F0E6B">
        <w:rPr>
          <w:rFonts w:hint="cs"/>
          <w:rtl/>
        </w:rPr>
        <w:t>ی</w:t>
      </w:r>
      <w:r w:rsidRPr="007F0E6B">
        <w:rPr>
          <w:rFonts w:hint="eastAsia"/>
          <w:rtl/>
        </w:rPr>
        <w:t>جه</w:t>
      </w:r>
      <w:r w:rsidRPr="007F0E6B">
        <w:rPr>
          <w:rtl/>
        </w:rPr>
        <w:t xml:space="preserve"> بر اهم</w:t>
      </w:r>
      <w:r w:rsidRPr="007F0E6B">
        <w:rPr>
          <w:rFonts w:hint="cs"/>
          <w:rtl/>
        </w:rPr>
        <w:t>ی</w:t>
      </w:r>
      <w:r w:rsidRPr="007F0E6B">
        <w:rPr>
          <w:rFonts w:hint="eastAsia"/>
          <w:rtl/>
        </w:rPr>
        <w:t>ت</w:t>
      </w:r>
      <w:r w:rsidRPr="007F0E6B">
        <w:rPr>
          <w:rtl/>
        </w:rPr>
        <w:t xml:space="preserve"> نگاه شرط</w:t>
      </w:r>
      <w:r w:rsidRPr="007F0E6B">
        <w:rPr>
          <w:rFonts w:hint="cs"/>
          <w:rtl/>
        </w:rPr>
        <w:t>ی</w:t>
      </w:r>
      <w:r w:rsidRPr="007F0E6B">
        <w:rPr>
          <w:rtl/>
        </w:rPr>
        <w:t xml:space="preserve"> به نقش دولت در پو</w:t>
      </w:r>
      <w:r w:rsidRPr="007F0E6B">
        <w:rPr>
          <w:rFonts w:hint="cs"/>
          <w:rtl/>
        </w:rPr>
        <w:t>ی</w:t>
      </w:r>
      <w:r w:rsidRPr="007F0E6B">
        <w:rPr>
          <w:rFonts w:hint="eastAsia"/>
          <w:rtl/>
        </w:rPr>
        <w:t>ا</w:t>
      </w:r>
      <w:r w:rsidRPr="007F0E6B">
        <w:rPr>
          <w:rFonts w:hint="cs"/>
          <w:rtl/>
        </w:rPr>
        <w:t>یی‌</w:t>
      </w:r>
      <w:r w:rsidRPr="007F0E6B">
        <w:rPr>
          <w:rFonts w:hint="eastAsia"/>
          <w:rtl/>
        </w:rPr>
        <w:t>ها</w:t>
      </w:r>
      <w:r w:rsidRPr="007F0E6B">
        <w:rPr>
          <w:rFonts w:hint="cs"/>
          <w:rtl/>
        </w:rPr>
        <w:t>ی</w:t>
      </w:r>
      <w:r w:rsidRPr="007F0E6B">
        <w:rPr>
          <w:rtl/>
        </w:rPr>
        <w:t xml:space="preserve">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تأک</w:t>
      </w:r>
      <w:r w:rsidRPr="007F0E6B">
        <w:rPr>
          <w:rFonts w:hint="cs"/>
          <w:rtl/>
        </w:rPr>
        <w:t>ی</w:t>
      </w:r>
      <w:r w:rsidRPr="007F0E6B">
        <w:rPr>
          <w:rFonts w:hint="eastAsia"/>
          <w:rtl/>
        </w:rPr>
        <w:t>د</w:t>
      </w:r>
      <w:r w:rsidRPr="007F0E6B">
        <w:rPr>
          <w:rtl/>
        </w:rPr>
        <w:t xml:space="preserve"> م</w:t>
      </w:r>
      <w:r w:rsidRPr="007F0E6B">
        <w:rPr>
          <w:rFonts w:hint="cs"/>
          <w:rtl/>
        </w:rPr>
        <w:t>ی‌</w:t>
      </w:r>
      <w:r w:rsidRPr="007F0E6B">
        <w:rPr>
          <w:rFonts w:hint="eastAsia"/>
          <w:rtl/>
        </w:rPr>
        <w:t>کند</w:t>
      </w:r>
      <w:r w:rsidRPr="007F0E6B">
        <w:rPr>
          <w:rtl/>
        </w:rPr>
        <w:t xml:space="preserve"> و نشان م</w:t>
      </w:r>
      <w:r w:rsidRPr="007F0E6B">
        <w:rPr>
          <w:rFonts w:hint="cs"/>
          <w:rtl/>
        </w:rPr>
        <w:t>ی‌</w:t>
      </w:r>
      <w:r w:rsidRPr="007F0E6B">
        <w:rPr>
          <w:rFonts w:hint="eastAsia"/>
          <w:rtl/>
        </w:rPr>
        <w:t>دهد</w:t>
      </w:r>
      <w:r w:rsidRPr="007F0E6B">
        <w:rPr>
          <w:rtl/>
        </w:rPr>
        <w:t xml:space="preserve"> که تحل</w:t>
      </w:r>
      <w:r w:rsidRPr="007F0E6B">
        <w:rPr>
          <w:rFonts w:hint="cs"/>
          <w:rtl/>
        </w:rPr>
        <w:t>ی</w:t>
      </w:r>
      <w:r w:rsidRPr="007F0E6B">
        <w:rPr>
          <w:rFonts w:hint="eastAsia"/>
          <w:rtl/>
        </w:rPr>
        <w:t>ل</w:t>
      </w:r>
      <w:r w:rsidRPr="007F0E6B">
        <w:rPr>
          <w:rtl/>
        </w:rPr>
        <w:t xml:space="preserve"> اثرات ز</w:t>
      </w:r>
      <w:r w:rsidRPr="007F0E6B">
        <w:rPr>
          <w:rFonts w:hint="cs"/>
          <w:rtl/>
        </w:rPr>
        <w:t>ی</w:t>
      </w:r>
      <w:r w:rsidRPr="007F0E6B">
        <w:rPr>
          <w:rFonts w:hint="eastAsia"/>
          <w:rtl/>
        </w:rPr>
        <w:t>ست‌مح</w:t>
      </w:r>
      <w:r w:rsidRPr="007F0E6B">
        <w:rPr>
          <w:rFonts w:hint="cs"/>
          <w:rtl/>
        </w:rPr>
        <w:t>ی</w:t>
      </w:r>
      <w:r w:rsidRPr="007F0E6B">
        <w:rPr>
          <w:rFonts w:hint="eastAsia"/>
          <w:rtl/>
        </w:rPr>
        <w:t>ط</w:t>
      </w:r>
      <w:r w:rsidRPr="007F0E6B">
        <w:rPr>
          <w:rFonts w:hint="cs"/>
          <w:rtl/>
        </w:rPr>
        <w:t>ی</w:t>
      </w:r>
      <w:r w:rsidRPr="007F0E6B">
        <w:rPr>
          <w:rtl/>
        </w:rPr>
        <w:t xml:space="preserve"> س</w:t>
      </w:r>
      <w:r w:rsidRPr="007F0E6B">
        <w:rPr>
          <w:rFonts w:hint="cs"/>
          <w:rtl/>
        </w:rPr>
        <w:t>ی</w:t>
      </w:r>
      <w:r w:rsidRPr="007F0E6B">
        <w:rPr>
          <w:rFonts w:hint="eastAsia"/>
          <w:rtl/>
        </w:rPr>
        <w:t>است‌ها</w:t>
      </w:r>
      <w:r w:rsidRPr="007F0E6B">
        <w:rPr>
          <w:rFonts w:hint="cs"/>
          <w:rtl/>
        </w:rPr>
        <w:t>ی</w:t>
      </w:r>
      <w:r w:rsidRPr="007F0E6B">
        <w:rPr>
          <w:rtl/>
        </w:rPr>
        <w:t xml:space="preserve"> عموم</w:t>
      </w:r>
      <w:r w:rsidRPr="007F0E6B">
        <w:rPr>
          <w:rFonts w:hint="cs"/>
          <w:rtl/>
        </w:rPr>
        <w:t>ی</w:t>
      </w:r>
      <w:r w:rsidRPr="007F0E6B">
        <w:rPr>
          <w:rtl/>
        </w:rPr>
        <w:t xml:space="preserve"> بدون توجه به بستر توز</w:t>
      </w:r>
      <w:r w:rsidRPr="007F0E6B">
        <w:rPr>
          <w:rFonts w:hint="cs"/>
          <w:rtl/>
        </w:rPr>
        <w:t>ی</w:t>
      </w:r>
      <w:r w:rsidRPr="007F0E6B">
        <w:rPr>
          <w:rFonts w:hint="eastAsia"/>
          <w:rtl/>
        </w:rPr>
        <w:t>ع</w:t>
      </w:r>
      <w:r w:rsidRPr="007F0E6B">
        <w:rPr>
          <w:rFonts w:hint="cs"/>
          <w:rtl/>
        </w:rPr>
        <w:t>ی</w:t>
      </w:r>
      <w:r w:rsidRPr="007F0E6B">
        <w:rPr>
          <w:rtl/>
        </w:rPr>
        <w:t xml:space="preserve"> آن‌ها م</w:t>
      </w:r>
      <w:r w:rsidRPr="007F0E6B">
        <w:rPr>
          <w:rFonts w:hint="cs"/>
          <w:rtl/>
        </w:rPr>
        <w:t>ی‌</w:t>
      </w:r>
      <w:r w:rsidRPr="007F0E6B">
        <w:rPr>
          <w:rFonts w:hint="eastAsia"/>
          <w:rtl/>
        </w:rPr>
        <w:t>تواند</w:t>
      </w:r>
      <w:r w:rsidRPr="007F0E6B">
        <w:rPr>
          <w:rtl/>
        </w:rPr>
        <w:t xml:space="preserve"> به برداشت‌ها</w:t>
      </w:r>
      <w:r w:rsidRPr="007F0E6B">
        <w:rPr>
          <w:rFonts w:hint="cs"/>
          <w:rtl/>
        </w:rPr>
        <w:t>ی</w:t>
      </w:r>
      <w:r w:rsidRPr="007F0E6B">
        <w:rPr>
          <w:rtl/>
        </w:rPr>
        <w:t xml:space="preserve"> ناقص </w:t>
      </w:r>
      <w:r w:rsidRPr="007F0E6B">
        <w:rPr>
          <w:rFonts w:hint="cs"/>
          <w:rtl/>
        </w:rPr>
        <w:t>ی</w:t>
      </w:r>
      <w:r w:rsidRPr="007F0E6B">
        <w:rPr>
          <w:rFonts w:hint="eastAsia"/>
          <w:rtl/>
        </w:rPr>
        <w:t>ا</w:t>
      </w:r>
      <w:r w:rsidRPr="007F0E6B">
        <w:rPr>
          <w:rtl/>
        </w:rPr>
        <w:t xml:space="preserve"> گمراه‌کننده منجر شود.</w:t>
      </w:r>
    </w:p>
    <w:p w14:paraId="299C90A9" w14:textId="292B8B2D" w:rsidR="00DE77B7" w:rsidRPr="003948EA" w:rsidRDefault="007F0E6B" w:rsidP="003948EA">
      <w:pPr>
        <w:pStyle w:val="afffff7"/>
      </w:pPr>
      <w:r w:rsidRPr="007F0E6B">
        <w:rPr>
          <w:rtl/>
        </w:rPr>
        <w:t xml:space="preserve">در عین حال، ناهمگنی قابل‌توجه مقادیر اثر نهایی اندازه دولت در میان کشورها نشان می‌دهد که نتایج نباید به‌عنوان یک قاعده عمومی و فراگیر برای تمامی اقتصادها تعبیر شود. تفاوت در شدت اثر نهایی حتی در میان کشورهایی که در یک سوی آستانه نابرابری قرار دارند، حاکی از آن است که عوامل دیگری نظیر ترکیب دقیق مخارج عمومی، ساختار بخش انرژی، </w:t>
      </w:r>
      <w:r w:rsidRPr="007F0E6B">
        <w:rPr>
          <w:rFonts w:hint="cs"/>
          <w:rtl/>
        </w:rPr>
        <w:t xml:space="preserve">و </w:t>
      </w:r>
      <w:r w:rsidRPr="007F0E6B">
        <w:rPr>
          <w:rtl/>
        </w:rPr>
        <w:t>ویژگی‌های خاص هر اقتصاد می‌توانند بر پیامدهای زیست‌محیطی گسترش اندازه دولت اثرگذار باشند. ازاین‌رو، جدو</w:t>
      </w:r>
      <w:r w:rsidRPr="007F0E6B">
        <w:rPr>
          <w:rFonts w:hint="cs"/>
          <w:rtl/>
        </w:rPr>
        <w:t>ل</w:t>
      </w:r>
      <w:r w:rsidRPr="007F0E6B">
        <w:rPr>
          <w:rtl/>
        </w:rPr>
        <w:t xml:space="preserve"> </w:t>
      </w:r>
      <w:r w:rsidRPr="007F0E6B">
        <w:rPr>
          <w:rFonts w:hint="cs"/>
          <w:rtl/>
        </w:rPr>
        <w:t xml:space="preserve">9 </w:t>
      </w:r>
      <w:r w:rsidRPr="007F0E6B">
        <w:rPr>
          <w:rtl/>
        </w:rPr>
        <w:t>صرفاً به‌منظور نمایش ناهمگنی ساختاری و عملیاتی‌کردن مفهوم اثر شرطی ارائه شده و هدف آن ارائه توصیه‌های سیاستی تک‌کشوری نیست. این ملاحظه تأکید می‌کند که تفسیر اثرات زیست‌محیطی اندازه دولت باید همواره در چارچوب ساختار توزیع درآمد و با توجه به تفاوت‌های درون‌گروهی کشورها صورت گیرد و از تعمیم‌های ساده‌انگارانه پرهیز شو</w:t>
      </w:r>
      <w:r w:rsidRPr="007F0E6B">
        <w:rPr>
          <w:rFonts w:hint="cs"/>
          <w:rtl/>
        </w:rPr>
        <w:t>د.</w:t>
      </w:r>
    </w:p>
    <w:p w14:paraId="38336B48" w14:textId="77777777" w:rsidR="00DE77B7" w:rsidRPr="00DA788A" w:rsidRDefault="00DE77B7" w:rsidP="006B1956">
      <w:pPr>
        <w:spacing w:after="0" w:line="240" w:lineRule="auto"/>
        <w:ind w:left="-2" w:firstLine="170"/>
        <w:contextualSpacing/>
        <w:jc w:val="lowKashida"/>
      </w:pPr>
    </w:p>
    <w:p w14:paraId="27A77B34" w14:textId="77777777" w:rsidR="00DE77B7" w:rsidRPr="004B2A15" w:rsidRDefault="00DE77B7" w:rsidP="006B1956">
      <w:pPr>
        <w:spacing w:after="0" w:line="240" w:lineRule="auto"/>
        <w:ind w:left="-2"/>
        <w:contextualSpacing/>
        <w:jc w:val="lowKashida"/>
        <w:rPr>
          <w:b/>
          <w:bCs/>
          <w:sz w:val="20"/>
          <w:szCs w:val="24"/>
          <w:rtl/>
        </w:rPr>
      </w:pPr>
      <w:r w:rsidRPr="004B2A15">
        <w:rPr>
          <w:rFonts w:hint="cs"/>
          <w:b/>
          <w:bCs/>
          <w:sz w:val="20"/>
          <w:szCs w:val="24"/>
          <w:rtl/>
        </w:rPr>
        <w:t>6. نتیجه</w:t>
      </w:r>
      <w:r w:rsidRPr="004B2A15">
        <w:rPr>
          <w:b/>
          <w:bCs/>
          <w:sz w:val="20"/>
          <w:szCs w:val="24"/>
          <w:rtl/>
        </w:rPr>
        <w:softHyphen/>
      </w:r>
      <w:r w:rsidRPr="004B2A15">
        <w:rPr>
          <w:rFonts w:hint="cs"/>
          <w:b/>
          <w:bCs/>
          <w:sz w:val="20"/>
          <w:szCs w:val="24"/>
          <w:rtl/>
        </w:rPr>
        <w:t xml:space="preserve">گیری  </w:t>
      </w:r>
    </w:p>
    <w:p w14:paraId="5146D673" w14:textId="77777777" w:rsidR="00762CBF" w:rsidRPr="00762CBF" w:rsidRDefault="00762CBF" w:rsidP="003948EA">
      <w:pPr>
        <w:pStyle w:val="afffff7"/>
        <w:ind w:firstLine="0"/>
        <w:rPr>
          <w:rtl/>
        </w:rPr>
      </w:pPr>
      <w:r w:rsidRPr="00762CBF">
        <w:rPr>
          <w:rtl/>
        </w:rPr>
        <w:t>بحران اقل</w:t>
      </w:r>
      <w:r w:rsidRPr="00762CBF">
        <w:rPr>
          <w:rFonts w:hint="cs"/>
          <w:rtl/>
        </w:rPr>
        <w:t>ی</w:t>
      </w:r>
      <w:r w:rsidRPr="00762CBF">
        <w:rPr>
          <w:rFonts w:hint="eastAsia"/>
          <w:rtl/>
        </w:rPr>
        <w:t>م</w:t>
      </w:r>
      <w:r w:rsidRPr="00762CBF">
        <w:rPr>
          <w:rFonts w:hint="cs"/>
          <w:rtl/>
        </w:rPr>
        <w:t>ی</w:t>
      </w:r>
      <w:r w:rsidRPr="00762CBF">
        <w:rPr>
          <w:rtl/>
        </w:rPr>
        <w:t xml:space="preserve"> نه‌تنها </w:t>
      </w:r>
      <w:r w:rsidRPr="00762CBF">
        <w:rPr>
          <w:rFonts w:hint="cs"/>
          <w:rtl/>
        </w:rPr>
        <w:t>ی</w:t>
      </w:r>
      <w:r w:rsidRPr="00762CBF">
        <w:rPr>
          <w:rFonts w:hint="eastAsia"/>
          <w:rtl/>
        </w:rPr>
        <w:t>ک</w:t>
      </w:r>
      <w:r w:rsidRPr="00762CBF">
        <w:rPr>
          <w:rtl/>
        </w:rPr>
        <w:t xml:space="preserve"> چالش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Fonts w:hint="eastAsia"/>
          <w:rtl/>
        </w:rPr>
        <w:t>،</w:t>
      </w:r>
      <w:r w:rsidRPr="00762CBF">
        <w:rPr>
          <w:rtl/>
        </w:rPr>
        <w:t xml:space="preserve"> بلکه آزمون</w:t>
      </w:r>
      <w:r w:rsidRPr="00762CBF">
        <w:rPr>
          <w:rFonts w:hint="cs"/>
          <w:rtl/>
        </w:rPr>
        <w:t>ی</w:t>
      </w:r>
      <w:r w:rsidRPr="00762CBF">
        <w:rPr>
          <w:rtl/>
        </w:rPr>
        <w:t xml:space="preserve"> هم‌زمان برا</w:t>
      </w:r>
      <w:r w:rsidRPr="00762CBF">
        <w:rPr>
          <w:rFonts w:hint="cs"/>
          <w:rtl/>
        </w:rPr>
        <w:t>ی</w:t>
      </w:r>
      <w:r w:rsidRPr="00762CBF">
        <w:rPr>
          <w:rtl/>
        </w:rPr>
        <w:t xml:space="preserve"> عدالت اقتصاد</w:t>
      </w:r>
      <w:r w:rsidRPr="00762CBF">
        <w:rPr>
          <w:rFonts w:hint="cs"/>
          <w:rtl/>
        </w:rPr>
        <w:t>ی</w:t>
      </w:r>
      <w:r w:rsidRPr="00762CBF">
        <w:rPr>
          <w:rtl/>
        </w:rPr>
        <w:t xml:space="preserve"> و کارآمد</w:t>
      </w:r>
      <w:r w:rsidRPr="00762CBF">
        <w:rPr>
          <w:rFonts w:hint="cs"/>
          <w:rtl/>
        </w:rPr>
        <w:t>ی</w:t>
      </w:r>
      <w:r w:rsidRPr="00762CBF">
        <w:rPr>
          <w:rtl/>
        </w:rPr>
        <w:t xml:space="preserve"> س</w:t>
      </w:r>
      <w:r w:rsidRPr="00762CBF">
        <w:rPr>
          <w:rFonts w:hint="cs"/>
          <w:rtl/>
        </w:rPr>
        <w:t>ی</w:t>
      </w:r>
      <w:r w:rsidRPr="00762CBF">
        <w:rPr>
          <w:rFonts w:hint="eastAsia"/>
          <w:rtl/>
        </w:rPr>
        <w:t>است‌ها</w:t>
      </w:r>
      <w:r w:rsidRPr="00762CBF">
        <w:rPr>
          <w:rFonts w:hint="cs"/>
          <w:rtl/>
        </w:rPr>
        <w:t>ی</w:t>
      </w:r>
      <w:r w:rsidRPr="00762CBF">
        <w:rPr>
          <w:rtl/>
        </w:rPr>
        <w:t xml:space="preserve"> عموم</w:t>
      </w:r>
      <w:r w:rsidRPr="00762CBF">
        <w:rPr>
          <w:rFonts w:hint="cs"/>
          <w:rtl/>
        </w:rPr>
        <w:t>ی</w:t>
      </w:r>
      <w:r w:rsidRPr="00762CBF">
        <w:rPr>
          <w:rtl/>
        </w:rPr>
        <w:t xml:space="preserve"> دولت‌هاست. در سال‌ها</w:t>
      </w:r>
      <w:r w:rsidRPr="00762CBF">
        <w:rPr>
          <w:rFonts w:hint="cs"/>
          <w:rtl/>
        </w:rPr>
        <w:t>ی</w:t>
      </w:r>
      <w:r w:rsidRPr="00762CBF">
        <w:rPr>
          <w:rtl/>
        </w:rPr>
        <w:t xml:space="preserve"> اخ</w:t>
      </w:r>
      <w:r w:rsidRPr="00762CBF">
        <w:rPr>
          <w:rFonts w:hint="cs"/>
          <w:rtl/>
        </w:rPr>
        <w:t>ی</w:t>
      </w:r>
      <w:r w:rsidRPr="00762CBF">
        <w:rPr>
          <w:rFonts w:hint="eastAsia"/>
          <w:rtl/>
        </w:rPr>
        <w:t>ر،</w:t>
      </w:r>
      <w:r w:rsidRPr="00762CBF">
        <w:rPr>
          <w:rtl/>
        </w:rPr>
        <w:t xml:space="preserve"> در کنار تلاش برا</w:t>
      </w:r>
      <w:r w:rsidRPr="00762CBF">
        <w:rPr>
          <w:rFonts w:hint="cs"/>
          <w:rtl/>
        </w:rPr>
        <w:t>ی</w:t>
      </w:r>
      <w:r w:rsidRPr="00762CBF">
        <w:rPr>
          <w:rtl/>
        </w:rPr>
        <w:t xml:space="preserve"> کنترل انتشار </w:t>
      </w:r>
      <w:r w:rsidRPr="00762CBF">
        <w:rPr>
          <w:rFonts w:hint="cs"/>
          <w:rtl/>
        </w:rPr>
        <w:t xml:space="preserve">کربن دی‌اکسید </w:t>
      </w:r>
      <w:r w:rsidRPr="00762CBF">
        <w:rPr>
          <w:rtl/>
        </w:rPr>
        <w:t>، کاهش نابرابر</w:t>
      </w:r>
      <w:r w:rsidRPr="00762CBF">
        <w:rPr>
          <w:rFonts w:hint="cs"/>
          <w:rtl/>
        </w:rPr>
        <w:t>ی</w:t>
      </w:r>
      <w:r w:rsidRPr="00762CBF">
        <w:rPr>
          <w:rtl/>
        </w:rPr>
        <w:t xml:space="preserve"> درآمد</w:t>
      </w:r>
      <w:r w:rsidRPr="00762CBF">
        <w:rPr>
          <w:rFonts w:hint="cs"/>
          <w:rtl/>
        </w:rPr>
        <w:t>ی</w:t>
      </w:r>
      <w:r w:rsidRPr="00762CBF">
        <w:rPr>
          <w:rtl/>
        </w:rPr>
        <w:t xml:space="preserve"> ن</w:t>
      </w:r>
      <w:r w:rsidRPr="00762CBF">
        <w:rPr>
          <w:rFonts w:hint="cs"/>
          <w:rtl/>
        </w:rPr>
        <w:t>ی</w:t>
      </w:r>
      <w:r w:rsidRPr="00762CBF">
        <w:rPr>
          <w:rFonts w:hint="eastAsia"/>
          <w:rtl/>
        </w:rPr>
        <w:t>ز</w:t>
      </w:r>
      <w:r w:rsidRPr="00762CBF">
        <w:rPr>
          <w:rtl/>
        </w:rPr>
        <w:t xml:space="preserve"> به </w:t>
      </w:r>
      <w:r w:rsidRPr="00762CBF">
        <w:rPr>
          <w:rFonts w:hint="cs"/>
          <w:rtl/>
        </w:rPr>
        <w:t>ی</w:t>
      </w:r>
      <w:r w:rsidRPr="00762CBF">
        <w:rPr>
          <w:rFonts w:hint="eastAsia"/>
          <w:rtl/>
        </w:rPr>
        <w:t>ک</w:t>
      </w:r>
      <w:r w:rsidRPr="00762CBF">
        <w:rPr>
          <w:rFonts w:hint="cs"/>
          <w:rtl/>
        </w:rPr>
        <w:t>ی</w:t>
      </w:r>
      <w:r w:rsidRPr="00762CBF">
        <w:rPr>
          <w:rtl/>
        </w:rPr>
        <w:t xml:space="preserve"> از اولو</w:t>
      </w:r>
      <w:r w:rsidRPr="00762CBF">
        <w:rPr>
          <w:rFonts w:hint="cs"/>
          <w:rtl/>
        </w:rPr>
        <w:t>ی</w:t>
      </w:r>
      <w:r w:rsidRPr="00762CBF">
        <w:rPr>
          <w:rFonts w:hint="eastAsia"/>
          <w:rtl/>
        </w:rPr>
        <w:t>ت‌ها</w:t>
      </w:r>
      <w:r w:rsidRPr="00762CBF">
        <w:rPr>
          <w:rFonts w:hint="cs"/>
          <w:rtl/>
        </w:rPr>
        <w:t>ی</w:t>
      </w:r>
      <w:r w:rsidRPr="00762CBF">
        <w:rPr>
          <w:rtl/>
        </w:rPr>
        <w:t xml:space="preserve"> س</w:t>
      </w:r>
      <w:r w:rsidRPr="00762CBF">
        <w:rPr>
          <w:rFonts w:hint="cs"/>
          <w:rtl/>
        </w:rPr>
        <w:t>ی</w:t>
      </w:r>
      <w:r w:rsidRPr="00762CBF">
        <w:rPr>
          <w:rFonts w:hint="eastAsia"/>
          <w:rtl/>
        </w:rPr>
        <w:t>استگذار</w:t>
      </w:r>
      <w:r w:rsidRPr="00762CBF">
        <w:rPr>
          <w:rFonts w:hint="cs"/>
          <w:rtl/>
        </w:rPr>
        <w:t>ی</w:t>
      </w:r>
      <w:r w:rsidRPr="00762CBF">
        <w:rPr>
          <w:rtl/>
        </w:rPr>
        <w:t xml:space="preserve"> تبد</w:t>
      </w:r>
      <w:r w:rsidRPr="00762CBF">
        <w:rPr>
          <w:rFonts w:hint="cs"/>
          <w:rtl/>
        </w:rPr>
        <w:t>ی</w:t>
      </w:r>
      <w:r w:rsidRPr="00762CBF">
        <w:rPr>
          <w:rFonts w:hint="eastAsia"/>
          <w:rtl/>
        </w:rPr>
        <w:t>ل</w:t>
      </w:r>
      <w:r w:rsidRPr="00762CBF">
        <w:rPr>
          <w:rtl/>
        </w:rPr>
        <w:t xml:space="preserve"> شده و هر دو موضوع در چا</w:t>
      </w:r>
      <w:r w:rsidRPr="00762CBF">
        <w:rPr>
          <w:rFonts w:hint="eastAsia"/>
          <w:rtl/>
        </w:rPr>
        <w:t>رچوب</w:t>
      </w:r>
      <w:r w:rsidRPr="00762CBF">
        <w:rPr>
          <w:rtl/>
        </w:rPr>
        <w:t xml:space="preserve"> اهداف توسعه پا</w:t>
      </w:r>
      <w:r w:rsidRPr="00762CBF">
        <w:rPr>
          <w:rFonts w:hint="cs"/>
          <w:rtl/>
        </w:rPr>
        <w:t>ی</w:t>
      </w:r>
      <w:r w:rsidRPr="00762CBF">
        <w:rPr>
          <w:rFonts w:hint="eastAsia"/>
          <w:rtl/>
        </w:rPr>
        <w:t>دار</w:t>
      </w:r>
      <w:r w:rsidRPr="00762CBF">
        <w:rPr>
          <w:rtl/>
        </w:rPr>
        <w:t xml:space="preserve"> جا</w:t>
      </w:r>
      <w:r w:rsidRPr="00762CBF">
        <w:rPr>
          <w:rFonts w:hint="cs"/>
          <w:rtl/>
        </w:rPr>
        <w:t>ی</w:t>
      </w:r>
      <w:r w:rsidRPr="00762CBF">
        <w:rPr>
          <w:rFonts w:hint="eastAsia"/>
          <w:rtl/>
        </w:rPr>
        <w:t>گاه</w:t>
      </w:r>
      <w:r w:rsidRPr="00762CBF">
        <w:rPr>
          <w:rtl/>
        </w:rPr>
        <w:t xml:space="preserve"> برجسته‌ا</w:t>
      </w:r>
      <w:r w:rsidRPr="00762CBF">
        <w:rPr>
          <w:rFonts w:hint="cs"/>
          <w:rtl/>
        </w:rPr>
        <w:t>ی</w:t>
      </w:r>
      <w:r w:rsidRPr="00762CBF">
        <w:rPr>
          <w:rtl/>
        </w:rPr>
        <w:t xml:space="preserve"> </w:t>
      </w:r>
      <w:r w:rsidRPr="00762CBF">
        <w:rPr>
          <w:rFonts w:hint="cs"/>
          <w:rtl/>
        </w:rPr>
        <w:t>ی</w:t>
      </w:r>
      <w:r w:rsidRPr="00762CBF">
        <w:rPr>
          <w:rFonts w:hint="eastAsia"/>
          <w:rtl/>
        </w:rPr>
        <w:t>افته‌اند</w:t>
      </w:r>
      <w:r w:rsidRPr="00762CBF">
        <w:rPr>
          <w:rtl/>
        </w:rPr>
        <w:t>. با ا</w:t>
      </w:r>
      <w:r w:rsidRPr="00762CBF">
        <w:rPr>
          <w:rFonts w:hint="cs"/>
          <w:rtl/>
        </w:rPr>
        <w:t>ی</w:t>
      </w:r>
      <w:r w:rsidRPr="00762CBF">
        <w:rPr>
          <w:rFonts w:hint="eastAsia"/>
          <w:rtl/>
        </w:rPr>
        <w:t>ن</w:t>
      </w:r>
      <w:r w:rsidRPr="00762CBF">
        <w:rPr>
          <w:rtl/>
        </w:rPr>
        <w:t xml:space="preserve"> حال، ا</w:t>
      </w:r>
      <w:r w:rsidRPr="00762CBF">
        <w:rPr>
          <w:rFonts w:hint="cs"/>
          <w:rtl/>
        </w:rPr>
        <w:t>ی</w:t>
      </w:r>
      <w:r w:rsidRPr="00762CBF">
        <w:rPr>
          <w:rFonts w:hint="eastAsia"/>
          <w:rtl/>
        </w:rPr>
        <w:t>ن</w:t>
      </w:r>
      <w:r w:rsidRPr="00762CBF">
        <w:rPr>
          <w:rtl/>
        </w:rPr>
        <w:t xml:space="preserve"> دو هدف هم</w:t>
      </w:r>
      <w:r w:rsidRPr="00762CBF">
        <w:rPr>
          <w:rFonts w:hint="cs"/>
          <w:rtl/>
        </w:rPr>
        <w:t>ی</w:t>
      </w:r>
      <w:r w:rsidRPr="00762CBF">
        <w:rPr>
          <w:rFonts w:hint="eastAsia"/>
          <w:rtl/>
        </w:rPr>
        <w:t>شه</w:t>
      </w:r>
      <w:r w:rsidRPr="00762CBF">
        <w:rPr>
          <w:rtl/>
        </w:rPr>
        <w:t xml:space="preserve"> در </w:t>
      </w:r>
      <w:r w:rsidRPr="00762CBF">
        <w:rPr>
          <w:rFonts w:hint="cs"/>
          <w:rtl/>
        </w:rPr>
        <w:t>ی</w:t>
      </w:r>
      <w:r w:rsidRPr="00762CBF">
        <w:rPr>
          <w:rFonts w:hint="eastAsia"/>
          <w:rtl/>
        </w:rPr>
        <w:t>ک</w:t>
      </w:r>
      <w:r w:rsidRPr="00762CBF">
        <w:rPr>
          <w:rtl/>
        </w:rPr>
        <w:t xml:space="preserve"> مس</w:t>
      </w:r>
      <w:r w:rsidRPr="00762CBF">
        <w:rPr>
          <w:rFonts w:hint="cs"/>
          <w:rtl/>
        </w:rPr>
        <w:t>ی</w:t>
      </w:r>
      <w:r w:rsidRPr="00762CBF">
        <w:rPr>
          <w:rFonts w:hint="eastAsia"/>
          <w:rtl/>
        </w:rPr>
        <w:t>ر</w:t>
      </w:r>
      <w:r w:rsidRPr="00762CBF">
        <w:rPr>
          <w:rtl/>
        </w:rPr>
        <w:t xml:space="preserve"> حرکت نم</w:t>
      </w:r>
      <w:r w:rsidRPr="00762CBF">
        <w:rPr>
          <w:rFonts w:hint="cs"/>
          <w:rtl/>
        </w:rPr>
        <w:t>ی‌</w:t>
      </w:r>
      <w:r w:rsidRPr="00762CBF">
        <w:rPr>
          <w:rFonts w:hint="eastAsia"/>
          <w:rtl/>
        </w:rPr>
        <w:t>کنند</w:t>
      </w:r>
      <w:r w:rsidRPr="00762CBF">
        <w:rPr>
          <w:rtl/>
        </w:rPr>
        <w:t>. نابرابر</w:t>
      </w:r>
      <w:r w:rsidRPr="00762CBF">
        <w:rPr>
          <w:rFonts w:hint="cs"/>
          <w:rtl/>
        </w:rPr>
        <w:t>ی</w:t>
      </w:r>
      <w:r w:rsidRPr="00762CBF">
        <w:rPr>
          <w:rtl/>
        </w:rPr>
        <w:t xml:space="preserve"> م</w:t>
      </w:r>
      <w:r w:rsidRPr="00762CBF">
        <w:rPr>
          <w:rFonts w:hint="cs"/>
          <w:rtl/>
        </w:rPr>
        <w:t>ی‌</w:t>
      </w:r>
      <w:r w:rsidRPr="00762CBF">
        <w:rPr>
          <w:rFonts w:hint="eastAsia"/>
          <w:rtl/>
        </w:rPr>
        <w:t>تواند</w:t>
      </w:r>
      <w:r w:rsidRPr="00762CBF">
        <w:rPr>
          <w:rtl/>
        </w:rPr>
        <w:t xml:space="preserve"> هم از کانال الگو</w:t>
      </w:r>
      <w:r w:rsidRPr="00762CBF">
        <w:rPr>
          <w:rFonts w:hint="cs"/>
          <w:rtl/>
        </w:rPr>
        <w:t>ی</w:t>
      </w:r>
      <w:r w:rsidRPr="00762CBF">
        <w:rPr>
          <w:rtl/>
        </w:rPr>
        <w:t xml:space="preserve"> مصرف و تول</w:t>
      </w:r>
      <w:r w:rsidRPr="00762CBF">
        <w:rPr>
          <w:rFonts w:hint="cs"/>
          <w:rtl/>
        </w:rPr>
        <w:t>ی</w:t>
      </w:r>
      <w:r w:rsidRPr="00762CBF">
        <w:rPr>
          <w:rFonts w:hint="eastAsia"/>
          <w:rtl/>
        </w:rPr>
        <w:t>د</w:t>
      </w:r>
      <w:r w:rsidRPr="00762CBF">
        <w:rPr>
          <w:rtl/>
        </w:rPr>
        <w:t xml:space="preserve"> و هم از کانال اقتصاد س</w:t>
      </w:r>
      <w:r w:rsidRPr="00762CBF">
        <w:rPr>
          <w:rFonts w:hint="cs"/>
          <w:rtl/>
        </w:rPr>
        <w:t>ی</w:t>
      </w:r>
      <w:r w:rsidRPr="00762CBF">
        <w:rPr>
          <w:rFonts w:hint="eastAsia"/>
          <w:rtl/>
        </w:rPr>
        <w:t>اس</w:t>
      </w:r>
      <w:r w:rsidRPr="00762CBF">
        <w:rPr>
          <w:rFonts w:hint="cs"/>
          <w:rtl/>
        </w:rPr>
        <w:t>ی</w:t>
      </w:r>
      <w:r w:rsidRPr="00762CBF">
        <w:rPr>
          <w:rtl/>
        </w:rPr>
        <w:t xml:space="preserve"> و نحوه تخص</w:t>
      </w:r>
      <w:r w:rsidRPr="00762CBF">
        <w:rPr>
          <w:rFonts w:hint="cs"/>
          <w:rtl/>
        </w:rPr>
        <w:t>ی</w:t>
      </w:r>
      <w:r w:rsidRPr="00762CBF">
        <w:rPr>
          <w:rFonts w:hint="eastAsia"/>
          <w:rtl/>
        </w:rPr>
        <w:t>ص</w:t>
      </w:r>
      <w:r w:rsidRPr="00762CBF">
        <w:rPr>
          <w:rtl/>
        </w:rPr>
        <w:t xml:space="preserve"> منابع عموم</w:t>
      </w:r>
      <w:r w:rsidRPr="00762CBF">
        <w:rPr>
          <w:rFonts w:hint="cs"/>
          <w:rtl/>
        </w:rPr>
        <w:t>ی</w:t>
      </w:r>
      <w:r w:rsidRPr="00762CBF">
        <w:rPr>
          <w:rFonts w:hint="eastAsia"/>
          <w:rtl/>
        </w:rPr>
        <w:t>،</w:t>
      </w:r>
      <w:r w:rsidRPr="00762CBF">
        <w:rPr>
          <w:rtl/>
        </w:rPr>
        <w:t xml:space="preserve"> مس</w:t>
      </w:r>
      <w:r w:rsidRPr="00762CBF">
        <w:rPr>
          <w:rFonts w:hint="cs"/>
          <w:rtl/>
        </w:rPr>
        <w:t>ی</w:t>
      </w:r>
      <w:r w:rsidRPr="00762CBF">
        <w:rPr>
          <w:rFonts w:hint="eastAsia"/>
          <w:rtl/>
        </w:rPr>
        <w:t>ر</w:t>
      </w:r>
      <w:r w:rsidRPr="00762CBF">
        <w:rPr>
          <w:rtl/>
        </w:rPr>
        <w:t xml:space="preserve"> س</w:t>
      </w:r>
      <w:r w:rsidRPr="00762CBF">
        <w:rPr>
          <w:rFonts w:hint="cs"/>
          <w:rtl/>
        </w:rPr>
        <w:t>ی</w:t>
      </w:r>
      <w:r w:rsidRPr="00762CBF">
        <w:rPr>
          <w:rFonts w:hint="eastAsia"/>
          <w:rtl/>
        </w:rPr>
        <w:t>استگذار</w:t>
      </w:r>
      <w:r w:rsidRPr="00762CBF">
        <w:rPr>
          <w:rFonts w:hint="cs"/>
          <w:rtl/>
        </w:rPr>
        <w:t>ی</w:t>
      </w:r>
      <w:r w:rsidRPr="00762CBF">
        <w:rPr>
          <w:rtl/>
        </w:rPr>
        <w:t xml:space="preserve">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را تغ</w:t>
      </w:r>
      <w:r w:rsidRPr="00762CBF">
        <w:rPr>
          <w:rFonts w:hint="cs"/>
          <w:rtl/>
        </w:rPr>
        <w:t>یی</w:t>
      </w:r>
      <w:r w:rsidRPr="00762CBF">
        <w:rPr>
          <w:rFonts w:hint="eastAsia"/>
          <w:rtl/>
        </w:rPr>
        <w:t>ر</w:t>
      </w:r>
      <w:r w:rsidRPr="00762CBF">
        <w:rPr>
          <w:rtl/>
        </w:rPr>
        <w:t xml:space="preserve"> دهد.</w:t>
      </w:r>
      <w:r w:rsidRPr="00762CBF">
        <w:rPr>
          <w:rFonts w:hint="cs"/>
          <w:rtl/>
        </w:rPr>
        <w:t xml:space="preserve"> </w:t>
      </w:r>
      <w:r w:rsidRPr="00762CBF">
        <w:rPr>
          <w:rtl/>
        </w:rPr>
        <w:t>در ا</w:t>
      </w:r>
      <w:r w:rsidRPr="00762CBF">
        <w:rPr>
          <w:rFonts w:hint="cs"/>
          <w:rtl/>
        </w:rPr>
        <w:t>ی</w:t>
      </w:r>
      <w:r w:rsidRPr="00762CBF">
        <w:rPr>
          <w:rFonts w:hint="eastAsia"/>
          <w:rtl/>
        </w:rPr>
        <w:t>ن</w:t>
      </w:r>
      <w:r w:rsidRPr="00762CBF">
        <w:rPr>
          <w:rtl/>
        </w:rPr>
        <w:t xml:space="preserve"> راستا، پرسش محور</w:t>
      </w:r>
      <w:r w:rsidRPr="00762CBF">
        <w:rPr>
          <w:rFonts w:hint="cs"/>
          <w:rtl/>
        </w:rPr>
        <w:t>ی</w:t>
      </w:r>
      <w:r w:rsidRPr="00762CBF">
        <w:rPr>
          <w:rtl/>
        </w:rPr>
        <w:t xml:space="preserve"> آن است که گسترش اندازه دولت تحت چه شرا</w:t>
      </w:r>
      <w:r w:rsidRPr="00762CBF">
        <w:rPr>
          <w:rFonts w:hint="cs"/>
          <w:rtl/>
        </w:rPr>
        <w:t>ی</w:t>
      </w:r>
      <w:r w:rsidRPr="00762CBF">
        <w:rPr>
          <w:rFonts w:hint="eastAsia"/>
          <w:rtl/>
        </w:rPr>
        <w:t>ط</w:t>
      </w:r>
      <w:r w:rsidRPr="00762CBF">
        <w:rPr>
          <w:rFonts w:hint="cs"/>
          <w:rtl/>
        </w:rPr>
        <w:t>ی</w:t>
      </w:r>
      <w:r w:rsidRPr="00762CBF">
        <w:rPr>
          <w:rtl/>
        </w:rPr>
        <w:t xml:space="preserve"> به بهبود ک</w:t>
      </w:r>
      <w:r w:rsidRPr="00762CBF">
        <w:rPr>
          <w:rFonts w:hint="cs"/>
          <w:rtl/>
        </w:rPr>
        <w:t>ی</w:t>
      </w:r>
      <w:r w:rsidRPr="00762CBF">
        <w:rPr>
          <w:rFonts w:hint="eastAsia"/>
          <w:rtl/>
        </w:rPr>
        <w:t>ف</w:t>
      </w:r>
      <w:r w:rsidRPr="00762CBF">
        <w:rPr>
          <w:rFonts w:hint="cs"/>
          <w:rtl/>
        </w:rPr>
        <w:t>ی</w:t>
      </w:r>
      <w:r w:rsidRPr="00762CBF">
        <w:rPr>
          <w:rFonts w:hint="eastAsia"/>
          <w:rtl/>
        </w:rPr>
        <w:t>ت</w:t>
      </w:r>
      <w:r w:rsidRPr="00762CBF">
        <w:rPr>
          <w:rtl/>
        </w:rPr>
        <w:t xml:space="preserve"> مح</w:t>
      </w:r>
      <w:r w:rsidRPr="00762CBF">
        <w:rPr>
          <w:rFonts w:hint="cs"/>
          <w:rtl/>
        </w:rPr>
        <w:t>ی</w:t>
      </w:r>
      <w:r w:rsidRPr="00762CBF">
        <w:rPr>
          <w:rFonts w:hint="eastAsia"/>
          <w:rtl/>
        </w:rPr>
        <w:t>ط‌ز</w:t>
      </w:r>
      <w:r w:rsidRPr="00762CBF">
        <w:rPr>
          <w:rFonts w:hint="cs"/>
          <w:rtl/>
        </w:rPr>
        <w:t>ی</w:t>
      </w:r>
      <w:r w:rsidRPr="00762CBF">
        <w:rPr>
          <w:rFonts w:hint="eastAsia"/>
          <w:rtl/>
        </w:rPr>
        <w:t>ست</w:t>
      </w:r>
      <w:r w:rsidRPr="00762CBF">
        <w:rPr>
          <w:rtl/>
        </w:rPr>
        <w:t xml:space="preserve"> م</w:t>
      </w:r>
      <w:r w:rsidRPr="00762CBF">
        <w:rPr>
          <w:rFonts w:hint="cs"/>
          <w:rtl/>
        </w:rPr>
        <w:t>ی‌</w:t>
      </w:r>
      <w:r w:rsidRPr="00762CBF">
        <w:rPr>
          <w:rFonts w:hint="eastAsia"/>
          <w:rtl/>
        </w:rPr>
        <w:t>انجامد</w:t>
      </w:r>
      <w:r w:rsidRPr="00762CBF">
        <w:rPr>
          <w:rtl/>
        </w:rPr>
        <w:t xml:space="preserve"> و آ</w:t>
      </w:r>
      <w:r w:rsidRPr="00762CBF">
        <w:rPr>
          <w:rFonts w:hint="cs"/>
          <w:rtl/>
        </w:rPr>
        <w:t>ی</w:t>
      </w:r>
      <w:r w:rsidRPr="00762CBF">
        <w:rPr>
          <w:rFonts w:hint="eastAsia"/>
          <w:rtl/>
        </w:rPr>
        <w:t>ا</w:t>
      </w:r>
      <w:r w:rsidRPr="00762CBF">
        <w:rPr>
          <w:rtl/>
        </w:rPr>
        <w:t xml:space="preserve"> نابرابر</w:t>
      </w:r>
      <w:r w:rsidRPr="00762CBF">
        <w:rPr>
          <w:rFonts w:hint="cs"/>
          <w:rtl/>
        </w:rPr>
        <w:t>ی</w:t>
      </w:r>
      <w:r w:rsidRPr="00762CBF">
        <w:rPr>
          <w:rtl/>
        </w:rPr>
        <w:t xml:space="preserve"> درآمد م</w:t>
      </w:r>
      <w:r w:rsidRPr="00762CBF">
        <w:rPr>
          <w:rFonts w:hint="cs"/>
          <w:rtl/>
        </w:rPr>
        <w:t>ی‌</w:t>
      </w:r>
      <w:r w:rsidRPr="00762CBF">
        <w:rPr>
          <w:rFonts w:hint="eastAsia"/>
          <w:rtl/>
        </w:rPr>
        <w:t>تواند</w:t>
      </w:r>
      <w:r w:rsidRPr="00762CBF">
        <w:rPr>
          <w:rtl/>
        </w:rPr>
        <w:t xml:space="preserve"> شدت و جهت ا</w:t>
      </w:r>
      <w:r w:rsidRPr="00762CBF">
        <w:rPr>
          <w:rFonts w:hint="cs"/>
          <w:rtl/>
        </w:rPr>
        <w:t>ی</w:t>
      </w:r>
      <w:r w:rsidRPr="00762CBF">
        <w:rPr>
          <w:rFonts w:hint="eastAsia"/>
          <w:rtl/>
        </w:rPr>
        <w:t>ن</w:t>
      </w:r>
      <w:r w:rsidRPr="00762CBF">
        <w:rPr>
          <w:rtl/>
        </w:rPr>
        <w:t xml:space="preserve"> اثر را تعد</w:t>
      </w:r>
      <w:r w:rsidRPr="00762CBF">
        <w:rPr>
          <w:rFonts w:hint="cs"/>
          <w:rtl/>
        </w:rPr>
        <w:t>ی</w:t>
      </w:r>
      <w:r w:rsidRPr="00762CBF">
        <w:rPr>
          <w:rFonts w:hint="eastAsia"/>
          <w:rtl/>
        </w:rPr>
        <w:t>ل</w:t>
      </w:r>
      <w:r w:rsidRPr="00762CBF">
        <w:rPr>
          <w:rtl/>
        </w:rPr>
        <w:t xml:space="preserve"> کند</w:t>
      </w:r>
      <w:r w:rsidRPr="00762CBF">
        <w:rPr>
          <w:rFonts w:hint="cs"/>
          <w:rtl/>
        </w:rPr>
        <w:t>.</w:t>
      </w:r>
    </w:p>
    <w:p w14:paraId="259DD45E" w14:textId="77777777" w:rsidR="00762CBF" w:rsidRPr="00762CBF" w:rsidRDefault="00762CBF" w:rsidP="003948EA">
      <w:pPr>
        <w:pStyle w:val="afffff7"/>
        <w:rPr>
          <w:rtl/>
        </w:rPr>
      </w:pPr>
      <w:r w:rsidRPr="00762CBF">
        <w:rPr>
          <w:rFonts w:hint="cs"/>
          <w:rtl/>
        </w:rPr>
        <w:t>ی</w:t>
      </w:r>
      <w:r w:rsidRPr="00762CBF">
        <w:rPr>
          <w:rFonts w:hint="eastAsia"/>
          <w:rtl/>
        </w:rPr>
        <w:t>افته‌ها</w:t>
      </w:r>
      <w:r w:rsidRPr="00762CBF">
        <w:rPr>
          <w:rFonts w:hint="cs"/>
          <w:rtl/>
        </w:rPr>
        <w:t>ی</w:t>
      </w:r>
      <w:r w:rsidRPr="00762CBF">
        <w:rPr>
          <w:rtl/>
        </w:rPr>
        <w:t xml:space="preserve"> ا</w:t>
      </w:r>
      <w:r w:rsidRPr="00762CBF">
        <w:rPr>
          <w:rFonts w:hint="cs"/>
          <w:rtl/>
        </w:rPr>
        <w:t>ی</w:t>
      </w:r>
      <w:r w:rsidRPr="00762CBF">
        <w:rPr>
          <w:rFonts w:hint="eastAsia"/>
          <w:rtl/>
        </w:rPr>
        <w:t>ن</w:t>
      </w:r>
      <w:r w:rsidRPr="00762CBF">
        <w:rPr>
          <w:rtl/>
        </w:rPr>
        <w:t xml:space="preserve"> پژوهش نشان م</w:t>
      </w:r>
      <w:r w:rsidRPr="00762CBF">
        <w:rPr>
          <w:rFonts w:hint="cs"/>
          <w:rtl/>
        </w:rPr>
        <w:t>ی‌</w:t>
      </w:r>
      <w:r w:rsidRPr="00762CBF">
        <w:rPr>
          <w:rFonts w:hint="eastAsia"/>
          <w:rtl/>
        </w:rPr>
        <w:t>دهد</w:t>
      </w:r>
      <w:r w:rsidRPr="00762CBF">
        <w:rPr>
          <w:rtl/>
        </w:rPr>
        <w:t xml:space="preserve"> در تمام</w:t>
      </w:r>
      <w:r w:rsidRPr="00762CBF">
        <w:rPr>
          <w:rFonts w:hint="cs"/>
          <w:rtl/>
        </w:rPr>
        <w:t>ی</w:t>
      </w:r>
      <w:r w:rsidRPr="00762CBF">
        <w:rPr>
          <w:rtl/>
        </w:rPr>
        <w:t xml:space="preserve"> الگوها، </w:t>
      </w:r>
      <w:r w:rsidRPr="00762CBF">
        <w:rPr>
          <w:rFonts w:hint="cs"/>
          <w:rtl/>
        </w:rPr>
        <w:t>میزان نهایی اثرگذاری</w:t>
      </w:r>
      <w:r w:rsidRPr="00762CBF">
        <w:rPr>
          <w:rtl/>
        </w:rPr>
        <w:t xml:space="preserve"> اندازه دولت </w:t>
      </w:r>
      <w:r w:rsidRPr="00762CBF">
        <w:rPr>
          <w:rFonts w:hint="cs"/>
          <w:rtl/>
        </w:rPr>
        <w:t>بر</w:t>
      </w:r>
      <w:r w:rsidRPr="00762CBF">
        <w:rPr>
          <w:rtl/>
        </w:rPr>
        <w:t xml:space="preserve"> انتشار سرانه </w:t>
      </w:r>
      <w:r w:rsidRPr="00762CBF">
        <w:rPr>
          <w:rFonts w:hint="cs"/>
          <w:rtl/>
        </w:rPr>
        <w:t>کربن دی‌اکسید</w:t>
      </w:r>
      <w:r w:rsidRPr="00762CBF">
        <w:rPr>
          <w:rtl/>
        </w:rPr>
        <w:t xml:space="preserve"> </w:t>
      </w:r>
      <w:r w:rsidRPr="00762CBF">
        <w:rPr>
          <w:rFonts w:hint="cs"/>
          <w:rtl/>
        </w:rPr>
        <w:t>متاثر از اندازه نابرابری و البته نوع شاخص نابرابری است</w:t>
      </w:r>
      <w:r w:rsidRPr="00762CBF">
        <w:rPr>
          <w:rtl/>
        </w:rPr>
        <w:t>.</w:t>
      </w:r>
      <w:r w:rsidRPr="00762CBF">
        <w:rPr>
          <w:rFonts w:hint="cs"/>
          <w:rtl/>
        </w:rPr>
        <w:t xml:space="preserve"> به نحوی</w:t>
      </w:r>
      <w:r w:rsidRPr="00762CBF">
        <w:rPr>
          <w:rtl/>
        </w:rPr>
        <w:softHyphen/>
      </w:r>
      <w:r w:rsidRPr="00762CBF">
        <w:rPr>
          <w:rFonts w:hint="cs"/>
          <w:rtl/>
        </w:rPr>
        <w:t xml:space="preserve">که </w:t>
      </w:r>
      <w:r w:rsidRPr="00762CBF">
        <w:rPr>
          <w:rtl/>
        </w:rPr>
        <w:t>تما</w:t>
      </w:r>
      <w:r w:rsidRPr="00762CBF">
        <w:rPr>
          <w:rFonts w:hint="cs"/>
          <w:rtl/>
        </w:rPr>
        <w:t>ی</w:t>
      </w:r>
      <w:r w:rsidRPr="00762CBF">
        <w:rPr>
          <w:rFonts w:hint="eastAsia"/>
          <w:rtl/>
        </w:rPr>
        <w:t>ز</w:t>
      </w:r>
      <w:r w:rsidRPr="00762CBF">
        <w:rPr>
          <w:rtl/>
        </w:rPr>
        <w:t xml:space="preserve"> نابرابر</w:t>
      </w:r>
      <w:r w:rsidRPr="00762CBF">
        <w:rPr>
          <w:rFonts w:hint="cs"/>
          <w:rtl/>
        </w:rPr>
        <w:t>ی</w:t>
      </w:r>
      <w:r w:rsidRPr="00762CBF">
        <w:rPr>
          <w:rtl/>
        </w:rPr>
        <w:t xml:space="preserve"> بازار و </w:t>
      </w:r>
      <w:r w:rsidRPr="00762CBF">
        <w:rPr>
          <w:rtl/>
        </w:rPr>
        <w:lastRenderedPageBreak/>
        <w:t>نابرابر</w:t>
      </w:r>
      <w:r w:rsidRPr="00762CBF">
        <w:rPr>
          <w:rFonts w:hint="cs"/>
          <w:rtl/>
        </w:rPr>
        <w:t>ی</w:t>
      </w:r>
      <w:r w:rsidRPr="00762CBF">
        <w:rPr>
          <w:rtl/>
        </w:rPr>
        <w:t xml:space="preserve"> پس از بازتوز</w:t>
      </w:r>
      <w:r w:rsidRPr="00762CBF">
        <w:rPr>
          <w:rFonts w:hint="cs"/>
          <w:rtl/>
        </w:rPr>
        <w:t>ی</w:t>
      </w:r>
      <w:r w:rsidRPr="00762CBF">
        <w:rPr>
          <w:rFonts w:hint="eastAsia"/>
          <w:rtl/>
        </w:rPr>
        <w:t>ع</w:t>
      </w:r>
      <w:r w:rsidRPr="00762CBF">
        <w:rPr>
          <w:rtl/>
        </w:rPr>
        <w:t xml:space="preserve"> در توض</w:t>
      </w:r>
      <w:r w:rsidRPr="00762CBF">
        <w:rPr>
          <w:rFonts w:hint="cs"/>
          <w:rtl/>
        </w:rPr>
        <w:t>ی</w:t>
      </w:r>
      <w:r w:rsidRPr="00762CBF">
        <w:rPr>
          <w:rFonts w:hint="eastAsia"/>
          <w:rtl/>
        </w:rPr>
        <w:t>ح</w:t>
      </w:r>
      <w:r w:rsidRPr="00762CBF">
        <w:rPr>
          <w:rtl/>
        </w:rPr>
        <w:t xml:space="preserve"> رابطه اندازه دولت و انتشار</w:t>
      </w:r>
      <w:r w:rsidRPr="00762CBF">
        <w:rPr>
          <w:rFonts w:hint="cs"/>
          <w:rtl/>
        </w:rPr>
        <w:t xml:space="preserve"> کربن دی‌اکسید</w:t>
      </w:r>
      <w:r w:rsidRPr="00762CBF">
        <w:rPr>
          <w:rtl/>
        </w:rPr>
        <w:t xml:space="preserve"> نقش</w:t>
      </w:r>
      <w:r w:rsidRPr="00762CBF">
        <w:rPr>
          <w:rFonts w:hint="cs"/>
          <w:rtl/>
        </w:rPr>
        <w:t>ی</w:t>
      </w:r>
      <w:r w:rsidRPr="00762CBF">
        <w:rPr>
          <w:rtl/>
        </w:rPr>
        <w:t xml:space="preserve"> تع</w:t>
      </w:r>
      <w:r w:rsidRPr="00762CBF">
        <w:rPr>
          <w:rFonts w:hint="cs"/>
          <w:rtl/>
        </w:rPr>
        <w:t>یی</w:t>
      </w:r>
      <w:r w:rsidRPr="00762CBF">
        <w:rPr>
          <w:rFonts w:hint="eastAsia"/>
          <w:rtl/>
        </w:rPr>
        <w:t>ن‌کننده</w:t>
      </w:r>
      <w:r w:rsidRPr="00762CBF">
        <w:rPr>
          <w:rtl/>
        </w:rPr>
        <w:t xml:space="preserve"> دارد. در مدل مبتن</w:t>
      </w:r>
      <w:r w:rsidRPr="00762CBF">
        <w:rPr>
          <w:rFonts w:hint="cs"/>
          <w:rtl/>
        </w:rPr>
        <w:t>ی</w:t>
      </w:r>
      <w:r w:rsidRPr="00762CBF">
        <w:rPr>
          <w:rtl/>
        </w:rPr>
        <w:t xml:space="preserve"> بر ضر</w:t>
      </w:r>
      <w:r w:rsidRPr="00762CBF">
        <w:rPr>
          <w:rFonts w:hint="cs"/>
          <w:rtl/>
        </w:rPr>
        <w:t>ی</w:t>
      </w:r>
      <w:r w:rsidRPr="00762CBF">
        <w:rPr>
          <w:rFonts w:hint="eastAsia"/>
          <w:rtl/>
        </w:rPr>
        <w:t>ب</w:t>
      </w:r>
      <w:r w:rsidRPr="00762CBF">
        <w:rPr>
          <w:rtl/>
        </w:rPr>
        <w:t xml:space="preserve"> ج</w:t>
      </w:r>
      <w:r w:rsidRPr="00762CBF">
        <w:rPr>
          <w:rFonts w:hint="cs"/>
          <w:rtl/>
        </w:rPr>
        <w:t>ی</w:t>
      </w:r>
      <w:r w:rsidRPr="00762CBF">
        <w:rPr>
          <w:rFonts w:hint="eastAsia"/>
          <w:rtl/>
        </w:rPr>
        <w:t>ن</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ضر</w:t>
      </w:r>
      <w:r w:rsidRPr="00762CBF">
        <w:rPr>
          <w:rFonts w:hint="cs"/>
          <w:rtl/>
        </w:rPr>
        <w:t>ی</w:t>
      </w:r>
      <w:r w:rsidRPr="00762CBF">
        <w:rPr>
          <w:rFonts w:hint="eastAsia"/>
          <w:rtl/>
        </w:rPr>
        <w:t>ب</w:t>
      </w:r>
      <w:r w:rsidRPr="00762CBF">
        <w:rPr>
          <w:rtl/>
        </w:rPr>
        <w:t xml:space="preserve"> تعامل</w:t>
      </w:r>
      <w:r w:rsidRPr="00762CBF">
        <w:rPr>
          <w:rFonts w:hint="cs"/>
          <w:rtl/>
        </w:rPr>
        <w:t>ی</w:t>
      </w:r>
      <w:r w:rsidRPr="00762CBF">
        <w:rPr>
          <w:rtl/>
        </w:rPr>
        <w:t xml:space="preserve"> منف</w:t>
      </w:r>
      <w:r w:rsidRPr="00762CBF">
        <w:rPr>
          <w:rFonts w:hint="cs"/>
          <w:rtl/>
        </w:rPr>
        <w:t>ی</w:t>
      </w:r>
      <w:r w:rsidRPr="00762CBF">
        <w:rPr>
          <w:rtl/>
        </w:rPr>
        <w:t xml:space="preserve"> است و محاسبات اثر نها</w:t>
      </w:r>
      <w:r w:rsidRPr="00762CBF">
        <w:rPr>
          <w:rFonts w:hint="cs"/>
          <w:rtl/>
        </w:rPr>
        <w:t>یی</w:t>
      </w:r>
      <w:r w:rsidRPr="00762CBF">
        <w:rPr>
          <w:rtl/>
        </w:rPr>
        <w:t xml:space="preserve"> نشان م</w:t>
      </w:r>
      <w:r w:rsidRPr="00762CBF">
        <w:rPr>
          <w:rFonts w:hint="cs"/>
          <w:rtl/>
        </w:rPr>
        <w:t>ی‌</w:t>
      </w:r>
      <w:r w:rsidRPr="00762CBF">
        <w:rPr>
          <w:rFonts w:hint="eastAsia"/>
          <w:rtl/>
        </w:rPr>
        <w:t>دهد</w:t>
      </w:r>
      <w:r w:rsidRPr="00762CBF">
        <w:rPr>
          <w:rtl/>
        </w:rPr>
        <w:t xml:space="preserve"> در سطوح بالاتر ا</w:t>
      </w:r>
      <w:r w:rsidRPr="00762CBF">
        <w:rPr>
          <w:rFonts w:hint="cs"/>
          <w:rtl/>
        </w:rPr>
        <w:t>ی</w:t>
      </w:r>
      <w:r w:rsidRPr="00762CBF">
        <w:rPr>
          <w:rFonts w:hint="eastAsia"/>
          <w:rtl/>
        </w:rPr>
        <w:t>ن</w:t>
      </w:r>
      <w:r w:rsidRPr="00762CBF">
        <w:rPr>
          <w:rtl/>
        </w:rPr>
        <w:t xml:space="preserve"> نابرابر</w:t>
      </w:r>
      <w:r w:rsidRPr="00762CBF">
        <w:rPr>
          <w:rFonts w:hint="cs"/>
          <w:rtl/>
        </w:rPr>
        <w:t>ی</w:t>
      </w:r>
      <w:r w:rsidRPr="00762CBF">
        <w:rPr>
          <w:rFonts w:hint="eastAsia"/>
          <w:rtl/>
        </w:rPr>
        <w:t>،</w:t>
      </w:r>
      <w:r w:rsidRPr="00762CBF">
        <w:rPr>
          <w:rtl/>
        </w:rPr>
        <w:t xml:space="preserve"> اثر افزا</w:t>
      </w:r>
      <w:r w:rsidRPr="00762CBF">
        <w:rPr>
          <w:rFonts w:hint="cs"/>
          <w:rtl/>
        </w:rPr>
        <w:t>ی</w:t>
      </w:r>
      <w:r w:rsidRPr="00762CBF">
        <w:rPr>
          <w:rFonts w:hint="eastAsia"/>
          <w:rtl/>
        </w:rPr>
        <w:t>ش</w:t>
      </w:r>
      <w:r w:rsidRPr="00762CBF">
        <w:rPr>
          <w:rFonts w:hint="cs"/>
          <w:rtl/>
        </w:rPr>
        <w:t>ی</w:t>
      </w:r>
      <w:r w:rsidRPr="00762CBF">
        <w:rPr>
          <w:rtl/>
        </w:rPr>
        <w:t xml:space="preserve"> ان</w:t>
      </w:r>
      <w:r w:rsidRPr="00762CBF">
        <w:rPr>
          <w:rFonts w:hint="eastAsia"/>
          <w:rtl/>
        </w:rPr>
        <w:t>دازه</w:t>
      </w:r>
      <w:r w:rsidRPr="00762CBF">
        <w:rPr>
          <w:rtl/>
        </w:rPr>
        <w:t xml:space="preserve"> دولت م</w:t>
      </w:r>
      <w:r w:rsidRPr="00762CBF">
        <w:rPr>
          <w:rFonts w:hint="cs"/>
          <w:rtl/>
        </w:rPr>
        <w:t>ی‌</w:t>
      </w:r>
      <w:r w:rsidRPr="00762CBF">
        <w:rPr>
          <w:rFonts w:hint="eastAsia"/>
          <w:rtl/>
        </w:rPr>
        <w:t>تواند</w:t>
      </w:r>
      <w:r w:rsidRPr="00762CBF">
        <w:rPr>
          <w:rtl/>
        </w:rPr>
        <w:t xml:space="preserve"> تضع</w:t>
      </w:r>
      <w:r w:rsidRPr="00762CBF">
        <w:rPr>
          <w:rFonts w:hint="cs"/>
          <w:rtl/>
        </w:rPr>
        <w:t>ی</w:t>
      </w:r>
      <w:r w:rsidRPr="00762CBF">
        <w:rPr>
          <w:rFonts w:hint="eastAsia"/>
          <w:rtl/>
        </w:rPr>
        <w:t>ف</w:t>
      </w:r>
      <w:r w:rsidRPr="00762CBF">
        <w:rPr>
          <w:rtl/>
        </w:rPr>
        <w:t xml:space="preserve"> </w:t>
      </w:r>
      <w:r w:rsidRPr="00762CBF">
        <w:rPr>
          <w:rFonts w:hint="cs"/>
          <w:rtl/>
        </w:rPr>
        <w:t>ی</w:t>
      </w:r>
      <w:r w:rsidRPr="00762CBF">
        <w:rPr>
          <w:rFonts w:hint="eastAsia"/>
          <w:rtl/>
        </w:rPr>
        <w:t>ا</w:t>
      </w:r>
      <w:r w:rsidRPr="00762CBF">
        <w:rPr>
          <w:rtl/>
        </w:rPr>
        <w:t xml:space="preserve"> حت</w:t>
      </w:r>
      <w:r w:rsidRPr="00762CBF">
        <w:rPr>
          <w:rFonts w:hint="cs"/>
          <w:rtl/>
        </w:rPr>
        <w:t>ی</w:t>
      </w:r>
      <w:r w:rsidRPr="00762CBF">
        <w:rPr>
          <w:rtl/>
        </w:rPr>
        <w:t xml:space="preserve"> معکوس شود. ا</w:t>
      </w:r>
      <w:r w:rsidRPr="00762CBF">
        <w:rPr>
          <w:rFonts w:hint="cs"/>
          <w:rtl/>
        </w:rPr>
        <w:t>ی</w:t>
      </w:r>
      <w:r w:rsidRPr="00762CBF">
        <w:rPr>
          <w:rFonts w:hint="eastAsia"/>
          <w:rtl/>
        </w:rPr>
        <w:t>ن</w:t>
      </w:r>
      <w:r w:rsidRPr="00762CBF">
        <w:rPr>
          <w:rtl/>
        </w:rPr>
        <w:t xml:space="preserve"> نه به معنا</w:t>
      </w:r>
      <w:r w:rsidRPr="00762CBF">
        <w:rPr>
          <w:rFonts w:hint="cs"/>
          <w:rtl/>
        </w:rPr>
        <w:t>ی</w:t>
      </w:r>
      <w:r w:rsidRPr="00762CBF">
        <w:rPr>
          <w:rtl/>
        </w:rPr>
        <w:t xml:space="preserve"> مطلوب بودن نابرابر</w:t>
      </w:r>
      <w:r w:rsidRPr="00762CBF">
        <w:rPr>
          <w:rFonts w:hint="cs"/>
          <w:rtl/>
        </w:rPr>
        <w:t>ی</w:t>
      </w:r>
      <w:r w:rsidRPr="00762CBF">
        <w:rPr>
          <w:rFonts w:hint="eastAsia"/>
          <w:rtl/>
        </w:rPr>
        <w:t>،</w:t>
      </w:r>
      <w:r w:rsidRPr="00762CBF">
        <w:rPr>
          <w:rtl/>
        </w:rPr>
        <w:t xml:space="preserve"> بلکه نشان‌دهنده وابستگ</w:t>
      </w:r>
      <w:r w:rsidRPr="00762CBF">
        <w:rPr>
          <w:rFonts w:hint="cs"/>
          <w:rtl/>
        </w:rPr>
        <w:t>ی</w:t>
      </w:r>
      <w:r w:rsidRPr="00762CBF">
        <w:rPr>
          <w:rtl/>
        </w:rPr>
        <w:t xml:space="preserve"> پ</w:t>
      </w:r>
      <w:r w:rsidRPr="00762CBF">
        <w:rPr>
          <w:rFonts w:hint="cs"/>
          <w:rtl/>
        </w:rPr>
        <w:t>ی</w:t>
      </w:r>
      <w:r w:rsidRPr="00762CBF">
        <w:rPr>
          <w:rFonts w:hint="eastAsia"/>
          <w:rtl/>
        </w:rPr>
        <w:t>امد</w:t>
      </w:r>
      <w:r w:rsidRPr="00762CBF">
        <w:rPr>
          <w:rtl/>
        </w:rPr>
        <w:t xml:space="preserve">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دولت به زم</w:t>
      </w:r>
      <w:r w:rsidRPr="00762CBF">
        <w:rPr>
          <w:rFonts w:hint="cs"/>
          <w:rtl/>
        </w:rPr>
        <w:t>ی</w:t>
      </w:r>
      <w:r w:rsidRPr="00762CBF">
        <w:rPr>
          <w:rFonts w:hint="eastAsia"/>
          <w:rtl/>
        </w:rPr>
        <w:t>نه</w:t>
      </w:r>
      <w:r w:rsidRPr="00762CBF">
        <w:rPr>
          <w:rtl/>
        </w:rPr>
        <w:t xml:space="preserve"> توز</w:t>
      </w:r>
      <w:r w:rsidRPr="00762CBF">
        <w:rPr>
          <w:rFonts w:hint="cs"/>
          <w:rtl/>
        </w:rPr>
        <w:t>ی</w:t>
      </w:r>
      <w:r w:rsidRPr="00762CBF">
        <w:rPr>
          <w:rFonts w:hint="eastAsia"/>
          <w:rtl/>
        </w:rPr>
        <w:t>ع</w:t>
      </w:r>
      <w:r w:rsidRPr="00762CBF">
        <w:rPr>
          <w:rFonts w:hint="cs"/>
          <w:rtl/>
        </w:rPr>
        <w:t>ی</w:t>
      </w:r>
      <w:r w:rsidRPr="00762CBF">
        <w:rPr>
          <w:rtl/>
        </w:rPr>
        <w:t xml:space="preserve"> و ک</w:t>
      </w:r>
      <w:r w:rsidRPr="00762CBF">
        <w:rPr>
          <w:rFonts w:hint="cs"/>
          <w:rtl/>
        </w:rPr>
        <w:t>ی</w:t>
      </w:r>
      <w:r w:rsidRPr="00762CBF">
        <w:rPr>
          <w:rFonts w:hint="eastAsia"/>
          <w:rtl/>
        </w:rPr>
        <w:t>ف</w:t>
      </w:r>
      <w:r w:rsidRPr="00762CBF">
        <w:rPr>
          <w:rFonts w:hint="cs"/>
          <w:rtl/>
        </w:rPr>
        <w:t>ی</w:t>
      </w:r>
      <w:r w:rsidRPr="00762CBF">
        <w:rPr>
          <w:rFonts w:hint="eastAsia"/>
          <w:rtl/>
        </w:rPr>
        <w:t>ت</w:t>
      </w:r>
      <w:r w:rsidRPr="00762CBF">
        <w:rPr>
          <w:rtl/>
        </w:rPr>
        <w:t xml:space="preserve"> مداخلات بازتوز</w:t>
      </w:r>
      <w:r w:rsidRPr="00762CBF">
        <w:rPr>
          <w:rFonts w:hint="cs"/>
          <w:rtl/>
        </w:rPr>
        <w:t>ی</w:t>
      </w:r>
      <w:r w:rsidRPr="00762CBF">
        <w:rPr>
          <w:rFonts w:hint="eastAsia"/>
          <w:rtl/>
        </w:rPr>
        <w:t>ع</w:t>
      </w:r>
      <w:r w:rsidRPr="00762CBF">
        <w:rPr>
          <w:rFonts w:hint="cs"/>
          <w:rtl/>
        </w:rPr>
        <w:t>ی</w:t>
      </w:r>
      <w:r w:rsidRPr="00762CBF">
        <w:rPr>
          <w:rtl/>
        </w:rPr>
        <w:t xml:space="preserve"> است. در مقابل، در مدل مبتن</w:t>
      </w:r>
      <w:r w:rsidRPr="00762CBF">
        <w:rPr>
          <w:rFonts w:hint="cs"/>
          <w:rtl/>
        </w:rPr>
        <w:t>ی</w:t>
      </w:r>
      <w:r w:rsidRPr="00762CBF">
        <w:rPr>
          <w:rtl/>
        </w:rPr>
        <w:t xml:space="preserve"> بر ضر</w:t>
      </w:r>
      <w:r w:rsidRPr="00762CBF">
        <w:rPr>
          <w:rFonts w:hint="cs"/>
          <w:rtl/>
        </w:rPr>
        <w:t>ی</w:t>
      </w:r>
      <w:r w:rsidRPr="00762CBF">
        <w:rPr>
          <w:rFonts w:hint="eastAsia"/>
          <w:rtl/>
        </w:rPr>
        <w:t>ب</w:t>
      </w:r>
      <w:r w:rsidRPr="00762CBF">
        <w:rPr>
          <w:rtl/>
        </w:rPr>
        <w:t xml:space="preserve"> ج</w:t>
      </w:r>
      <w:r w:rsidRPr="00762CBF">
        <w:rPr>
          <w:rFonts w:hint="cs"/>
          <w:rtl/>
        </w:rPr>
        <w:t>ی</w:t>
      </w:r>
      <w:r w:rsidRPr="00762CBF">
        <w:rPr>
          <w:rFonts w:hint="eastAsia"/>
          <w:rtl/>
        </w:rPr>
        <w:t>ن</w:t>
      </w:r>
      <w:r w:rsidRPr="00762CBF">
        <w:rPr>
          <w:rFonts w:hint="cs"/>
          <w:rtl/>
        </w:rPr>
        <w:t>ی</w:t>
      </w:r>
      <w:r w:rsidRPr="00762CBF">
        <w:rPr>
          <w:rtl/>
        </w:rPr>
        <w:t xml:space="preserve"> قبل از مال</w:t>
      </w:r>
      <w:r w:rsidRPr="00762CBF">
        <w:rPr>
          <w:rFonts w:hint="cs"/>
          <w:rtl/>
        </w:rPr>
        <w:t>ی</w:t>
      </w:r>
      <w:r w:rsidRPr="00762CBF">
        <w:rPr>
          <w:rFonts w:hint="eastAsia"/>
          <w:rtl/>
        </w:rPr>
        <w:t>ات،</w:t>
      </w:r>
      <w:r w:rsidRPr="00762CBF">
        <w:rPr>
          <w:rtl/>
        </w:rPr>
        <w:t xml:space="preserve"> نقش تعد</w:t>
      </w:r>
      <w:r w:rsidRPr="00762CBF">
        <w:rPr>
          <w:rFonts w:hint="cs"/>
          <w:rtl/>
        </w:rPr>
        <w:t>ی</w:t>
      </w:r>
      <w:r w:rsidRPr="00762CBF">
        <w:rPr>
          <w:rFonts w:hint="eastAsia"/>
          <w:rtl/>
        </w:rPr>
        <w:t>ل‌گر</w:t>
      </w:r>
      <w:r w:rsidRPr="00762CBF">
        <w:rPr>
          <w:rFonts w:hint="cs"/>
          <w:rtl/>
        </w:rPr>
        <w:t>ی</w:t>
      </w:r>
      <w:r w:rsidRPr="00762CBF">
        <w:rPr>
          <w:rtl/>
        </w:rPr>
        <w:t xml:space="preserve"> نابرابر</w:t>
      </w:r>
      <w:r w:rsidRPr="00762CBF">
        <w:rPr>
          <w:rFonts w:hint="cs"/>
          <w:rtl/>
        </w:rPr>
        <w:t>ی</w:t>
      </w:r>
      <w:r w:rsidRPr="00762CBF">
        <w:rPr>
          <w:rtl/>
        </w:rPr>
        <w:t xml:space="preserve"> بازار محدودتر است و با وجود منف</w:t>
      </w:r>
      <w:r w:rsidRPr="00762CBF">
        <w:rPr>
          <w:rFonts w:hint="cs"/>
          <w:rtl/>
        </w:rPr>
        <w:t>ی</w:t>
      </w:r>
      <w:r w:rsidRPr="00762CBF">
        <w:rPr>
          <w:rtl/>
        </w:rPr>
        <w:t xml:space="preserve"> بودن ضر</w:t>
      </w:r>
      <w:r w:rsidRPr="00762CBF">
        <w:rPr>
          <w:rFonts w:hint="cs"/>
          <w:rtl/>
        </w:rPr>
        <w:t>ی</w:t>
      </w:r>
      <w:r w:rsidRPr="00762CBF">
        <w:rPr>
          <w:rFonts w:hint="eastAsia"/>
          <w:rtl/>
        </w:rPr>
        <w:t>ب</w:t>
      </w:r>
      <w:r w:rsidRPr="00762CBF">
        <w:rPr>
          <w:rtl/>
        </w:rPr>
        <w:t xml:space="preserve"> تعامل</w:t>
      </w:r>
      <w:r w:rsidRPr="00762CBF">
        <w:rPr>
          <w:rFonts w:hint="cs"/>
          <w:rtl/>
        </w:rPr>
        <w:t>ی</w:t>
      </w:r>
      <w:r w:rsidRPr="00762CBF">
        <w:rPr>
          <w:rFonts w:hint="eastAsia"/>
          <w:rtl/>
        </w:rPr>
        <w:t>،</w:t>
      </w:r>
      <w:r w:rsidRPr="00762CBF">
        <w:rPr>
          <w:rtl/>
        </w:rPr>
        <w:t xml:space="preserve"> بزرگ</w:t>
      </w:r>
      <w:r w:rsidRPr="00762CBF">
        <w:rPr>
          <w:rFonts w:hint="cs"/>
          <w:rtl/>
        </w:rPr>
        <w:t>ی</w:t>
      </w:r>
      <w:r w:rsidRPr="00762CBF">
        <w:rPr>
          <w:rtl/>
        </w:rPr>
        <w:t xml:space="preserve"> آن برا</w:t>
      </w:r>
      <w:r w:rsidRPr="00762CBF">
        <w:rPr>
          <w:rFonts w:hint="cs"/>
          <w:rtl/>
        </w:rPr>
        <w:t>ی</w:t>
      </w:r>
      <w:r w:rsidRPr="00762CBF">
        <w:rPr>
          <w:rtl/>
        </w:rPr>
        <w:t xml:space="preserve"> خنث</w:t>
      </w:r>
      <w:r w:rsidRPr="00762CBF">
        <w:rPr>
          <w:rFonts w:hint="cs"/>
          <w:rtl/>
        </w:rPr>
        <w:t>ی‌</w:t>
      </w:r>
      <w:r w:rsidRPr="00762CBF">
        <w:rPr>
          <w:rFonts w:hint="eastAsia"/>
          <w:rtl/>
        </w:rPr>
        <w:t>ساز</w:t>
      </w:r>
      <w:r w:rsidRPr="00762CBF">
        <w:rPr>
          <w:rFonts w:hint="cs"/>
          <w:rtl/>
        </w:rPr>
        <w:t>ی</w:t>
      </w:r>
      <w:r w:rsidRPr="00762CBF">
        <w:rPr>
          <w:rtl/>
        </w:rPr>
        <w:t xml:space="preserve"> اثر افزا</w:t>
      </w:r>
      <w:r w:rsidRPr="00762CBF">
        <w:rPr>
          <w:rFonts w:hint="cs"/>
          <w:rtl/>
        </w:rPr>
        <w:t>ی</w:t>
      </w:r>
      <w:r w:rsidRPr="00762CBF">
        <w:rPr>
          <w:rFonts w:hint="eastAsia"/>
          <w:rtl/>
        </w:rPr>
        <w:t>ش</w:t>
      </w:r>
      <w:r w:rsidRPr="00762CBF">
        <w:rPr>
          <w:rFonts w:hint="cs"/>
          <w:rtl/>
        </w:rPr>
        <w:t>ی</w:t>
      </w:r>
      <w:r w:rsidRPr="00762CBF">
        <w:rPr>
          <w:rtl/>
        </w:rPr>
        <w:t xml:space="preserve"> اندازه دولت کاف</w:t>
      </w:r>
      <w:r w:rsidRPr="00762CBF">
        <w:rPr>
          <w:rFonts w:hint="cs"/>
          <w:rtl/>
        </w:rPr>
        <w:t>ی</w:t>
      </w:r>
      <w:r w:rsidRPr="00762CBF">
        <w:rPr>
          <w:rtl/>
        </w:rPr>
        <w:t xml:space="preserve"> ن</w:t>
      </w:r>
      <w:r w:rsidRPr="00762CBF">
        <w:rPr>
          <w:rFonts w:hint="cs"/>
          <w:rtl/>
        </w:rPr>
        <w:t>ی</w:t>
      </w:r>
      <w:r w:rsidRPr="00762CBF">
        <w:rPr>
          <w:rFonts w:hint="eastAsia"/>
          <w:rtl/>
        </w:rPr>
        <w:t>ست؛</w:t>
      </w:r>
      <w:r w:rsidRPr="00762CBF">
        <w:rPr>
          <w:rtl/>
        </w:rPr>
        <w:t xml:space="preserve"> در نت</w:t>
      </w:r>
      <w:r w:rsidRPr="00762CBF">
        <w:rPr>
          <w:rFonts w:hint="cs"/>
          <w:rtl/>
        </w:rPr>
        <w:t>ی</w:t>
      </w:r>
      <w:r w:rsidRPr="00762CBF">
        <w:rPr>
          <w:rFonts w:hint="eastAsia"/>
          <w:rtl/>
        </w:rPr>
        <w:t>جه</w:t>
      </w:r>
      <w:r w:rsidRPr="00762CBF">
        <w:rPr>
          <w:rtl/>
        </w:rPr>
        <w:t xml:space="preserve"> اثر خالص اندازه دولت مثبت باق</w:t>
      </w:r>
      <w:r w:rsidRPr="00762CBF">
        <w:rPr>
          <w:rFonts w:hint="cs"/>
          <w:rtl/>
        </w:rPr>
        <w:t>ی</w:t>
      </w:r>
      <w:r w:rsidRPr="00762CBF">
        <w:rPr>
          <w:rtl/>
        </w:rPr>
        <w:t xml:space="preserve"> م</w:t>
      </w:r>
      <w:r w:rsidRPr="00762CBF">
        <w:rPr>
          <w:rFonts w:hint="cs"/>
          <w:rtl/>
        </w:rPr>
        <w:t>ی‌</w:t>
      </w:r>
      <w:r w:rsidRPr="00762CBF">
        <w:rPr>
          <w:rFonts w:hint="eastAsia"/>
          <w:rtl/>
        </w:rPr>
        <w:t>ماند</w:t>
      </w:r>
      <w:r w:rsidRPr="00762CBF">
        <w:rPr>
          <w:rtl/>
        </w:rPr>
        <w:t>.</w:t>
      </w:r>
      <w:r w:rsidRPr="00762CBF">
        <w:rPr>
          <w:rFonts w:hint="cs"/>
          <w:rtl/>
        </w:rPr>
        <w:t xml:space="preserve"> </w:t>
      </w:r>
      <w:r w:rsidRPr="00762CBF">
        <w:rPr>
          <w:rFonts w:hint="eastAsia"/>
          <w:rtl/>
        </w:rPr>
        <w:t>شاخص‌ها</w:t>
      </w:r>
      <w:r w:rsidRPr="00762CBF">
        <w:rPr>
          <w:rFonts w:hint="cs"/>
          <w:rtl/>
        </w:rPr>
        <w:t>ی</w:t>
      </w:r>
      <w:r w:rsidRPr="00762CBF">
        <w:rPr>
          <w:rtl/>
        </w:rPr>
        <w:t xml:space="preserve"> شکاف درآمد</w:t>
      </w:r>
      <w:r w:rsidRPr="00762CBF">
        <w:rPr>
          <w:rFonts w:hint="cs"/>
          <w:rtl/>
        </w:rPr>
        <w:t>ی</w:t>
      </w:r>
      <w:r w:rsidRPr="00762CBF">
        <w:rPr>
          <w:rtl/>
        </w:rPr>
        <w:t xml:space="preserve"> ن</w:t>
      </w:r>
      <w:r w:rsidRPr="00762CBF">
        <w:rPr>
          <w:rFonts w:hint="cs"/>
          <w:rtl/>
        </w:rPr>
        <w:t>ی</w:t>
      </w:r>
      <w:r w:rsidRPr="00762CBF">
        <w:rPr>
          <w:rFonts w:hint="eastAsia"/>
          <w:rtl/>
        </w:rPr>
        <w:t>ز</w:t>
      </w:r>
      <w:r w:rsidRPr="00762CBF">
        <w:rPr>
          <w:rtl/>
        </w:rPr>
        <w:t xml:space="preserve"> الگو</w:t>
      </w:r>
      <w:r w:rsidRPr="00762CBF">
        <w:rPr>
          <w:rFonts w:hint="cs"/>
          <w:rtl/>
        </w:rPr>
        <w:t>ی</w:t>
      </w:r>
      <w:r w:rsidRPr="00762CBF">
        <w:rPr>
          <w:rtl/>
        </w:rPr>
        <w:t xml:space="preserve"> متفاوت</w:t>
      </w:r>
      <w:r w:rsidRPr="00762CBF">
        <w:rPr>
          <w:rFonts w:hint="cs"/>
          <w:rtl/>
        </w:rPr>
        <w:t>ی</w:t>
      </w:r>
      <w:r w:rsidRPr="00762CBF">
        <w:rPr>
          <w:rtl/>
        </w:rPr>
        <w:t xml:space="preserve"> را آشکار م</w:t>
      </w:r>
      <w:r w:rsidRPr="00762CBF">
        <w:rPr>
          <w:rFonts w:hint="cs"/>
          <w:rtl/>
        </w:rPr>
        <w:t>ی‌</w:t>
      </w:r>
      <w:r w:rsidRPr="00762CBF">
        <w:rPr>
          <w:rFonts w:hint="eastAsia"/>
          <w:rtl/>
        </w:rPr>
        <w:t>کنند</w:t>
      </w:r>
      <w:r w:rsidRPr="00762CBF">
        <w:rPr>
          <w:rtl/>
        </w:rPr>
        <w:t>. هرچه سنجه نابرابر</w:t>
      </w:r>
      <w:r w:rsidRPr="00762CBF">
        <w:rPr>
          <w:rFonts w:hint="cs"/>
          <w:rtl/>
        </w:rPr>
        <w:t>ی</w:t>
      </w:r>
      <w:r w:rsidRPr="00762CBF">
        <w:rPr>
          <w:rtl/>
        </w:rPr>
        <w:t xml:space="preserve"> ب</w:t>
      </w:r>
      <w:r w:rsidRPr="00762CBF">
        <w:rPr>
          <w:rFonts w:hint="cs"/>
          <w:rtl/>
        </w:rPr>
        <w:t>ی</w:t>
      </w:r>
      <w:r w:rsidRPr="00762CBF">
        <w:rPr>
          <w:rFonts w:hint="eastAsia"/>
          <w:rtl/>
        </w:rPr>
        <w:t>شتر</w:t>
      </w:r>
      <w:r w:rsidRPr="00762CBF">
        <w:rPr>
          <w:rtl/>
        </w:rPr>
        <w:t xml:space="preserve"> بر دو سر افراط</w:t>
      </w:r>
      <w:r w:rsidRPr="00762CBF">
        <w:rPr>
          <w:rFonts w:hint="cs"/>
          <w:rtl/>
        </w:rPr>
        <w:t>ی</w:t>
      </w:r>
      <w:r w:rsidRPr="00762CBF">
        <w:rPr>
          <w:rtl/>
        </w:rPr>
        <w:t xml:space="preserve"> توز</w:t>
      </w:r>
      <w:r w:rsidRPr="00762CBF">
        <w:rPr>
          <w:rFonts w:hint="cs"/>
          <w:rtl/>
        </w:rPr>
        <w:t>ی</w:t>
      </w:r>
      <w:r w:rsidRPr="00762CBF">
        <w:rPr>
          <w:rFonts w:hint="eastAsia"/>
          <w:rtl/>
        </w:rPr>
        <w:t>ع</w:t>
      </w:r>
      <w:r w:rsidRPr="00762CBF">
        <w:rPr>
          <w:rtl/>
        </w:rPr>
        <w:t xml:space="preserve"> (مانند نسبت دهک دهم به اول) متمرکز باشد، شدت تعد</w:t>
      </w:r>
      <w:r w:rsidRPr="00762CBF">
        <w:rPr>
          <w:rFonts w:hint="cs"/>
          <w:rtl/>
        </w:rPr>
        <w:t>ی</w:t>
      </w:r>
      <w:r w:rsidRPr="00762CBF">
        <w:rPr>
          <w:rFonts w:hint="eastAsia"/>
          <w:rtl/>
        </w:rPr>
        <w:t>ل‌گر</w:t>
      </w:r>
      <w:r w:rsidRPr="00762CBF">
        <w:rPr>
          <w:rFonts w:hint="cs"/>
          <w:rtl/>
        </w:rPr>
        <w:t>ی</w:t>
      </w:r>
      <w:r w:rsidRPr="00762CBF">
        <w:rPr>
          <w:rtl/>
        </w:rPr>
        <w:t xml:space="preserve"> آن ضع</w:t>
      </w:r>
      <w:r w:rsidRPr="00762CBF">
        <w:rPr>
          <w:rFonts w:hint="cs"/>
          <w:rtl/>
        </w:rPr>
        <w:t>ی</w:t>
      </w:r>
      <w:r w:rsidRPr="00762CBF">
        <w:rPr>
          <w:rFonts w:hint="eastAsia"/>
          <w:rtl/>
        </w:rPr>
        <w:t>ف‌تر</w:t>
      </w:r>
      <w:r w:rsidRPr="00762CBF">
        <w:rPr>
          <w:rtl/>
        </w:rPr>
        <w:t xml:space="preserve"> م</w:t>
      </w:r>
      <w:r w:rsidRPr="00762CBF">
        <w:rPr>
          <w:rFonts w:hint="cs"/>
          <w:rtl/>
        </w:rPr>
        <w:t>ی‌</w:t>
      </w:r>
      <w:r w:rsidRPr="00762CBF">
        <w:rPr>
          <w:rFonts w:hint="eastAsia"/>
          <w:rtl/>
        </w:rPr>
        <w:t>شود</w:t>
      </w:r>
      <w:r w:rsidRPr="00762CBF">
        <w:rPr>
          <w:rtl/>
        </w:rPr>
        <w:t>. ا</w:t>
      </w:r>
      <w:r w:rsidRPr="00762CBF">
        <w:rPr>
          <w:rFonts w:hint="cs"/>
          <w:rtl/>
        </w:rPr>
        <w:t>ی</w:t>
      </w:r>
      <w:r w:rsidRPr="00762CBF">
        <w:rPr>
          <w:rFonts w:hint="eastAsia"/>
          <w:rtl/>
        </w:rPr>
        <w:t>ن</w:t>
      </w:r>
      <w:r w:rsidRPr="00762CBF">
        <w:rPr>
          <w:rtl/>
        </w:rPr>
        <w:t xml:space="preserve"> </w:t>
      </w:r>
      <w:r w:rsidRPr="00762CBF">
        <w:rPr>
          <w:rFonts w:hint="cs"/>
          <w:rtl/>
        </w:rPr>
        <w:t xml:space="preserve">الگو </w:t>
      </w:r>
      <w:r w:rsidRPr="00762CBF">
        <w:rPr>
          <w:rtl/>
        </w:rPr>
        <w:t>نشان م</w:t>
      </w:r>
      <w:r w:rsidRPr="00762CBF">
        <w:rPr>
          <w:rFonts w:hint="cs"/>
          <w:rtl/>
        </w:rPr>
        <w:t>ی‌</w:t>
      </w:r>
      <w:r w:rsidRPr="00762CBF">
        <w:rPr>
          <w:rFonts w:hint="eastAsia"/>
          <w:rtl/>
        </w:rPr>
        <w:t>دهد</w:t>
      </w:r>
      <w:r w:rsidRPr="00762CBF">
        <w:rPr>
          <w:rtl/>
        </w:rPr>
        <w:t xml:space="preserve"> در ساختارها</w:t>
      </w:r>
      <w:r w:rsidRPr="00762CBF">
        <w:rPr>
          <w:rFonts w:hint="cs"/>
          <w:rtl/>
        </w:rPr>
        <w:t>ی</w:t>
      </w:r>
      <w:r w:rsidRPr="00762CBF">
        <w:rPr>
          <w:rtl/>
        </w:rPr>
        <w:t xml:space="preserve"> به</w:t>
      </w:r>
      <w:r w:rsidRPr="00762CBF">
        <w:rPr>
          <w:rFonts w:hint="cs"/>
          <w:rtl/>
        </w:rPr>
        <w:t xml:space="preserve"> </w:t>
      </w:r>
      <w:r w:rsidRPr="00762CBF">
        <w:rPr>
          <w:rtl/>
        </w:rPr>
        <w:t>شدت قطب</w:t>
      </w:r>
      <w:r w:rsidRPr="00762CBF">
        <w:rPr>
          <w:rFonts w:hint="cs"/>
          <w:rtl/>
        </w:rPr>
        <w:t>ی</w:t>
      </w:r>
      <w:r w:rsidRPr="00762CBF">
        <w:rPr>
          <w:rFonts w:hint="eastAsia"/>
          <w:rtl/>
        </w:rPr>
        <w:t>،</w:t>
      </w:r>
      <w:r w:rsidRPr="00762CBF">
        <w:rPr>
          <w:rtl/>
        </w:rPr>
        <w:t xml:space="preserve"> توض</w:t>
      </w:r>
      <w:r w:rsidRPr="00762CBF">
        <w:rPr>
          <w:rFonts w:hint="cs"/>
          <w:rtl/>
        </w:rPr>
        <w:t>ی</w:t>
      </w:r>
      <w:r w:rsidRPr="00762CBF">
        <w:rPr>
          <w:rFonts w:hint="eastAsia"/>
          <w:rtl/>
        </w:rPr>
        <w:t>ح</w:t>
      </w:r>
      <w:r w:rsidRPr="00762CBF">
        <w:rPr>
          <w:rtl/>
        </w:rPr>
        <w:t xml:space="preserve"> رفتار انتشار ب</w:t>
      </w:r>
      <w:r w:rsidRPr="00762CBF">
        <w:rPr>
          <w:rFonts w:hint="cs"/>
          <w:rtl/>
        </w:rPr>
        <w:t>ی</w:t>
      </w:r>
      <w:r w:rsidRPr="00762CBF">
        <w:rPr>
          <w:rFonts w:hint="eastAsia"/>
          <w:rtl/>
        </w:rPr>
        <w:t>ش</w:t>
      </w:r>
      <w:r w:rsidRPr="00762CBF">
        <w:rPr>
          <w:rtl/>
        </w:rPr>
        <w:t xml:space="preserve"> از پ</w:t>
      </w:r>
      <w:r w:rsidRPr="00762CBF">
        <w:rPr>
          <w:rFonts w:hint="cs"/>
          <w:rtl/>
        </w:rPr>
        <w:t>ی</w:t>
      </w:r>
      <w:r w:rsidRPr="00762CBF">
        <w:rPr>
          <w:rFonts w:hint="eastAsia"/>
          <w:rtl/>
        </w:rPr>
        <w:t>ش</w:t>
      </w:r>
      <w:r w:rsidRPr="00762CBF">
        <w:rPr>
          <w:rtl/>
        </w:rPr>
        <w:t xml:space="preserve"> به متغ</w:t>
      </w:r>
      <w:r w:rsidRPr="00762CBF">
        <w:rPr>
          <w:rFonts w:hint="cs"/>
          <w:rtl/>
        </w:rPr>
        <w:t>ی</w:t>
      </w:r>
      <w:r w:rsidRPr="00762CBF">
        <w:rPr>
          <w:rFonts w:hint="eastAsia"/>
          <w:rtl/>
        </w:rPr>
        <w:t>رها</w:t>
      </w:r>
      <w:r w:rsidRPr="00762CBF">
        <w:rPr>
          <w:rFonts w:hint="cs"/>
          <w:rtl/>
        </w:rPr>
        <w:t>ی</w:t>
      </w:r>
      <w:r w:rsidRPr="00762CBF">
        <w:rPr>
          <w:rtl/>
        </w:rPr>
        <w:t xml:space="preserve"> زم</w:t>
      </w:r>
      <w:r w:rsidRPr="00762CBF">
        <w:rPr>
          <w:rFonts w:hint="cs"/>
          <w:rtl/>
        </w:rPr>
        <w:t>ی</w:t>
      </w:r>
      <w:r w:rsidRPr="00762CBF">
        <w:rPr>
          <w:rFonts w:hint="eastAsia"/>
          <w:rtl/>
        </w:rPr>
        <w:t>نه‌ا</w:t>
      </w:r>
      <w:r w:rsidRPr="00762CBF">
        <w:rPr>
          <w:rFonts w:hint="cs"/>
          <w:rtl/>
        </w:rPr>
        <w:t>ی</w:t>
      </w:r>
      <w:r w:rsidRPr="00762CBF">
        <w:rPr>
          <w:rtl/>
        </w:rPr>
        <w:t xml:space="preserve"> مانند ترک</w:t>
      </w:r>
      <w:r w:rsidRPr="00762CBF">
        <w:rPr>
          <w:rFonts w:hint="cs"/>
          <w:rtl/>
        </w:rPr>
        <w:t>ی</w:t>
      </w:r>
      <w:r w:rsidRPr="00762CBF">
        <w:rPr>
          <w:rFonts w:hint="eastAsia"/>
          <w:rtl/>
        </w:rPr>
        <w:t>ب</w:t>
      </w:r>
      <w:r w:rsidRPr="00762CBF">
        <w:rPr>
          <w:rtl/>
        </w:rPr>
        <w:t xml:space="preserve"> مخارج دولت و ساختار انرژ</w:t>
      </w:r>
      <w:r w:rsidRPr="00762CBF">
        <w:rPr>
          <w:rFonts w:hint="cs"/>
          <w:rtl/>
        </w:rPr>
        <w:t>ی</w:t>
      </w:r>
      <w:r w:rsidRPr="00762CBF">
        <w:rPr>
          <w:rtl/>
        </w:rPr>
        <w:t xml:space="preserve"> وابسته است</w:t>
      </w:r>
      <w:r w:rsidRPr="00762CBF">
        <w:rPr>
          <w:rFonts w:hint="cs"/>
          <w:rtl/>
        </w:rPr>
        <w:t xml:space="preserve">. همچنین، </w:t>
      </w:r>
      <w:r w:rsidRPr="00762CBF">
        <w:rPr>
          <w:rtl/>
        </w:rPr>
        <w:t>نتا</w:t>
      </w:r>
      <w:r w:rsidRPr="00762CBF">
        <w:rPr>
          <w:rFonts w:hint="cs"/>
          <w:rtl/>
        </w:rPr>
        <w:t>ی</w:t>
      </w:r>
      <w:r w:rsidRPr="00762CBF">
        <w:rPr>
          <w:rFonts w:hint="eastAsia"/>
          <w:rtl/>
        </w:rPr>
        <w:t>ج</w:t>
      </w:r>
      <w:r w:rsidRPr="00762CBF">
        <w:rPr>
          <w:rtl/>
        </w:rPr>
        <w:t xml:space="preserve"> پژوهش نشان م</w:t>
      </w:r>
      <w:r w:rsidRPr="00762CBF">
        <w:rPr>
          <w:rFonts w:hint="cs"/>
          <w:rtl/>
        </w:rPr>
        <w:t>ی‌</w:t>
      </w:r>
      <w:r w:rsidRPr="00762CBF">
        <w:rPr>
          <w:rFonts w:hint="eastAsia"/>
          <w:rtl/>
        </w:rPr>
        <w:t>دهد</w:t>
      </w:r>
      <w:r w:rsidRPr="00762CBF">
        <w:rPr>
          <w:rtl/>
        </w:rPr>
        <w:t xml:space="preserve"> که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در مقا</w:t>
      </w:r>
      <w:r w:rsidRPr="00762CBF">
        <w:rPr>
          <w:rFonts w:hint="cs"/>
          <w:rtl/>
        </w:rPr>
        <w:t>ی</w:t>
      </w:r>
      <w:r w:rsidRPr="00762CBF">
        <w:rPr>
          <w:rFonts w:hint="eastAsia"/>
          <w:rtl/>
        </w:rPr>
        <w:t>سه</w:t>
      </w:r>
      <w:r w:rsidRPr="00762CBF">
        <w:rPr>
          <w:rtl/>
        </w:rPr>
        <w:t xml:space="preserve"> با نابرابر</w:t>
      </w:r>
      <w:r w:rsidRPr="00762CBF">
        <w:rPr>
          <w:rFonts w:hint="cs"/>
          <w:rtl/>
        </w:rPr>
        <w:t>ی</w:t>
      </w:r>
      <w:r w:rsidRPr="00762CBF">
        <w:rPr>
          <w:rtl/>
        </w:rPr>
        <w:t xml:space="preserve"> بازار، نقش معنادارتر</w:t>
      </w:r>
      <w:r w:rsidRPr="00762CBF">
        <w:rPr>
          <w:rFonts w:hint="cs"/>
          <w:rtl/>
        </w:rPr>
        <w:t>ی</w:t>
      </w:r>
      <w:r w:rsidRPr="00762CBF">
        <w:rPr>
          <w:rtl/>
        </w:rPr>
        <w:t xml:space="preserve"> در تعد</w:t>
      </w:r>
      <w:r w:rsidRPr="00762CBF">
        <w:rPr>
          <w:rFonts w:hint="cs"/>
          <w:rtl/>
        </w:rPr>
        <w:t>ی</w:t>
      </w:r>
      <w:r w:rsidRPr="00762CBF">
        <w:rPr>
          <w:rFonts w:hint="eastAsia"/>
          <w:rtl/>
        </w:rPr>
        <w:t>ل</w:t>
      </w:r>
      <w:r w:rsidRPr="00762CBF">
        <w:rPr>
          <w:rtl/>
        </w:rPr>
        <w:t xml:space="preserve"> اثر اندازه دولت بر انتشار </w:t>
      </w:r>
      <w:r w:rsidRPr="00762CBF">
        <w:rPr>
          <w:rFonts w:hint="cs"/>
          <w:rtl/>
        </w:rPr>
        <w:t xml:space="preserve"> کربن دی‌اکسید </w:t>
      </w:r>
      <w:r w:rsidRPr="00762CBF">
        <w:rPr>
          <w:rtl/>
        </w:rPr>
        <w:t>ا</w:t>
      </w:r>
      <w:r w:rsidRPr="00762CBF">
        <w:rPr>
          <w:rFonts w:hint="cs"/>
          <w:rtl/>
        </w:rPr>
        <w:t>ی</w:t>
      </w:r>
      <w:r w:rsidRPr="00762CBF">
        <w:rPr>
          <w:rFonts w:hint="eastAsia"/>
          <w:rtl/>
        </w:rPr>
        <w:t>فا</w:t>
      </w:r>
      <w:r w:rsidRPr="00762CBF">
        <w:rPr>
          <w:rtl/>
        </w:rPr>
        <w:t xml:space="preserve"> م</w:t>
      </w:r>
      <w:r w:rsidRPr="00762CBF">
        <w:rPr>
          <w:rFonts w:hint="cs"/>
          <w:rtl/>
        </w:rPr>
        <w:t>ی‌</w:t>
      </w:r>
      <w:r w:rsidRPr="00762CBF">
        <w:rPr>
          <w:rFonts w:hint="eastAsia"/>
          <w:rtl/>
        </w:rPr>
        <w:t>کند</w:t>
      </w:r>
      <w:r w:rsidRPr="00762CBF">
        <w:rPr>
          <w:rtl/>
        </w:rPr>
        <w:t>. دل</w:t>
      </w:r>
      <w:r w:rsidRPr="00762CBF">
        <w:rPr>
          <w:rFonts w:hint="cs"/>
          <w:rtl/>
        </w:rPr>
        <w:t>ی</w:t>
      </w:r>
      <w:r w:rsidRPr="00762CBF">
        <w:rPr>
          <w:rFonts w:hint="eastAsia"/>
          <w:rtl/>
        </w:rPr>
        <w:t>ل</w:t>
      </w:r>
      <w:r w:rsidRPr="00762CBF">
        <w:rPr>
          <w:rtl/>
        </w:rPr>
        <w:t xml:space="preserve"> اصل</w:t>
      </w:r>
      <w:r w:rsidRPr="00762CBF">
        <w:rPr>
          <w:rFonts w:hint="cs"/>
          <w:rtl/>
        </w:rPr>
        <w:t>ی</w:t>
      </w:r>
      <w:r w:rsidRPr="00762CBF">
        <w:rPr>
          <w:rtl/>
        </w:rPr>
        <w:t xml:space="preserve"> ا</w:t>
      </w:r>
      <w:r w:rsidRPr="00762CBF">
        <w:rPr>
          <w:rFonts w:hint="cs"/>
          <w:rtl/>
        </w:rPr>
        <w:t>ی</w:t>
      </w:r>
      <w:r w:rsidRPr="00762CBF">
        <w:rPr>
          <w:rFonts w:hint="eastAsia"/>
          <w:rtl/>
        </w:rPr>
        <w:t>ن</w:t>
      </w:r>
      <w:r w:rsidRPr="00762CBF">
        <w:rPr>
          <w:rtl/>
        </w:rPr>
        <w:t xml:space="preserve"> تفاوت آن است که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نه‌تنها بازتاب ساختار درآمد</w:t>
      </w:r>
      <w:r w:rsidRPr="00762CBF">
        <w:rPr>
          <w:rFonts w:hint="cs"/>
          <w:rtl/>
        </w:rPr>
        <w:t>ی</w:t>
      </w:r>
      <w:r w:rsidRPr="00762CBF">
        <w:rPr>
          <w:rtl/>
        </w:rPr>
        <w:t xml:space="preserve"> جامعه، بلکه نشان‌دهنده جهت و </w:t>
      </w:r>
      <w:r w:rsidRPr="00762CBF">
        <w:rPr>
          <w:rFonts w:hint="eastAsia"/>
          <w:rtl/>
        </w:rPr>
        <w:t>شدت</w:t>
      </w:r>
      <w:r w:rsidRPr="00762CBF">
        <w:rPr>
          <w:rtl/>
        </w:rPr>
        <w:t xml:space="preserve"> مداخله دولت در توز</w:t>
      </w:r>
      <w:r w:rsidRPr="00762CBF">
        <w:rPr>
          <w:rFonts w:hint="cs"/>
          <w:rtl/>
        </w:rPr>
        <w:t>ی</w:t>
      </w:r>
      <w:r w:rsidRPr="00762CBF">
        <w:rPr>
          <w:rFonts w:hint="eastAsia"/>
          <w:rtl/>
        </w:rPr>
        <w:t>ع</w:t>
      </w:r>
      <w:r w:rsidRPr="00762CBF">
        <w:rPr>
          <w:rtl/>
        </w:rPr>
        <w:t xml:space="preserve"> درآمد و تخص</w:t>
      </w:r>
      <w:r w:rsidRPr="00762CBF">
        <w:rPr>
          <w:rFonts w:hint="cs"/>
          <w:rtl/>
        </w:rPr>
        <w:t>ی</w:t>
      </w:r>
      <w:r w:rsidRPr="00762CBF">
        <w:rPr>
          <w:rFonts w:hint="eastAsia"/>
          <w:rtl/>
        </w:rPr>
        <w:t>ص</w:t>
      </w:r>
      <w:r w:rsidRPr="00762CBF">
        <w:rPr>
          <w:rtl/>
        </w:rPr>
        <w:t xml:space="preserve"> منابع عموم</w:t>
      </w:r>
      <w:r w:rsidRPr="00762CBF">
        <w:rPr>
          <w:rFonts w:hint="cs"/>
          <w:rtl/>
        </w:rPr>
        <w:t>ی</w:t>
      </w:r>
      <w:r w:rsidRPr="00762CBF">
        <w:rPr>
          <w:rtl/>
        </w:rPr>
        <w:t xml:space="preserve"> است. در حال</w:t>
      </w:r>
      <w:r w:rsidRPr="00762CBF">
        <w:rPr>
          <w:rFonts w:hint="cs"/>
          <w:rtl/>
        </w:rPr>
        <w:t>ی</w:t>
      </w:r>
      <w:r w:rsidRPr="00762CBF">
        <w:rPr>
          <w:rtl/>
        </w:rPr>
        <w:t xml:space="preserve"> که نابرابر</w:t>
      </w:r>
      <w:r w:rsidRPr="00762CBF">
        <w:rPr>
          <w:rFonts w:hint="cs"/>
          <w:rtl/>
        </w:rPr>
        <w:t>ی</w:t>
      </w:r>
      <w:r w:rsidRPr="00762CBF">
        <w:rPr>
          <w:rtl/>
        </w:rPr>
        <w:t xml:space="preserve"> بازار عمدتاً ب</w:t>
      </w:r>
      <w:r w:rsidRPr="00762CBF">
        <w:rPr>
          <w:rFonts w:hint="cs"/>
          <w:rtl/>
        </w:rPr>
        <w:t>ی</w:t>
      </w:r>
      <w:r w:rsidRPr="00762CBF">
        <w:rPr>
          <w:rFonts w:hint="eastAsia"/>
          <w:rtl/>
        </w:rPr>
        <w:t>انگر</w:t>
      </w:r>
      <w:r w:rsidRPr="00762CBF">
        <w:rPr>
          <w:rtl/>
        </w:rPr>
        <w:t xml:space="preserve"> تفاوت‌ها</w:t>
      </w:r>
      <w:r w:rsidRPr="00762CBF">
        <w:rPr>
          <w:rFonts w:hint="cs"/>
          <w:rtl/>
        </w:rPr>
        <w:t>ی</w:t>
      </w:r>
      <w:r w:rsidRPr="00762CBF">
        <w:rPr>
          <w:rtl/>
        </w:rPr>
        <w:t xml:space="preserve"> اول</w:t>
      </w:r>
      <w:r w:rsidRPr="00762CBF">
        <w:rPr>
          <w:rFonts w:hint="cs"/>
          <w:rtl/>
        </w:rPr>
        <w:t>ی</w:t>
      </w:r>
      <w:r w:rsidRPr="00762CBF">
        <w:rPr>
          <w:rFonts w:hint="eastAsia"/>
          <w:rtl/>
        </w:rPr>
        <w:t>ه</w:t>
      </w:r>
      <w:r w:rsidRPr="00762CBF">
        <w:rPr>
          <w:rtl/>
        </w:rPr>
        <w:t xml:space="preserve"> درآمد</w:t>
      </w:r>
      <w:r w:rsidRPr="00762CBF">
        <w:rPr>
          <w:rFonts w:hint="cs"/>
          <w:rtl/>
        </w:rPr>
        <w:t>ی</w:t>
      </w:r>
      <w:r w:rsidRPr="00762CBF">
        <w:rPr>
          <w:rtl/>
        </w:rPr>
        <w:t xml:space="preserve"> و تمرکز قدرت اقتصاد</w:t>
      </w:r>
      <w:r w:rsidRPr="00762CBF">
        <w:rPr>
          <w:rFonts w:hint="cs"/>
          <w:rtl/>
        </w:rPr>
        <w:t>ی</w:t>
      </w:r>
      <w:r w:rsidRPr="00762CBF">
        <w:rPr>
          <w:rtl/>
        </w:rPr>
        <w:t xml:space="preserve"> است،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اطلاعات</w:t>
      </w:r>
      <w:r w:rsidRPr="00762CBF">
        <w:rPr>
          <w:rFonts w:hint="cs"/>
          <w:rtl/>
        </w:rPr>
        <w:t>ی</w:t>
      </w:r>
      <w:r w:rsidRPr="00762CBF">
        <w:rPr>
          <w:rtl/>
        </w:rPr>
        <w:t xml:space="preserve"> درباره ترک</w:t>
      </w:r>
      <w:r w:rsidRPr="00762CBF">
        <w:rPr>
          <w:rFonts w:hint="cs"/>
          <w:rtl/>
        </w:rPr>
        <w:t>ی</w:t>
      </w:r>
      <w:r w:rsidRPr="00762CBF">
        <w:rPr>
          <w:rFonts w:hint="eastAsia"/>
          <w:rtl/>
        </w:rPr>
        <w:t>ب</w:t>
      </w:r>
      <w:r w:rsidRPr="00762CBF">
        <w:rPr>
          <w:rtl/>
        </w:rPr>
        <w:t xml:space="preserve"> مخارج، اولو</w:t>
      </w:r>
      <w:r w:rsidRPr="00762CBF">
        <w:rPr>
          <w:rFonts w:hint="cs"/>
          <w:rtl/>
        </w:rPr>
        <w:t>ی</w:t>
      </w:r>
      <w:r w:rsidRPr="00762CBF">
        <w:rPr>
          <w:rFonts w:hint="eastAsia"/>
          <w:rtl/>
        </w:rPr>
        <w:t>ت‌ها</w:t>
      </w:r>
      <w:r w:rsidRPr="00762CBF">
        <w:rPr>
          <w:rFonts w:hint="cs"/>
          <w:rtl/>
        </w:rPr>
        <w:t>ی</w:t>
      </w:r>
      <w:r w:rsidRPr="00762CBF">
        <w:rPr>
          <w:rtl/>
        </w:rPr>
        <w:t xml:space="preserve"> س</w:t>
      </w:r>
      <w:r w:rsidRPr="00762CBF">
        <w:rPr>
          <w:rFonts w:hint="cs"/>
          <w:rtl/>
        </w:rPr>
        <w:t>ی</w:t>
      </w:r>
      <w:r w:rsidRPr="00762CBF">
        <w:rPr>
          <w:rFonts w:hint="eastAsia"/>
          <w:rtl/>
        </w:rPr>
        <w:t>است</w:t>
      </w:r>
      <w:r w:rsidRPr="00762CBF">
        <w:rPr>
          <w:rFonts w:hint="cs"/>
          <w:rtl/>
        </w:rPr>
        <w:t>ی</w:t>
      </w:r>
      <w:r w:rsidRPr="00762CBF">
        <w:rPr>
          <w:rtl/>
        </w:rPr>
        <w:t xml:space="preserve"> و ظرف</w:t>
      </w:r>
      <w:r w:rsidRPr="00762CBF">
        <w:rPr>
          <w:rFonts w:hint="cs"/>
          <w:rtl/>
        </w:rPr>
        <w:t>ی</w:t>
      </w:r>
      <w:r w:rsidRPr="00762CBF">
        <w:rPr>
          <w:rFonts w:hint="eastAsia"/>
          <w:rtl/>
        </w:rPr>
        <w:t>ت</w:t>
      </w:r>
      <w:r w:rsidRPr="00762CBF">
        <w:rPr>
          <w:rtl/>
        </w:rPr>
        <w:t xml:space="preserve"> اجرا</w:t>
      </w:r>
      <w:r w:rsidRPr="00762CBF">
        <w:rPr>
          <w:rFonts w:hint="cs"/>
          <w:rtl/>
        </w:rPr>
        <w:t>یی</w:t>
      </w:r>
      <w:r w:rsidRPr="00762CBF">
        <w:rPr>
          <w:rtl/>
        </w:rPr>
        <w:t xml:space="preserve"> دولت در اخت</w:t>
      </w:r>
      <w:r w:rsidRPr="00762CBF">
        <w:rPr>
          <w:rFonts w:hint="cs"/>
          <w:rtl/>
        </w:rPr>
        <w:t>ی</w:t>
      </w:r>
      <w:r w:rsidRPr="00762CBF">
        <w:rPr>
          <w:rFonts w:hint="eastAsia"/>
          <w:rtl/>
        </w:rPr>
        <w:t>ار</w:t>
      </w:r>
      <w:r w:rsidRPr="00762CBF">
        <w:rPr>
          <w:rtl/>
        </w:rPr>
        <w:t xml:space="preserve"> قرار م</w:t>
      </w:r>
      <w:r w:rsidRPr="00762CBF">
        <w:rPr>
          <w:rFonts w:hint="cs"/>
          <w:rtl/>
        </w:rPr>
        <w:t>ی‌</w:t>
      </w:r>
      <w:r w:rsidRPr="00762CBF">
        <w:rPr>
          <w:rFonts w:hint="eastAsia"/>
          <w:rtl/>
        </w:rPr>
        <w:t>دهد</w:t>
      </w:r>
      <w:r w:rsidRPr="00762CBF">
        <w:rPr>
          <w:rtl/>
        </w:rPr>
        <w:t>.</w:t>
      </w:r>
    </w:p>
    <w:p w14:paraId="32E8E4C7" w14:textId="77777777" w:rsidR="00762CBF" w:rsidRPr="00762CBF" w:rsidRDefault="00762CBF" w:rsidP="003948EA">
      <w:pPr>
        <w:pStyle w:val="afffff7"/>
        <w:rPr>
          <w:rtl/>
        </w:rPr>
      </w:pPr>
      <w:r w:rsidRPr="00762CBF">
        <w:rPr>
          <w:rFonts w:hint="eastAsia"/>
          <w:rtl/>
        </w:rPr>
        <w:t>تحل</w:t>
      </w:r>
      <w:r w:rsidRPr="00762CBF">
        <w:rPr>
          <w:rFonts w:hint="cs"/>
          <w:rtl/>
        </w:rPr>
        <w:t>ی</w:t>
      </w:r>
      <w:r w:rsidRPr="00762CBF">
        <w:rPr>
          <w:rFonts w:hint="eastAsia"/>
          <w:rtl/>
        </w:rPr>
        <w:t>ل</w:t>
      </w:r>
      <w:r w:rsidRPr="00762CBF">
        <w:rPr>
          <w:rtl/>
        </w:rPr>
        <w:t xml:space="preserve"> اثر نها</w:t>
      </w:r>
      <w:r w:rsidRPr="00762CBF">
        <w:rPr>
          <w:rFonts w:hint="cs"/>
          <w:rtl/>
        </w:rPr>
        <w:t>یی</w:t>
      </w:r>
      <w:r w:rsidRPr="00762CBF">
        <w:rPr>
          <w:rtl/>
        </w:rPr>
        <w:t xml:space="preserve"> اندازه دولت به تفک</w:t>
      </w:r>
      <w:r w:rsidRPr="00762CBF">
        <w:rPr>
          <w:rFonts w:hint="cs"/>
          <w:rtl/>
        </w:rPr>
        <w:t>ی</w:t>
      </w:r>
      <w:r w:rsidRPr="00762CBF">
        <w:rPr>
          <w:rFonts w:hint="eastAsia"/>
          <w:rtl/>
        </w:rPr>
        <w:t>ک</w:t>
      </w:r>
      <w:r w:rsidRPr="00762CBF">
        <w:rPr>
          <w:rtl/>
        </w:rPr>
        <w:t xml:space="preserve"> کشورها ن</w:t>
      </w:r>
      <w:r w:rsidRPr="00762CBF">
        <w:rPr>
          <w:rFonts w:hint="cs"/>
          <w:rtl/>
        </w:rPr>
        <w:t>ی</w:t>
      </w:r>
      <w:r w:rsidRPr="00762CBF">
        <w:rPr>
          <w:rFonts w:hint="eastAsia"/>
          <w:rtl/>
        </w:rPr>
        <w:t>ز</w:t>
      </w:r>
      <w:r w:rsidRPr="00762CBF">
        <w:rPr>
          <w:rtl/>
        </w:rPr>
        <w:t xml:space="preserve"> ا</w:t>
      </w:r>
      <w:r w:rsidRPr="00762CBF">
        <w:rPr>
          <w:rFonts w:hint="cs"/>
          <w:rtl/>
        </w:rPr>
        <w:t>ی</w:t>
      </w:r>
      <w:r w:rsidRPr="00762CBF">
        <w:rPr>
          <w:rFonts w:hint="eastAsia"/>
          <w:rtl/>
        </w:rPr>
        <w:t>ن</w:t>
      </w:r>
      <w:r w:rsidRPr="00762CBF">
        <w:rPr>
          <w:rtl/>
        </w:rPr>
        <w:t xml:space="preserve"> تصو</w:t>
      </w:r>
      <w:r w:rsidRPr="00762CBF">
        <w:rPr>
          <w:rFonts w:hint="cs"/>
          <w:rtl/>
        </w:rPr>
        <w:t>ی</w:t>
      </w:r>
      <w:r w:rsidRPr="00762CBF">
        <w:rPr>
          <w:rFonts w:hint="eastAsia"/>
          <w:rtl/>
        </w:rPr>
        <w:t>ر</w:t>
      </w:r>
      <w:r w:rsidRPr="00762CBF">
        <w:rPr>
          <w:rtl/>
        </w:rPr>
        <w:t xml:space="preserve"> شرط</w:t>
      </w:r>
      <w:r w:rsidRPr="00762CBF">
        <w:rPr>
          <w:rFonts w:hint="cs"/>
          <w:rtl/>
        </w:rPr>
        <w:t>ی</w:t>
      </w:r>
      <w:r w:rsidRPr="00762CBF">
        <w:rPr>
          <w:rtl/>
        </w:rPr>
        <w:t xml:space="preserve"> را تقو</w:t>
      </w:r>
      <w:r w:rsidRPr="00762CBF">
        <w:rPr>
          <w:rFonts w:hint="cs"/>
          <w:rtl/>
        </w:rPr>
        <w:t>ی</w:t>
      </w:r>
      <w:r w:rsidRPr="00762CBF">
        <w:rPr>
          <w:rFonts w:hint="eastAsia"/>
          <w:rtl/>
        </w:rPr>
        <w:t>ت</w:t>
      </w:r>
      <w:r w:rsidRPr="00762CBF">
        <w:rPr>
          <w:rtl/>
        </w:rPr>
        <w:t xml:space="preserve"> م</w:t>
      </w:r>
      <w:r w:rsidRPr="00762CBF">
        <w:rPr>
          <w:rFonts w:hint="cs"/>
          <w:rtl/>
        </w:rPr>
        <w:t>ی‌</w:t>
      </w:r>
      <w:r w:rsidRPr="00762CBF">
        <w:rPr>
          <w:rFonts w:hint="eastAsia"/>
          <w:rtl/>
        </w:rPr>
        <w:t>کند</w:t>
      </w:r>
      <w:r w:rsidRPr="00762CBF">
        <w:rPr>
          <w:rtl/>
        </w:rPr>
        <w:t xml:space="preserve"> و نشان م</w:t>
      </w:r>
      <w:r w:rsidRPr="00762CBF">
        <w:rPr>
          <w:rFonts w:hint="cs"/>
          <w:rtl/>
        </w:rPr>
        <w:t>ی‌</w:t>
      </w:r>
      <w:r w:rsidRPr="00762CBF">
        <w:rPr>
          <w:rFonts w:hint="eastAsia"/>
          <w:rtl/>
        </w:rPr>
        <w:t>دهد</w:t>
      </w:r>
      <w:r w:rsidRPr="00762CBF">
        <w:rPr>
          <w:rtl/>
        </w:rPr>
        <w:t xml:space="preserve"> پ</w:t>
      </w:r>
      <w:r w:rsidRPr="00762CBF">
        <w:rPr>
          <w:rFonts w:hint="cs"/>
          <w:rtl/>
        </w:rPr>
        <w:t>ی</w:t>
      </w:r>
      <w:r w:rsidRPr="00762CBF">
        <w:rPr>
          <w:rFonts w:hint="eastAsia"/>
          <w:rtl/>
        </w:rPr>
        <w:t>امد</w:t>
      </w:r>
      <w:r w:rsidRPr="00762CBF">
        <w:rPr>
          <w:rtl/>
        </w:rPr>
        <w:t xml:space="preserve">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گسترش دولت در م</w:t>
      </w:r>
      <w:r w:rsidRPr="00762CBF">
        <w:rPr>
          <w:rFonts w:hint="cs"/>
          <w:rtl/>
        </w:rPr>
        <w:t>ی</w:t>
      </w:r>
      <w:r w:rsidRPr="00762CBF">
        <w:rPr>
          <w:rFonts w:hint="eastAsia"/>
          <w:rtl/>
        </w:rPr>
        <w:t>ان</w:t>
      </w:r>
      <w:r w:rsidRPr="00762CBF">
        <w:rPr>
          <w:rtl/>
        </w:rPr>
        <w:t xml:space="preserve"> کشورها هم از نظر شدت و هم از نظر جهت ناهمگن است. در کشورها</w:t>
      </w:r>
      <w:r w:rsidRPr="00762CBF">
        <w:rPr>
          <w:rFonts w:hint="cs"/>
          <w:rtl/>
        </w:rPr>
        <w:t>یی</w:t>
      </w:r>
      <w:r w:rsidRPr="00762CBF">
        <w:rPr>
          <w:rtl/>
        </w:rPr>
        <w:t xml:space="preserve"> با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پا</w:t>
      </w:r>
      <w:r w:rsidRPr="00762CBF">
        <w:rPr>
          <w:rFonts w:hint="cs"/>
          <w:rtl/>
        </w:rPr>
        <w:t>یی</w:t>
      </w:r>
      <w:r w:rsidRPr="00762CBF">
        <w:rPr>
          <w:rFonts w:hint="eastAsia"/>
          <w:rtl/>
        </w:rPr>
        <w:t>ن‌تر،</w:t>
      </w:r>
      <w:r w:rsidRPr="00762CBF">
        <w:rPr>
          <w:rtl/>
        </w:rPr>
        <w:t xml:space="preserve"> اثر نها</w:t>
      </w:r>
      <w:r w:rsidRPr="00762CBF">
        <w:rPr>
          <w:rFonts w:hint="cs"/>
          <w:rtl/>
        </w:rPr>
        <w:t>یی</w:t>
      </w:r>
      <w:r w:rsidRPr="00762CBF">
        <w:rPr>
          <w:rtl/>
        </w:rPr>
        <w:t xml:space="preserve"> اندازه دولت عموماً در ناح</w:t>
      </w:r>
      <w:r w:rsidRPr="00762CBF">
        <w:rPr>
          <w:rFonts w:hint="cs"/>
          <w:rtl/>
        </w:rPr>
        <w:t>ی</w:t>
      </w:r>
      <w:r w:rsidRPr="00762CBF">
        <w:rPr>
          <w:rFonts w:hint="eastAsia"/>
          <w:rtl/>
        </w:rPr>
        <w:t>ه</w:t>
      </w:r>
      <w:r w:rsidRPr="00762CBF">
        <w:rPr>
          <w:rtl/>
        </w:rPr>
        <w:t xml:space="preserve"> افزا</w:t>
      </w:r>
      <w:r w:rsidRPr="00762CBF">
        <w:rPr>
          <w:rFonts w:hint="cs"/>
          <w:rtl/>
        </w:rPr>
        <w:t>ی</w:t>
      </w:r>
      <w:r w:rsidRPr="00762CBF">
        <w:rPr>
          <w:rFonts w:hint="eastAsia"/>
          <w:rtl/>
        </w:rPr>
        <w:t>ش</w:t>
      </w:r>
      <w:r w:rsidRPr="00762CBF">
        <w:rPr>
          <w:rFonts w:hint="cs"/>
          <w:rtl/>
        </w:rPr>
        <w:t>ی</w:t>
      </w:r>
      <w:r w:rsidRPr="00762CBF">
        <w:rPr>
          <w:rtl/>
        </w:rPr>
        <w:t xml:space="preserve"> باق</w:t>
      </w:r>
      <w:r w:rsidRPr="00762CBF">
        <w:rPr>
          <w:rFonts w:hint="cs"/>
          <w:rtl/>
        </w:rPr>
        <w:t>ی</w:t>
      </w:r>
      <w:r w:rsidRPr="00762CBF">
        <w:rPr>
          <w:rtl/>
        </w:rPr>
        <w:t xml:space="preserve"> م</w:t>
      </w:r>
      <w:r w:rsidRPr="00762CBF">
        <w:rPr>
          <w:rFonts w:hint="cs"/>
          <w:rtl/>
        </w:rPr>
        <w:t>ی‌</w:t>
      </w:r>
      <w:r w:rsidRPr="00762CBF">
        <w:rPr>
          <w:rFonts w:hint="eastAsia"/>
          <w:rtl/>
        </w:rPr>
        <w:t>ماند</w:t>
      </w:r>
      <w:r w:rsidRPr="00762CBF">
        <w:rPr>
          <w:rtl/>
        </w:rPr>
        <w:t xml:space="preserve"> و با نزد</w:t>
      </w:r>
      <w:r w:rsidRPr="00762CBF">
        <w:rPr>
          <w:rFonts w:hint="cs"/>
          <w:rtl/>
        </w:rPr>
        <w:t>ی</w:t>
      </w:r>
      <w:r w:rsidRPr="00762CBF">
        <w:rPr>
          <w:rFonts w:hint="eastAsia"/>
          <w:rtl/>
        </w:rPr>
        <w:t>ک</w:t>
      </w:r>
      <w:r w:rsidRPr="00762CBF">
        <w:rPr>
          <w:rtl/>
        </w:rPr>
        <w:t xml:space="preserve"> شدن به مقدار آستانه به سمت خنث</w:t>
      </w:r>
      <w:r w:rsidRPr="00762CBF">
        <w:rPr>
          <w:rFonts w:hint="cs"/>
          <w:rtl/>
        </w:rPr>
        <w:t>ی</w:t>
      </w:r>
      <w:r w:rsidRPr="00762CBF">
        <w:rPr>
          <w:rtl/>
        </w:rPr>
        <w:t xml:space="preserve"> شدن حرکت م</w:t>
      </w:r>
      <w:r w:rsidRPr="00762CBF">
        <w:rPr>
          <w:rFonts w:hint="cs"/>
          <w:rtl/>
        </w:rPr>
        <w:t>ی‌</w:t>
      </w:r>
      <w:r w:rsidRPr="00762CBF">
        <w:rPr>
          <w:rFonts w:hint="eastAsia"/>
          <w:rtl/>
        </w:rPr>
        <w:t>کند</w:t>
      </w:r>
      <w:r w:rsidRPr="00762CBF">
        <w:rPr>
          <w:rtl/>
        </w:rPr>
        <w:t>. در مقابل، در کشورها</w:t>
      </w:r>
      <w:r w:rsidRPr="00762CBF">
        <w:rPr>
          <w:rFonts w:hint="cs"/>
          <w:rtl/>
        </w:rPr>
        <w:t>یی</w:t>
      </w:r>
      <w:r w:rsidRPr="00762CBF">
        <w:rPr>
          <w:rtl/>
        </w:rPr>
        <w:t xml:space="preserve"> با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بالاتر، اثر نها</w:t>
      </w:r>
      <w:r w:rsidRPr="00762CBF">
        <w:rPr>
          <w:rFonts w:hint="cs"/>
          <w:rtl/>
        </w:rPr>
        <w:t>یی</w:t>
      </w:r>
      <w:r w:rsidRPr="00762CBF">
        <w:rPr>
          <w:rtl/>
        </w:rPr>
        <w:t xml:space="preserve"> وارد ناح</w:t>
      </w:r>
      <w:r w:rsidRPr="00762CBF">
        <w:rPr>
          <w:rFonts w:hint="cs"/>
          <w:rtl/>
        </w:rPr>
        <w:t>ی</w:t>
      </w:r>
      <w:r w:rsidRPr="00762CBF">
        <w:rPr>
          <w:rFonts w:hint="eastAsia"/>
          <w:rtl/>
        </w:rPr>
        <w:t>ه</w:t>
      </w:r>
      <w:r w:rsidRPr="00762CBF">
        <w:rPr>
          <w:rtl/>
        </w:rPr>
        <w:t xml:space="preserve"> کاهنده م</w:t>
      </w:r>
      <w:r w:rsidRPr="00762CBF">
        <w:rPr>
          <w:rFonts w:hint="cs"/>
          <w:rtl/>
        </w:rPr>
        <w:t>ی‌</w:t>
      </w:r>
      <w:r w:rsidRPr="00762CBF">
        <w:rPr>
          <w:rFonts w:hint="eastAsia"/>
          <w:rtl/>
        </w:rPr>
        <w:t>شود</w:t>
      </w:r>
      <w:r w:rsidRPr="00762CBF">
        <w:rPr>
          <w:rtl/>
        </w:rPr>
        <w:t xml:space="preserve"> و افزا</w:t>
      </w:r>
      <w:r w:rsidRPr="00762CBF">
        <w:rPr>
          <w:rFonts w:hint="cs"/>
          <w:rtl/>
        </w:rPr>
        <w:t>ی</w:t>
      </w:r>
      <w:r w:rsidRPr="00762CBF">
        <w:rPr>
          <w:rFonts w:hint="eastAsia"/>
          <w:rtl/>
        </w:rPr>
        <w:t>ش</w:t>
      </w:r>
      <w:r w:rsidRPr="00762CBF">
        <w:rPr>
          <w:rtl/>
        </w:rPr>
        <w:t xml:space="preserve"> اندازه دولت م</w:t>
      </w:r>
      <w:r w:rsidRPr="00762CBF">
        <w:rPr>
          <w:rFonts w:hint="cs"/>
          <w:rtl/>
        </w:rPr>
        <w:t>ی‌</w:t>
      </w:r>
      <w:r w:rsidRPr="00762CBF">
        <w:rPr>
          <w:rFonts w:hint="eastAsia"/>
          <w:rtl/>
        </w:rPr>
        <w:t>تواند</w:t>
      </w:r>
      <w:r w:rsidRPr="00762CBF">
        <w:rPr>
          <w:rtl/>
        </w:rPr>
        <w:t xml:space="preserve"> با کاهش انتشار همراه گردد. ا</w:t>
      </w:r>
      <w:r w:rsidRPr="00762CBF">
        <w:rPr>
          <w:rFonts w:hint="cs"/>
          <w:rtl/>
        </w:rPr>
        <w:t>ی</w:t>
      </w:r>
      <w:r w:rsidRPr="00762CBF">
        <w:rPr>
          <w:rFonts w:hint="eastAsia"/>
          <w:rtl/>
        </w:rPr>
        <w:t>ن</w:t>
      </w:r>
      <w:r w:rsidRPr="00762CBF">
        <w:rPr>
          <w:rtl/>
        </w:rPr>
        <w:t xml:space="preserve"> جابه‌جا</w:t>
      </w:r>
      <w:r w:rsidRPr="00762CBF">
        <w:rPr>
          <w:rFonts w:hint="cs"/>
          <w:rtl/>
        </w:rPr>
        <w:t>یی</w:t>
      </w:r>
      <w:r w:rsidRPr="00762CBF">
        <w:rPr>
          <w:rtl/>
        </w:rPr>
        <w:t xml:space="preserve"> نشان م</w:t>
      </w:r>
      <w:r w:rsidRPr="00762CBF">
        <w:rPr>
          <w:rFonts w:hint="cs"/>
          <w:rtl/>
        </w:rPr>
        <w:t>ی</w:t>
      </w:r>
      <w:r w:rsidRPr="00762CBF">
        <w:rPr>
          <w:rtl/>
        </w:rPr>
        <w:t>‌دهد نت</w:t>
      </w:r>
      <w:r w:rsidRPr="00762CBF">
        <w:rPr>
          <w:rFonts w:hint="cs"/>
          <w:rtl/>
        </w:rPr>
        <w:t>ی</w:t>
      </w:r>
      <w:r w:rsidRPr="00762CBF">
        <w:rPr>
          <w:rFonts w:hint="eastAsia"/>
          <w:rtl/>
        </w:rPr>
        <w:t>جه‌گ</w:t>
      </w:r>
      <w:r w:rsidRPr="00762CBF">
        <w:rPr>
          <w:rFonts w:hint="cs"/>
          <w:rtl/>
        </w:rPr>
        <w:t>ی</w:t>
      </w:r>
      <w:r w:rsidRPr="00762CBF">
        <w:rPr>
          <w:rFonts w:hint="eastAsia"/>
          <w:rtl/>
        </w:rPr>
        <w:t>ر</w:t>
      </w:r>
      <w:r w:rsidRPr="00762CBF">
        <w:rPr>
          <w:rFonts w:hint="cs"/>
          <w:rtl/>
        </w:rPr>
        <w:t>ی</w:t>
      </w:r>
      <w:r w:rsidRPr="00762CBF">
        <w:rPr>
          <w:rtl/>
        </w:rPr>
        <w:t xml:space="preserve"> درباره نقش دولت بدون توجه به موقع</w:t>
      </w:r>
      <w:r w:rsidRPr="00762CBF">
        <w:rPr>
          <w:rFonts w:hint="cs"/>
          <w:rtl/>
        </w:rPr>
        <w:t>ی</w:t>
      </w:r>
      <w:r w:rsidRPr="00762CBF">
        <w:rPr>
          <w:rFonts w:hint="eastAsia"/>
          <w:rtl/>
        </w:rPr>
        <w:t>ت</w:t>
      </w:r>
      <w:r w:rsidRPr="00762CBF">
        <w:rPr>
          <w:rtl/>
        </w:rPr>
        <w:t xml:space="preserve"> هر کشور در توز</w:t>
      </w:r>
      <w:r w:rsidRPr="00762CBF">
        <w:rPr>
          <w:rFonts w:hint="cs"/>
          <w:rtl/>
        </w:rPr>
        <w:t>ی</w:t>
      </w:r>
      <w:r w:rsidRPr="00762CBF">
        <w:rPr>
          <w:rFonts w:hint="eastAsia"/>
          <w:rtl/>
        </w:rPr>
        <w:t>ع</w:t>
      </w:r>
      <w:r w:rsidRPr="00762CBF">
        <w:rPr>
          <w:rtl/>
        </w:rPr>
        <w:t xml:space="preserve">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م</w:t>
      </w:r>
      <w:r w:rsidRPr="00762CBF">
        <w:rPr>
          <w:rFonts w:hint="cs"/>
          <w:rtl/>
        </w:rPr>
        <w:t>ی‌</w:t>
      </w:r>
      <w:r w:rsidRPr="00762CBF">
        <w:rPr>
          <w:rFonts w:hint="eastAsia"/>
          <w:rtl/>
        </w:rPr>
        <w:t>تواند</w:t>
      </w:r>
      <w:r w:rsidRPr="00762CBF">
        <w:rPr>
          <w:rtl/>
        </w:rPr>
        <w:t xml:space="preserve"> به برداشت‌ها</w:t>
      </w:r>
      <w:r w:rsidRPr="00762CBF">
        <w:rPr>
          <w:rFonts w:hint="cs"/>
          <w:rtl/>
        </w:rPr>
        <w:t>ی</w:t>
      </w:r>
      <w:r w:rsidRPr="00762CBF">
        <w:rPr>
          <w:rtl/>
        </w:rPr>
        <w:t xml:space="preserve"> س</w:t>
      </w:r>
      <w:r w:rsidRPr="00762CBF">
        <w:rPr>
          <w:rFonts w:hint="cs"/>
          <w:rtl/>
        </w:rPr>
        <w:t>ی</w:t>
      </w:r>
      <w:r w:rsidRPr="00762CBF">
        <w:rPr>
          <w:rFonts w:hint="eastAsia"/>
          <w:rtl/>
        </w:rPr>
        <w:t>است</w:t>
      </w:r>
      <w:r w:rsidRPr="00762CBF">
        <w:rPr>
          <w:rFonts w:hint="cs"/>
          <w:rtl/>
        </w:rPr>
        <w:t>ی</w:t>
      </w:r>
      <w:r w:rsidRPr="00762CBF">
        <w:rPr>
          <w:rtl/>
        </w:rPr>
        <w:t xml:space="preserve"> متفاوت </w:t>
      </w:r>
      <w:r w:rsidRPr="00762CBF">
        <w:rPr>
          <w:rFonts w:hint="cs"/>
          <w:rtl/>
        </w:rPr>
        <w:t>ی</w:t>
      </w:r>
      <w:r w:rsidRPr="00762CBF">
        <w:rPr>
          <w:rFonts w:hint="eastAsia"/>
          <w:rtl/>
        </w:rPr>
        <w:t>ا</w:t>
      </w:r>
      <w:r w:rsidRPr="00762CBF">
        <w:rPr>
          <w:rtl/>
        </w:rPr>
        <w:t xml:space="preserve"> حت</w:t>
      </w:r>
      <w:r w:rsidRPr="00762CBF">
        <w:rPr>
          <w:rFonts w:hint="cs"/>
          <w:rtl/>
        </w:rPr>
        <w:t>ی</w:t>
      </w:r>
      <w:r w:rsidRPr="00762CBF">
        <w:rPr>
          <w:rtl/>
        </w:rPr>
        <w:t xml:space="preserve"> متناقض منته</w:t>
      </w:r>
      <w:r w:rsidRPr="00762CBF">
        <w:rPr>
          <w:rFonts w:hint="cs"/>
          <w:rtl/>
        </w:rPr>
        <w:t>ی</w:t>
      </w:r>
      <w:r w:rsidRPr="00762CBF">
        <w:rPr>
          <w:rtl/>
        </w:rPr>
        <w:t xml:space="preserve"> شود.</w:t>
      </w:r>
      <w:r w:rsidRPr="00762CBF">
        <w:rPr>
          <w:rFonts w:hint="cs"/>
          <w:rtl/>
        </w:rPr>
        <w:t xml:space="preserve"> </w:t>
      </w:r>
      <w:r w:rsidRPr="00762CBF">
        <w:rPr>
          <w:rFonts w:hint="eastAsia"/>
          <w:rtl/>
        </w:rPr>
        <w:t>ا</w:t>
      </w:r>
      <w:r w:rsidRPr="00762CBF">
        <w:rPr>
          <w:rFonts w:hint="cs"/>
          <w:rtl/>
        </w:rPr>
        <w:t>ی</w:t>
      </w:r>
      <w:r w:rsidRPr="00762CBF">
        <w:rPr>
          <w:rFonts w:hint="eastAsia"/>
          <w:rtl/>
        </w:rPr>
        <w:t>ن</w:t>
      </w:r>
      <w:r w:rsidRPr="00762CBF">
        <w:rPr>
          <w:rtl/>
        </w:rPr>
        <w:t xml:space="preserve"> چارچوب تب</w:t>
      </w:r>
      <w:r w:rsidRPr="00762CBF">
        <w:rPr>
          <w:rFonts w:hint="cs"/>
          <w:rtl/>
        </w:rPr>
        <w:t>یی</w:t>
      </w:r>
      <w:r w:rsidRPr="00762CBF">
        <w:rPr>
          <w:rFonts w:hint="eastAsia"/>
          <w:rtl/>
        </w:rPr>
        <w:t>ن</w:t>
      </w:r>
      <w:r w:rsidRPr="00762CBF">
        <w:rPr>
          <w:rFonts w:hint="cs"/>
          <w:rtl/>
        </w:rPr>
        <w:t>ی</w:t>
      </w:r>
      <w:r w:rsidRPr="00762CBF">
        <w:rPr>
          <w:rtl/>
        </w:rPr>
        <w:t xml:space="preserve"> روشن م</w:t>
      </w:r>
      <w:r w:rsidRPr="00762CBF">
        <w:rPr>
          <w:rFonts w:hint="cs"/>
          <w:rtl/>
        </w:rPr>
        <w:t>ی‌</w:t>
      </w:r>
      <w:r w:rsidRPr="00762CBF">
        <w:rPr>
          <w:rFonts w:hint="eastAsia"/>
          <w:rtl/>
        </w:rPr>
        <w:t>سازد</w:t>
      </w:r>
      <w:r w:rsidRPr="00762CBF">
        <w:rPr>
          <w:rtl/>
        </w:rPr>
        <w:t xml:space="preserve"> که چرا در مطالعات پ</w:t>
      </w:r>
      <w:r w:rsidRPr="00762CBF">
        <w:rPr>
          <w:rFonts w:hint="cs"/>
          <w:rtl/>
        </w:rPr>
        <w:t>ی</w:t>
      </w:r>
      <w:r w:rsidRPr="00762CBF">
        <w:rPr>
          <w:rFonts w:hint="eastAsia"/>
          <w:rtl/>
        </w:rPr>
        <w:t>ش</w:t>
      </w:r>
      <w:r w:rsidRPr="00762CBF">
        <w:rPr>
          <w:rFonts w:hint="cs"/>
          <w:rtl/>
        </w:rPr>
        <w:t>ی</w:t>
      </w:r>
      <w:r w:rsidRPr="00762CBF">
        <w:rPr>
          <w:rFonts w:hint="eastAsia"/>
          <w:rtl/>
        </w:rPr>
        <w:t>ن</w:t>
      </w:r>
      <w:r w:rsidRPr="00762CBF">
        <w:rPr>
          <w:rtl/>
        </w:rPr>
        <w:t xml:space="preserve"> گاه</w:t>
      </w:r>
      <w:r w:rsidRPr="00762CBF">
        <w:rPr>
          <w:rFonts w:hint="cs"/>
          <w:rtl/>
        </w:rPr>
        <w:t>ی</w:t>
      </w:r>
      <w:r w:rsidRPr="00762CBF">
        <w:rPr>
          <w:rtl/>
        </w:rPr>
        <w:t xml:space="preserve"> اثر دولت بر آلودگ</w:t>
      </w:r>
      <w:r w:rsidRPr="00762CBF">
        <w:rPr>
          <w:rFonts w:hint="cs"/>
          <w:rtl/>
        </w:rPr>
        <w:t>ی</w:t>
      </w:r>
      <w:r w:rsidRPr="00762CBF">
        <w:rPr>
          <w:rtl/>
        </w:rPr>
        <w:t xml:space="preserve"> مثبت و گاه</w:t>
      </w:r>
      <w:r w:rsidRPr="00762CBF">
        <w:rPr>
          <w:rFonts w:hint="cs"/>
          <w:rtl/>
        </w:rPr>
        <w:t>ی</w:t>
      </w:r>
      <w:r w:rsidRPr="00762CBF">
        <w:rPr>
          <w:rtl/>
        </w:rPr>
        <w:t xml:space="preserve"> ضع</w:t>
      </w:r>
      <w:r w:rsidRPr="00762CBF">
        <w:rPr>
          <w:rFonts w:hint="cs"/>
          <w:rtl/>
        </w:rPr>
        <w:t>ی</w:t>
      </w:r>
      <w:r w:rsidRPr="00762CBF">
        <w:rPr>
          <w:rFonts w:hint="eastAsia"/>
          <w:rtl/>
        </w:rPr>
        <w:t>ف</w:t>
      </w:r>
      <w:r w:rsidRPr="00762CBF">
        <w:rPr>
          <w:rtl/>
        </w:rPr>
        <w:t xml:space="preserve"> </w:t>
      </w:r>
      <w:r w:rsidRPr="00762CBF">
        <w:rPr>
          <w:rFonts w:hint="cs"/>
          <w:rtl/>
        </w:rPr>
        <w:t>ی</w:t>
      </w:r>
      <w:r w:rsidRPr="00762CBF">
        <w:rPr>
          <w:rFonts w:hint="eastAsia"/>
          <w:rtl/>
        </w:rPr>
        <w:t>ا</w:t>
      </w:r>
      <w:r w:rsidRPr="00762CBF">
        <w:rPr>
          <w:rtl/>
        </w:rPr>
        <w:t xml:space="preserve"> کاهنده گزارش شده </w:t>
      </w:r>
      <w:r w:rsidRPr="00762CBF">
        <w:rPr>
          <w:rtl/>
        </w:rPr>
        <w:lastRenderedPageBreak/>
        <w:t>است. زمان</w:t>
      </w:r>
      <w:r w:rsidRPr="00762CBF">
        <w:rPr>
          <w:rFonts w:hint="cs"/>
          <w:rtl/>
        </w:rPr>
        <w:t>ی</w:t>
      </w:r>
      <w:r w:rsidRPr="00762CBF">
        <w:rPr>
          <w:rtl/>
        </w:rPr>
        <w:t xml:space="preserve"> که کانال مق</w:t>
      </w:r>
      <w:r w:rsidRPr="00762CBF">
        <w:rPr>
          <w:rFonts w:hint="cs"/>
          <w:rtl/>
        </w:rPr>
        <w:t>ی</w:t>
      </w:r>
      <w:r w:rsidRPr="00762CBF">
        <w:rPr>
          <w:rFonts w:hint="eastAsia"/>
          <w:rtl/>
        </w:rPr>
        <w:t>اس</w:t>
      </w:r>
      <w:r w:rsidRPr="00762CBF">
        <w:rPr>
          <w:rtl/>
        </w:rPr>
        <w:t xml:space="preserve"> و گسترش فعال</w:t>
      </w:r>
      <w:r w:rsidRPr="00762CBF">
        <w:rPr>
          <w:rFonts w:hint="cs"/>
          <w:rtl/>
        </w:rPr>
        <w:t>ی</w:t>
      </w:r>
      <w:r w:rsidRPr="00762CBF">
        <w:rPr>
          <w:rFonts w:hint="eastAsia"/>
          <w:rtl/>
        </w:rPr>
        <w:t>ت</w:t>
      </w:r>
      <w:r w:rsidRPr="00762CBF">
        <w:rPr>
          <w:rtl/>
        </w:rPr>
        <w:t xml:space="preserve"> اقتصاد</w:t>
      </w:r>
      <w:r w:rsidRPr="00762CBF">
        <w:rPr>
          <w:rFonts w:hint="cs"/>
          <w:rtl/>
        </w:rPr>
        <w:t>ی</w:t>
      </w:r>
      <w:r w:rsidRPr="00762CBF">
        <w:rPr>
          <w:rtl/>
        </w:rPr>
        <w:t xml:space="preserve"> غالب باشد، انتظار اثر مثبت طب</w:t>
      </w:r>
      <w:r w:rsidRPr="00762CBF">
        <w:rPr>
          <w:rFonts w:hint="cs"/>
          <w:rtl/>
        </w:rPr>
        <w:t>ی</w:t>
      </w:r>
      <w:r w:rsidRPr="00762CBF">
        <w:rPr>
          <w:rFonts w:hint="eastAsia"/>
          <w:rtl/>
        </w:rPr>
        <w:t>ع</w:t>
      </w:r>
      <w:r w:rsidRPr="00762CBF">
        <w:rPr>
          <w:rFonts w:hint="cs"/>
          <w:rtl/>
        </w:rPr>
        <w:t>ی</w:t>
      </w:r>
      <w:r w:rsidRPr="00762CBF">
        <w:rPr>
          <w:rtl/>
        </w:rPr>
        <w:t xml:space="preserve"> است. </w:t>
      </w:r>
      <w:r w:rsidRPr="00762CBF">
        <w:rPr>
          <w:rFonts w:hint="cs"/>
          <w:rtl/>
        </w:rPr>
        <w:t>ولی</w:t>
      </w:r>
      <w:r w:rsidRPr="00762CBF">
        <w:rPr>
          <w:rtl/>
        </w:rPr>
        <w:t xml:space="preserve"> با فعال شدن کانال‌ها</w:t>
      </w:r>
      <w:r w:rsidRPr="00762CBF">
        <w:rPr>
          <w:rFonts w:hint="cs"/>
          <w:rtl/>
        </w:rPr>
        <w:t>ی</w:t>
      </w:r>
      <w:r w:rsidRPr="00762CBF">
        <w:rPr>
          <w:rtl/>
        </w:rPr>
        <w:t xml:space="preserve"> اقتصاد س</w:t>
      </w:r>
      <w:r w:rsidRPr="00762CBF">
        <w:rPr>
          <w:rFonts w:hint="cs"/>
          <w:rtl/>
        </w:rPr>
        <w:t>ی</w:t>
      </w:r>
      <w:r w:rsidRPr="00762CBF">
        <w:rPr>
          <w:rFonts w:hint="eastAsia"/>
          <w:rtl/>
        </w:rPr>
        <w:t>اس</w:t>
      </w:r>
      <w:r w:rsidRPr="00762CBF">
        <w:rPr>
          <w:rFonts w:hint="cs"/>
          <w:rtl/>
        </w:rPr>
        <w:t>ی</w:t>
      </w:r>
      <w:r w:rsidRPr="00762CBF">
        <w:rPr>
          <w:rtl/>
        </w:rPr>
        <w:t xml:space="preserve"> و تغ</w:t>
      </w:r>
      <w:r w:rsidRPr="00762CBF">
        <w:rPr>
          <w:rFonts w:hint="cs"/>
          <w:rtl/>
        </w:rPr>
        <w:t>یی</w:t>
      </w:r>
      <w:r w:rsidRPr="00762CBF">
        <w:rPr>
          <w:rFonts w:hint="eastAsia"/>
          <w:rtl/>
        </w:rPr>
        <w:t>ر</w:t>
      </w:r>
      <w:r w:rsidRPr="00762CBF">
        <w:rPr>
          <w:rtl/>
        </w:rPr>
        <w:t xml:space="preserve"> ترک</w:t>
      </w:r>
      <w:r w:rsidRPr="00762CBF">
        <w:rPr>
          <w:rFonts w:hint="cs"/>
          <w:rtl/>
        </w:rPr>
        <w:t>ی</w:t>
      </w:r>
      <w:r w:rsidRPr="00762CBF">
        <w:rPr>
          <w:rFonts w:hint="eastAsia"/>
          <w:rtl/>
        </w:rPr>
        <w:t>ب</w:t>
      </w:r>
      <w:r w:rsidRPr="00762CBF">
        <w:rPr>
          <w:rtl/>
        </w:rPr>
        <w:t xml:space="preserve"> </w:t>
      </w:r>
      <w:r w:rsidRPr="00762CBF">
        <w:rPr>
          <w:rFonts w:hint="eastAsia"/>
          <w:rtl/>
        </w:rPr>
        <w:t>مخارج</w:t>
      </w:r>
      <w:r w:rsidRPr="00762CBF">
        <w:rPr>
          <w:rtl/>
        </w:rPr>
        <w:t xml:space="preserve"> عموم</w:t>
      </w:r>
      <w:r w:rsidRPr="00762CBF">
        <w:rPr>
          <w:rFonts w:hint="cs"/>
          <w:rtl/>
        </w:rPr>
        <w:t>ی</w:t>
      </w:r>
      <w:r w:rsidRPr="00762CBF">
        <w:rPr>
          <w:rFonts w:hint="eastAsia"/>
          <w:rtl/>
        </w:rPr>
        <w:t>،</w:t>
      </w:r>
      <w:r w:rsidRPr="00762CBF">
        <w:rPr>
          <w:rtl/>
        </w:rPr>
        <w:t xml:space="preserve"> امکان تضع</w:t>
      </w:r>
      <w:r w:rsidRPr="00762CBF">
        <w:rPr>
          <w:rFonts w:hint="cs"/>
          <w:rtl/>
        </w:rPr>
        <w:t>ی</w:t>
      </w:r>
      <w:r w:rsidRPr="00762CBF">
        <w:rPr>
          <w:rFonts w:hint="eastAsia"/>
          <w:rtl/>
        </w:rPr>
        <w:t>ف</w:t>
      </w:r>
      <w:r w:rsidRPr="00762CBF">
        <w:rPr>
          <w:rtl/>
        </w:rPr>
        <w:t xml:space="preserve"> </w:t>
      </w:r>
      <w:r w:rsidRPr="00762CBF">
        <w:rPr>
          <w:rFonts w:hint="cs"/>
          <w:rtl/>
        </w:rPr>
        <w:t>ی</w:t>
      </w:r>
      <w:r w:rsidRPr="00762CBF">
        <w:rPr>
          <w:rFonts w:hint="eastAsia"/>
          <w:rtl/>
        </w:rPr>
        <w:t>ا</w:t>
      </w:r>
      <w:r w:rsidRPr="00762CBF">
        <w:rPr>
          <w:rtl/>
        </w:rPr>
        <w:t xml:space="preserve"> معکوس شدن اثر فراهم م</w:t>
      </w:r>
      <w:r w:rsidRPr="00762CBF">
        <w:rPr>
          <w:rFonts w:hint="cs"/>
          <w:rtl/>
        </w:rPr>
        <w:t>ی‌</w:t>
      </w:r>
      <w:r w:rsidRPr="00762CBF">
        <w:rPr>
          <w:rFonts w:hint="eastAsia"/>
          <w:rtl/>
        </w:rPr>
        <w:t>شود</w:t>
      </w:r>
      <w:r w:rsidRPr="00762CBF">
        <w:rPr>
          <w:rtl/>
        </w:rPr>
        <w:t>. تغ</w:t>
      </w:r>
      <w:r w:rsidRPr="00762CBF">
        <w:rPr>
          <w:rFonts w:hint="cs"/>
          <w:rtl/>
        </w:rPr>
        <w:t>یی</w:t>
      </w:r>
      <w:r w:rsidRPr="00762CBF">
        <w:rPr>
          <w:rFonts w:hint="eastAsia"/>
          <w:rtl/>
        </w:rPr>
        <w:t>ر</w:t>
      </w:r>
      <w:r w:rsidRPr="00762CBF">
        <w:rPr>
          <w:rtl/>
        </w:rPr>
        <w:t xml:space="preserve"> در توز</w:t>
      </w:r>
      <w:r w:rsidRPr="00762CBF">
        <w:rPr>
          <w:rFonts w:hint="cs"/>
          <w:rtl/>
        </w:rPr>
        <w:t>ی</w:t>
      </w:r>
      <w:r w:rsidRPr="00762CBF">
        <w:rPr>
          <w:rFonts w:hint="eastAsia"/>
          <w:rtl/>
        </w:rPr>
        <w:t>ع</w:t>
      </w:r>
      <w:r w:rsidRPr="00762CBF">
        <w:rPr>
          <w:rtl/>
        </w:rPr>
        <w:t xml:space="preserve"> درآمد م</w:t>
      </w:r>
      <w:r w:rsidRPr="00762CBF">
        <w:rPr>
          <w:rFonts w:hint="cs"/>
          <w:rtl/>
        </w:rPr>
        <w:t>ی‌</w:t>
      </w:r>
      <w:r w:rsidRPr="00762CBF">
        <w:rPr>
          <w:rFonts w:hint="eastAsia"/>
          <w:rtl/>
        </w:rPr>
        <w:t>تواند</w:t>
      </w:r>
      <w:r w:rsidRPr="00762CBF">
        <w:rPr>
          <w:rtl/>
        </w:rPr>
        <w:t xml:space="preserve"> ترج</w:t>
      </w:r>
      <w:r w:rsidRPr="00762CBF">
        <w:rPr>
          <w:rFonts w:hint="cs"/>
          <w:rtl/>
        </w:rPr>
        <w:t>ی</w:t>
      </w:r>
      <w:r w:rsidRPr="00762CBF">
        <w:rPr>
          <w:rFonts w:hint="eastAsia"/>
          <w:rtl/>
        </w:rPr>
        <w:t>حات</w:t>
      </w:r>
      <w:r w:rsidRPr="00762CBF">
        <w:rPr>
          <w:rtl/>
        </w:rPr>
        <w:t xml:space="preserve"> س</w:t>
      </w:r>
      <w:r w:rsidRPr="00762CBF">
        <w:rPr>
          <w:rFonts w:hint="cs"/>
          <w:rtl/>
        </w:rPr>
        <w:t>ی</w:t>
      </w:r>
      <w:r w:rsidRPr="00762CBF">
        <w:rPr>
          <w:rFonts w:hint="eastAsia"/>
          <w:rtl/>
        </w:rPr>
        <w:t>است</w:t>
      </w:r>
      <w:r w:rsidRPr="00762CBF">
        <w:rPr>
          <w:rFonts w:hint="cs"/>
          <w:rtl/>
        </w:rPr>
        <w:t>ی</w:t>
      </w:r>
      <w:r w:rsidRPr="00762CBF">
        <w:rPr>
          <w:rtl/>
        </w:rPr>
        <w:t xml:space="preserve"> و ترک</w:t>
      </w:r>
      <w:r w:rsidRPr="00762CBF">
        <w:rPr>
          <w:rFonts w:hint="cs"/>
          <w:rtl/>
        </w:rPr>
        <w:t>ی</w:t>
      </w:r>
      <w:r w:rsidRPr="00762CBF">
        <w:rPr>
          <w:rFonts w:hint="eastAsia"/>
          <w:rtl/>
        </w:rPr>
        <w:t>ب</w:t>
      </w:r>
      <w:r w:rsidRPr="00762CBF">
        <w:rPr>
          <w:rtl/>
        </w:rPr>
        <w:t xml:space="preserve"> مخارج عموم</w:t>
      </w:r>
      <w:r w:rsidRPr="00762CBF">
        <w:rPr>
          <w:rFonts w:hint="cs"/>
          <w:rtl/>
        </w:rPr>
        <w:t>ی</w:t>
      </w:r>
      <w:r w:rsidRPr="00762CBF">
        <w:rPr>
          <w:rtl/>
        </w:rPr>
        <w:t xml:space="preserve"> را تحت تأث</w:t>
      </w:r>
      <w:r w:rsidRPr="00762CBF">
        <w:rPr>
          <w:rFonts w:hint="cs"/>
          <w:rtl/>
        </w:rPr>
        <w:t>ی</w:t>
      </w:r>
      <w:r w:rsidRPr="00762CBF">
        <w:rPr>
          <w:rFonts w:hint="eastAsia"/>
          <w:rtl/>
        </w:rPr>
        <w:t>ر</w:t>
      </w:r>
      <w:r w:rsidRPr="00762CBF">
        <w:rPr>
          <w:rtl/>
        </w:rPr>
        <w:t xml:space="preserve"> قرار دهد و مس</w:t>
      </w:r>
      <w:r w:rsidRPr="00762CBF">
        <w:rPr>
          <w:rFonts w:hint="cs"/>
          <w:rtl/>
        </w:rPr>
        <w:t>ی</w:t>
      </w:r>
      <w:r w:rsidRPr="00762CBF">
        <w:rPr>
          <w:rFonts w:hint="eastAsia"/>
          <w:rtl/>
        </w:rPr>
        <w:t>رها</w:t>
      </w:r>
      <w:r w:rsidRPr="00762CBF">
        <w:rPr>
          <w:rFonts w:hint="cs"/>
          <w:rtl/>
        </w:rPr>
        <w:t>یی</w:t>
      </w:r>
      <w:r w:rsidRPr="00762CBF">
        <w:rPr>
          <w:rtl/>
        </w:rPr>
        <w:t xml:space="preserve"> مانند تقو</w:t>
      </w:r>
      <w:r w:rsidRPr="00762CBF">
        <w:rPr>
          <w:rFonts w:hint="cs"/>
          <w:rtl/>
        </w:rPr>
        <w:t>ی</w:t>
      </w:r>
      <w:r w:rsidRPr="00762CBF">
        <w:rPr>
          <w:rFonts w:hint="eastAsia"/>
          <w:rtl/>
        </w:rPr>
        <w:t>ت</w:t>
      </w:r>
      <w:r w:rsidRPr="00762CBF">
        <w:rPr>
          <w:rtl/>
        </w:rPr>
        <w:t xml:space="preserve"> کالاها</w:t>
      </w:r>
      <w:r w:rsidRPr="00762CBF">
        <w:rPr>
          <w:rFonts w:hint="cs"/>
          <w:rtl/>
        </w:rPr>
        <w:t>ی</w:t>
      </w:r>
      <w:r w:rsidRPr="00762CBF">
        <w:rPr>
          <w:rtl/>
        </w:rPr>
        <w:t xml:space="preserve"> عموم</w:t>
      </w:r>
      <w:r w:rsidRPr="00762CBF">
        <w:rPr>
          <w:rFonts w:hint="cs"/>
          <w:rtl/>
        </w:rPr>
        <w:t>ی</w:t>
      </w:r>
      <w:r w:rsidRPr="00762CBF">
        <w:rPr>
          <w:rtl/>
        </w:rPr>
        <w:t xml:space="preserve"> کم‌آلا</w:t>
      </w:r>
      <w:r w:rsidRPr="00762CBF">
        <w:rPr>
          <w:rFonts w:hint="cs"/>
          <w:rtl/>
        </w:rPr>
        <w:t>ی</w:t>
      </w:r>
      <w:r w:rsidRPr="00762CBF">
        <w:rPr>
          <w:rFonts w:hint="eastAsia"/>
          <w:rtl/>
        </w:rPr>
        <w:t>نده</w:t>
      </w:r>
      <w:r w:rsidRPr="00762CBF">
        <w:rPr>
          <w:rtl/>
        </w:rPr>
        <w:t xml:space="preserve"> را پررنگ‌تر کند. همچن</w:t>
      </w:r>
      <w:r w:rsidRPr="00762CBF">
        <w:rPr>
          <w:rFonts w:hint="cs"/>
          <w:rtl/>
        </w:rPr>
        <w:t>ی</w:t>
      </w:r>
      <w:r w:rsidRPr="00762CBF">
        <w:rPr>
          <w:rFonts w:hint="eastAsia"/>
          <w:rtl/>
        </w:rPr>
        <w:t>ن</w:t>
      </w:r>
      <w:r w:rsidRPr="00762CBF">
        <w:rPr>
          <w:rtl/>
        </w:rPr>
        <w:t xml:space="preserve"> شدت انتشار م</w:t>
      </w:r>
      <w:r w:rsidRPr="00762CBF">
        <w:rPr>
          <w:rFonts w:hint="cs"/>
          <w:rtl/>
        </w:rPr>
        <w:t>ی</w:t>
      </w:r>
      <w:r w:rsidRPr="00762CBF">
        <w:rPr>
          <w:rFonts w:hint="eastAsia"/>
          <w:rtl/>
        </w:rPr>
        <w:t>ان</w:t>
      </w:r>
      <w:r w:rsidRPr="00762CBF">
        <w:rPr>
          <w:rtl/>
        </w:rPr>
        <w:t xml:space="preserve"> گروه‌ها</w:t>
      </w:r>
      <w:r w:rsidRPr="00762CBF">
        <w:rPr>
          <w:rFonts w:hint="cs"/>
          <w:rtl/>
        </w:rPr>
        <w:t>ی</w:t>
      </w:r>
      <w:r w:rsidRPr="00762CBF">
        <w:rPr>
          <w:rtl/>
        </w:rPr>
        <w:t xml:space="preserve"> درآمد</w:t>
      </w:r>
      <w:r w:rsidRPr="00762CBF">
        <w:rPr>
          <w:rFonts w:hint="cs"/>
          <w:rtl/>
        </w:rPr>
        <w:t>ی</w:t>
      </w:r>
      <w:r w:rsidRPr="00762CBF">
        <w:rPr>
          <w:rtl/>
        </w:rPr>
        <w:t xml:space="preserve"> </w:t>
      </w:r>
      <w:r w:rsidRPr="00762CBF">
        <w:rPr>
          <w:rFonts w:hint="cs"/>
          <w:rtl/>
        </w:rPr>
        <w:t>ی</w:t>
      </w:r>
      <w:r w:rsidRPr="00762CBF">
        <w:rPr>
          <w:rFonts w:hint="eastAsia"/>
          <w:rtl/>
        </w:rPr>
        <w:t>کسان</w:t>
      </w:r>
      <w:r w:rsidRPr="00762CBF">
        <w:rPr>
          <w:rtl/>
        </w:rPr>
        <w:t xml:space="preserve"> ن</w:t>
      </w:r>
      <w:r w:rsidRPr="00762CBF">
        <w:rPr>
          <w:rFonts w:hint="cs"/>
          <w:rtl/>
        </w:rPr>
        <w:t>ی</w:t>
      </w:r>
      <w:r w:rsidRPr="00762CBF">
        <w:rPr>
          <w:rFonts w:hint="eastAsia"/>
          <w:rtl/>
        </w:rPr>
        <w:t>ست</w:t>
      </w:r>
      <w:r w:rsidRPr="00762CBF">
        <w:rPr>
          <w:rtl/>
        </w:rPr>
        <w:t xml:space="preserve"> و تمرکز مصرف انرژ</w:t>
      </w:r>
      <w:r w:rsidRPr="00762CBF">
        <w:rPr>
          <w:rFonts w:hint="cs"/>
          <w:rtl/>
        </w:rPr>
        <w:t>ی‌</w:t>
      </w:r>
      <w:r w:rsidRPr="00762CBF">
        <w:rPr>
          <w:rFonts w:hint="eastAsia"/>
          <w:rtl/>
        </w:rPr>
        <w:t>بر</w:t>
      </w:r>
      <w:r w:rsidRPr="00762CBF">
        <w:rPr>
          <w:rtl/>
        </w:rPr>
        <w:t xml:space="preserve"> در گروه‌ها</w:t>
      </w:r>
      <w:r w:rsidRPr="00762CBF">
        <w:rPr>
          <w:rFonts w:hint="cs"/>
          <w:rtl/>
        </w:rPr>
        <w:t>ی</w:t>
      </w:r>
      <w:r w:rsidRPr="00762CBF">
        <w:rPr>
          <w:rtl/>
        </w:rPr>
        <w:t xml:space="preserve"> پردرآمد م</w:t>
      </w:r>
      <w:r w:rsidRPr="00762CBF">
        <w:rPr>
          <w:rFonts w:hint="cs"/>
          <w:rtl/>
        </w:rPr>
        <w:t>ی‌</w:t>
      </w:r>
      <w:r w:rsidRPr="00762CBF">
        <w:rPr>
          <w:rFonts w:hint="eastAsia"/>
          <w:rtl/>
        </w:rPr>
        <w:t>تواند</w:t>
      </w:r>
      <w:r w:rsidRPr="00762CBF">
        <w:rPr>
          <w:rtl/>
        </w:rPr>
        <w:t xml:space="preserve"> الگو</w:t>
      </w:r>
      <w:r w:rsidRPr="00762CBF">
        <w:rPr>
          <w:rFonts w:hint="cs"/>
          <w:rtl/>
        </w:rPr>
        <w:t>ی</w:t>
      </w:r>
      <w:r w:rsidRPr="00762CBF">
        <w:rPr>
          <w:rtl/>
        </w:rPr>
        <w:t xml:space="preserve"> اثرگذار</w:t>
      </w:r>
      <w:r w:rsidRPr="00762CBF">
        <w:rPr>
          <w:rFonts w:hint="cs"/>
          <w:rtl/>
        </w:rPr>
        <w:t>ی</w:t>
      </w:r>
      <w:r w:rsidRPr="00762CBF">
        <w:rPr>
          <w:rtl/>
        </w:rPr>
        <w:t xml:space="preserve"> نابرابر</w:t>
      </w:r>
      <w:r w:rsidRPr="00762CBF">
        <w:rPr>
          <w:rFonts w:hint="cs"/>
          <w:rtl/>
        </w:rPr>
        <w:t>ی</w:t>
      </w:r>
      <w:r w:rsidRPr="00762CBF">
        <w:rPr>
          <w:rtl/>
        </w:rPr>
        <w:t xml:space="preserve"> بر انتشار را تغ</w:t>
      </w:r>
      <w:r w:rsidRPr="00762CBF">
        <w:rPr>
          <w:rFonts w:hint="cs"/>
          <w:rtl/>
        </w:rPr>
        <w:t>یی</w:t>
      </w:r>
      <w:r w:rsidRPr="00762CBF">
        <w:rPr>
          <w:rFonts w:hint="eastAsia"/>
          <w:rtl/>
        </w:rPr>
        <w:t>ر</w:t>
      </w:r>
      <w:r w:rsidRPr="00762CBF">
        <w:rPr>
          <w:rtl/>
        </w:rPr>
        <w:t xml:space="preserve"> دهد. بنابرا</w:t>
      </w:r>
      <w:r w:rsidRPr="00762CBF">
        <w:rPr>
          <w:rFonts w:hint="cs"/>
          <w:rtl/>
        </w:rPr>
        <w:t>ی</w:t>
      </w:r>
      <w:r w:rsidRPr="00762CBF">
        <w:rPr>
          <w:rFonts w:hint="eastAsia"/>
          <w:rtl/>
        </w:rPr>
        <w:t>ن</w:t>
      </w:r>
      <w:r w:rsidRPr="00762CBF">
        <w:rPr>
          <w:rtl/>
        </w:rPr>
        <w:t xml:space="preserve"> اگر نوع نابرابر</w:t>
      </w:r>
      <w:r w:rsidRPr="00762CBF">
        <w:rPr>
          <w:rFonts w:hint="cs"/>
          <w:rtl/>
        </w:rPr>
        <w:t>ی</w:t>
      </w:r>
      <w:r w:rsidRPr="00762CBF">
        <w:rPr>
          <w:rtl/>
        </w:rPr>
        <w:t xml:space="preserve"> تفک</w:t>
      </w:r>
      <w:r w:rsidRPr="00762CBF">
        <w:rPr>
          <w:rFonts w:hint="cs"/>
          <w:rtl/>
        </w:rPr>
        <w:t>ی</w:t>
      </w:r>
      <w:r w:rsidRPr="00762CBF">
        <w:rPr>
          <w:rFonts w:hint="eastAsia"/>
          <w:rtl/>
        </w:rPr>
        <w:t>ک</w:t>
      </w:r>
      <w:r w:rsidRPr="00762CBF">
        <w:rPr>
          <w:rtl/>
        </w:rPr>
        <w:t xml:space="preserve"> نشود </w:t>
      </w:r>
      <w:r w:rsidRPr="00762CBF">
        <w:rPr>
          <w:rFonts w:hint="cs"/>
          <w:rtl/>
        </w:rPr>
        <w:t>ی</w:t>
      </w:r>
      <w:r w:rsidRPr="00762CBF">
        <w:rPr>
          <w:rFonts w:hint="eastAsia"/>
          <w:rtl/>
        </w:rPr>
        <w:t>ا</w:t>
      </w:r>
      <w:r w:rsidRPr="00762CBF">
        <w:rPr>
          <w:rtl/>
        </w:rPr>
        <w:t xml:space="preserve"> اثرات شرط</w:t>
      </w:r>
      <w:r w:rsidRPr="00762CBF">
        <w:rPr>
          <w:rFonts w:hint="cs"/>
          <w:rtl/>
        </w:rPr>
        <w:t>ی</w:t>
      </w:r>
      <w:r w:rsidRPr="00762CBF">
        <w:rPr>
          <w:rtl/>
        </w:rPr>
        <w:t xml:space="preserve"> و آستانه‌ا</w:t>
      </w:r>
      <w:r w:rsidRPr="00762CBF">
        <w:rPr>
          <w:rFonts w:hint="cs"/>
          <w:rtl/>
        </w:rPr>
        <w:t>ی</w:t>
      </w:r>
      <w:r w:rsidRPr="00762CBF">
        <w:rPr>
          <w:rtl/>
        </w:rPr>
        <w:t xml:space="preserve"> در مدل لحاظ نگردد، دست</w:t>
      </w:r>
      <w:r w:rsidRPr="00762CBF">
        <w:rPr>
          <w:rFonts w:hint="cs"/>
          <w:rtl/>
        </w:rPr>
        <w:t>ی</w:t>
      </w:r>
      <w:r w:rsidRPr="00762CBF">
        <w:rPr>
          <w:rFonts w:hint="eastAsia"/>
          <w:rtl/>
        </w:rPr>
        <w:t>اب</w:t>
      </w:r>
      <w:r w:rsidRPr="00762CBF">
        <w:rPr>
          <w:rFonts w:hint="cs"/>
          <w:rtl/>
        </w:rPr>
        <w:t>ی</w:t>
      </w:r>
      <w:r w:rsidRPr="00762CBF">
        <w:rPr>
          <w:rtl/>
        </w:rPr>
        <w:t xml:space="preserve"> به نتا</w:t>
      </w:r>
      <w:r w:rsidRPr="00762CBF">
        <w:rPr>
          <w:rFonts w:hint="cs"/>
          <w:rtl/>
        </w:rPr>
        <w:t>ی</w:t>
      </w:r>
      <w:r w:rsidRPr="00762CBF">
        <w:rPr>
          <w:rFonts w:hint="eastAsia"/>
          <w:rtl/>
        </w:rPr>
        <w:t>ج</w:t>
      </w:r>
      <w:r w:rsidRPr="00762CBF">
        <w:rPr>
          <w:rtl/>
        </w:rPr>
        <w:t xml:space="preserve"> ناهم‌ساز دور از انتظار ن</w:t>
      </w:r>
      <w:r w:rsidRPr="00762CBF">
        <w:rPr>
          <w:rFonts w:hint="cs"/>
          <w:rtl/>
        </w:rPr>
        <w:t>ی</w:t>
      </w:r>
      <w:r w:rsidRPr="00762CBF">
        <w:rPr>
          <w:rFonts w:hint="eastAsia"/>
          <w:rtl/>
        </w:rPr>
        <w:t>ست</w:t>
      </w:r>
      <w:r w:rsidRPr="00762CBF">
        <w:rPr>
          <w:rtl/>
        </w:rPr>
        <w:t>.</w:t>
      </w:r>
    </w:p>
    <w:p w14:paraId="2B9D7CD6" w14:textId="77777777" w:rsidR="00762CBF" w:rsidRPr="00762CBF" w:rsidRDefault="00762CBF" w:rsidP="003948EA">
      <w:pPr>
        <w:pStyle w:val="afffff7"/>
        <w:rPr>
          <w:rtl/>
        </w:rPr>
      </w:pPr>
      <w:r w:rsidRPr="00762CBF">
        <w:rPr>
          <w:rFonts w:hint="cs"/>
          <w:rtl/>
        </w:rPr>
        <w:t>ی</w:t>
      </w:r>
      <w:r w:rsidRPr="00762CBF">
        <w:rPr>
          <w:rFonts w:hint="eastAsia"/>
          <w:rtl/>
        </w:rPr>
        <w:t>افته‌ها</w:t>
      </w:r>
      <w:r w:rsidRPr="00762CBF">
        <w:rPr>
          <w:rFonts w:hint="cs"/>
          <w:rtl/>
        </w:rPr>
        <w:t>ی</w:t>
      </w:r>
      <w:r w:rsidRPr="00762CBF">
        <w:rPr>
          <w:rtl/>
        </w:rPr>
        <w:t xml:space="preserve"> مربوط به درآمد سرانه و مجذور آن ن</w:t>
      </w:r>
      <w:r w:rsidRPr="00762CBF">
        <w:rPr>
          <w:rFonts w:hint="cs"/>
          <w:rtl/>
        </w:rPr>
        <w:t>ی</w:t>
      </w:r>
      <w:r w:rsidRPr="00762CBF">
        <w:rPr>
          <w:rFonts w:hint="eastAsia"/>
          <w:rtl/>
        </w:rPr>
        <w:t>ز</w:t>
      </w:r>
      <w:r w:rsidRPr="00762CBF">
        <w:rPr>
          <w:rtl/>
        </w:rPr>
        <w:t xml:space="preserve"> نشان م</w:t>
      </w:r>
      <w:r w:rsidRPr="00762CBF">
        <w:rPr>
          <w:rFonts w:hint="cs"/>
          <w:rtl/>
        </w:rPr>
        <w:t>ی‌</w:t>
      </w:r>
      <w:r w:rsidRPr="00762CBF">
        <w:rPr>
          <w:rFonts w:hint="eastAsia"/>
          <w:rtl/>
        </w:rPr>
        <w:t>دهند</w:t>
      </w:r>
      <w:r w:rsidRPr="00762CBF">
        <w:rPr>
          <w:rtl/>
        </w:rPr>
        <w:t xml:space="preserve"> رابطه رشد اقتصاد</w:t>
      </w:r>
      <w:r w:rsidRPr="00762CBF">
        <w:rPr>
          <w:rFonts w:hint="cs"/>
          <w:rtl/>
        </w:rPr>
        <w:t>ی</w:t>
      </w:r>
      <w:r w:rsidRPr="00762CBF">
        <w:rPr>
          <w:rtl/>
        </w:rPr>
        <w:t xml:space="preserve"> و انتشار </w:t>
      </w:r>
      <w:r w:rsidRPr="00762CBF">
        <w:rPr>
          <w:rFonts w:hint="cs"/>
          <w:rtl/>
        </w:rPr>
        <w:t>کربن دی‌اکسید</w:t>
      </w:r>
      <w:r w:rsidRPr="00762CBF">
        <w:rPr>
          <w:rtl/>
        </w:rPr>
        <w:t xml:space="preserve"> در نمونه مورد بررس</w:t>
      </w:r>
      <w:r w:rsidRPr="00762CBF">
        <w:rPr>
          <w:rFonts w:hint="cs"/>
          <w:rtl/>
        </w:rPr>
        <w:t>ی</w:t>
      </w:r>
      <w:r w:rsidRPr="00762CBF">
        <w:rPr>
          <w:rtl/>
        </w:rPr>
        <w:t xml:space="preserve"> </w:t>
      </w:r>
      <w:r w:rsidRPr="00762CBF">
        <w:rPr>
          <w:rFonts w:hint="cs"/>
          <w:rtl/>
        </w:rPr>
        <w:t>تایید بر</w:t>
      </w:r>
      <w:r w:rsidRPr="00762CBF">
        <w:rPr>
          <w:rtl/>
        </w:rPr>
        <w:t xml:space="preserve"> منحن</w:t>
      </w:r>
      <w:r w:rsidRPr="00762CBF">
        <w:rPr>
          <w:rFonts w:hint="cs"/>
          <w:rtl/>
        </w:rPr>
        <w:t>ی</w:t>
      </w:r>
      <w:r w:rsidRPr="00762CBF">
        <w:rPr>
          <w:rtl/>
        </w:rPr>
        <w:t xml:space="preserve"> کوزنتس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است. ا</w:t>
      </w:r>
      <w:r w:rsidRPr="00762CBF">
        <w:rPr>
          <w:rFonts w:hint="cs"/>
          <w:rtl/>
        </w:rPr>
        <w:t>ی</w:t>
      </w:r>
      <w:r w:rsidRPr="00762CBF">
        <w:rPr>
          <w:rFonts w:hint="eastAsia"/>
          <w:rtl/>
        </w:rPr>
        <w:t>ن</w:t>
      </w:r>
      <w:r w:rsidRPr="00762CBF">
        <w:rPr>
          <w:rtl/>
        </w:rPr>
        <w:t xml:space="preserve"> الگو ب</w:t>
      </w:r>
      <w:r w:rsidRPr="00762CBF">
        <w:rPr>
          <w:rFonts w:hint="cs"/>
          <w:rtl/>
        </w:rPr>
        <w:t>ی</w:t>
      </w:r>
      <w:r w:rsidRPr="00762CBF">
        <w:rPr>
          <w:rFonts w:hint="eastAsia"/>
          <w:rtl/>
        </w:rPr>
        <w:t>ان</w:t>
      </w:r>
      <w:r w:rsidRPr="00762CBF">
        <w:rPr>
          <w:rtl/>
        </w:rPr>
        <w:t xml:space="preserve"> م</w:t>
      </w:r>
      <w:r w:rsidRPr="00762CBF">
        <w:rPr>
          <w:rFonts w:hint="cs"/>
          <w:rtl/>
        </w:rPr>
        <w:t>ی‌</w:t>
      </w:r>
      <w:r w:rsidRPr="00762CBF">
        <w:rPr>
          <w:rFonts w:hint="eastAsia"/>
          <w:rtl/>
        </w:rPr>
        <w:t>کند</w:t>
      </w:r>
      <w:r w:rsidRPr="00762CBF">
        <w:rPr>
          <w:rtl/>
        </w:rPr>
        <w:t xml:space="preserve"> در سطوح پا</w:t>
      </w:r>
      <w:r w:rsidRPr="00762CBF">
        <w:rPr>
          <w:rFonts w:hint="cs"/>
          <w:rtl/>
        </w:rPr>
        <w:t>یی</w:t>
      </w:r>
      <w:r w:rsidRPr="00762CBF">
        <w:rPr>
          <w:rFonts w:hint="eastAsia"/>
          <w:rtl/>
        </w:rPr>
        <w:t>ن‌تر</w:t>
      </w:r>
      <w:r w:rsidRPr="00762CBF">
        <w:rPr>
          <w:rtl/>
        </w:rPr>
        <w:t xml:space="preserve"> درآمد، رشد اقتصاد</w:t>
      </w:r>
      <w:r w:rsidRPr="00762CBF">
        <w:rPr>
          <w:rFonts w:hint="cs"/>
          <w:rtl/>
        </w:rPr>
        <w:t>ی</w:t>
      </w:r>
      <w:r w:rsidRPr="00762CBF">
        <w:rPr>
          <w:rtl/>
        </w:rPr>
        <w:t xml:space="preserve"> عمدتاً از مس</w:t>
      </w:r>
      <w:r w:rsidRPr="00762CBF">
        <w:rPr>
          <w:rFonts w:hint="cs"/>
          <w:rtl/>
        </w:rPr>
        <w:t>ی</w:t>
      </w:r>
      <w:r w:rsidRPr="00762CBF">
        <w:rPr>
          <w:rFonts w:hint="eastAsia"/>
          <w:rtl/>
        </w:rPr>
        <w:t>ر</w:t>
      </w:r>
      <w:r w:rsidRPr="00762CBF">
        <w:rPr>
          <w:rtl/>
        </w:rPr>
        <w:t xml:space="preserve"> اثر مق</w:t>
      </w:r>
      <w:r w:rsidRPr="00762CBF">
        <w:rPr>
          <w:rFonts w:hint="cs"/>
          <w:rtl/>
        </w:rPr>
        <w:t>ی</w:t>
      </w:r>
      <w:r w:rsidRPr="00762CBF">
        <w:rPr>
          <w:rFonts w:hint="eastAsia"/>
          <w:rtl/>
        </w:rPr>
        <w:t>اس</w:t>
      </w:r>
      <w:r w:rsidRPr="00762CBF">
        <w:rPr>
          <w:rtl/>
        </w:rPr>
        <w:t xml:space="preserve"> و افزا</w:t>
      </w:r>
      <w:r w:rsidRPr="00762CBF">
        <w:rPr>
          <w:rFonts w:hint="cs"/>
          <w:rtl/>
        </w:rPr>
        <w:t>ی</w:t>
      </w:r>
      <w:r w:rsidRPr="00762CBF">
        <w:rPr>
          <w:rFonts w:hint="eastAsia"/>
          <w:rtl/>
        </w:rPr>
        <w:t>ش</w:t>
      </w:r>
      <w:r w:rsidRPr="00762CBF">
        <w:rPr>
          <w:rtl/>
        </w:rPr>
        <w:t xml:space="preserve"> مصرف انرژ</w:t>
      </w:r>
      <w:r w:rsidRPr="00762CBF">
        <w:rPr>
          <w:rFonts w:hint="cs"/>
          <w:rtl/>
        </w:rPr>
        <w:t>ی</w:t>
      </w:r>
      <w:r w:rsidRPr="00762CBF">
        <w:rPr>
          <w:rtl/>
        </w:rPr>
        <w:t xml:space="preserve"> به تشد</w:t>
      </w:r>
      <w:r w:rsidRPr="00762CBF">
        <w:rPr>
          <w:rFonts w:hint="cs"/>
          <w:rtl/>
        </w:rPr>
        <w:t>ی</w:t>
      </w:r>
      <w:r w:rsidRPr="00762CBF">
        <w:rPr>
          <w:rFonts w:hint="eastAsia"/>
          <w:rtl/>
        </w:rPr>
        <w:t>د</w:t>
      </w:r>
      <w:r w:rsidRPr="00762CBF">
        <w:rPr>
          <w:rtl/>
        </w:rPr>
        <w:t xml:space="preserve"> انتشار منجر م</w:t>
      </w:r>
      <w:r w:rsidRPr="00762CBF">
        <w:rPr>
          <w:rFonts w:hint="cs"/>
          <w:rtl/>
        </w:rPr>
        <w:t>ی‌</w:t>
      </w:r>
      <w:r w:rsidRPr="00762CBF">
        <w:rPr>
          <w:rFonts w:hint="eastAsia"/>
          <w:rtl/>
        </w:rPr>
        <w:t>شود،</w:t>
      </w:r>
      <w:r w:rsidRPr="00762CBF">
        <w:rPr>
          <w:rtl/>
        </w:rPr>
        <w:t xml:space="preserve"> </w:t>
      </w:r>
      <w:r w:rsidRPr="00762CBF">
        <w:rPr>
          <w:rFonts w:hint="cs"/>
          <w:rtl/>
        </w:rPr>
        <w:t>ولی</w:t>
      </w:r>
      <w:r w:rsidRPr="00762CBF">
        <w:rPr>
          <w:rtl/>
        </w:rPr>
        <w:t xml:space="preserve"> پس از عبور از سطح آستانه، نقش بهبود فناور</w:t>
      </w:r>
      <w:r w:rsidRPr="00762CBF">
        <w:rPr>
          <w:rFonts w:hint="cs"/>
          <w:rtl/>
        </w:rPr>
        <w:t>ی</w:t>
      </w:r>
      <w:r w:rsidRPr="00762CBF">
        <w:rPr>
          <w:rFonts w:hint="eastAsia"/>
          <w:rtl/>
        </w:rPr>
        <w:t>،</w:t>
      </w:r>
      <w:r w:rsidRPr="00762CBF">
        <w:rPr>
          <w:rtl/>
        </w:rPr>
        <w:t xml:space="preserve"> ارتقا</w:t>
      </w:r>
      <w:r w:rsidRPr="00762CBF">
        <w:rPr>
          <w:rFonts w:hint="cs"/>
          <w:rtl/>
        </w:rPr>
        <w:t>ی</w:t>
      </w:r>
      <w:r w:rsidRPr="00762CBF">
        <w:rPr>
          <w:rtl/>
        </w:rPr>
        <w:t xml:space="preserve"> کارا</w:t>
      </w:r>
      <w:r w:rsidRPr="00762CBF">
        <w:rPr>
          <w:rFonts w:hint="cs"/>
          <w:rtl/>
        </w:rPr>
        <w:t>یی</w:t>
      </w:r>
      <w:r w:rsidRPr="00762CBF">
        <w:rPr>
          <w:rtl/>
        </w:rPr>
        <w:t xml:space="preserve"> و تغ</w:t>
      </w:r>
      <w:r w:rsidRPr="00762CBF">
        <w:rPr>
          <w:rFonts w:hint="cs"/>
          <w:rtl/>
        </w:rPr>
        <w:t>یی</w:t>
      </w:r>
      <w:r w:rsidRPr="00762CBF">
        <w:rPr>
          <w:rFonts w:hint="eastAsia"/>
          <w:rtl/>
        </w:rPr>
        <w:t>ر</w:t>
      </w:r>
      <w:r w:rsidRPr="00762CBF">
        <w:rPr>
          <w:rtl/>
        </w:rPr>
        <w:t xml:space="preserve"> ترک</w:t>
      </w:r>
      <w:r w:rsidRPr="00762CBF">
        <w:rPr>
          <w:rFonts w:hint="cs"/>
          <w:rtl/>
        </w:rPr>
        <w:t>ی</w:t>
      </w:r>
      <w:r w:rsidRPr="00762CBF">
        <w:rPr>
          <w:rFonts w:hint="eastAsia"/>
          <w:rtl/>
        </w:rPr>
        <w:t>ب</w:t>
      </w:r>
      <w:r w:rsidRPr="00762CBF">
        <w:rPr>
          <w:rtl/>
        </w:rPr>
        <w:t xml:space="preserve"> تول</w:t>
      </w:r>
      <w:r w:rsidRPr="00762CBF">
        <w:rPr>
          <w:rFonts w:hint="cs"/>
          <w:rtl/>
        </w:rPr>
        <w:t>ی</w:t>
      </w:r>
      <w:r w:rsidRPr="00762CBF">
        <w:rPr>
          <w:rFonts w:hint="eastAsia"/>
          <w:rtl/>
        </w:rPr>
        <w:t>د</w:t>
      </w:r>
      <w:r w:rsidRPr="00762CBF">
        <w:rPr>
          <w:rtl/>
        </w:rPr>
        <w:t xml:space="preserve"> و مصرف پررنگ‌تر م</w:t>
      </w:r>
      <w:r w:rsidRPr="00762CBF">
        <w:rPr>
          <w:rFonts w:hint="cs"/>
          <w:rtl/>
        </w:rPr>
        <w:t>ی‌</w:t>
      </w:r>
      <w:r w:rsidRPr="00762CBF">
        <w:rPr>
          <w:rFonts w:hint="eastAsia"/>
          <w:rtl/>
        </w:rPr>
        <w:t>شود</w:t>
      </w:r>
      <w:r w:rsidRPr="00762CBF">
        <w:rPr>
          <w:rtl/>
        </w:rPr>
        <w:t xml:space="preserve"> و مس</w:t>
      </w:r>
      <w:r w:rsidRPr="00762CBF">
        <w:rPr>
          <w:rFonts w:hint="cs"/>
          <w:rtl/>
        </w:rPr>
        <w:t>ی</w:t>
      </w:r>
      <w:r w:rsidRPr="00762CBF">
        <w:rPr>
          <w:rFonts w:hint="eastAsia"/>
          <w:rtl/>
        </w:rPr>
        <w:t>ر</w:t>
      </w:r>
      <w:r w:rsidRPr="00762CBF">
        <w:rPr>
          <w:rtl/>
        </w:rPr>
        <w:t xml:space="preserve"> اثرگذار</w:t>
      </w:r>
      <w:r w:rsidRPr="00762CBF">
        <w:rPr>
          <w:rFonts w:hint="cs"/>
          <w:rtl/>
        </w:rPr>
        <w:t>ی</w:t>
      </w:r>
      <w:r w:rsidRPr="00762CBF">
        <w:rPr>
          <w:rtl/>
        </w:rPr>
        <w:t xml:space="preserve"> رشد به سمت کاهش انتشار حرکت م</w:t>
      </w:r>
      <w:r w:rsidRPr="00762CBF">
        <w:rPr>
          <w:rFonts w:hint="cs"/>
          <w:rtl/>
        </w:rPr>
        <w:t>ی‌</w:t>
      </w:r>
      <w:r w:rsidRPr="00762CBF">
        <w:rPr>
          <w:rFonts w:hint="eastAsia"/>
          <w:rtl/>
        </w:rPr>
        <w:t>کند</w:t>
      </w:r>
      <w:r w:rsidRPr="00762CBF">
        <w:rPr>
          <w:rtl/>
        </w:rPr>
        <w:t>. رشد اقتصاد</w:t>
      </w:r>
      <w:r w:rsidRPr="00762CBF">
        <w:rPr>
          <w:rFonts w:hint="cs"/>
          <w:rtl/>
        </w:rPr>
        <w:t>ی</w:t>
      </w:r>
      <w:r w:rsidRPr="00762CBF">
        <w:rPr>
          <w:rtl/>
        </w:rPr>
        <w:t xml:space="preserve"> به‌تنها</w:t>
      </w:r>
      <w:r w:rsidRPr="00762CBF">
        <w:rPr>
          <w:rFonts w:hint="cs"/>
          <w:rtl/>
        </w:rPr>
        <w:t>یی</w:t>
      </w:r>
      <w:r w:rsidRPr="00762CBF">
        <w:rPr>
          <w:rtl/>
        </w:rPr>
        <w:t xml:space="preserve"> تضم</w:t>
      </w:r>
      <w:r w:rsidRPr="00762CBF">
        <w:rPr>
          <w:rFonts w:hint="cs"/>
          <w:rtl/>
        </w:rPr>
        <w:t>ی</w:t>
      </w:r>
      <w:r w:rsidRPr="00762CBF">
        <w:rPr>
          <w:rFonts w:hint="eastAsia"/>
          <w:rtl/>
        </w:rPr>
        <w:t>ن‌کننده</w:t>
      </w:r>
      <w:r w:rsidRPr="00762CBF">
        <w:rPr>
          <w:rtl/>
        </w:rPr>
        <w:t xml:space="preserve"> بهبود ک</w:t>
      </w:r>
      <w:r w:rsidRPr="00762CBF">
        <w:rPr>
          <w:rFonts w:hint="cs"/>
          <w:rtl/>
        </w:rPr>
        <w:t>ی</w:t>
      </w:r>
      <w:r w:rsidRPr="00762CBF">
        <w:rPr>
          <w:rFonts w:hint="eastAsia"/>
          <w:rtl/>
        </w:rPr>
        <w:t>ف</w:t>
      </w:r>
      <w:r w:rsidRPr="00762CBF">
        <w:rPr>
          <w:rFonts w:hint="cs"/>
          <w:rtl/>
        </w:rPr>
        <w:t>ی</w:t>
      </w:r>
      <w:r w:rsidRPr="00762CBF">
        <w:rPr>
          <w:rFonts w:hint="eastAsia"/>
          <w:rtl/>
        </w:rPr>
        <w:t>ت</w:t>
      </w:r>
      <w:r w:rsidRPr="00762CBF">
        <w:rPr>
          <w:rtl/>
        </w:rPr>
        <w:t xml:space="preserve"> مح</w:t>
      </w:r>
      <w:r w:rsidRPr="00762CBF">
        <w:rPr>
          <w:rFonts w:hint="cs"/>
          <w:rtl/>
        </w:rPr>
        <w:t>ی</w:t>
      </w:r>
      <w:r w:rsidRPr="00762CBF">
        <w:rPr>
          <w:rFonts w:hint="eastAsia"/>
          <w:rtl/>
        </w:rPr>
        <w:t>ط‌ز</w:t>
      </w:r>
      <w:r w:rsidRPr="00762CBF">
        <w:rPr>
          <w:rFonts w:hint="cs"/>
          <w:rtl/>
        </w:rPr>
        <w:t>ی</w:t>
      </w:r>
      <w:r w:rsidRPr="00762CBF">
        <w:rPr>
          <w:rFonts w:hint="eastAsia"/>
          <w:rtl/>
        </w:rPr>
        <w:t>ست</w:t>
      </w:r>
      <w:r w:rsidRPr="00762CBF">
        <w:rPr>
          <w:rtl/>
        </w:rPr>
        <w:t xml:space="preserve"> ن</w:t>
      </w:r>
      <w:r w:rsidRPr="00762CBF">
        <w:rPr>
          <w:rFonts w:hint="cs"/>
          <w:rtl/>
        </w:rPr>
        <w:t>ی</w:t>
      </w:r>
      <w:r w:rsidRPr="00762CBF">
        <w:rPr>
          <w:rFonts w:hint="eastAsia"/>
          <w:rtl/>
        </w:rPr>
        <w:t>ست</w:t>
      </w:r>
      <w:r w:rsidRPr="00762CBF">
        <w:rPr>
          <w:rtl/>
        </w:rPr>
        <w:t xml:space="preserve"> و دست</w:t>
      </w:r>
      <w:r w:rsidRPr="00762CBF">
        <w:rPr>
          <w:rFonts w:hint="cs"/>
          <w:rtl/>
        </w:rPr>
        <w:t>ی</w:t>
      </w:r>
      <w:r w:rsidRPr="00762CBF">
        <w:rPr>
          <w:rFonts w:hint="eastAsia"/>
          <w:rtl/>
        </w:rPr>
        <w:t>اب</w:t>
      </w:r>
      <w:r w:rsidRPr="00762CBF">
        <w:rPr>
          <w:rFonts w:hint="cs"/>
          <w:rtl/>
        </w:rPr>
        <w:t>ی</w:t>
      </w:r>
      <w:r w:rsidRPr="00762CBF">
        <w:rPr>
          <w:rtl/>
        </w:rPr>
        <w:t xml:space="preserve"> به مس</w:t>
      </w:r>
      <w:r w:rsidRPr="00762CBF">
        <w:rPr>
          <w:rFonts w:hint="cs"/>
          <w:rtl/>
        </w:rPr>
        <w:t>ی</w:t>
      </w:r>
      <w:r w:rsidRPr="00762CBF">
        <w:rPr>
          <w:rFonts w:hint="eastAsia"/>
          <w:rtl/>
        </w:rPr>
        <w:t>ر</w:t>
      </w:r>
      <w:r w:rsidRPr="00762CBF">
        <w:rPr>
          <w:rtl/>
        </w:rPr>
        <w:t xml:space="preserve"> کاهنده انتشار ن</w:t>
      </w:r>
      <w:r w:rsidRPr="00762CBF">
        <w:rPr>
          <w:rFonts w:hint="cs"/>
          <w:rtl/>
        </w:rPr>
        <w:t>ی</w:t>
      </w:r>
      <w:r w:rsidRPr="00762CBF">
        <w:rPr>
          <w:rFonts w:hint="eastAsia"/>
          <w:rtl/>
        </w:rPr>
        <w:t>ازمند</w:t>
      </w:r>
      <w:r w:rsidRPr="00762CBF">
        <w:rPr>
          <w:rtl/>
        </w:rPr>
        <w:t xml:space="preserve"> س</w:t>
      </w:r>
      <w:r w:rsidRPr="00762CBF">
        <w:rPr>
          <w:rFonts w:hint="cs"/>
          <w:rtl/>
        </w:rPr>
        <w:t>ی</w:t>
      </w:r>
      <w:r w:rsidRPr="00762CBF">
        <w:rPr>
          <w:rFonts w:hint="eastAsia"/>
          <w:rtl/>
        </w:rPr>
        <w:t>است‌ها</w:t>
      </w:r>
      <w:r w:rsidRPr="00762CBF">
        <w:rPr>
          <w:rFonts w:hint="cs"/>
          <w:rtl/>
        </w:rPr>
        <w:t>ی</w:t>
      </w:r>
      <w:r w:rsidRPr="00762CBF">
        <w:rPr>
          <w:rtl/>
        </w:rPr>
        <w:t xml:space="preserve"> مکمل</w:t>
      </w:r>
      <w:r w:rsidRPr="00762CBF">
        <w:rPr>
          <w:rFonts w:hint="cs"/>
          <w:rtl/>
        </w:rPr>
        <w:t>ی</w:t>
      </w:r>
      <w:r w:rsidRPr="00762CBF">
        <w:rPr>
          <w:rtl/>
        </w:rPr>
        <w:t xml:space="preserve"> مانند ارتقا</w:t>
      </w:r>
      <w:r w:rsidRPr="00762CBF">
        <w:rPr>
          <w:rFonts w:hint="cs"/>
          <w:rtl/>
        </w:rPr>
        <w:t>ی</w:t>
      </w:r>
      <w:r w:rsidRPr="00762CBF">
        <w:rPr>
          <w:rtl/>
        </w:rPr>
        <w:t xml:space="preserve"> فناور</w:t>
      </w:r>
      <w:r w:rsidRPr="00762CBF">
        <w:rPr>
          <w:rFonts w:hint="cs"/>
          <w:rtl/>
        </w:rPr>
        <w:t>ی‌</w:t>
      </w:r>
      <w:r w:rsidRPr="00762CBF">
        <w:rPr>
          <w:rFonts w:hint="eastAsia"/>
          <w:rtl/>
        </w:rPr>
        <w:t>ها</w:t>
      </w:r>
      <w:r w:rsidRPr="00762CBF">
        <w:rPr>
          <w:rFonts w:hint="cs"/>
          <w:rtl/>
        </w:rPr>
        <w:t>ی</w:t>
      </w:r>
      <w:r w:rsidRPr="00762CBF">
        <w:rPr>
          <w:rtl/>
        </w:rPr>
        <w:t xml:space="preserve"> پاک، اصلاح ساختار انرژ</w:t>
      </w:r>
      <w:r w:rsidRPr="00762CBF">
        <w:rPr>
          <w:rFonts w:hint="cs"/>
          <w:rtl/>
        </w:rPr>
        <w:t>ی</w:t>
      </w:r>
      <w:r w:rsidRPr="00762CBF">
        <w:rPr>
          <w:rtl/>
        </w:rPr>
        <w:t xml:space="preserve"> و تقو</w:t>
      </w:r>
      <w:r w:rsidRPr="00762CBF">
        <w:rPr>
          <w:rFonts w:hint="cs"/>
          <w:rtl/>
        </w:rPr>
        <w:t>ی</w:t>
      </w:r>
      <w:r w:rsidRPr="00762CBF">
        <w:rPr>
          <w:rFonts w:hint="eastAsia"/>
          <w:rtl/>
        </w:rPr>
        <w:t>ت</w:t>
      </w:r>
      <w:r w:rsidRPr="00762CBF">
        <w:rPr>
          <w:rtl/>
        </w:rPr>
        <w:t xml:space="preserve"> استانداردها</w:t>
      </w:r>
      <w:r w:rsidRPr="00762CBF">
        <w:rPr>
          <w:rFonts w:hint="cs"/>
          <w:rtl/>
        </w:rPr>
        <w:t>ی</w:t>
      </w:r>
      <w:r w:rsidRPr="00762CBF">
        <w:rPr>
          <w:rtl/>
        </w:rPr>
        <w:t xml:space="preserve">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است. نتا</w:t>
      </w:r>
      <w:r w:rsidRPr="00762CBF">
        <w:rPr>
          <w:rFonts w:hint="cs"/>
          <w:rtl/>
        </w:rPr>
        <w:t>ی</w:t>
      </w:r>
      <w:r w:rsidRPr="00762CBF">
        <w:rPr>
          <w:rFonts w:hint="eastAsia"/>
          <w:rtl/>
        </w:rPr>
        <w:t>ج</w:t>
      </w:r>
      <w:r w:rsidRPr="00762CBF">
        <w:rPr>
          <w:rtl/>
        </w:rPr>
        <w:t xml:space="preserve"> مربوط به شهرنش</w:t>
      </w:r>
      <w:r w:rsidRPr="00762CBF">
        <w:rPr>
          <w:rFonts w:hint="cs"/>
          <w:rtl/>
        </w:rPr>
        <w:t>ی</w:t>
      </w:r>
      <w:r w:rsidRPr="00762CBF">
        <w:rPr>
          <w:rFonts w:hint="eastAsia"/>
          <w:rtl/>
        </w:rPr>
        <w:t>ن</w:t>
      </w:r>
      <w:r w:rsidRPr="00762CBF">
        <w:rPr>
          <w:rFonts w:hint="cs"/>
          <w:rtl/>
        </w:rPr>
        <w:t>ی</w:t>
      </w:r>
      <w:r w:rsidRPr="00762CBF">
        <w:rPr>
          <w:rtl/>
        </w:rPr>
        <w:t xml:space="preserve"> ن</w:t>
      </w:r>
      <w:r w:rsidRPr="00762CBF">
        <w:rPr>
          <w:rFonts w:hint="cs"/>
          <w:rtl/>
        </w:rPr>
        <w:t>ی</w:t>
      </w:r>
      <w:r w:rsidRPr="00762CBF">
        <w:rPr>
          <w:rFonts w:hint="eastAsia"/>
          <w:rtl/>
        </w:rPr>
        <w:t>ز</w:t>
      </w:r>
      <w:r w:rsidRPr="00762CBF">
        <w:rPr>
          <w:rtl/>
        </w:rPr>
        <w:t xml:space="preserve"> نشان م</w:t>
      </w:r>
      <w:r w:rsidRPr="00762CBF">
        <w:rPr>
          <w:rFonts w:hint="cs"/>
          <w:rtl/>
        </w:rPr>
        <w:t>ی‌</w:t>
      </w:r>
      <w:r w:rsidRPr="00762CBF">
        <w:rPr>
          <w:rFonts w:hint="eastAsia"/>
          <w:rtl/>
        </w:rPr>
        <w:t>دهد</w:t>
      </w:r>
      <w:r w:rsidRPr="00762CBF">
        <w:rPr>
          <w:rtl/>
        </w:rPr>
        <w:t xml:space="preserve"> رشد شهر</w:t>
      </w:r>
      <w:r w:rsidRPr="00762CBF">
        <w:rPr>
          <w:rFonts w:hint="cs"/>
          <w:rtl/>
        </w:rPr>
        <w:t>ی</w:t>
      </w:r>
      <w:r w:rsidRPr="00762CBF">
        <w:rPr>
          <w:rtl/>
        </w:rPr>
        <w:t xml:space="preserve"> بدون مد</w:t>
      </w:r>
      <w:r w:rsidRPr="00762CBF">
        <w:rPr>
          <w:rFonts w:hint="cs"/>
          <w:rtl/>
        </w:rPr>
        <w:t>ی</w:t>
      </w:r>
      <w:r w:rsidRPr="00762CBF">
        <w:rPr>
          <w:rFonts w:hint="eastAsia"/>
          <w:rtl/>
        </w:rPr>
        <w:t>ر</w:t>
      </w:r>
      <w:r w:rsidRPr="00762CBF">
        <w:rPr>
          <w:rFonts w:hint="cs"/>
          <w:rtl/>
        </w:rPr>
        <w:t>ی</w:t>
      </w:r>
      <w:r w:rsidRPr="00762CBF">
        <w:rPr>
          <w:rFonts w:hint="eastAsia"/>
          <w:rtl/>
        </w:rPr>
        <w:t>ت</w:t>
      </w:r>
      <w:r w:rsidRPr="00762CBF">
        <w:rPr>
          <w:rtl/>
        </w:rPr>
        <w:t xml:space="preserve"> هوشمند م</w:t>
      </w:r>
      <w:r w:rsidRPr="00762CBF">
        <w:rPr>
          <w:rFonts w:hint="cs"/>
          <w:rtl/>
        </w:rPr>
        <w:t>ی‌</w:t>
      </w:r>
      <w:r w:rsidRPr="00762CBF">
        <w:rPr>
          <w:rFonts w:hint="eastAsia"/>
          <w:rtl/>
        </w:rPr>
        <w:t>تواند</w:t>
      </w:r>
      <w:r w:rsidRPr="00762CBF">
        <w:rPr>
          <w:rtl/>
        </w:rPr>
        <w:t xml:space="preserve"> فشار انتشار را تشد</w:t>
      </w:r>
      <w:r w:rsidRPr="00762CBF">
        <w:rPr>
          <w:rFonts w:hint="cs"/>
          <w:rtl/>
        </w:rPr>
        <w:t>ی</w:t>
      </w:r>
      <w:r w:rsidRPr="00762CBF">
        <w:rPr>
          <w:rFonts w:hint="eastAsia"/>
          <w:rtl/>
        </w:rPr>
        <w:t>د</w:t>
      </w:r>
      <w:r w:rsidRPr="00762CBF">
        <w:rPr>
          <w:rtl/>
        </w:rPr>
        <w:t xml:space="preserve"> کند. سازگار</w:t>
      </w:r>
      <w:r w:rsidRPr="00762CBF">
        <w:rPr>
          <w:rFonts w:hint="cs"/>
          <w:rtl/>
        </w:rPr>
        <w:t>ی</w:t>
      </w:r>
      <w:r w:rsidRPr="00762CBF">
        <w:rPr>
          <w:rtl/>
        </w:rPr>
        <w:t xml:space="preserve"> توسعه شهر</w:t>
      </w:r>
      <w:r w:rsidRPr="00762CBF">
        <w:rPr>
          <w:rFonts w:hint="cs"/>
          <w:rtl/>
        </w:rPr>
        <w:t>ی</w:t>
      </w:r>
      <w:r w:rsidRPr="00762CBF">
        <w:rPr>
          <w:rtl/>
        </w:rPr>
        <w:t xml:space="preserve"> با اهداف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مستلزم سرما</w:t>
      </w:r>
      <w:r w:rsidRPr="00762CBF">
        <w:rPr>
          <w:rFonts w:hint="cs"/>
          <w:rtl/>
        </w:rPr>
        <w:t>ی</w:t>
      </w:r>
      <w:r w:rsidRPr="00762CBF">
        <w:rPr>
          <w:rFonts w:hint="eastAsia"/>
          <w:rtl/>
        </w:rPr>
        <w:t>ه‌گذار</w:t>
      </w:r>
      <w:r w:rsidRPr="00762CBF">
        <w:rPr>
          <w:rFonts w:hint="cs"/>
          <w:rtl/>
        </w:rPr>
        <w:t>ی</w:t>
      </w:r>
      <w:r w:rsidRPr="00762CBF">
        <w:rPr>
          <w:rtl/>
        </w:rPr>
        <w:t xml:space="preserve"> در حمل‌ونقل عموم</w:t>
      </w:r>
      <w:r w:rsidRPr="00762CBF">
        <w:rPr>
          <w:rFonts w:hint="cs"/>
          <w:rtl/>
        </w:rPr>
        <w:t>ی</w:t>
      </w:r>
      <w:r w:rsidRPr="00762CBF">
        <w:rPr>
          <w:rFonts w:hint="eastAsia"/>
          <w:rtl/>
        </w:rPr>
        <w:t>،</w:t>
      </w:r>
      <w:r w:rsidRPr="00762CBF">
        <w:rPr>
          <w:rtl/>
        </w:rPr>
        <w:t xml:space="preserve"> ساختمان‌ها</w:t>
      </w:r>
      <w:r w:rsidRPr="00762CBF">
        <w:rPr>
          <w:rFonts w:hint="cs"/>
          <w:rtl/>
        </w:rPr>
        <w:t>ی</w:t>
      </w:r>
      <w:r w:rsidRPr="00762CBF">
        <w:rPr>
          <w:rtl/>
        </w:rPr>
        <w:t xml:space="preserve"> کم‌مصرف، مد</w:t>
      </w:r>
      <w:r w:rsidRPr="00762CBF">
        <w:rPr>
          <w:rFonts w:hint="cs"/>
          <w:rtl/>
        </w:rPr>
        <w:t>ی</w:t>
      </w:r>
      <w:r w:rsidRPr="00762CBF">
        <w:rPr>
          <w:rFonts w:hint="eastAsia"/>
          <w:rtl/>
        </w:rPr>
        <w:t>ر</w:t>
      </w:r>
      <w:r w:rsidRPr="00762CBF">
        <w:rPr>
          <w:rFonts w:hint="cs"/>
          <w:rtl/>
        </w:rPr>
        <w:t>ی</w:t>
      </w:r>
      <w:r w:rsidRPr="00762CBF">
        <w:rPr>
          <w:rFonts w:hint="eastAsia"/>
          <w:rtl/>
        </w:rPr>
        <w:t>ت</w:t>
      </w:r>
      <w:r w:rsidRPr="00762CBF">
        <w:rPr>
          <w:rtl/>
        </w:rPr>
        <w:t xml:space="preserve"> پسماند و برنامه‌ر</w:t>
      </w:r>
      <w:r w:rsidRPr="00762CBF">
        <w:rPr>
          <w:rFonts w:hint="cs"/>
          <w:rtl/>
        </w:rPr>
        <w:t>ی</w:t>
      </w:r>
      <w:r w:rsidRPr="00762CBF">
        <w:rPr>
          <w:rFonts w:hint="eastAsia"/>
          <w:rtl/>
        </w:rPr>
        <w:t>ز</w:t>
      </w:r>
      <w:r w:rsidRPr="00762CBF">
        <w:rPr>
          <w:rFonts w:hint="cs"/>
          <w:rtl/>
        </w:rPr>
        <w:t>ی</w:t>
      </w:r>
      <w:r w:rsidRPr="00762CBF">
        <w:rPr>
          <w:rtl/>
        </w:rPr>
        <w:t xml:space="preserve"> کاربر</w:t>
      </w:r>
      <w:r w:rsidRPr="00762CBF">
        <w:rPr>
          <w:rFonts w:hint="cs"/>
          <w:rtl/>
        </w:rPr>
        <w:t>ی</w:t>
      </w:r>
      <w:r w:rsidRPr="00762CBF">
        <w:rPr>
          <w:rtl/>
        </w:rPr>
        <w:t xml:space="preserve"> زم</w:t>
      </w:r>
      <w:r w:rsidRPr="00762CBF">
        <w:rPr>
          <w:rFonts w:hint="cs"/>
          <w:rtl/>
        </w:rPr>
        <w:t>ی</w:t>
      </w:r>
      <w:r w:rsidRPr="00762CBF">
        <w:rPr>
          <w:rFonts w:hint="eastAsia"/>
          <w:rtl/>
        </w:rPr>
        <w:t>ن</w:t>
      </w:r>
      <w:r w:rsidRPr="00762CBF">
        <w:rPr>
          <w:rtl/>
        </w:rPr>
        <w:t xml:space="preserve"> است</w:t>
      </w:r>
    </w:p>
    <w:p w14:paraId="53CAEFB6" w14:textId="77777777" w:rsidR="00762CBF" w:rsidRPr="00762CBF" w:rsidRDefault="00762CBF" w:rsidP="003948EA">
      <w:pPr>
        <w:pStyle w:val="afffff7"/>
        <w:rPr>
          <w:rtl/>
        </w:rPr>
      </w:pPr>
      <w:r w:rsidRPr="00762CBF">
        <w:rPr>
          <w:rFonts w:hint="cs"/>
          <w:rtl/>
        </w:rPr>
        <w:t>ن</w:t>
      </w:r>
      <w:r w:rsidRPr="00762CBF">
        <w:rPr>
          <w:rtl/>
        </w:rPr>
        <w:t>تا</w:t>
      </w:r>
      <w:r w:rsidRPr="00762CBF">
        <w:rPr>
          <w:rFonts w:hint="cs"/>
          <w:rtl/>
        </w:rPr>
        <w:t>ی</w:t>
      </w:r>
      <w:r w:rsidRPr="00762CBF">
        <w:rPr>
          <w:rFonts w:hint="eastAsia"/>
          <w:rtl/>
        </w:rPr>
        <w:t>ج</w:t>
      </w:r>
      <w:r w:rsidRPr="00762CBF">
        <w:rPr>
          <w:rtl/>
        </w:rPr>
        <w:t xml:space="preserve"> نشان م</w:t>
      </w:r>
      <w:r w:rsidRPr="00762CBF">
        <w:rPr>
          <w:rFonts w:hint="cs"/>
          <w:rtl/>
        </w:rPr>
        <w:t>ی‌</w:t>
      </w:r>
      <w:r w:rsidRPr="00762CBF">
        <w:rPr>
          <w:rFonts w:hint="eastAsia"/>
          <w:rtl/>
        </w:rPr>
        <w:t>دهد</w:t>
      </w:r>
      <w:r w:rsidRPr="00762CBF">
        <w:rPr>
          <w:rtl/>
        </w:rPr>
        <w:t xml:space="preserve"> ارز</w:t>
      </w:r>
      <w:r w:rsidRPr="00762CBF">
        <w:rPr>
          <w:rFonts w:hint="cs"/>
          <w:rtl/>
        </w:rPr>
        <w:t>ی</w:t>
      </w:r>
      <w:r w:rsidRPr="00762CBF">
        <w:rPr>
          <w:rFonts w:hint="eastAsia"/>
          <w:rtl/>
        </w:rPr>
        <w:t>اب</w:t>
      </w:r>
      <w:r w:rsidRPr="00762CBF">
        <w:rPr>
          <w:rFonts w:hint="cs"/>
          <w:rtl/>
        </w:rPr>
        <w:t>ی</w:t>
      </w:r>
      <w:r w:rsidRPr="00762CBF">
        <w:rPr>
          <w:rtl/>
        </w:rPr>
        <w:t xml:space="preserve"> اثر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گسترش دولت بدون توجه به بستر توز</w:t>
      </w:r>
      <w:r w:rsidRPr="00762CBF">
        <w:rPr>
          <w:rFonts w:hint="cs"/>
          <w:rtl/>
        </w:rPr>
        <w:t>ی</w:t>
      </w:r>
      <w:r w:rsidRPr="00762CBF">
        <w:rPr>
          <w:rFonts w:hint="eastAsia"/>
          <w:rtl/>
        </w:rPr>
        <w:t>ع</w:t>
      </w:r>
      <w:r w:rsidRPr="00762CBF">
        <w:rPr>
          <w:rFonts w:hint="cs"/>
          <w:rtl/>
        </w:rPr>
        <w:t>ی</w:t>
      </w:r>
      <w:r w:rsidRPr="00762CBF">
        <w:rPr>
          <w:rtl/>
        </w:rPr>
        <w:t xml:space="preserve"> قابل اتکا ن</w:t>
      </w:r>
      <w:r w:rsidRPr="00762CBF">
        <w:rPr>
          <w:rFonts w:hint="cs"/>
          <w:rtl/>
        </w:rPr>
        <w:t>ی</w:t>
      </w:r>
      <w:r w:rsidRPr="00762CBF">
        <w:rPr>
          <w:rFonts w:hint="eastAsia"/>
          <w:rtl/>
        </w:rPr>
        <w:t>ست</w:t>
      </w:r>
      <w:r w:rsidRPr="00762CBF">
        <w:rPr>
          <w:rtl/>
        </w:rPr>
        <w:t>. تمرکز صرف بر افزا</w:t>
      </w:r>
      <w:r w:rsidRPr="00762CBF">
        <w:rPr>
          <w:rFonts w:hint="cs"/>
          <w:rtl/>
        </w:rPr>
        <w:t>ی</w:t>
      </w:r>
      <w:r w:rsidRPr="00762CBF">
        <w:rPr>
          <w:rFonts w:hint="eastAsia"/>
          <w:rtl/>
        </w:rPr>
        <w:t>ش</w:t>
      </w:r>
      <w:r w:rsidRPr="00762CBF">
        <w:rPr>
          <w:rtl/>
        </w:rPr>
        <w:t xml:space="preserve"> </w:t>
      </w:r>
      <w:r w:rsidRPr="00762CBF">
        <w:rPr>
          <w:rFonts w:hint="cs"/>
          <w:rtl/>
        </w:rPr>
        <w:t>ی</w:t>
      </w:r>
      <w:r w:rsidRPr="00762CBF">
        <w:rPr>
          <w:rFonts w:hint="eastAsia"/>
          <w:rtl/>
        </w:rPr>
        <w:t>ا</w:t>
      </w:r>
      <w:r w:rsidRPr="00762CBF">
        <w:rPr>
          <w:rtl/>
        </w:rPr>
        <w:t xml:space="preserve"> کاهش اندازه دولت، بدون توجه به نابرابر</w:t>
      </w:r>
      <w:r w:rsidRPr="00762CBF">
        <w:rPr>
          <w:rFonts w:hint="cs"/>
          <w:rtl/>
        </w:rPr>
        <w:t>ی</w:t>
      </w:r>
      <w:r w:rsidRPr="00762CBF">
        <w:rPr>
          <w:rtl/>
        </w:rPr>
        <w:t xml:space="preserve"> و ک</w:t>
      </w:r>
      <w:r w:rsidRPr="00762CBF">
        <w:rPr>
          <w:rFonts w:hint="cs"/>
          <w:rtl/>
        </w:rPr>
        <w:t>ی</w:t>
      </w:r>
      <w:r w:rsidRPr="00762CBF">
        <w:rPr>
          <w:rFonts w:hint="eastAsia"/>
          <w:rtl/>
        </w:rPr>
        <w:t>ف</w:t>
      </w:r>
      <w:r w:rsidRPr="00762CBF">
        <w:rPr>
          <w:rFonts w:hint="cs"/>
          <w:rtl/>
        </w:rPr>
        <w:t>ی</w:t>
      </w:r>
      <w:r w:rsidRPr="00762CBF">
        <w:rPr>
          <w:rFonts w:hint="eastAsia"/>
          <w:rtl/>
        </w:rPr>
        <w:t>ت</w:t>
      </w:r>
      <w:r w:rsidRPr="00762CBF">
        <w:rPr>
          <w:rtl/>
        </w:rPr>
        <w:t xml:space="preserve"> سازوکارها</w:t>
      </w:r>
      <w:r w:rsidRPr="00762CBF">
        <w:rPr>
          <w:rFonts w:hint="cs"/>
          <w:rtl/>
        </w:rPr>
        <w:t>ی</w:t>
      </w:r>
      <w:r w:rsidRPr="00762CBF">
        <w:rPr>
          <w:rtl/>
        </w:rPr>
        <w:t xml:space="preserve"> بازتوز</w:t>
      </w:r>
      <w:r w:rsidRPr="00762CBF">
        <w:rPr>
          <w:rFonts w:hint="cs"/>
          <w:rtl/>
        </w:rPr>
        <w:t>ی</w:t>
      </w:r>
      <w:r w:rsidRPr="00762CBF">
        <w:rPr>
          <w:rFonts w:hint="eastAsia"/>
          <w:rtl/>
        </w:rPr>
        <w:t>ع</w:t>
      </w:r>
      <w:r w:rsidRPr="00762CBF">
        <w:rPr>
          <w:rFonts w:hint="cs"/>
          <w:rtl/>
        </w:rPr>
        <w:t>ی</w:t>
      </w:r>
      <w:r w:rsidRPr="00762CBF">
        <w:rPr>
          <w:rFonts w:hint="eastAsia"/>
          <w:rtl/>
        </w:rPr>
        <w:t>،</w:t>
      </w:r>
      <w:r w:rsidRPr="00762CBF">
        <w:rPr>
          <w:rtl/>
        </w:rPr>
        <w:t xml:space="preserve"> م</w:t>
      </w:r>
      <w:r w:rsidRPr="00762CBF">
        <w:rPr>
          <w:rFonts w:hint="cs"/>
          <w:rtl/>
        </w:rPr>
        <w:t>ی‌</w:t>
      </w:r>
      <w:r w:rsidRPr="00762CBF">
        <w:rPr>
          <w:rFonts w:hint="eastAsia"/>
          <w:rtl/>
        </w:rPr>
        <w:t>تواند</w:t>
      </w:r>
      <w:r w:rsidRPr="00762CBF">
        <w:rPr>
          <w:rtl/>
        </w:rPr>
        <w:t xml:space="preserve"> به توص</w:t>
      </w:r>
      <w:r w:rsidRPr="00762CBF">
        <w:rPr>
          <w:rFonts w:hint="cs"/>
          <w:rtl/>
        </w:rPr>
        <w:t>ی</w:t>
      </w:r>
      <w:r w:rsidRPr="00762CBF">
        <w:rPr>
          <w:rFonts w:hint="eastAsia"/>
          <w:rtl/>
        </w:rPr>
        <w:t>ه‌ها</w:t>
      </w:r>
      <w:r w:rsidRPr="00762CBF">
        <w:rPr>
          <w:rFonts w:hint="cs"/>
          <w:rtl/>
        </w:rPr>
        <w:t>ی</w:t>
      </w:r>
      <w:r w:rsidRPr="00762CBF">
        <w:rPr>
          <w:rtl/>
        </w:rPr>
        <w:t xml:space="preserve"> ساده‌انگارانه منجر شود. س</w:t>
      </w:r>
      <w:r w:rsidRPr="00762CBF">
        <w:rPr>
          <w:rFonts w:hint="cs"/>
          <w:rtl/>
        </w:rPr>
        <w:t>ی</w:t>
      </w:r>
      <w:r w:rsidRPr="00762CBF">
        <w:rPr>
          <w:rFonts w:hint="eastAsia"/>
          <w:rtl/>
        </w:rPr>
        <w:t>استگذار</w:t>
      </w:r>
      <w:r w:rsidRPr="00762CBF">
        <w:rPr>
          <w:rFonts w:hint="cs"/>
          <w:rtl/>
        </w:rPr>
        <w:t>ی</w:t>
      </w:r>
      <w:r w:rsidRPr="00762CBF">
        <w:rPr>
          <w:rtl/>
        </w:rPr>
        <w:t xml:space="preserve"> </w:t>
      </w:r>
      <w:r w:rsidRPr="00762CBF">
        <w:rPr>
          <w:rFonts w:hint="cs"/>
          <w:rtl/>
        </w:rPr>
        <w:t>ی</w:t>
      </w:r>
      <w:r w:rsidRPr="00762CBF">
        <w:rPr>
          <w:rFonts w:hint="eastAsia"/>
          <w:rtl/>
        </w:rPr>
        <w:t>کسان</w:t>
      </w:r>
      <w:r w:rsidRPr="00762CBF">
        <w:rPr>
          <w:rtl/>
        </w:rPr>
        <w:t xml:space="preserve"> برا</w:t>
      </w:r>
      <w:r w:rsidRPr="00762CBF">
        <w:rPr>
          <w:rFonts w:hint="cs"/>
          <w:rtl/>
        </w:rPr>
        <w:t>ی</w:t>
      </w:r>
      <w:r w:rsidRPr="00762CBF">
        <w:rPr>
          <w:rtl/>
        </w:rPr>
        <w:t xml:space="preserve"> همه کشورها پاسخ‌گو ن</w:t>
      </w:r>
      <w:r w:rsidRPr="00762CBF">
        <w:rPr>
          <w:rFonts w:hint="cs"/>
          <w:rtl/>
        </w:rPr>
        <w:t>ی</w:t>
      </w:r>
      <w:r w:rsidRPr="00762CBF">
        <w:rPr>
          <w:rFonts w:hint="eastAsia"/>
          <w:rtl/>
        </w:rPr>
        <w:t>ست</w:t>
      </w:r>
      <w:r w:rsidRPr="00762CBF">
        <w:rPr>
          <w:rtl/>
        </w:rPr>
        <w:t xml:space="preserve"> و اثر مح</w:t>
      </w:r>
      <w:r w:rsidRPr="00762CBF">
        <w:rPr>
          <w:rFonts w:hint="cs"/>
          <w:rtl/>
        </w:rPr>
        <w:t>ی</w:t>
      </w:r>
      <w:r w:rsidRPr="00762CBF">
        <w:rPr>
          <w:rFonts w:hint="eastAsia"/>
          <w:rtl/>
        </w:rPr>
        <w:t>ط‌ز</w:t>
      </w:r>
      <w:r w:rsidRPr="00762CBF">
        <w:rPr>
          <w:rFonts w:hint="cs"/>
          <w:rtl/>
        </w:rPr>
        <w:t>ی</w:t>
      </w:r>
      <w:r w:rsidRPr="00762CBF">
        <w:rPr>
          <w:rFonts w:hint="eastAsia"/>
          <w:rtl/>
        </w:rPr>
        <w:t>ست</w:t>
      </w:r>
      <w:r w:rsidRPr="00762CBF">
        <w:rPr>
          <w:rFonts w:hint="cs"/>
          <w:rtl/>
        </w:rPr>
        <w:t>ی</w:t>
      </w:r>
      <w:r w:rsidRPr="00762CBF">
        <w:rPr>
          <w:rtl/>
        </w:rPr>
        <w:t xml:space="preserve"> گسترش اندازه دولت به سطح نابرابر</w:t>
      </w:r>
      <w:r w:rsidRPr="00762CBF">
        <w:rPr>
          <w:rFonts w:hint="cs"/>
          <w:rtl/>
        </w:rPr>
        <w:t>ی</w:t>
      </w:r>
      <w:r w:rsidRPr="00762CBF">
        <w:rPr>
          <w:rtl/>
        </w:rPr>
        <w:t xml:space="preserve"> کشور وابسته است. در اقتصادها</w:t>
      </w:r>
      <w:r w:rsidRPr="00762CBF">
        <w:rPr>
          <w:rFonts w:hint="cs"/>
          <w:rtl/>
        </w:rPr>
        <w:t>یی</w:t>
      </w:r>
      <w:r w:rsidRPr="00762CBF">
        <w:rPr>
          <w:rtl/>
        </w:rPr>
        <w:t xml:space="preserve"> با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پا</w:t>
      </w:r>
      <w:r w:rsidRPr="00762CBF">
        <w:rPr>
          <w:rFonts w:hint="cs"/>
          <w:rtl/>
        </w:rPr>
        <w:t>یی</w:t>
      </w:r>
      <w:r w:rsidRPr="00762CBF">
        <w:rPr>
          <w:rFonts w:hint="eastAsia"/>
          <w:rtl/>
        </w:rPr>
        <w:t>ن،</w:t>
      </w:r>
      <w:r w:rsidRPr="00762CBF">
        <w:rPr>
          <w:rtl/>
        </w:rPr>
        <w:t xml:space="preserve"> افزا</w:t>
      </w:r>
      <w:r w:rsidRPr="00762CBF">
        <w:rPr>
          <w:rFonts w:hint="cs"/>
          <w:rtl/>
        </w:rPr>
        <w:t>ی</w:t>
      </w:r>
      <w:r w:rsidRPr="00762CBF">
        <w:rPr>
          <w:rFonts w:hint="eastAsia"/>
          <w:rtl/>
        </w:rPr>
        <w:t>ش</w:t>
      </w:r>
      <w:r w:rsidRPr="00762CBF">
        <w:rPr>
          <w:rtl/>
        </w:rPr>
        <w:t xml:space="preserve"> اندازه دولت م</w:t>
      </w:r>
      <w:r w:rsidRPr="00762CBF">
        <w:rPr>
          <w:rFonts w:hint="cs"/>
          <w:rtl/>
        </w:rPr>
        <w:t>ی‌</w:t>
      </w:r>
      <w:r w:rsidRPr="00762CBF">
        <w:rPr>
          <w:rFonts w:hint="eastAsia"/>
          <w:rtl/>
        </w:rPr>
        <w:t>تواند</w:t>
      </w:r>
      <w:r w:rsidRPr="00762CBF">
        <w:rPr>
          <w:rtl/>
        </w:rPr>
        <w:t xml:space="preserve"> ب</w:t>
      </w:r>
      <w:r w:rsidRPr="00762CBF">
        <w:rPr>
          <w:rFonts w:hint="cs"/>
          <w:rtl/>
        </w:rPr>
        <w:t>ی</w:t>
      </w:r>
      <w:r w:rsidRPr="00762CBF">
        <w:rPr>
          <w:rFonts w:hint="eastAsia"/>
          <w:rtl/>
        </w:rPr>
        <w:t>شتر</w:t>
      </w:r>
      <w:r w:rsidRPr="00762CBF">
        <w:rPr>
          <w:rtl/>
        </w:rPr>
        <w:t xml:space="preserve"> در ناح</w:t>
      </w:r>
      <w:r w:rsidRPr="00762CBF">
        <w:rPr>
          <w:rFonts w:hint="cs"/>
          <w:rtl/>
        </w:rPr>
        <w:t>ی</w:t>
      </w:r>
      <w:r w:rsidRPr="00762CBF">
        <w:rPr>
          <w:rFonts w:hint="eastAsia"/>
          <w:rtl/>
        </w:rPr>
        <w:t>ه</w:t>
      </w:r>
      <w:r w:rsidRPr="00762CBF">
        <w:rPr>
          <w:rtl/>
        </w:rPr>
        <w:t xml:space="preserve"> افزا</w:t>
      </w:r>
      <w:r w:rsidRPr="00762CBF">
        <w:rPr>
          <w:rFonts w:hint="cs"/>
          <w:rtl/>
        </w:rPr>
        <w:t>ی</w:t>
      </w:r>
      <w:r w:rsidRPr="00762CBF">
        <w:rPr>
          <w:rFonts w:hint="eastAsia"/>
          <w:rtl/>
        </w:rPr>
        <w:t>ش</w:t>
      </w:r>
      <w:r w:rsidRPr="00762CBF">
        <w:rPr>
          <w:rFonts w:hint="cs"/>
          <w:rtl/>
        </w:rPr>
        <w:t>ی</w:t>
      </w:r>
      <w:r w:rsidRPr="00762CBF">
        <w:rPr>
          <w:rtl/>
        </w:rPr>
        <w:t xml:space="preserve"> انتشار قرار گ</w:t>
      </w:r>
      <w:r w:rsidRPr="00762CBF">
        <w:rPr>
          <w:rFonts w:hint="cs"/>
          <w:rtl/>
        </w:rPr>
        <w:t>ی</w:t>
      </w:r>
      <w:r w:rsidRPr="00762CBF">
        <w:rPr>
          <w:rFonts w:hint="eastAsia"/>
          <w:rtl/>
        </w:rPr>
        <w:t>رد</w:t>
      </w:r>
      <w:r w:rsidRPr="00762CBF">
        <w:rPr>
          <w:rtl/>
        </w:rPr>
        <w:t xml:space="preserve"> و در نت</w:t>
      </w:r>
      <w:r w:rsidRPr="00762CBF">
        <w:rPr>
          <w:rFonts w:hint="cs"/>
          <w:rtl/>
        </w:rPr>
        <w:t>ی</w:t>
      </w:r>
      <w:r w:rsidRPr="00762CBF">
        <w:rPr>
          <w:rFonts w:hint="eastAsia"/>
          <w:rtl/>
        </w:rPr>
        <w:t>جه</w:t>
      </w:r>
      <w:r w:rsidRPr="00762CBF">
        <w:rPr>
          <w:rtl/>
        </w:rPr>
        <w:t xml:space="preserve"> با</w:t>
      </w:r>
      <w:r w:rsidRPr="00762CBF">
        <w:rPr>
          <w:rFonts w:hint="cs"/>
          <w:rtl/>
        </w:rPr>
        <w:t>ی</w:t>
      </w:r>
      <w:r w:rsidRPr="00762CBF">
        <w:rPr>
          <w:rFonts w:hint="eastAsia"/>
          <w:rtl/>
        </w:rPr>
        <w:t>د</w:t>
      </w:r>
      <w:r w:rsidRPr="00762CBF">
        <w:rPr>
          <w:rtl/>
        </w:rPr>
        <w:t xml:space="preserve"> هم‌زمان با ابزارها</w:t>
      </w:r>
      <w:r w:rsidRPr="00762CBF">
        <w:rPr>
          <w:rFonts w:hint="cs"/>
          <w:rtl/>
        </w:rPr>
        <w:t>ی</w:t>
      </w:r>
      <w:r w:rsidRPr="00762CBF">
        <w:rPr>
          <w:rtl/>
        </w:rPr>
        <w:t xml:space="preserve"> کارآمد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همراه شود. در مقابل، در اقتصادها</w:t>
      </w:r>
      <w:r w:rsidRPr="00762CBF">
        <w:rPr>
          <w:rFonts w:hint="cs"/>
          <w:rtl/>
        </w:rPr>
        <w:t>یی</w:t>
      </w:r>
      <w:r w:rsidRPr="00762CBF">
        <w:rPr>
          <w:rtl/>
        </w:rPr>
        <w:t xml:space="preserve"> با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بالا، افزا</w:t>
      </w:r>
      <w:r w:rsidRPr="00762CBF">
        <w:rPr>
          <w:rFonts w:hint="cs"/>
          <w:rtl/>
        </w:rPr>
        <w:t>ی</w:t>
      </w:r>
      <w:r w:rsidRPr="00762CBF">
        <w:rPr>
          <w:rFonts w:hint="eastAsia"/>
          <w:rtl/>
        </w:rPr>
        <w:t>ش</w:t>
      </w:r>
      <w:r w:rsidRPr="00762CBF">
        <w:rPr>
          <w:rtl/>
        </w:rPr>
        <w:t xml:space="preserve"> اندازه دولت م</w:t>
      </w:r>
      <w:r w:rsidRPr="00762CBF">
        <w:rPr>
          <w:rFonts w:hint="cs"/>
          <w:rtl/>
        </w:rPr>
        <w:t>ی‌</w:t>
      </w:r>
      <w:r w:rsidRPr="00762CBF">
        <w:rPr>
          <w:rFonts w:hint="eastAsia"/>
          <w:rtl/>
        </w:rPr>
        <w:t>تواند</w:t>
      </w:r>
      <w:r w:rsidRPr="00762CBF">
        <w:rPr>
          <w:rtl/>
        </w:rPr>
        <w:t xml:space="preserve"> در ناح</w:t>
      </w:r>
      <w:r w:rsidRPr="00762CBF">
        <w:rPr>
          <w:rFonts w:hint="cs"/>
          <w:rtl/>
        </w:rPr>
        <w:t>ی</w:t>
      </w:r>
      <w:r w:rsidRPr="00762CBF">
        <w:rPr>
          <w:rFonts w:hint="eastAsia"/>
          <w:rtl/>
        </w:rPr>
        <w:t>ه</w:t>
      </w:r>
      <w:r w:rsidRPr="00762CBF">
        <w:rPr>
          <w:rtl/>
        </w:rPr>
        <w:t xml:space="preserve"> کاهنده انتشار قرار گ</w:t>
      </w:r>
      <w:r w:rsidRPr="00762CBF">
        <w:rPr>
          <w:rFonts w:hint="cs"/>
          <w:rtl/>
        </w:rPr>
        <w:t>ی</w:t>
      </w:r>
      <w:r w:rsidRPr="00762CBF">
        <w:rPr>
          <w:rFonts w:hint="eastAsia"/>
          <w:rtl/>
        </w:rPr>
        <w:t>رد،</w:t>
      </w:r>
      <w:r w:rsidRPr="00762CBF">
        <w:rPr>
          <w:rtl/>
        </w:rPr>
        <w:t xml:space="preserve"> مشروط بر آنکه ترک</w:t>
      </w:r>
      <w:r w:rsidRPr="00762CBF">
        <w:rPr>
          <w:rFonts w:hint="cs"/>
          <w:rtl/>
        </w:rPr>
        <w:t>ی</w:t>
      </w:r>
      <w:r w:rsidRPr="00762CBF">
        <w:rPr>
          <w:rFonts w:hint="eastAsia"/>
          <w:rtl/>
        </w:rPr>
        <w:t>ب</w:t>
      </w:r>
      <w:r w:rsidRPr="00762CBF">
        <w:rPr>
          <w:rtl/>
        </w:rPr>
        <w:t xml:space="preserve"> مخارج عموم</w:t>
      </w:r>
      <w:r w:rsidRPr="00762CBF">
        <w:rPr>
          <w:rFonts w:hint="cs"/>
          <w:rtl/>
        </w:rPr>
        <w:t>ی</w:t>
      </w:r>
      <w:r w:rsidRPr="00762CBF">
        <w:rPr>
          <w:rtl/>
        </w:rPr>
        <w:t xml:space="preserve"> به سمت خدمات عموم</w:t>
      </w:r>
      <w:r w:rsidRPr="00762CBF">
        <w:rPr>
          <w:rFonts w:hint="cs"/>
          <w:rtl/>
        </w:rPr>
        <w:t>ی</w:t>
      </w:r>
      <w:r w:rsidRPr="00762CBF">
        <w:rPr>
          <w:rtl/>
        </w:rPr>
        <w:t xml:space="preserve"> </w:t>
      </w:r>
      <w:r w:rsidRPr="00762CBF">
        <w:rPr>
          <w:rtl/>
        </w:rPr>
        <w:lastRenderedPageBreak/>
        <w:t>کم‌آلا</w:t>
      </w:r>
      <w:r w:rsidRPr="00762CBF">
        <w:rPr>
          <w:rFonts w:hint="cs"/>
          <w:rtl/>
        </w:rPr>
        <w:t>ی</w:t>
      </w:r>
      <w:r w:rsidRPr="00762CBF">
        <w:rPr>
          <w:rFonts w:hint="eastAsia"/>
          <w:rtl/>
        </w:rPr>
        <w:t>نده</w:t>
      </w:r>
      <w:r w:rsidRPr="00762CBF">
        <w:rPr>
          <w:rtl/>
        </w:rPr>
        <w:t xml:space="preserve"> و ز</w:t>
      </w:r>
      <w:r w:rsidRPr="00762CBF">
        <w:rPr>
          <w:rFonts w:hint="cs"/>
          <w:rtl/>
        </w:rPr>
        <w:t>ی</w:t>
      </w:r>
      <w:r w:rsidRPr="00762CBF">
        <w:rPr>
          <w:rFonts w:hint="eastAsia"/>
          <w:rtl/>
        </w:rPr>
        <w:t>رساخت‌ها</w:t>
      </w:r>
      <w:r w:rsidRPr="00762CBF">
        <w:rPr>
          <w:rFonts w:hint="cs"/>
          <w:rtl/>
        </w:rPr>
        <w:t>ی</w:t>
      </w:r>
      <w:r w:rsidRPr="00762CBF">
        <w:rPr>
          <w:rtl/>
        </w:rPr>
        <w:t xml:space="preserve"> پاک هدا</w:t>
      </w:r>
      <w:r w:rsidRPr="00762CBF">
        <w:rPr>
          <w:rFonts w:hint="cs"/>
          <w:rtl/>
        </w:rPr>
        <w:t>ی</w:t>
      </w:r>
      <w:r w:rsidRPr="00762CBF">
        <w:rPr>
          <w:rFonts w:hint="eastAsia"/>
          <w:rtl/>
        </w:rPr>
        <w:t>ت</w:t>
      </w:r>
      <w:r w:rsidRPr="00762CBF">
        <w:rPr>
          <w:rtl/>
        </w:rPr>
        <w:t xml:space="preserve"> شود و اثر مق</w:t>
      </w:r>
      <w:r w:rsidRPr="00762CBF">
        <w:rPr>
          <w:rFonts w:hint="cs"/>
          <w:rtl/>
        </w:rPr>
        <w:t>ی</w:t>
      </w:r>
      <w:r w:rsidRPr="00762CBF">
        <w:rPr>
          <w:rFonts w:hint="eastAsia"/>
          <w:rtl/>
        </w:rPr>
        <w:t>اس</w:t>
      </w:r>
      <w:r w:rsidRPr="00762CBF">
        <w:rPr>
          <w:rtl/>
        </w:rPr>
        <w:t xml:space="preserve"> به مس</w:t>
      </w:r>
      <w:r w:rsidRPr="00762CBF">
        <w:rPr>
          <w:rFonts w:hint="cs"/>
          <w:rtl/>
        </w:rPr>
        <w:t>ی</w:t>
      </w:r>
      <w:r w:rsidRPr="00762CBF">
        <w:rPr>
          <w:rFonts w:hint="eastAsia"/>
          <w:rtl/>
        </w:rPr>
        <w:t>رها</w:t>
      </w:r>
      <w:r w:rsidRPr="00762CBF">
        <w:rPr>
          <w:rFonts w:hint="cs"/>
          <w:rtl/>
        </w:rPr>
        <w:t>ی</w:t>
      </w:r>
      <w:r w:rsidRPr="00762CBF">
        <w:rPr>
          <w:rtl/>
        </w:rPr>
        <w:t xml:space="preserve"> آلا</w:t>
      </w:r>
      <w:r w:rsidRPr="00762CBF">
        <w:rPr>
          <w:rFonts w:hint="cs"/>
          <w:rtl/>
        </w:rPr>
        <w:t>ی</w:t>
      </w:r>
      <w:r w:rsidRPr="00762CBF">
        <w:rPr>
          <w:rFonts w:hint="eastAsia"/>
          <w:rtl/>
        </w:rPr>
        <w:t>نده</w:t>
      </w:r>
      <w:r w:rsidRPr="00762CBF">
        <w:rPr>
          <w:rtl/>
        </w:rPr>
        <w:t xml:space="preserve"> قفل نشود. بنابرا</w:t>
      </w:r>
      <w:r w:rsidRPr="00762CBF">
        <w:rPr>
          <w:rFonts w:hint="cs"/>
          <w:rtl/>
        </w:rPr>
        <w:t>ی</w:t>
      </w:r>
      <w:r w:rsidRPr="00762CBF">
        <w:rPr>
          <w:rFonts w:hint="eastAsia"/>
          <w:rtl/>
        </w:rPr>
        <w:t>ن</w:t>
      </w:r>
      <w:r w:rsidRPr="00762CBF">
        <w:rPr>
          <w:rtl/>
        </w:rPr>
        <w:t xml:space="preserve"> مسئله اصل</w:t>
      </w:r>
      <w:r w:rsidRPr="00762CBF">
        <w:rPr>
          <w:rFonts w:hint="cs"/>
          <w:rtl/>
        </w:rPr>
        <w:t>ی</w:t>
      </w:r>
      <w:r w:rsidRPr="00762CBF">
        <w:rPr>
          <w:rtl/>
        </w:rPr>
        <w:t xml:space="preserve"> صرفاً بزرگ‌تر </w:t>
      </w:r>
      <w:r w:rsidRPr="00762CBF">
        <w:rPr>
          <w:rFonts w:hint="cs"/>
          <w:rtl/>
        </w:rPr>
        <w:t>ی</w:t>
      </w:r>
      <w:r w:rsidRPr="00762CBF">
        <w:rPr>
          <w:rFonts w:hint="eastAsia"/>
          <w:rtl/>
        </w:rPr>
        <w:t>ا</w:t>
      </w:r>
      <w:r w:rsidRPr="00762CBF">
        <w:rPr>
          <w:rtl/>
        </w:rPr>
        <w:t xml:space="preserve"> کوچک‌تر بودن دولت ن</w:t>
      </w:r>
      <w:r w:rsidRPr="00762CBF">
        <w:rPr>
          <w:rFonts w:hint="cs"/>
          <w:rtl/>
        </w:rPr>
        <w:t>ی</w:t>
      </w:r>
      <w:r w:rsidRPr="00762CBF">
        <w:rPr>
          <w:rFonts w:hint="eastAsia"/>
          <w:rtl/>
        </w:rPr>
        <w:t>ست،</w:t>
      </w:r>
      <w:r w:rsidRPr="00762CBF">
        <w:rPr>
          <w:rtl/>
        </w:rPr>
        <w:t xml:space="preserve"> بلکه ک</w:t>
      </w:r>
      <w:r w:rsidRPr="00762CBF">
        <w:rPr>
          <w:rFonts w:hint="cs"/>
          <w:rtl/>
        </w:rPr>
        <w:t>ی</w:t>
      </w:r>
      <w:r w:rsidRPr="00762CBF">
        <w:rPr>
          <w:rFonts w:hint="eastAsia"/>
          <w:rtl/>
        </w:rPr>
        <w:t>ف</w:t>
      </w:r>
      <w:r w:rsidRPr="00762CBF">
        <w:rPr>
          <w:rFonts w:hint="cs"/>
          <w:rtl/>
        </w:rPr>
        <w:t>ی</w:t>
      </w:r>
      <w:r w:rsidRPr="00762CBF">
        <w:rPr>
          <w:rFonts w:hint="eastAsia"/>
          <w:rtl/>
        </w:rPr>
        <w:t>ت</w:t>
      </w:r>
      <w:r w:rsidRPr="00762CBF">
        <w:rPr>
          <w:rtl/>
        </w:rPr>
        <w:t xml:space="preserve"> تخص</w:t>
      </w:r>
      <w:r w:rsidRPr="00762CBF">
        <w:rPr>
          <w:rFonts w:hint="cs"/>
          <w:rtl/>
        </w:rPr>
        <w:t>ی</w:t>
      </w:r>
      <w:r w:rsidRPr="00762CBF">
        <w:rPr>
          <w:rFonts w:hint="eastAsia"/>
          <w:rtl/>
        </w:rPr>
        <w:t>ص</w:t>
      </w:r>
      <w:r w:rsidRPr="00762CBF">
        <w:rPr>
          <w:rtl/>
        </w:rPr>
        <w:t xml:space="preserve"> و جهت‌گ</w:t>
      </w:r>
      <w:r w:rsidRPr="00762CBF">
        <w:rPr>
          <w:rFonts w:hint="cs"/>
          <w:rtl/>
        </w:rPr>
        <w:t>ی</w:t>
      </w:r>
      <w:r w:rsidRPr="00762CBF">
        <w:rPr>
          <w:rFonts w:hint="eastAsia"/>
          <w:rtl/>
        </w:rPr>
        <w:t>ر</w:t>
      </w:r>
      <w:r w:rsidRPr="00762CBF">
        <w:rPr>
          <w:rFonts w:hint="cs"/>
          <w:rtl/>
        </w:rPr>
        <w:t>ی</w:t>
      </w:r>
      <w:r w:rsidRPr="00762CBF">
        <w:rPr>
          <w:rtl/>
        </w:rPr>
        <w:t xml:space="preserve"> مخارج عموم</w:t>
      </w:r>
      <w:r w:rsidRPr="00762CBF">
        <w:rPr>
          <w:rFonts w:hint="cs"/>
          <w:rtl/>
        </w:rPr>
        <w:t>ی</w:t>
      </w:r>
      <w:r w:rsidRPr="00762CBF">
        <w:rPr>
          <w:rtl/>
        </w:rPr>
        <w:t xml:space="preserve"> است.</w:t>
      </w:r>
    </w:p>
    <w:p w14:paraId="2B5B0E62" w14:textId="77777777" w:rsidR="00762CBF" w:rsidRPr="00762CBF" w:rsidRDefault="00762CBF" w:rsidP="003948EA">
      <w:pPr>
        <w:pStyle w:val="afffff7"/>
        <w:rPr>
          <w:rtl/>
        </w:rPr>
      </w:pPr>
      <w:r w:rsidRPr="00762CBF">
        <w:rPr>
          <w:rFonts w:hint="eastAsia"/>
          <w:rtl/>
        </w:rPr>
        <w:t>در</w:t>
      </w:r>
      <w:r w:rsidRPr="00762CBF">
        <w:rPr>
          <w:rtl/>
        </w:rPr>
        <w:t xml:space="preserve"> پا</w:t>
      </w:r>
      <w:r w:rsidRPr="00762CBF">
        <w:rPr>
          <w:rFonts w:hint="cs"/>
          <w:rtl/>
        </w:rPr>
        <w:t>ی</w:t>
      </w:r>
      <w:r w:rsidRPr="00762CBF">
        <w:rPr>
          <w:rFonts w:hint="eastAsia"/>
          <w:rtl/>
        </w:rPr>
        <w:t>ان،</w:t>
      </w:r>
      <w:r w:rsidRPr="00762CBF">
        <w:rPr>
          <w:rtl/>
        </w:rPr>
        <w:t xml:space="preserve"> با وجود پا</w:t>
      </w:r>
      <w:r w:rsidRPr="00762CBF">
        <w:rPr>
          <w:rFonts w:hint="cs"/>
          <w:rtl/>
        </w:rPr>
        <w:t>ی</w:t>
      </w:r>
      <w:r w:rsidRPr="00762CBF">
        <w:rPr>
          <w:rFonts w:hint="eastAsia"/>
          <w:rtl/>
        </w:rPr>
        <w:t>دار</w:t>
      </w:r>
      <w:r w:rsidRPr="00762CBF">
        <w:rPr>
          <w:rFonts w:hint="cs"/>
          <w:rtl/>
        </w:rPr>
        <w:t>ی</w:t>
      </w:r>
      <w:r w:rsidRPr="00762CBF">
        <w:rPr>
          <w:rtl/>
        </w:rPr>
        <w:t xml:space="preserve"> کل</w:t>
      </w:r>
      <w:r w:rsidRPr="00762CBF">
        <w:rPr>
          <w:rFonts w:hint="cs"/>
          <w:rtl/>
        </w:rPr>
        <w:t>ی</w:t>
      </w:r>
      <w:r w:rsidRPr="00762CBF">
        <w:rPr>
          <w:rtl/>
        </w:rPr>
        <w:t xml:space="preserve"> نتا</w:t>
      </w:r>
      <w:r w:rsidRPr="00762CBF">
        <w:rPr>
          <w:rFonts w:hint="cs"/>
          <w:rtl/>
        </w:rPr>
        <w:t>ی</w:t>
      </w:r>
      <w:r w:rsidRPr="00762CBF">
        <w:rPr>
          <w:rFonts w:hint="eastAsia"/>
          <w:rtl/>
        </w:rPr>
        <w:t>ج</w:t>
      </w:r>
      <w:r w:rsidRPr="00762CBF">
        <w:rPr>
          <w:rtl/>
        </w:rPr>
        <w:t xml:space="preserve"> و مشاهده ناهمگن</w:t>
      </w:r>
      <w:r w:rsidRPr="00762CBF">
        <w:rPr>
          <w:rFonts w:hint="cs"/>
          <w:rtl/>
        </w:rPr>
        <w:t>ی</w:t>
      </w:r>
      <w:r w:rsidRPr="00762CBF">
        <w:rPr>
          <w:rtl/>
        </w:rPr>
        <w:t xml:space="preserve"> م</w:t>
      </w:r>
      <w:r w:rsidRPr="00762CBF">
        <w:rPr>
          <w:rFonts w:hint="cs"/>
          <w:rtl/>
        </w:rPr>
        <w:t>ی</w:t>
      </w:r>
      <w:r w:rsidRPr="00762CBF">
        <w:rPr>
          <w:rFonts w:hint="eastAsia"/>
          <w:rtl/>
        </w:rPr>
        <w:t>ان</w:t>
      </w:r>
      <w:r w:rsidRPr="00762CBF">
        <w:rPr>
          <w:rtl/>
        </w:rPr>
        <w:t xml:space="preserve"> کشورها، با</w:t>
      </w:r>
      <w:r w:rsidRPr="00762CBF">
        <w:rPr>
          <w:rFonts w:hint="cs"/>
          <w:rtl/>
        </w:rPr>
        <w:t>ی</w:t>
      </w:r>
      <w:r w:rsidRPr="00762CBF">
        <w:rPr>
          <w:rFonts w:hint="eastAsia"/>
          <w:rtl/>
        </w:rPr>
        <w:t>د</w:t>
      </w:r>
      <w:r w:rsidRPr="00762CBF">
        <w:rPr>
          <w:rtl/>
        </w:rPr>
        <w:t xml:space="preserve"> از تعم</w:t>
      </w:r>
      <w:r w:rsidRPr="00762CBF">
        <w:rPr>
          <w:rFonts w:hint="cs"/>
          <w:rtl/>
        </w:rPr>
        <w:t>ی</w:t>
      </w:r>
      <w:r w:rsidRPr="00762CBF">
        <w:rPr>
          <w:rFonts w:hint="eastAsia"/>
          <w:rtl/>
        </w:rPr>
        <w:t>م‌ها</w:t>
      </w:r>
      <w:r w:rsidRPr="00762CBF">
        <w:rPr>
          <w:rFonts w:hint="cs"/>
          <w:rtl/>
        </w:rPr>
        <w:t>ی</w:t>
      </w:r>
      <w:r w:rsidRPr="00762CBF">
        <w:rPr>
          <w:rtl/>
        </w:rPr>
        <w:t xml:space="preserve"> ساده‌انگارانه پره</w:t>
      </w:r>
      <w:r w:rsidRPr="00762CBF">
        <w:rPr>
          <w:rFonts w:hint="cs"/>
          <w:rtl/>
        </w:rPr>
        <w:t>ی</w:t>
      </w:r>
      <w:r w:rsidRPr="00762CBF">
        <w:rPr>
          <w:rFonts w:hint="eastAsia"/>
          <w:rtl/>
        </w:rPr>
        <w:t>ز</w:t>
      </w:r>
      <w:r w:rsidRPr="00762CBF">
        <w:rPr>
          <w:rtl/>
        </w:rPr>
        <w:t xml:space="preserve"> کرد. تفاوت در ترک</w:t>
      </w:r>
      <w:r w:rsidRPr="00762CBF">
        <w:rPr>
          <w:rFonts w:hint="cs"/>
          <w:rtl/>
        </w:rPr>
        <w:t>ی</w:t>
      </w:r>
      <w:r w:rsidRPr="00762CBF">
        <w:rPr>
          <w:rFonts w:hint="eastAsia"/>
          <w:rtl/>
        </w:rPr>
        <w:t>ب</w:t>
      </w:r>
      <w:r w:rsidRPr="00762CBF">
        <w:rPr>
          <w:rtl/>
        </w:rPr>
        <w:t xml:space="preserve"> مخارج عموم</w:t>
      </w:r>
      <w:r w:rsidRPr="00762CBF">
        <w:rPr>
          <w:rFonts w:hint="cs"/>
          <w:rtl/>
        </w:rPr>
        <w:t>ی</w:t>
      </w:r>
      <w:r w:rsidRPr="00762CBF">
        <w:rPr>
          <w:rFonts w:hint="eastAsia"/>
          <w:rtl/>
        </w:rPr>
        <w:t>،</w:t>
      </w:r>
      <w:r w:rsidRPr="00762CBF">
        <w:rPr>
          <w:rtl/>
        </w:rPr>
        <w:t xml:space="preserve"> ساختار انرژ</w:t>
      </w:r>
      <w:r w:rsidRPr="00762CBF">
        <w:rPr>
          <w:rFonts w:hint="cs"/>
          <w:rtl/>
        </w:rPr>
        <w:t>ی</w:t>
      </w:r>
      <w:r w:rsidRPr="00762CBF">
        <w:rPr>
          <w:rtl/>
        </w:rPr>
        <w:t xml:space="preserve"> و الگو</w:t>
      </w:r>
      <w:r w:rsidRPr="00762CBF">
        <w:rPr>
          <w:rFonts w:hint="cs"/>
          <w:rtl/>
        </w:rPr>
        <w:t>ی</w:t>
      </w:r>
      <w:r w:rsidRPr="00762CBF">
        <w:rPr>
          <w:rtl/>
        </w:rPr>
        <w:t xml:space="preserve"> مصرف م</w:t>
      </w:r>
      <w:r w:rsidRPr="00762CBF">
        <w:rPr>
          <w:rFonts w:hint="cs"/>
          <w:rtl/>
        </w:rPr>
        <w:t>ی‌</w:t>
      </w:r>
      <w:r w:rsidRPr="00762CBF">
        <w:rPr>
          <w:rFonts w:hint="eastAsia"/>
          <w:rtl/>
        </w:rPr>
        <w:t>تواند</w:t>
      </w:r>
      <w:r w:rsidRPr="00762CBF">
        <w:rPr>
          <w:rtl/>
        </w:rPr>
        <w:t xml:space="preserve"> سبب شود حت</w:t>
      </w:r>
      <w:r w:rsidRPr="00762CBF">
        <w:rPr>
          <w:rFonts w:hint="cs"/>
          <w:rtl/>
        </w:rPr>
        <w:t>ی</w:t>
      </w:r>
      <w:r w:rsidRPr="00762CBF">
        <w:rPr>
          <w:rtl/>
        </w:rPr>
        <w:t xml:space="preserve"> کشورها</w:t>
      </w:r>
      <w:r w:rsidRPr="00762CBF">
        <w:rPr>
          <w:rFonts w:hint="cs"/>
          <w:rtl/>
        </w:rPr>
        <w:t>یی</w:t>
      </w:r>
      <w:r w:rsidRPr="00762CBF">
        <w:rPr>
          <w:rtl/>
        </w:rPr>
        <w:t xml:space="preserve"> با سطح مشابه نابرابر</w:t>
      </w:r>
      <w:r w:rsidRPr="00762CBF">
        <w:rPr>
          <w:rFonts w:hint="cs"/>
          <w:rtl/>
        </w:rPr>
        <w:t>ی</w:t>
      </w:r>
      <w:r w:rsidRPr="00762CBF">
        <w:rPr>
          <w:rtl/>
        </w:rPr>
        <w:t xml:space="preserve"> پس از مال</w:t>
      </w:r>
      <w:r w:rsidRPr="00762CBF">
        <w:rPr>
          <w:rFonts w:hint="cs"/>
          <w:rtl/>
        </w:rPr>
        <w:t>ی</w:t>
      </w:r>
      <w:r w:rsidRPr="00762CBF">
        <w:rPr>
          <w:rFonts w:hint="eastAsia"/>
          <w:rtl/>
        </w:rPr>
        <w:t>ات،</w:t>
      </w:r>
      <w:r w:rsidRPr="00762CBF">
        <w:rPr>
          <w:rtl/>
        </w:rPr>
        <w:t xml:space="preserve"> پ</w:t>
      </w:r>
      <w:r w:rsidRPr="00762CBF">
        <w:rPr>
          <w:rFonts w:hint="cs"/>
          <w:rtl/>
        </w:rPr>
        <w:t>ی</w:t>
      </w:r>
      <w:r w:rsidRPr="00762CBF">
        <w:rPr>
          <w:rFonts w:hint="eastAsia"/>
          <w:rtl/>
        </w:rPr>
        <w:t>امدها</w:t>
      </w:r>
      <w:r w:rsidRPr="00762CBF">
        <w:rPr>
          <w:rFonts w:hint="cs"/>
          <w:rtl/>
        </w:rPr>
        <w:t>ی</w:t>
      </w:r>
      <w:r w:rsidRPr="00762CBF">
        <w:rPr>
          <w:rtl/>
        </w:rPr>
        <w:t xml:space="preserve">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متفاوت</w:t>
      </w:r>
      <w:r w:rsidRPr="00762CBF">
        <w:rPr>
          <w:rFonts w:hint="cs"/>
          <w:rtl/>
        </w:rPr>
        <w:t>ی</w:t>
      </w:r>
      <w:r w:rsidRPr="00762CBF">
        <w:rPr>
          <w:rtl/>
        </w:rPr>
        <w:t xml:space="preserve"> از گسترش دولت تجربه کنند. بر ا</w:t>
      </w:r>
      <w:r w:rsidRPr="00762CBF">
        <w:rPr>
          <w:rFonts w:hint="cs"/>
          <w:rtl/>
        </w:rPr>
        <w:t>ی</w:t>
      </w:r>
      <w:r w:rsidRPr="00762CBF">
        <w:rPr>
          <w:rFonts w:hint="eastAsia"/>
          <w:rtl/>
        </w:rPr>
        <w:t>ن</w:t>
      </w:r>
      <w:r w:rsidRPr="00762CBF">
        <w:rPr>
          <w:rtl/>
        </w:rPr>
        <w:t xml:space="preserve"> اساس، پ</w:t>
      </w:r>
      <w:r w:rsidRPr="00762CBF">
        <w:rPr>
          <w:rFonts w:hint="cs"/>
          <w:rtl/>
        </w:rPr>
        <w:t>ی</w:t>
      </w:r>
      <w:r w:rsidRPr="00762CBF">
        <w:rPr>
          <w:rFonts w:hint="eastAsia"/>
          <w:rtl/>
        </w:rPr>
        <w:t>شنهاد</w:t>
      </w:r>
      <w:r w:rsidRPr="00762CBF">
        <w:rPr>
          <w:rtl/>
        </w:rPr>
        <w:t xml:space="preserve"> م</w:t>
      </w:r>
      <w:r w:rsidRPr="00762CBF">
        <w:rPr>
          <w:rFonts w:hint="cs"/>
          <w:rtl/>
        </w:rPr>
        <w:t>ی‌</w:t>
      </w:r>
      <w:r w:rsidRPr="00762CBF">
        <w:rPr>
          <w:rFonts w:hint="eastAsia"/>
          <w:rtl/>
        </w:rPr>
        <w:t>شود</w:t>
      </w:r>
      <w:r w:rsidRPr="00762CBF">
        <w:rPr>
          <w:rtl/>
        </w:rPr>
        <w:t xml:space="preserve"> پژوهش‌ها</w:t>
      </w:r>
      <w:r w:rsidRPr="00762CBF">
        <w:rPr>
          <w:rFonts w:hint="cs"/>
          <w:rtl/>
        </w:rPr>
        <w:t>ی</w:t>
      </w:r>
      <w:r w:rsidRPr="00762CBF">
        <w:rPr>
          <w:rtl/>
        </w:rPr>
        <w:t xml:space="preserve"> آ</w:t>
      </w:r>
      <w:r w:rsidRPr="00762CBF">
        <w:rPr>
          <w:rFonts w:hint="cs"/>
          <w:rtl/>
        </w:rPr>
        <w:t>ی</w:t>
      </w:r>
      <w:r w:rsidRPr="00762CBF">
        <w:rPr>
          <w:rFonts w:hint="eastAsia"/>
          <w:rtl/>
        </w:rPr>
        <w:t>نده</w:t>
      </w:r>
      <w:r w:rsidRPr="00762CBF">
        <w:rPr>
          <w:rtl/>
        </w:rPr>
        <w:t xml:space="preserve"> با تفک</w:t>
      </w:r>
      <w:r w:rsidRPr="00762CBF">
        <w:rPr>
          <w:rFonts w:hint="cs"/>
          <w:rtl/>
        </w:rPr>
        <w:t>ی</w:t>
      </w:r>
      <w:r w:rsidRPr="00762CBF">
        <w:rPr>
          <w:rFonts w:hint="eastAsia"/>
          <w:rtl/>
        </w:rPr>
        <w:t>ک</w:t>
      </w:r>
      <w:r w:rsidRPr="00762CBF">
        <w:rPr>
          <w:rtl/>
        </w:rPr>
        <w:t xml:space="preserve"> اجزا</w:t>
      </w:r>
      <w:r w:rsidRPr="00762CBF">
        <w:rPr>
          <w:rFonts w:hint="cs"/>
          <w:rtl/>
        </w:rPr>
        <w:t>ی</w:t>
      </w:r>
      <w:r w:rsidRPr="00762CBF">
        <w:rPr>
          <w:rtl/>
        </w:rPr>
        <w:t xml:space="preserve"> مخارج دولت و لحاظ کردن و</w:t>
      </w:r>
      <w:r w:rsidRPr="00762CBF">
        <w:rPr>
          <w:rFonts w:hint="cs"/>
          <w:rtl/>
        </w:rPr>
        <w:t>ی</w:t>
      </w:r>
      <w:r w:rsidRPr="00762CBF">
        <w:rPr>
          <w:rFonts w:hint="eastAsia"/>
          <w:rtl/>
        </w:rPr>
        <w:t>ژگ</w:t>
      </w:r>
      <w:r w:rsidRPr="00762CBF">
        <w:rPr>
          <w:rFonts w:hint="cs"/>
          <w:rtl/>
        </w:rPr>
        <w:t>ی‌</w:t>
      </w:r>
      <w:r w:rsidRPr="00762CBF">
        <w:rPr>
          <w:rFonts w:hint="eastAsia"/>
          <w:rtl/>
        </w:rPr>
        <w:t>ها</w:t>
      </w:r>
      <w:r w:rsidRPr="00762CBF">
        <w:rPr>
          <w:rFonts w:hint="cs"/>
          <w:rtl/>
        </w:rPr>
        <w:t>ی</w:t>
      </w:r>
      <w:r w:rsidRPr="00762CBF">
        <w:rPr>
          <w:rtl/>
        </w:rPr>
        <w:t xml:space="preserve"> بخش انرژ</w:t>
      </w:r>
      <w:r w:rsidRPr="00762CBF">
        <w:rPr>
          <w:rFonts w:hint="cs"/>
          <w:rtl/>
        </w:rPr>
        <w:t>ی</w:t>
      </w:r>
      <w:r w:rsidRPr="00762CBF">
        <w:rPr>
          <w:rFonts w:hint="eastAsia"/>
          <w:rtl/>
        </w:rPr>
        <w:t>،</w:t>
      </w:r>
      <w:r w:rsidRPr="00762CBF">
        <w:rPr>
          <w:rtl/>
        </w:rPr>
        <w:t xml:space="preserve"> سازوکارها</w:t>
      </w:r>
      <w:r w:rsidRPr="00762CBF">
        <w:rPr>
          <w:rFonts w:hint="cs"/>
          <w:rtl/>
        </w:rPr>
        <w:t>ی</w:t>
      </w:r>
      <w:r w:rsidRPr="00762CBF">
        <w:rPr>
          <w:rtl/>
        </w:rPr>
        <w:t xml:space="preserve"> غالب انتقال اثر را با دقت ب</w:t>
      </w:r>
      <w:r w:rsidRPr="00762CBF">
        <w:rPr>
          <w:rFonts w:hint="cs"/>
          <w:rtl/>
        </w:rPr>
        <w:t>ی</w:t>
      </w:r>
      <w:r w:rsidRPr="00762CBF">
        <w:rPr>
          <w:rFonts w:hint="eastAsia"/>
          <w:rtl/>
        </w:rPr>
        <w:t>شتر</w:t>
      </w:r>
      <w:r w:rsidRPr="00762CBF">
        <w:rPr>
          <w:rFonts w:hint="cs"/>
          <w:rtl/>
        </w:rPr>
        <w:t>ی</w:t>
      </w:r>
      <w:r w:rsidRPr="00762CBF">
        <w:rPr>
          <w:rtl/>
        </w:rPr>
        <w:t xml:space="preserve"> شناسا</w:t>
      </w:r>
      <w:r w:rsidRPr="00762CBF">
        <w:rPr>
          <w:rFonts w:hint="cs"/>
          <w:rtl/>
        </w:rPr>
        <w:t>یی</w:t>
      </w:r>
      <w:r w:rsidRPr="00762CBF">
        <w:rPr>
          <w:rtl/>
        </w:rPr>
        <w:t xml:space="preserve"> کنند تا امکان طراح</w:t>
      </w:r>
      <w:r w:rsidRPr="00762CBF">
        <w:rPr>
          <w:rFonts w:hint="cs"/>
          <w:rtl/>
        </w:rPr>
        <w:t>ی</w:t>
      </w:r>
      <w:r w:rsidRPr="00762CBF">
        <w:rPr>
          <w:rtl/>
        </w:rPr>
        <w:t xml:space="preserve"> س</w:t>
      </w:r>
      <w:r w:rsidRPr="00762CBF">
        <w:rPr>
          <w:rFonts w:hint="cs"/>
          <w:rtl/>
        </w:rPr>
        <w:t>ی</w:t>
      </w:r>
      <w:r w:rsidRPr="00762CBF">
        <w:rPr>
          <w:rFonts w:hint="eastAsia"/>
          <w:rtl/>
        </w:rPr>
        <w:t>است‌ها</w:t>
      </w:r>
      <w:r w:rsidRPr="00762CBF">
        <w:rPr>
          <w:rFonts w:hint="cs"/>
          <w:rtl/>
        </w:rPr>
        <w:t>ی</w:t>
      </w:r>
      <w:r w:rsidRPr="00762CBF">
        <w:rPr>
          <w:rtl/>
        </w:rPr>
        <w:t xml:space="preserve"> هم‌زمان توز</w:t>
      </w:r>
      <w:r w:rsidRPr="00762CBF">
        <w:rPr>
          <w:rFonts w:hint="cs"/>
          <w:rtl/>
        </w:rPr>
        <w:t>ی</w:t>
      </w:r>
      <w:r w:rsidRPr="00762CBF">
        <w:rPr>
          <w:rFonts w:hint="eastAsia"/>
          <w:rtl/>
        </w:rPr>
        <w:t>ع</w:t>
      </w:r>
      <w:r w:rsidRPr="00762CBF">
        <w:rPr>
          <w:rFonts w:hint="cs"/>
          <w:rtl/>
        </w:rPr>
        <w:t>ی</w:t>
      </w:r>
      <w:r w:rsidRPr="00762CBF">
        <w:rPr>
          <w:rtl/>
        </w:rPr>
        <w:t xml:space="preserve"> و ز</w:t>
      </w:r>
      <w:r w:rsidRPr="00762CBF">
        <w:rPr>
          <w:rFonts w:hint="cs"/>
          <w:rtl/>
        </w:rPr>
        <w:t>ی</w:t>
      </w:r>
      <w:r w:rsidRPr="00762CBF">
        <w:rPr>
          <w:rFonts w:hint="eastAsia"/>
          <w:rtl/>
        </w:rPr>
        <w:t>ست‌مح</w:t>
      </w:r>
      <w:r w:rsidRPr="00762CBF">
        <w:rPr>
          <w:rFonts w:hint="cs"/>
          <w:rtl/>
        </w:rPr>
        <w:t>ی</w:t>
      </w:r>
      <w:r w:rsidRPr="00762CBF">
        <w:rPr>
          <w:rFonts w:hint="eastAsia"/>
          <w:rtl/>
        </w:rPr>
        <w:t>ط</w:t>
      </w:r>
      <w:r w:rsidRPr="00762CBF">
        <w:rPr>
          <w:rFonts w:hint="cs"/>
          <w:rtl/>
        </w:rPr>
        <w:t>ی</w:t>
      </w:r>
      <w:r w:rsidRPr="00762CBF">
        <w:rPr>
          <w:rtl/>
        </w:rPr>
        <w:t xml:space="preserve"> بر مبنا</w:t>
      </w:r>
      <w:r w:rsidRPr="00762CBF">
        <w:rPr>
          <w:rFonts w:hint="cs"/>
          <w:rtl/>
        </w:rPr>
        <w:t>ی</w:t>
      </w:r>
      <w:r w:rsidRPr="00762CBF">
        <w:rPr>
          <w:rtl/>
        </w:rPr>
        <w:t xml:space="preserve"> شواهد ت</w:t>
      </w:r>
      <w:r w:rsidRPr="00762CBF">
        <w:rPr>
          <w:rFonts w:hint="eastAsia"/>
          <w:rtl/>
        </w:rPr>
        <w:t>قو</w:t>
      </w:r>
      <w:r w:rsidRPr="00762CBF">
        <w:rPr>
          <w:rFonts w:hint="cs"/>
          <w:rtl/>
        </w:rPr>
        <w:t>ی</w:t>
      </w:r>
      <w:r w:rsidRPr="00762CBF">
        <w:rPr>
          <w:rFonts w:hint="eastAsia"/>
          <w:rtl/>
        </w:rPr>
        <w:t>ت</w:t>
      </w:r>
      <w:r w:rsidRPr="00762CBF">
        <w:rPr>
          <w:rtl/>
        </w:rPr>
        <w:t xml:space="preserve"> شود.</w:t>
      </w:r>
    </w:p>
    <w:p w14:paraId="5F438357" w14:textId="77777777" w:rsidR="00762CBF" w:rsidRPr="00762CBF" w:rsidRDefault="00762CBF" w:rsidP="00762CBF">
      <w:pPr>
        <w:spacing w:after="0" w:line="240" w:lineRule="auto"/>
        <w:ind w:left="-2" w:firstLine="170"/>
        <w:contextualSpacing/>
        <w:jc w:val="lowKashida"/>
        <w:rPr>
          <w:spacing w:val="-4"/>
          <w:rtl/>
          <w:lang w:bidi="ar-SA"/>
        </w:rPr>
      </w:pPr>
    </w:p>
    <w:p w14:paraId="3E05E793" w14:textId="07690B66" w:rsidR="00762CBF" w:rsidRDefault="00D96815" w:rsidP="00762CBF">
      <w:pPr>
        <w:spacing w:after="0" w:line="240" w:lineRule="auto"/>
        <w:ind w:left="-2" w:firstLine="170"/>
        <w:contextualSpacing/>
        <w:jc w:val="lowKashida"/>
        <w:rPr>
          <w:sz w:val="22"/>
          <w:rtl/>
        </w:rPr>
      </w:pPr>
      <w:r>
        <w:rPr>
          <w:rFonts w:hint="cs"/>
          <w:sz w:val="22"/>
          <w:rtl/>
        </w:rPr>
        <w:t>منابع</w:t>
      </w:r>
    </w:p>
    <w:p w14:paraId="5A2892AD" w14:textId="77777777" w:rsidR="00D96815" w:rsidRPr="00D96815" w:rsidRDefault="00D96815" w:rsidP="00D96815">
      <w:pPr>
        <w:ind w:left="720" w:hanging="720"/>
        <w:rPr>
          <w:rFonts w:eastAsia="Calibri"/>
          <w:color w:val="0000FF"/>
          <w:szCs w:val="24"/>
          <w:u w:val="single"/>
        </w:rPr>
      </w:pPr>
      <w:r w:rsidRPr="00D96815">
        <w:rPr>
          <w:rFonts w:ascii="Calibri" w:eastAsia="Calibri" w:hAnsi="Calibri"/>
          <w:szCs w:val="24"/>
          <w:rtl/>
        </w:rPr>
        <w:t>انصاری سامانی، حبیب، دالوندی، حدیث، دالوندی، سیما و دالوندی، معصومه (1403). اثر مقابل درآمد و نابرابری درآمد با آلودگی محیط زیست در استان‌های ایرا</w:t>
      </w:r>
      <w:r w:rsidRPr="00D96815">
        <w:rPr>
          <w:rFonts w:ascii="Calibri" w:eastAsia="Calibri" w:hAnsi="Calibri" w:hint="cs"/>
          <w:szCs w:val="24"/>
          <w:rtl/>
        </w:rPr>
        <w:t xml:space="preserve">ن. </w:t>
      </w:r>
      <w:r w:rsidRPr="00D96815">
        <w:rPr>
          <w:rFonts w:ascii="Calibri" w:eastAsia="Calibri" w:hAnsi="Calibri"/>
          <w:szCs w:val="24"/>
        </w:rPr>
        <w:t xml:space="preserve"> </w:t>
      </w:r>
      <w:r w:rsidRPr="00D96815">
        <w:rPr>
          <w:rFonts w:ascii="Calibri" w:eastAsia="Calibri" w:hAnsi="Calibri"/>
          <w:i/>
          <w:iCs/>
          <w:szCs w:val="24"/>
          <w:rtl/>
        </w:rPr>
        <w:t>فصلنامه اقتصاد محیط زیست و منابع طبیعی (ویژه‌نامه)</w:t>
      </w:r>
      <w:r w:rsidRPr="00D96815">
        <w:rPr>
          <w:rFonts w:ascii="Calibri" w:eastAsia="Calibri" w:hAnsi="Calibri"/>
          <w:szCs w:val="24"/>
          <w:rtl/>
        </w:rPr>
        <w:t xml:space="preserve">، </w:t>
      </w:r>
      <w:r w:rsidRPr="00D96815">
        <w:rPr>
          <w:rFonts w:ascii="Calibri" w:eastAsia="Calibri" w:hAnsi="Calibri" w:hint="cs"/>
          <w:i/>
          <w:iCs/>
          <w:szCs w:val="24"/>
          <w:rtl/>
        </w:rPr>
        <w:t>4</w:t>
      </w:r>
      <w:r w:rsidRPr="00D96815">
        <w:rPr>
          <w:rFonts w:ascii="Calibri" w:eastAsia="Calibri" w:hAnsi="Calibri" w:hint="cs"/>
          <w:szCs w:val="24"/>
          <w:rtl/>
        </w:rPr>
        <w:t>(8)</w:t>
      </w:r>
      <w:r w:rsidRPr="00D96815">
        <w:rPr>
          <w:rFonts w:ascii="Calibri" w:eastAsia="Calibri" w:hAnsi="Calibri"/>
          <w:szCs w:val="24"/>
          <w:rtl/>
        </w:rPr>
        <w:t>، 75-101</w:t>
      </w:r>
      <w:r w:rsidRPr="00D96815">
        <w:rPr>
          <w:rFonts w:ascii="Calibri" w:eastAsia="Calibri" w:hAnsi="Calibri" w:hint="cs"/>
          <w:szCs w:val="24"/>
          <w:rtl/>
        </w:rPr>
        <w:t>.</w:t>
      </w:r>
      <w:r w:rsidRPr="00D96815">
        <w:rPr>
          <w:rFonts w:ascii="Calibri" w:eastAsia="Calibri" w:hAnsi="Calibri"/>
          <w:szCs w:val="24"/>
        </w:rPr>
        <w:t xml:space="preserve"> </w:t>
      </w:r>
      <w:r w:rsidR="008B10B7">
        <w:fldChar w:fldCharType="begin"/>
      </w:r>
      <w:r w:rsidR="008B10B7">
        <w:instrText xml:space="preserve"> HYPERLINK "https://doi.org/10.22054/eenr.2024.72902.178" </w:instrText>
      </w:r>
      <w:r w:rsidR="008B10B7">
        <w:fldChar w:fldCharType="separate"/>
      </w:r>
      <w:r w:rsidRPr="00D96815">
        <w:rPr>
          <w:rFonts w:eastAsia="Calibri"/>
          <w:color w:val="0000FF"/>
          <w:szCs w:val="24"/>
          <w:u w:val="single"/>
        </w:rPr>
        <w:t>https://doi.org/10.22054/eenr.2024.72902.178</w:t>
      </w:r>
      <w:r w:rsidR="008B10B7">
        <w:rPr>
          <w:rFonts w:eastAsia="Calibri"/>
          <w:color w:val="0000FF"/>
          <w:szCs w:val="24"/>
          <w:u w:val="single"/>
        </w:rPr>
        <w:fldChar w:fldCharType="end"/>
      </w:r>
    </w:p>
    <w:p w14:paraId="618FE7EA" w14:textId="77777777" w:rsidR="00D96815" w:rsidRPr="00D96815" w:rsidRDefault="00D96815" w:rsidP="00D96815">
      <w:pPr>
        <w:rPr>
          <w:rFonts w:ascii="Calibri" w:eastAsia="Calibri" w:hAnsi="Calibri"/>
          <w:szCs w:val="24"/>
          <w:rtl/>
        </w:rPr>
      </w:pPr>
      <w:r w:rsidRPr="00D96815">
        <w:rPr>
          <w:rFonts w:ascii="Calibri" w:eastAsia="Calibri" w:hAnsi="Calibri" w:hint="cs"/>
          <w:szCs w:val="24"/>
          <w:rtl/>
        </w:rPr>
        <w:t>ز</w:t>
      </w:r>
      <w:r w:rsidRPr="00D96815">
        <w:rPr>
          <w:rFonts w:ascii="Calibri" w:eastAsia="Calibri" w:hAnsi="Calibri"/>
          <w:szCs w:val="24"/>
          <w:rtl/>
        </w:rPr>
        <w:t>روکی، شهریار (۱۳۹۸). اثر اندازه دولت بر آلایندگی محیط زیست در ایران</w:t>
      </w:r>
      <w:r w:rsidRPr="00D96815">
        <w:rPr>
          <w:rFonts w:ascii="Calibri" w:eastAsia="Calibri" w:hAnsi="Calibri" w:hint="cs"/>
          <w:szCs w:val="24"/>
          <w:rtl/>
        </w:rPr>
        <w:t xml:space="preserve">. </w:t>
      </w:r>
      <w:r w:rsidRPr="00D96815">
        <w:rPr>
          <w:rFonts w:ascii="Calibri" w:eastAsia="Calibri" w:hAnsi="Calibri" w:hint="cs"/>
          <w:i/>
          <w:iCs/>
          <w:szCs w:val="24"/>
          <w:rtl/>
        </w:rPr>
        <w:t>فصلنامه</w:t>
      </w:r>
      <w:r w:rsidRPr="00D96815">
        <w:rPr>
          <w:rFonts w:ascii="Calibri" w:eastAsia="Calibri" w:hAnsi="Calibri"/>
          <w:i/>
          <w:iCs/>
          <w:szCs w:val="24"/>
          <w:rtl/>
        </w:rPr>
        <w:t xml:space="preserve"> تحقیقات مدلسازی اقتصادی</w:t>
      </w:r>
      <w:r w:rsidRPr="00D96815">
        <w:rPr>
          <w:rFonts w:ascii="Calibri" w:eastAsia="Calibri" w:hAnsi="Calibri"/>
          <w:szCs w:val="24"/>
          <w:rtl/>
        </w:rPr>
        <w:t xml:space="preserve">، </w:t>
      </w:r>
      <w:r w:rsidRPr="00D96815">
        <w:rPr>
          <w:rFonts w:ascii="Calibri" w:eastAsia="Calibri" w:hAnsi="Calibri"/>
          <w:i/>
          <w:iCs/>
          <w:szCs w:val="24"/>
          <w:rtl/>
        </w:rPr>
        <w:t>۱۰</w:t>
      </w:r>
      <w:r w:rsidRPr="00D96815">
        <w:rPr>
          <w:rFonts w:ascii="Calibri" w:eastAsia="Calibri" w:hAnsi="Calibri" w:hint="cs"/>
          <w:szCs w:val="24"/>
          <w:rtl/>
        </w:rPr>
        <w:t>(</w:t>
      </w:r>
      <w:r w:rsidRPr="00D96815">
        <w:rPr>
          <w:rFonts w:ascii="Calibri" w:eastAsia="Calibri" w:hAnsi="Calibri"/>
          <w:szCs w:val="24"/>
          <w:rtl/>
        </w:rPr>
        <w:t>۳۶</w:t>
      </w:r>
      <w:r w:rsidRPr="00D96815">
        <w:rPr>
          <w:rFonts w:ascii="Calibri" w:eastAsia="Calibri" w:hAnsi="Calibri" w:hint="cs"/>
          <w:szCs w:val="24"/>
          <w:rtl/>
        </w:rPr>
        <w:t>)</w:t>
      </w:r>
      <w:r w:rsidRPr="00D96815">
        <w:rPr>
          <w:rFonts w:ascii="Calibri" w:eastAsia="Calibri" w:hAnsi="Calibri"/>
          <w:szCs w:val="24"/>
          <w:rtl/>
        </w:rPr>
        <w:t>، ۱۹۵-۲۳۴</w:t>
      </w:r>
      <w:r w:rsidRPr="00D96815">
        <w:rPr>
          <w:rFonts w:ascii="Calibri" w:eastAsia="Calibri" w:hAnsi="Calibri" w:hint="cs"/>
          <w:szCs w:val="24"/>
          <w:rtl/>
        </w:rPr>
        <w:t xml:space="preserve">. </w:t>
      </w:r>
      <w:r w:rsidR="008B10B7">
        <w:fldChar w:fldCharType="begin"/>
      </w:r>
      <w:r w:rsidR="008B10B7">
        <w:instrText xml:space="preserve"> HYPERLINK "https://doi.org/10.29252/jemr.9.36.195" </w:instrText>
      </w:r>
      <w:r w:rsidR="008B10B7">
        <w:fldChar w:fldCharType="separate"/>
      </w:r>
      <w:r w:rsidRPr="00D96815">
        <w:rPr>
          <w:rFonts w:eastAsia="Calibri"/>
          <w:color w:val="0000FF"/>
          <w:szCs w:val="24"/>
          <w:u w:val="single"/>
        </w:rPr>
        <w:t>https://doi.org/10.29252/jemr.9.36.195</w:t>
      </w:r>
      <w:r w:rsidR="008B10B7">
        <w:rPr>
          <w:rFonts w:eastAsia="Calibri"/>
          <w:color w:val="0000FF"/>
          <w:szCs w:val="24"/>
          <w:u w:val="single"/>
        </w:rPr>
        <w:fldChar w:fldCharType="end"/>
      </w:r>
      <w:r w:rsidRPr="00D96815">
        <w:rPr>
          <w:rFonts w:ascii="Calibri" w:eastAsia="Calibri" w:hAnsi="Calibri" w:hint="cs"/>
          <w:szCs w:val="24"/>
          <w:rtl/>
        </w:rPr>
        <w:t xml:space="preserve"> </w:t>
      </w:r>
    </w:p>
    <w:p w14:paraId="68C0D984" w14:textId="77777777" w:rsidR="00D96815" w:rsidRPr="00D96815" w:rsidRDefault="00D96815" w:rsidP="00D96815">
      <w:pPr>
        <w:ind w:left="720" w:hanging="720"/>
        <w:rPr>
          <w:rFonts w:eastAsia="Calibri"/>
          <w:b/>
          <w:szCs w:val="24"/>
        </w:rPr>
      </w:pPr>
      <w:r w:rsidRPr="00D96815">
        <w:rPr>
          <w:rFonts w:eastAsia="Calibri"/>
          <w:b/>
          <w:szCs w:val="24"/>
          <w:rtl/>
        </w:rPr>
        <w:t>فراهتی، محبوبه و سلیمی، لیلا (۱۴۰۲). اثر نابرابری درآمد بر مصرف انرژی‌های تجدیدپذیر در ایران</w:t>
      </w:r>
      <w:r w:rsidRPr="00D96815">
        <w:rPr>
          <w:rFonts w:eastAsia="Calibri" w:hint="cs"/>
          <w:b/>
          <w:szCs w:val="24"/>
          <w:rtl/>
        </w:rPr>
        <w:t xml:space="preserve">. </w:t>
      </w:r>
      <w:r w:rsidRPr="00D96815">
        <w:rPr>
          <w:rFonts w:eastAsia="Calibri"/>
          <w:b/>
          <w:i/>
          <w:iCs/>
          <w:szCs w:val="24"/>
          <w:rtl/>
        </w:rPr>
        <w:t>فصلنامه علمی پژوهشی برنامه‌ریزی و بودجه</w:t>
      </w:r>
      <w:r w:rsidRPr="00D96815">
        <w:rPr>
          <w:rFonts w:eastAsia="Calibri"/>
          <w:b/>
          <w:szCs w:val="24"/>
          <w:rtl/>
        </w:rPr>
        <w:t xml:space="preserve">، </w:t>
      </w:r>
      <w:r w:rsidRPr="00D96815">
        <w:rPr>
          <w:rFonts w:eastAsia="Calibri"/>
          <w:b/>
          <w:i/>
          <w:iCs/>
          <w:szCs w:val="24"/>
          <w:rtl/>
        </w:rPr>
        <w:t>۲۸</w:t>
      </w:r>
      <w:r w:rsidRPr="00D96815">
        <w:rPr>
          <w:rFonts w:eastAsia="Calibri" w:hint="cs"/>
          <w:b/>
          <w:szCs w:val="24"/>
          <w:rtl/>
        </w:rPr>
        <w:t>(</w:t>
      </w:r>
      <w:r w:rsidRPr="00D96815">
        <w:rPr>
          <w:rFonts w:eastAsia="Calibri"/>
          <w:b/>
          <w:szCs w:val="24"/>
          <w:rtl/>
        </w:rPr>
        <w:t>۱</w:t>
      </w:r>
      <w:r w:rsidRPr="00D96815">
        <w:rPr>
          <w:rFonts w:eastAsia="Calibri" w:hint="cs"/>
          <w:b/>
          <w:szCs w:val="24"/>
          <w:rtl/>
        </w:rPr>
        <w:t>)</w:t>
      </w:r>
      <w:r w:rsidRPr="00D96815">
        <w:rPr>
          <w:rFonts w:eastAsia="Calibri"/>
          <w:b/>
          <w:szCs w:val="24"/>
          <w:rtl/>
        </w:rPr>
        <w:t>،</w:t>
      </w:r>
      <w:r w:rsidRPr="00D96815">
        <w:rPr>
          <w:rFonts w:eastAsia="Calibri"/>
          <w:b/>
          <w:bCs/>
          <w:szCs w:val="24"/>
          <w:rtl/>
        </w:rPr>
        <w:t xml:space="preserve"> </w:t>
      </w:r>
      <w:r w:rsidRPr="00D96815">
        <w:rPr>
          <w:rFonts w:eastAsia="Calibri"/>
          <w:b/>
          <w:szCs w:val="24"/>
          <w:rtl/>
        </w:rPr>
        <w:t>۷۷-۹۵</w:t>
      </w:r>
      <w:r w:rsidRPr="00D96815">
        <w:rPr>
          <w:rFonts w:eastAsia="Calibri" w:hint="cs"/>
          <w:b/>
          <w:szCs w:val="24"/>
          <w:rtl/>
        </w:rPr>
        <w:t>.</w:t>
      </w:r>
      <w:r w:rsidRPr="00D96815">
        <w:rPr>
          <w:rFonts w:eastAsia="Calibri" w:hint="cs"/>
          <w:bCs/>
          <w:szCs w:val="24"/>
          <w:rtl/>
        </w:rPr>
        <w:t xml:space="preserve"> </w:t>
      </w:r>
      <w:r w:rsidR="008B10B7">
        <w:fldChar w:fldCharType="begin"/>
      </w:r>
      <w:r w:rsidR="008B10B7">
        <w:instrText xml:space="preserve"> HYPERLINK "https://doi.org/10.61186/jpbud.28.1.77" </w:instrText>
      </w:r>
      <w:r w:rsidR="008B10B7">
        <w:fldChar w:fldCharType="separate"/>
      </w:r>
      <w:r w:rsidRPr="00D96815">
        <w:rPr>
          <w:rStyle w:val="Hyperlink"/>
          <w:rFonts w:eastAsia="Calibri"/>
          <w:bCs/>
          <w:szCs w:val="24"/>
        </w:rPr>
        <w:t>https://doi.org/10.61186/jpbud.28.1.77</w:t>
      </w:r>
      <w:r w:rsidR="008B10B7">
        <w:rPr>
          <w:rStyle w:val="Hyperlink"/>
          <w:rFonts w:eastAsia="Calibri"/>
          <w:bCs/>
          <w:szCs w:val="24"/>
        </w:rPr>
        <w:fldChar w:fldCharType="end"/>
      </w:r>
      <w:r w:rsidRPr="00D96815">
        <w:rPr>
          <w:rFonts w:eastAsia="Calibri" w:hint="cs"/>
          <w:b/>
          <w:szCs w:val="24"/>
          <w:rtl/>
        </w:rPr>
        <w:t xml:space="preserve"> </w:t>
      </w:r>
    </w:p>
    <w:p w14:paraId="4965912B" w14:textId="77777777" w:rsidR="00D96815" w:rsidRPr="00D96815" w:rsidRDefault="00D96815" w:rsidP="00D96815">
      <w:pPr>
        <w:ind w:left="720" w:hanging="720"/>
        <w:rPr>
          <w:rFonts w:eastAsia="Calibri"/>
          <w:szCs w:val="24"/>
          <w:rtl/>
        </w:rPr>
      </w:pPr>
      <w:r w:rsidRPr="00D96815">
        <w:rPr>
          <w:rFonts w:eastAsia="Calibri"/>
          <w:b/>
          <w:szCs w:val="24"/>
          <w:rtl/>
        </w:rPr>
        <w:t>فراهتی، محبوبه، و ملکی، فرزانه</w:t>
      </w:r>
      <w:r w:rsidRPr="00D96815">
        <w:rPr>
          <w:rFonts w:eastAsia="Calibri" w:hint="cs"/>
          <w:b/>
          <w:szCs w:val="24"/>
          <w:rtl/>
        </w:rPr>
        <w:t xml:space="preserve"> </w:t>
      </w:r>
      <w:r w:rsidRPr="00D96815">
        <w:rPr>
          <w:rFonts w:eastAsia="Calibri"/>
          <w:b/>
          <w:szCs w:val="24"/>
          <w:rtl/>
        </w:rPr>
        <w:t>(۱۴۰۳). نابرابری درآمد و رابطه رشد اقتصادی-آلودگی محیط زیست در ایران: رویکرد رگرسیون انتقال ملای</w:t>
      </w:r>
      <w:r w:rsidRPr="00D96815">
        <w:rPr>
          <w:rFonts w:eastAsia="Calibri" w:hint="cs"/>
          <w:b/>
          <w:szCs w:val="24"/>
          <w:rtl/>
        </w:rPr>
        <w:t>م.</w:t>
      </w:r>
      <w:r w:rsidRPr="00D96815">
        <w:rPr>
          <w:rFonts w:eastAsia="Calibri"/>
          <w:b/>
          <w:szCs w:val="24"/>
        </w:rPr>
        <w:t xml:space="preserve"> </w:t>
      </w:r>
      <w:r w:rsidRPr="00D96815">
        <w:rPr>
          <w:rFonts w:eastAsia="Calibri"/>
          <w:b/>
          <w:i/>
          <w:iCs/>
          <w:szCs w:val="24"/>
          <w:rtl/>
        </w:rPr>
        <w:t>نشریه</w:t>
      </w:r>
      <w:r w:rsidRPr="00D96815">
        <w:rPr>
          <w:rFonts w:eastAsia="Calibri" w:hint="cs"/>
          <w:b/>
          <w:i/>
          <w:iCs/>
          <w:szCs w:val="24"/>
          <w:rtl/>
        </w:rPr>
        <w:t xml:space="preserve"> </w:t>
      </w:r>
      <w:r w:rsidRPr="00D96815">
        <w:rPr>
          <w:rFonts w:eastAsia="Calibri"/>
          <w:b/>
          <w:i/>
          <w:iCs/>
          <w:szCs w:val="24"/>
          <w:rtl/>
        </w:rPr>
        <w:t>سیاست‌ها و تحقیقات اقتصادی</w:t>
      </w:r>
      <w:r w:rsidRPr="00D96815">
        <w:rPr>
          <w:rFonts w:eastAsia="Calibri"/>
          <w:b/>
          <w:szCs w:val="24"/>
          <w:rtl/>
        </w:rPr>
        <w:t xml:space="preserve">، </w:t>
      </w:r>
      <w:r w:rsidRPr="00D96815">
        <w:rPr>
          <w:rFonts w:eastAsia="Calibri"/>
          <w:b/>
          <w:i/>
          <w:iCs/>
          <w:szCs w:val="24"/>
          <w:rtl/>
        </w:rPr>
        <w:t>۳</w:t>
      </w:r>
      <w:r w:rsidRPr="00D96815">
        <w:rPr>
          <w:rFonts w:eastAsia="Calibri" w:hint="cs"/>
          <w:b/>
          <w:szCs w:val="24"/>
          <w:rtl/>
        </w:rPr>
        <w:t>(</w:t>
      </w:r>
      <w:r w:rsidRPr="00D96815">
        <w:rPr>
          <w:rFonts w:eastAsia="Calibri"/>
          <w:b/>
          <w:szCs w:val="24"/>
          <w:rtl/>
        </w:rPr>
        <w:t>۲</w:t>
      </w:r>
      <w:r w:rsidRPr="00D96815">
        <w:rPr>
          <w:rFonts w:eastAsia="Calibri" w:hint="cs"/>
          <w:b/>
          <w:szCs w:val="24"/>
          <w:rtl/>
        </w:rPr>
        <w:t>)</w:t>
      </w:r>
      <w:r w:rsidRPr="00D96815">
        <w:rPr>
          <w:rFonts w:eastAsia="Calibri"/>
          <w:b/>
          <w:szCs w:val="24"/>
          <w:rtl/>
        </w:rPr>
        <w:t>، ۸۷-۱۱۱</w:t>
      </w:r>
      <w:r w:rsidRPr="00D96815">
        <w:rPr>
          <w:rFonts w:eastAsia="Calibri" w:hint="cs"/>
          <w:b/>
          <w:szCs w:val="24"/>
          <w:rtl/>
        </w:rPr>
        <w:t>.</w:t>
      </w:r>
      <w:r w:rsidRPr="00D96815">
        <w:rPr>
          <w:rFonts w:eastAsia="Calibri"/>
          <w:b/>
          <w:bCs/>
          <w:szCs w:val="24"/>
        </w:rPr>
        <w:t xml:space="preserve"> </w:t>
      </w:r>
      <w:r w:rsidR="008B10B7">
        <w:fldChar w:fldCharType="begin"/>
      </w:r>
      <w:r w:rsidR="008B10B7">
        <w:instrText xml:space="preserve"> HYPERLINK "https://doi.org/10.22034/jepr.2024.140299.1167" \t "_new" </w:instrText>
      </w:r>
      <w:r w:rsidR="008B10B7">
        <w:fldChar w:fldCharType="separate"/>
      </w:r>
      <w:r w:rsidRPr="00D96815">
        <w:rPr>
          <w:rStyle w:val="Hyperlink"/>
          <w:rFonts w:eastAsia="Calibri"/>
          <w:szCs w:val="24"/>
        </w:rPr>
        <w:t>https://doi.org/10.22034/jepr.2024.140299.1167</w:t>
      </w:r>
      <w:r w:rsidR="008B10B7">
        <w:rPr>
          <w:rStyle w:val="Hyperlink"/>
          <w:rFonts w:eastAsia="Calibri"/>
          <w:szCs w:val="24"/>
        </w:rPr>
        <w:fldChar w:fldCharType="end"/>
      </w:r>
    </w:p>
    <w:p w14:paraId="587EEDE5" w14:textId="77777777" w:rsidR="00D96815" w:rsidRPr="00D96815" w:rsidRDefault="00D96815" w:rsidP="00D96815">
      <w:pPr>
        <w:ind w:left="720" w:hanging="720"/>
        <w:rPr>
          <w:rFonts w:ascii="Calibri" w:eastAsia="Calibri" w:hAnsi="Calibri"/>
          <w:b/>
          <w:szCs w:val="24"/>
          <w:rtl/>
        </w:rPr>
      </w:pPr>
      <w:r w:rsidRPr="00D96815">
        <w:rPr>
          <w:rFonts w:ascii="Calibri" w:eastAsia="Calibri" w:hAnsi="Calibri" w:hint="cs"/>
          <w:b/>
          <w:szCs w:val="24"/>
          <w:rtl/>
        </w:rPr>
        <w:t xml:space="preserve">حمید، </w:t>
      </w:r>
      <w:r w:rsidRPr="00D96815">
        <w:rPr>
          <w:rFonts w:ascii="Calibri" w:eastAsia="Calibri" w:hAnsi="Calibri"/>
          <w:b/>
          <w:szCs w:val="24"/>
          <w:rtl/>
        </w:rPr>
        <w:t>لعل خضری</w:t>
      </w:r>
      <w:r w:rsidRPr="00D96815">
        <w:rPr>
          <w:rFonts w:ascii="Calibri" w:eastAsia="Calibri" w:hAnsi="Calibri" w:hint="cs"/>
          <w:b/>
          <w:szCs w:val="24"/>
          <w:rtl/>
        </w:rPr>
        <w:t>،</w:t>
      </w:r>
      <w:r w:rsidRPr="00D96815">
        <w:rPr>
          <w:rFonts w:ascii="Calibri" w:eastAsia="Calibri" w:hAnsi="Calibri"/>
          <w:b/>
          <w:szCs w:val="24"/>
          <w:rtl/>
        </w:rPr>
        <w:t xml:space="preserve"> </w:t>
      </w:r>
      <w:r w:rsidRPr="00D96815">
        <w:rPr>
          <w:rFonts w:ascii="Calibri" w:eastAsia="Calibri" w:hAnsi="Calibri" w:hint="cs"/>
          <w:b/>
          <w:szCs w:val="24"/>
          <w:rtl/>
        </w:rPr>
        <w:t>و زهرا،</w:t>
      </w:r>
      <w:r w:rsidRPr="00D96815">
        <w:rPr>
          <w:rFonts w:ascii="Calibri" w:eastAsia="Calibri" w:hAnsi="Calibri"/>
          <w:b/>
          <w:szCs w:val="24"/>
          <w:rtl/>
        </w:rPr>
        <w:t xml:space="preserve"> </w:t>
      </w:r>
      <w:r w:rsidRPr="00D96815">
        <w:rPr>
          <w:rFonts w:ascii="Calibri" w:eastAsia="Calibri" w:hAnsi="Calibri" w:hint="cs"/>
          <w:b/>
          <w:szCs w:val="24"/>
          <w:rtl/>
        </w:rPr>
        <w:t>شیرزور</w:t>
      </w:r>
      <w:r w:rsidRPr="00D96815">
        <w:rPr>
          <w:rFonts w:ascii="Calibri" w:eastAsia="Calibri" w:hAnsi="Calibri"/>
          <w:b/>
          <w:szCs w:val="24"/>
          <w:rtl/>
        </w:rPr>
        <w:t xml:space="preserve"> </w:t>
      </w:r>
      <w:r w:rsidRPr="00D96815">
        <w:rPr>
          <w:rFonts w:ascii="Calibri" w:eastAsia="Calibri" w:hAnsi="Calibri" w:hint="cs"/>
          <w:b/>
          <w:szCs w:val="24"/>
          <w:rtl/>
        </w:rPr>
        <w:t>علی</w:t>
      </w:r>
      <w:r w:rsidRPr="00D96815">
        <w:rPr>
          <w:rFonts w:ascii="Calibri" w:eastAsia="Calibri" w:hAnsi="Calibri"/>
          <w:b/>
          <w:szCs w:val="24"/>
          <w:rtl/>
        </w:rPr>
        <w:t xml:space="preserve"> </w:t>
      </w:r>
      <w:r w:rsidRPr="00D96815">
        <w:rPr>
          <w:rFonts w:ascii="Calibri" w:eastAsia="Calibri" w:hAnsi="Calibri" w:hint="cs"/>
          <w:b/>
          <w:szCs w:val="24"/>
          <w:rtl/>
        </w:rPr>
        <w:t>ابادی (1401</w:t>
      </w:r>
      <w:r w:rsidRPr="00D96815">
        <w:rPr>
          <w:rFonts w:ascii="Calibri" w:eastAsia="Calibri" w:hAnsi="Calibri"/>
          <w:b/>
          <w:szCs w:val="24"/>
          <w:rtl/>
        </w:rPr>
        <w:t xml:space="preserve">). </w:t>
      </w:r>
      <w:r w:rsidRPr="00D96815">
        <w:rPr>
          <w:rFonts w:ascii="Calibri" w:eastAsia="Calibri" w:hAnsi="Calibri" w:hint="cs"/>
          <w:b/>
          <w:szCs w:val="24"/>
          <w:rtl/>
        </w:rPr>
        <w:t>نقش</w:t>
      </w:r>
      <w:r w:rsidRPr="00D96815">
        <w:rPr>
          <w:rFonts w:ascii="Calibri" w:eastAsia="Calibri" w:hAnsi="Calibri"/>
          <w:b/>
          <w:szCs w:val="24"/>
          <w:rtl/>
        </w:rPr>
        <w:t xml:space="preserve"> </w:t>
      </w:r>
      <w:r w:rsidRPr="00D96815">
        <w:rPr>
          <w:rFonts w:ascii="Calibri" w:eastAsia="Calibri" w:hAnsi="Calibri" w:hint="cs"/>
          <w:b/>
          <w:szCs w:val="24"/>
          <w:rtl/>
        </w:rPr>
        <w:t>دولت</w:t>
      </w:r>
      <w:r w:rsidRPr="00D96815">
        <w:rPr>
          <w:rFonts w:ascii="Calibri" w:eastAsia="Calibri" w:hAnsi="Calibri"/>
          <w:b/>
          <w:szCs w:val="24"/>
          <w:rtl/>
        </w:rPr>
        <w:t xml:space="preserve"> </w:t>
      </w:r>
      <w:r w:rsidRPr="00D96815">
        <w:rPr>
          <w:rFonts w:ascii="Calibri" w:eastAsia="Calibri" w:hAnsi="Calibri" w:hint="cs"/>
          <w:b/>
          <w:szCs w:val="24"/>
          <w:rtl/>
        </w:rPr>
        <w:t>در</w:t>
      </w:r>
      <w:r w:rsidRPr="00D96815">
        <w:rPr>
          <w:rFonts w:ascii="Calibri" w:eastAsia="Calibri" w:hAnsi="Calibri"/>
          <w:b/>
          <w:szCs w:val="24"/>
          <w:rtl/>
        </w:rPr>
        <w:t xml:space="preserve"> </w:t>
      </w:r>
      <w:r w:rsidRPr="00D96815">
        <w:rPr>
          <w:rFonts w:ascii="Calibri" w:eastAsia="Calibri" w:hAnsi="Calibri" w:hint="cs"/>
          <w:b/>
          <w:szCs w:val="24"/>
          <w:rtl/>
        </w:rPr>
        <w:t>مبادله</w:t>
      </w:r>
      <w:r w:rsidRPr="00D96815">
        <w:rPr>
          <w:rFonts w:ascii="Calibri" w:eastAsia="Calibri" w:hAnsi="Calibri"/>
          <w:b/>
          <w:szCs w:val="24"/>
          <w:rtl/>
        </w:rPr>
        <w:t xml:space="preserve"> </w:t>
      </w:r>
      <w:r w:rsidRPr="00D96815">
        <w:rPr>
          <w:rFonts w:ascii="Calibri" w:eastAsia="Calibri" w:hAnsi="Calibri" w:hint="cs"/>
          <w:b/>
          <w:szCs w:val="24"/>
          <w:rtl/>
        </w:rPr>
        <w:t>نابرابری</w:t>
      </w:r>
      <w:r w:rsidRPr="00D96815">
        <w:rPr>
          <w:rFonts w:ascii="Calibri" w:eastAsia="Calibri" w:hAnsi="Calibri"/>
          <w:b/>
          <w:szCs w:val="24"/>
          <w:rtl/>
        </w:rPr>
        <w:t xml:space="preserve"> </w:t>
      </w:r>
      <w:r w:rsidRPr="00D96815">
        <w:rPr>
          <w:rFonts w:ascii="Calibri" w:eastAsia="Calibri" w:hAnsi="Calibri" w:hint="cs"/>
          <w:b/>
          <w:szCs w:val="24"/>
          <w:rtl/>
        </w:rPr>
        <w:t>درآمد</w:t>
      </w:r>
      <w:r w:rsidRPr="00D96815">
        <w:rPr>
          <w:rFonts w:ascii="Calibri" w:eastAsia="Calibri" w:hAnsi="Calibri"/>
          <w:b/>
          <w:szCs w:val="24"/>
          <w:rtl/>
        </w:rPr>
        <w:t>-</w:t>
      </w:r>
      <w:r w:rsidRPr="00D96815">
        <w:rPr>
          <w:rFonts w:ascii="Calibri" w:eastAsia="Calibri" w:hAnsi="Calibri" w:hint="cs"/>
          <w:b/>
          <w:szCs w:val="24"/>
          <w:rtl/>
        </w:rPr>
        <w:t>رشد</w:t>
      </w:r>
      <w:r w:rsidRPr="00D96815">
        <w:rPr>
          <w:rFonts w:ascii="Calibri" w:eastAsia="Calibri" w:hAnsi="Calibri"/>
          <w:b/>
          <w:szCs w:val="24"/>
          <w:rtl/>
        </w:rPr>
        <w:t xml:space="preserve"> </w:t>
      </w:r>
      <w:r w:rsidRPr="00D96815">
        <w:rPr>
          <w:rFonts w:ascii="Calibri" w:eastAsia="Calibri" w:hAnsi="Calibri" w:hint="cs"/>
          <w:b/>
          <w:szCs w:val="24"/>
          <w:rtl/>
        </w:rPr>
        <w:t>اقتصادی</w:t>
      </w:r>
      <w:r w:rsidRPr="00D96815">
        <w:rPr>
          <w:rFonts w:ascii="Calibri" w:eastAsia="Calibri" w:hAnsi="Calibri"/>
          <w:b/>
          <w:szCs w:val="24"/>
          <w:rtl/>
        </w:rPr>
        <w:t xml:space="preserve">: </w:t>
      </w:r>
      <w:r w:rsidRPr="00D96815">
        <w:rPr>
          <w:rFonts w:ascii="Calibri" w:eastAsia="Calibri" w:hAnsi="Calibri" w:hint="cs"/>
          <w:b/>
          <w:szCs w:val="24"/>
          <w:rtl/>
        </w:rPr>
        <w:t>رویکرد</w:t>
      </w:r>
      <w:r w:rsidRPr="00D96815">
        <w:rPr>
          <w:rFonts w:ascii="Calibri" w:eastAsia="Calibri" w:hAnsi="Calibri"/>
          <w:b/>
          <w:szCs w:val="24"/>
          <w:rtl/>
        </w:rPr>
        <w:t xml:space="preserve"> </w:t>
      </w:r>
      <w:r w:rsidRPr="00D96815">
        <w:rPr>
          <w:rFonts w:ascii="Calibri" w:eastAsia="Calibri" w:hAnsi="Calibri" w:hint="cs"/>
          <w:b/>
          <w:szCs w:val="24"/>
          <w:rtl/>
        </w:rPr>
        <w:t>خود‌رگرسیون</w:t>
      </w:r>
      <w:r w:rsidRPr="00D96815">
        <w:rPr>
          <w:rFonts w:ascii="Calibri" w:eastAsia="Calibri" w:hAnsi="Calibri"/>
          <w:b/>
          <w:szCs w:val="24"/>
          <w:rtl/>
        </w:rPr>
        <w:t xml:space="preserve"> </w:t>
      </w:r>
      <w:r w:rsidRPr="00D96815">
        <w:rPr>
          <w:rFonts w:ascii="Calibri" w:eastAsia="Calibri" w:hAnsi="Calibri" w:hint="cs"/>
          <w:b/>
          <w:szCs w:val="24"/>
          <w:rtl/>
        </w:rPr>
        <w:t>برداری</w:t>
      </w:r>
      <w:r w:rsidRPr="00D96815">
        <w:rPr>
          <w:rFonts w:ascii="Calibri" w:eastAsia="Calibri" w:hAnsi="Calibri"/>
          <w:b/>
          <w:szCs w:val="24"/>
          <w:rtl/>
        </w:rPr>
        <w:t xml:space="preserve"> </w:t>
      </w:r>
      <w:r w:rsidRPr="00D96815">
        <w:rPr>
          <w:rFonts w:ascii="Calibri" w:eastAsia="Calibri" w:hAnsi="Calibri" w:hint="cs"/>
          <w:b/>
          <w:szCs w:val="24"/>
          <w:rtl/>
        </w:rPr>
        <w:t>بیزین</w:t>
      </w:r>
      <w:r w:rsidRPr="00D96815">
        <w:rPr>
          <w:rFonts w:ascii="Calibri" w:eastAsia="Calibri" w:hAnsi="Calibri"/>
          <w:b/>
          <w:szCs w:val="24"/>
          <w:rtl/>
        </w:rPr>
        <w:t>.</w:t>
      </w:r>
      <w:r w:rsidRPr="00D96815">
        <w:rPr>
          <w:rFonts w:ascii="Cambria" w:eastAsia="Calibri" w:hAnsi="Cambria" w:cs="Cambria" w:hint="cs"/>
          <w:b/>
          <w:szCs w:val="24"/>
          <w:rtl/>
        </w:rPr>
        <w:t> </w:t>
      </w:r>
      <w:r w:rsidRPr="00D96815">
        <w:rPr>
          <w:rFonts w:ascii="Calibri" w:eastAsia="Calibri" w:hAnsi="Calibri"/>
          <w:b/>
          <w:i/>
          <w:iCs/>
          <w:szCs w:val="24"/>
          <w:rtl/>
        </w:rPr>
        <w:t>نظریه های کاربردی اقتصاد</w:t>
      </w:r>
      <w:r w:rsidRPr="00D96815">
        <w:rPr>
          <w:rFonts w:ascii="Calibri" w:eastAsia="Calibri" w:hAnsi="Calibri" w:hint="cs"/>
          <w:b/>
          <w:i/>
          <w:iCs/>
          <w:szCs w:val="24"/>
          <w:rtl/>
        </w:rPr>
        <w:t>،</w:t>
      </w:r>
      <w:r w:rsidRPr="00D96815">
        <w:rPr>
          <w:rFonts w:ascii="Cambria" w:eastAsia="Calibri" w:hAnsi="Cambria" w:cs="Cambria" w:hint="cs"/>
          <w:b/>
          <w:szCs w:val="24"/>
          <w:rtl/>
        </w:rPr>
        <w:t> </w:t>
      </w:r>
      <w:r w:rsidRPr="00D96815">
        <w:rPr>
          <w:rFonts w:ascii="Calibri" w:eastAsia="Calibri" w:hAnsi="Calibri"/>
          <w:b/>
          <w:i/>
          <w:iCs/>
          <w:szCs w:val="24"/>
          <w:rtl/>
        </w:rPr>
        <w:t>9</w:t>
      </w:r>
      <w:r w:rsidRPr="00D96815">
        <w:rPr>
          <w:rFonts w:ascii="Calibri" w:eastAsia="Calibri" w:hAnsi="Calibri"/>
          <w:b/>
          <w:szCs w:val="24"/>
          <w:rtl/>
        </w:rPr>
        <w:t>(4)</w:t>
      </w:r>
      <w:r w:rsidRPr="00D96815">
        <w:rPr>
          <w:rFonts w:ascii="Calibri" w:eastAsia="Calibri" w:hAnsi="Calibri" w:hint="cs"/>
          <w:b/>
          <w:szCs w:val="24"/>
          <w:rtl/>
        </w:rPr>
        <w:t>،</w:t>
      </w:r>
      <w:r w:rsidRPr="00D96815">
        <w:rPr>
          <w:rFonts w:ascii="Calibri" w:eastAsia="Calibri" w:hAnsi="Calibri"/>
          <w:b/>
          <w:szCs w:val="24"/>
          <w:rtl/>
        </w:rPr>
        <w:t xml:space="preserve"> 161-192.</w:t>
      </w:r>
      <w:r w:rsidRPr="00D96815">
        <w:rPr>
          <w:rFonts w:ascii="Calibri" w:eastAsia="Calibri" w:hAnsi="Calibri"/>
          <w:b/>
          <w:szCs w:val="24"/>
          <w:cs/>
        </w:rPr>
        <w:t>‎</w:t>
      </w:r>
    </w:p>
    <w:p w14:paraId="18794AC7" w14:textId="77777777" w:rsidR="00D96815" w:rsidRPr="00D96815" w:rsidRDefault="00D96815" w:rsidP="00D96815">
      <w:pPr>
        <w:ind w:left="720" w:hanging="720"/>
        <w:rPr>
          <w:rFonts w:ascii="Calibri" w:eastAsia="Calibri" w:hAnsi="Calibri"/>
          <w:b/>
          <w:szCs w:val="24"/>
        </w:rPr>
      </w:pPr>
      <w:r w:rsidRPr="00D96815">
        <w:rPr>
          <w:rFonts w:ascii="Calibri" w:eastAsia="Calibri" w:hAnsi="Calibri"/>
          <w:b/>
          <w:szCs w:val="24"/>
          <w:rtl/>
        </w:rPr>
        <w:lastRenderedPageBreak/>
        <w:t>محمدزاده، یوسف، و قهرمانی، هادی (۱۳۹۶). نقش حکمرانی خوب و اندازه دولت بر روی عملکرد محیط‌زیست در کشورهای منتخب جها</w:t>
      </w:r>
      <w:r w:rsidRPr="00D96815">
        <w:rPr>
          <w:rFonts w:ascii="Calibri" w:eastAsia="Calibri" w:hAnsi="Calibri" w:hint="cs"/>
          <w:b/>
          <w:szCs w:val="24"/>
          <w:rtl/>
        </w:rPr>
        <w:t xml:space="preserve">ن. </w:t>
      </w:r>
      <w:r w:rsidRPr="00D96815">
        <w:rPr>
          <w:rFonts w:ascii="Calibri" w:eastAsia="Calibri" w:hAnsi="Calibri"/>
          <w:b/>
          <w:i/>
          <w:iCs/>
          <w:szCs w:val="24"/>
          <w:rtl/>
        </w:rPr>
        <w:t>محیط‌شناسی</w:t>
      </w:r>
      <w:r w:rsidRPr="00D96815">
        <w:rPr>
          <w:rFonts w:ascii="Calibri" w:eastAsia="Calibri" w:hAnsi="Calibri"/>
          <w:b/>
          <w:szCs w:val="24"/>
          <w:rtl/>
        </w:rPr>
        <w:t xml:space="preserve">، </w:t>
      </w:r>
      <w:r w:rsidRPr="00D96815">
        <w:rPr>
          <w:rFonts w:ascii="Calibri" w:eastAsia="Calibri" w:hAnsi="Calibri"/>
          <w:b/>
          <w:i/>
          <w:iCs/>
          <w:szCs w:val="24"/>
          <w:rtl/>
        </w:rPr>
        <w:t>۴۳</w:t>
      </w:r>
      <w:r w:rsidRPr="00D96815">
        <w:rPr>
          <w:rFonts w:ascii="Calibri" w:eastAsia="Calibri" w:hAnsi="Calibri" w:hint="cs"/>
          <w:b/>
          <w:szCs w:val="24"/>
          <w:rtl/>
        </w:rPr>
        <w:t>(</w:t>
      </w:r>
      <w:r w:rsidRPr="00D96815">
        <w:rPr>
          <w:rFonts w:ascii="Calibri" w:eastAsia="Calibri" w:hAnsi="Calibri"/>
          <w:b/>
          <w:szCs w:val="24"/>
          <w:rtl/>
        </w:rPr>
        <w:t>۳</w:t>
      </w:r>
      <w:r w:rsidRPr="00D96815">
        <w:rPr>
          <w:rFonts w:ascii="Calibri" w:eastAsia="Calibri" w:hAnsi="Calibri" w:hint="cs"/>
          <w:b/>
          <w:szCs w:val="24"/>
          <w:rtl/>
        </w:rPr>
        <w:t>)</w:t>
      </w:r>
      <w:r w:rsidRPr="00D96815">
        <w:rPr>
          <w:rFonts w:ascii="Calibri" w:eastAsia="Calibri" w:hAnsi="Calibri"/>
          <w:b/>
          <w:szCs w:val="24"/>
          <w:rtl/>
        </w:rPr>
        <w:t>، ۴۷۷-۴۹۶</w:t>
      </w:r>
      <w:r w:rsidRPr="00D96815">
        <w:rPr>
          <w:rFonts w:ascii="Calibri" w:eastAsia="Calibri" w:hAnsi="Calibri" w:hint="cs"/>
          <w:b/>
          <w:szCs w:val="24"/>
          <w:rtl/>
        </w:rPr>
        <w:t xml:space="preserve">. </w:t>
      </w:r>
      <w:r w:rsidRPr="00D96815">
        <w:rPr>
          <w:rFonts w:ascii="Calibri" w:eastAsia="Calibri" w:hAnsi="Calibri"/>
          <w:b/>
          <w:szCs w:val="24"/>
        </w:rPr>
        <w:t xml:space="preserve"> </w:t>
      </w:r>
      <w:r w:rsidR="008B10B7">
        <w:fldChar w:fldCharType="begin"/>
      </w:r>
      <w:r w:rsidR="008B10B7">
        <w:instrText xml:space="preserve"> HYPERLINK "https://doi.org/10.22059/jes.2017.209037.1007248" </w:instrText>
      </w:r>
      <w:r w:rsidR="008B10B7">
        <w:fldChar w:fldCharType="separate"/>
      </w:r>
      <w:r w:rsidRPr="00D96815">
        <w:rPr>
          <w:rStyle w:val="Hyperlink"/>
          <w:rFonts w:eastAsia="Calibri"/>
          <w:bCs/>
          <w:szCs w:val="24"/>
        </w:rPr>
        <w:t>https://doi.org/10.22059/jes.2017.209037.1007248</w:t>
      </w:r>
      <w:r w:rsidR="008B10B7">
        <w:rPr>
          <w:rStyle w:val="Hyperlink"/>
          <w:rFonts w:eastAsia="Calibri"/>
          <w:bCs/>
          <w:szCs w:val="24"/>
        </w:rPr>
        <w:fldChar w:fldCharType="end"/>
      </w:r>
      <w:r w:rsidRPr="00D96815">
        <w:rPr>
          <w:rFonts w:ascii="Calibri" w:eastAsia="Calibri" w:hAnsi="Calibri"/>
          <w:b/>
          <w:szCs w:val="24"/>
        </w:rPr>
        <w:t xml:space="preserve"> </w:t>
      </w:r>
    </w:p>
    <w:p w14:paraId="00366CF1" w14:textId="77777777" w:rsidR="00D96815" w:rsidRPr="00D96815" w:rsidRDefault="00D96815" w:rsidP="00D96815">
      <w:pPr>
        <w:ind w:left="720" w:hanging="720"/>
        <w:rPr>
          <w:rFonts w:eastAsia="Calibri"/>
          <w:b/>
          <w:szCs w:val="24"/>
          <w:rtl/>
        </w:rPr>
      </w:pPr>
      <w:r w:rsidRPr="00D96815">
        <w:rPr>
          <w:rFonts w:ascii="Calibri" w:eastAsia="Calibri" w:hAnsi="Calibri"/>
          <w:b/>
          <w:szCs w:val="24"/>
          <w:rtl/>
        </w:rPr>
        <w:t>مداح، مجید، و رئوفی، فاطمه</w:t>
      </w:r>
      <w:r w:rsidRPr="00D96815">
        <w:rPr>
          <w:rFonts w:ascii="Calibri" w:eastAsia="Calibri" w:hAnsi="Calibri" w:hint="cs"/>
          <w:b/>
          <w:szCs w:val="24"/>
          <w:rtl/>
        </w:rPr>
        <w:t xml:space="preserve"> </w:t>
      </w:r>
      <w:r w:rsidRPr="00D96815">
        <w:rPr>
          <w:rFonts w:ascii="Calibri" w:eastAsia="Calibri" w:hAnsi="Calibri"/>
          <w:b/>
          <w:szCs w:val="24"/>
          <w:rtl/>
        </w:rPr>
        <w:t>(۱۳۹۶). اثرات مستقیم و غیرمستقیم مخارج دولت بر آلودگی: رویکرد سیستم معادلات هم‌زمان</w:t>
      </w:r>
      <w:r w:rsidRPr="00D96815">
        <w:rPr>
          <w:rFonts w:ascii="Calibri" w:eastAsia="Calibri" w:hAnsi="Calibri"/>
          <w:b/>
          <w:szCs w:val="24"/>
        </w:rPr>
        <w:t xml:space="preserve">. </w:t>
      </w:r>
      <w:r w:rsidRPr="00D96815">
        <w:rPr>
          <w:rFonts w:ascii="Calibri" w:eastAsia="Calibri" w:hAnsi="Calibri"/>
          <w:b/>
          <w:i/>
          <w:iCs/>
          <w:szCs w:val="24"/>
          <w:rtl/>
        </w:rPr>
        <w:t>فصلنامه علوم و تکنولوژی محیط زیست</w:t>
      </w:r>
      <w:r w:rsidRPr="00D96815">
        <w:rPr>
          <w:rFonts w:ascii="Calibri" w:eastAsia="Calibri" w:hAnsi="Calibri"/>
          <w:b/>
          <w:szCs w:val="24"/>
          <w:rtl/>
        </w:rPr>
        <w:t xml:space="preserve">، </w:t>
      </w:r>
      <w:r w:rsidRPr="00D96815">
        <w:rPr>
          <w:rFonts w:ascii="Calibri" w:eastAsia="Calibri" w:hAnsi="Calibri"/>
          <w:b/>
          <w:i/>
          <w:iCs/>
          <w:szCs w:val="24"/>
          <w:rtl/>
        </w:rPr>
        <w:t>۱۹</w:t>
      </w:r>
      <w:r w:rsidRPr="00D96815">
        <w:rPr>
          <w:rFonts w:ascii="Calibri" w:eastAsia="Calibri" w:hAnsi="Calibri" w:hint="cs"/>
          <w:b/>
          <w:szCs w:val="24"/>
          <w:rtl/>
        </w:rPr>
        <w:t>(</w:t>
      </w:r>
      <w:r w:rsidRPr="00D96815">
        <w:rPr>
          <w:rFonts w:ascii="Calibri" w:eastAsia="Calibri" w:hAnsi="Calibri"/>
          <w:b/>
          <w:szCs w:val="24"/>
          <w:rtl/>
        </w:rPr>
        <w:t>۴)، ۱-۲۱</w:t>
      </w:r>
      <w:r w:rsidRPr="00D96815">
        <w:rPr>
          <w:rFonts w:ascii="Calibri" w:eastAsia="Calibri" w:hAnsi="Calibri" w:hint="cs"/>
          <w:b/>
          <w:szCs w:val="24"/>
          <w:rtl/>
        </w:rPr>
        <w:t>.</w:t>
      </w:r>
      <w:r w:rsidRPr="00D96815">
        <w:rPr>
          <w:rFonts w:ascii="Calibri" w:eastAsia="Calibri" w:hAnsi="Calibri" w:hint="cs"/>
          <w:bCs/>
          <w:szCs w:val="24"/>
          <w:rtl/>
        </w:rPr>
        <w:t xml:space="preserve"> </w:t>
      </w:r>
      <w:r w:rsidRPr="00D96815">
        <w:rPr>
          <w:rFonts w:ascii="Calibri" w:eastAsia="Calibri" w:hAnsi="Calibri"/>
          <w:bCs/>
          <w:szCs w:val="24"/>
        </w:rPr>
        <w:t xml:space="preserve"> </w:t>
      </w:r>
      <w:r w:rsidR="008B10B7">
        <w:fldChar w:fldCharType="begin"/>
      </w:r>
      <w:r w:rsidR="008B10B7">
        <w:instrText xml:space="preserve"> HYPERLINK "https://doi.org/10.22034/jest.2017.10719" </w:instrText>
      </w:r>
      <w:r w:rsidR="008B10B7">
        <w:fldChar w:fldCharType="separate"/>
      </w:r>
      <w:r w:rsidRPr="00D96815">
        <w:rPr>
          <w:rStyle w:val="Hyperlink"/>
          <w:rFonts w:eastAsia="Calibri"/>
          <w:bCs/>
          <w:szCs w:val="24"/>
        </w:rPr>
        <w:t>https://doi.org/10.22034/jest.2017.10719</w:t>
      </w:r>
      <w:r w:rsidR="008B10B7">
        <w:rPr>
          <w:rStyle w:val="Hyperlink"/>
          <w:rFonts w:eastAsia="Calibri"/>
          <w:bCs/>
          <w:szCs w:val="24"/>
        </w:rPr>
        <w:fldChar w:fldCharType="end"/>
      </w:r>
      <w:r w:rsidRPr="00D96815">
        <w:rPr>
          <w:rFonts w:eastAsia="Calibri" w:hint="cs"/>
          <w:b/>
          <w:szCs w:val="24"/>
          <w:rtl/>
        </w:rPr>
        <w:t xml:space="preserve"> </w:t>
      </w:r>
    </w:p>
    <w:p w14:paraId="42FE1951" w14:textId="77777777" w:rsidR="00D96815" w:rsidRPr="00D96815" w:rsidRDefault="00D96815" w:rsidP="00D96815">
      <w:pPr>
        <w:ind w:left="720" w:hanging="720"/>
        <w:rPr>
          <w:rFonts w:ascii="Calibri" w:eastAsia="Calibri" w:hAnsi="Calibri"/>
          <w:b/>
          <w:szCs w:val="24"/>
        </w:rPr>
      </w:pPr>
      <w:r w:rsidRPr="00D96815">
        <w:rPr>
          <w:rFonts w:ascii="Calibri" w:eastAsia="Calibri" w:hAnsi="Calibri" w:hint="cs"/>
          <w:b/>
          <w:szCs w:val="24"/>
          <w:rtl/>
        </w:rPr>
        <w:t xml:space="preserve">جلال، </w:t>
      </w:r>
      <w:r w:rsidRPr="00D96815">
        <w:rPr>
          <w:rFonts w:ascii="Calibri" w:eastAsia="Calibri" w:hAnsi="Calibri"/>
          <w:b/>
          <w:szCs w:val="24"/>
          <w:rtl/>
        </w:rPr>
        <w:t>منتظری شورکچالی</w:t>
      </w:r>
      <w:r w:rsidRPr="00D96815">
        <w:rPr>
          <w:rFonts w:ascii="Calibri" w:eastAsia="Calibri" w:hAnsi="Calibri" w:hint="cs"/>
          <w:b/>
          <w:szCs w:val="24"/>
          <w:rtl/>
        </w:rPr>
        <w:t>،</w:t>
      </w:r>
      <w:r w:rsidRPr="00D96815">
        <w:rPr>
          <w:rFonts w:ascii="Calibri" w:eastAsia="Calibri" w:hAnsi="Calibri"/>
          <w:b/>
          <w:szCs w:val="24"/>
          <w:rtl/>
        </w:rPr>
        <w:t xml:space="preserve"> </w:t>
      </w:r>
      <w:r w:rsidRPr="00D96815">
        <w:rPr>
          <w:rFonts w:ascii="Calibri" w:eastAsia="Calibri" w:hAnsi="Calibri" w:hint="cs"/>
          <w:b/>
          <w:szCs w:val="24"/>
          <w:rtl/>
        </w:rPr>
        <w:t>و</w:t>
      </w:r>
      <w:r w:rsidRPr="00D96815">
        <w:rPr>
          <w:rFonts w:ascii="Calibri" w:eastAsia="Calibri" w:hAnsi="Calibri"/>
          <w:b/>
          <w:szCs w:val="24"/>
          <w:rtl/>
        </w:rPr>
        <w:t xml:space="preserve"> </w:t>
      </w:r>
      <w:r w:rsidRPr="00D96815">
        <w:rPr>
          <w:rFonts w:ascii="Calibri" w:eastAsia="Calibri" w:hAnsi="Calibri" w:hint="cs"/>
          <w:b/>
          <w:szCs w:val="24"/>
          <w:rtl/>
        </w:rPr>
        <w:t xml:space="preserve">مهدی، </w:t>
      </w:r>
      <w:r w:rsidRPr="00D96815">
        <w:rPr>
          <w:rFonts w:ascii="Calibri" w:eastAsia="Calibri" w:hAnsi="Calibri"/>
          <w:b/>
          <w:szCs w:val="24"/>
          <w:rtl/>
        </w:rPr>
        <w:t>زاهد غروی (</w:t>
      </w:r>
      <w:r w:rsidRPr="00D96815">
        <w:rPr>
          <w:rFonts w:ascii="Calibri" w:eastAsia="Calibri" w:hAnsi="Calibri" w:hint="cs"/>
          <w:b/>
          <w:szCs w:val="24"/>
          <w:rtl/>
        </w:rPr>
        <w:t>1399</w:t>
      </w:r>
      <w:r w:rsidRPr="00D96815">
        <w:rPr>
          <w:rFonts w:ascii="Calibri" w:eastAsia="Calibri" w:hAnsi="Calibri"/>
          <w:b/>
          <w:szCs w:val="24"/>
          <w:rtl/>
        </w:rPr>
        <w:t>). بررسی رابطه بین اندازه دولت و نابرابری توزیع درآمد در ایران: رهیافت الگوی خودرگرسیونی برداری مارکوف سوئیچینگ.</w:t>
      </w:r>
      <w:r w:rsidRPr="00D96815">
        <w:rPr>
          <w:rFonts w:ascii="Cambria" w:eastAsia="Calibri" w:hAnsi="Cambria" w:cs="Cambria" w:hint="cs"/>
          <w:b/>
          <w:szCs w:val="24"/>
          <w:rtl/>
        </w:rPr>
        <w:t> </w:t>
      </w:r>
      <w:r w:rsidRPr="00D96815">
        <w:rPr>
          <w:rFonts w:ascii="Calibri" w:eastAsia="Calibri" w:hAnsi="Calibri"/>
          <w:b/>
          <w:i/>
          <w:iCs/>
          <w:szCs w:val="24"/>
          <w:rtl/>
        </w:rPr>
        <w:t>اقتصاد و الگو سازی</w:t>
      </w:r>
      <w:r w:rsidRPr="00D96815">
        <w:rPr>
          <w:rFonts w:ascii="Calibri" w:eastAsia="Calibri" w:hAnsi="Calibri" w:hint="cs"/>
          <w:b/>
          <w:szCs w:val="24"/>
          <w:rtl/>
        </w:rPr>
        <w:t>،</w:t>
      </w:r>
      <w:r w:rsidRPr="00D96815">
        <w:rPr>
          <w:rFonts w:ascii="Cambria" w:eastAsia="Calibri" w:hAnsi="Cambria" w:cs="Cambria" w:hint="cs"/>
          <w:b/>
          <w:szCs w:val="24"/>
          <w:rtl/>
        </w:rPr>
        <w:t> </w:t>
      </w:r>
      <w:r w:rsidRPr="00D96815">
        <w:rPr>
          <w:rFonts w:ascii="Calibri" w:eastAsia="Calibri" w:hAnsi="Calibri"/>
          <w:b/>
          <w:i/>
          <w:iCs/>
          <w:szCs w:val="24"/>
          <w:rtl/>
        </w:rPr>
        <w:t>11</w:t>
      </w:r>
      <w:r w:rsidRPr="00D96815">
        <w:rPr>
          <w:rFonts w:ascii="Calibri" w:eastAsia="Calibri" w:hAnsi="Calibri"/>
          <w:b/>
          <w:szCs w:val="24"/>
          <w:rtl/>
        </w:rPr>
        <w:t>(2)</w:t>
      </w:r>
      <w:r w:rsidRPr="00D96815">
        <w:rPr>
          <w:rFonts w:ascii="Calibri" w:eastAsia="Calibri" w:hAnsi="Calibri" w:hint="cs"/>
          <w:b/>
          <w:szCs w:val="24"/>
          <w:rtl/>
        </w:rPr>
        <w:t>،</w:t>
      </w:r>
      <w:r w:rsidRPr="00D96815">
        <w:rPr>
          <w:rFonts w:ascii="Calibri" w:eastAsia="Calibri" w:hAnsi="Calibri"/>
          <w:b/>
          <w:szCs w:val="24"/>
          <w:rtl/>
        </w:rPr>
        <w:t xml:space="preserve"> 29-64.</w:t>
      </w:r>
      <w:r w:rsidRPr="00D96815">
        <w:rPr>
          <w:rFonts w:ascii="Calibri" w:eastAsia="Calibri" w:hAnsi="Calibri"/>
          <w:b/>
          <w:szCs w:val="24"/>
          <w:cs/>
        </w:rPr>
        <w:t>‎</w:t>
      </w:r>
      <w:r w:rsidRPr="00D96815">
        <w:rPr>
          <w:rFonts w:ascii="Calibri" w:eastAsia="Calibri" w:hAnsi="Calibri" w:hint="cs"/>
          <w:b/>
          <w:szCs w:val="24"/>
          <w:rtl/>
        </w:rPr>
        <w:t xml:space="preserve"> </w:t>
      </w:r>
    </w:p>
    <w:p w14:paraId="63E70ABD" w14:textId="77777777" w:rsidR="00D96815" w:rsidRPr="00762CBF" w:rsidRDefault="00D96815" w:rsidP="00762CBF">
      <w:pPr>
        <w:spacing w:after="0" w:line="240" w:lineRule="auto"/>
        <w:ind w:left="-2" w:firstLine="170"/>
        <w:contextualSpacing/>
        <w:jc w:val="lowKashida"/>
        <w:rPr>
          <w:sz w:val="22"/>
          <w:rtl/>
        </w:rPr>
      </w:pPr>
    </w:p>
    <w:p w14:paraId="0DC4D523" w14:textId="65D603A2" w:rsidR="00D96815" w:rsidRDefault="00561970" w:rsidP="00D96815">
      <w:pPr>
        <w:autoSpaceDE w:val="0"/>
        <w:autoSpaceDN w:val="0"/>
        <w:bidi w:val="0"/>
        <w:adjustRightInd w:val="0"/>
        <w:spacing w:before="80" w:after="80" w:line="240" w:lineRule="auto"/>
        <w:ind w:left="284" w:hanging="284"/>
        <w:jc w:val="lowKashida"/>
        <w:rPr>
          <w:rFonts w:asciiTheme="majorBidi" w:hAnsiTheme="majorBidi" w:cstheme="majorBidi"/>
          <w:b/>
          <w:bCs/>
        </w:rPr>
      </w:pPr>
      <w:r w:rsidRPr="00561970">
        <w:rPr>
          <w:rFonts w:asciiTheme="majorBidi" w:hAnsiTheme="majorBidi" w:cstheme="majorBidi"/>
          <w:b/>
          <w:bCs/>
        </w:rPr>
        <w:t xml:space="preserve">References </w:t>
      </w:r>
    </w:p>
    <w:p w14:paraId="22186110" w14:textId="77777777" w:rsidR="00D96815" w:rsidRPr="00D96815" w:rsidRDefault="00D96815" w:rsidP="00D96815">
      <w:pPr>
        <w:bidi w:val="0"/>
        <w:spacing w:line="240" w:lineRule="auto"/>
        <w:ind w:hanging="720"/>
        <w:jc w:val="both"/>
        <w:rPr>
          <w:rFonts w:asciiTheme="majorBidi" w:eastAsia="Calibri" w:hAnsiTheme="majorBidi" w:cstheme="majorBidi"/>
          <w:szCs w:val="24"/>
        </w:rPr>
      </w:pPr>
      <w:r w:rsidRPr="00D96815">
        <w:rPr>
          <w:rFonts w:asciiTheme="majorBidi" w:eastAsia="Calibri" w:hAnsiTheme="majorBidi" w:cstheme="majorBidi"/>
          <w:szCs w:val="24"/>
        </w:rPr>
        <w:t xml:space="preserve">Adewuyi, A. O. (2016). Effects of public and private expenditures on environmental pollution: A dynamic heterogeneous panel data analysis. </w:t>
      </w:r>
      <w:r w:rsidRPr="00D96815">
        <w:rPr>
          <w:rFonts w:asciiTheme="majorBidi" w:eastAsia="Calibri" w:hAnsiTheme="majorBidi" w:cstheme="majorBidi"/>
          <w:i/>
          <w:iCs/>
          <w:szCs w:val="24"/>
        </w:rPr>
        <w:t>Renewable and Sustainable Energy Reviews</w:t>
      </w:r>
      <w:r w:rsidRPr="00D96815">
        <w:rPr>
          <w:rFonts w:asciiTheme="majorBidi" w:eastAsia="Calibri" w:hAnsiTheme="majorBidi" w:cstheme="majorBidi"/>
          <w:szCs w:val="24"/>
        </w:rPr>
        <w:t xml:space="preserve">, 65, 489-506. </w:t>
      </w:r>
      <w:hyperlink r:id="rId30" w:history="1">
        <w:r w:rsidRPr="00D96815">
          <w:rPr>
            <w:rFonts w:asciiTheme="majorBidi" w:eastAsia="Calibri" w:hAnsiTheme="majorBidi" w:cstheme="majorBidi"/>
            <w:color w:val="0563C1"/>
            <w:szCs w:val="24"/>
            <w:u w:val="single"/>
          </w:rPr>
          <w:t>https://doi.org/10.1016/j.rser.2016.06.090</w:t>
        </w:r>
      </w:hyperlink>
      <w:r w:rsidRPr="00D96815">
        <w:rPr>
          <w:rFonts w:asciiTheme="majorBidi" w:eastAsia="Calibri" w:hAnsiTheme="majorBidi" w:cstheme="majorBidi"/>
          <w:szCs w:val="24"/>
        </w:rPr>
        <w:t xml:space="preserve"> </w:t>
      </w:r>
    </w:p>
    <w:p w14:paraId="1C50649A"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Adua, L. (2022). Super polluters and carbon emissions: Spotlighting how higher-income and wealthier households disproportionately despoil our atmospheric commons. </w:t>
      </w:r>
      <w:r w:rsidRPr="00D96815">
        <w:rPr>
          <w:rFonts w:asciiTheme="majorBidi" w:hAnsiTheme="majorBidi" w:cstheme="majorBidi"/>
          <w:i/>
          <w:iCs/>
          <w:color w:val="222222"/>
          <w:szCs w:val="24"/>
          <w:shd w:val="clear" w:color="auto" w:fill="FFFFFF"/>
        </w:rPr>
        <w:t>Energy Policy</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162</w:t>
      </w:r>
      <w:r w:rsidRPr="00D96815">
        <w:rPr>
          <w:rFonts w:asciiTheme="majorBidi" w:hAnsiTheme="majorBidi" w:cstheme="majorBidi"/>
          <w:color w:val="222222"/>
          <w:szCs w:val="24"/>
          <w:shd w:val="clear" w:color="auto" w:fill="FFFFFF"/>
        </w:rPr>
        <w:t xml:space="preserve">, 112768. </w:t>
      </w:r>
      <w:hyperlink r:id="rId31" w:history="1">
        <w:r w:rsidRPr="00D96815">
          <w:rPr>
            <w:rFonts w:asciiTheme="majorBidi" w:hAnsiTheme="majorBidi" w:cstheme="majorBidi"/>
            <w:color w:val="0000FF"/>
            <w:szCs w:val="24"/>
            <w:u w:val="single"/>
            <w:shd w:val="clear" w:color="auto" w:fill="FFFFFF"/>
          </w:rPr>
          <w:t>https://doi.org/10.1016/j.enpol.2021.112768</w:t>
        </w:r>
      </w:hyperlink>
      <w:r w:rsidRPr="00D96815">
        <w:rPr>
          <w:rFonts w:asciiTheme="majorBidi" w:hAnsiTheme="majorBidi" w:cstheme="majorBidi"/>
          <w:color w:val="222222"/>
          <w:szCs w:val="24"/>
          <w:shd w:val="clear" w:color="auto" w:fill="FFFFFF"/>
        </w:rPr>
        <w:t xml:space="preserve"> </w:t>
      </w:r>
    </w:p>
    <w:p w14:paraId="53302DDA" w14:textId="77777777" w:rsidR="00D96815" w:rsidRPr="00D96815" w:rsidRDefault="00D96815" w:rsidP="00D96815">
      <w:pPr>
        <w:bidi w:val="0"/>
        <w:spacing w:line="240" w:lineRule="auto"/>
        <w:ind w:hanging="720"/>
        <w:jc w:val="both"/>
        <w:rPr>
          <w:rFonts w:asciiTheme="majorBidi" w:hAnsiTheme="majorBidi" w:cstheme="majorBidi"/>
          <w:bCs/>
          <w:szCs w:val="24"/>
        </w:rPr>
      </w:pPr>
      <w:r w:rsidRPr="00D96815">
        <w:rPr>
          <w:rFonts w:asciiTheme="majorBidi" w:hAnsiTheme="majorBidi" w:cstheme="majorBidi"/>
          <w:bCs/>
          <w:szCs w:val="24"/>
        </w:rPr>
        <w:t>Afonso, A., Schuknecht, L., &amp; Tanzi, V. (2010). Income distribution determinants and public spending efficiency. </w:t>
      </w:r>
      <w:r w:rsidRPr="00D96815">
        <w:rPr>
          <w:rFonts w:asciiTheme="majorBidi" w:hAnsiTheme="majorBidi" w:cstheme="majorBidi"/>
          <w:bCs/>
          <w:i/>
          <w:iCs/>
          <w:szCs w:val="24"/>
        </w:rPr>
        <w:t>The Journal of Economic Inequality</w:t>
      </w:r>
      <w:r w:rsidRPr="00D96815">
        <w:rPr>
          <w:rFonts w:asciiTheme="majorBidi" w:hAnsiTheme="majorBidi" w:cstheme="majorBidi"/>
          <w:bCs/>
          <w:szCs w:val="24"/>
        </w:rPr>
        <w:t>, </w:t>
      </w:r>
      <w:r w:rsidRPr="00D96815">
        <w:rPr>
          <w:rFonts w:asciiTheme="majorBidi" w:hAnsiTheme="majorBidi" w:cstheme="majorBidi"/>
          <w:bCs/>
          <w:i/>
          <w:iCs/>
          <w:szCs w:val="24"/>
        </w:rPr>
        <w:t>8</w:t>
      </w:r>
      <w:r w:rsidRPr="00D96815">
        <w:rPr>
          <w:rFonts w:asciiTheme="majorBidi" w:hAnsiTheme="majorBidi" w:cstheme="majorBidi"/>
          <w:bCs/>
          <w:szCs w:val="24"/>
        </w:rPr>
        <w:t>(3), 367-389.</w:t>
      </w:r>
      <w:r w:rsidRPr="00D96815">
        <w:rPr>
          <w:rFonts w:asciiTheme="majorBidi" w:hAnsiTheme="majorBidi" w:cstheme="majorBidi"/>
          <w:bCs/>
          <w:szCs w:val="24"/>
          <w:rtl/>
        </w:rPr>
        <w:t xml:space="preserve"> </w:t>
      </w:r>
      <w:hyperlink r:id="rId32" w:history="1">
        <w:r w:rsidRPr="00D96815">
          <w:rPr>
            <w:rFonts w:asciiTheme="majorBidi" w:hAnsiTheme="majorBidi" w:cstheme="majorBidi"/>
            <w:bCs/>
            <w:color w:val="0563C1"/>
            <w:szCs w:val="24"/>
            <w:u w:val="single"/>
          </w:rPr>
          <w:t>https://doi.org/10.1007/s10888-010-9138-z</w:t>
        </w:r>
      </w:hyperlink>
      <w:r w:rsidRPr="00D96815">
        <w:rPr>
          <w:rFonts w:asciiTheme="majorBidi" w:hAnsiTheme="majorBidi" w:cstheme="majorBidi"/>
          <w:bCs/>
          <w:szCs w:val="24"/>
        </w:rPr>
        <w:t xml:space="preserve"> </w:t>
      </w:r>
    </w:p>
    <w:p w14:paraId="7A5BF017"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bCs/>
          <w:szCs w:val="24"/>
        </w:rPr>
        <w:t>Afonso, A., Schuknecht, L., &amp; Tanzi, V. (2023). The size of government. In </w:t>
      </w:r>
      <w:r w:rsidRPr="00D96815">
        <w:rPr>
          <w:rFonts w:asciiTheme="majorBidi" w:hAnsiTheme="majorBidi" w:cstheme="majorBidi"/>
          <w:bCs/>
          <w:i/>
          <w:iCs/>
          <w:szCs w:val="24"/>
        </w:rPr>
        <w:t>Handbook on Public Sector Efficiency</w:t>
      </w:r>
      <w:r w:rsidRPr="00D96815">
        <w:rPr>
          <w:rFonts w:asciiTheme="majorBidi" w:hAnsiTheme="majorBidi" w:cstheme="majorBidi"/>
          <w:bCs/>
          <w:szCs w:val="24"/>
        </w:rPr>
        <w:t> (pp. 6-31). Edward Elgar Publishing.</w:t>
      </w:r>
    </w:p>
    <w:p w14:paraId="341691C6"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 xml:space="preserve">Aktan, C. C. (2017). Why limit government? An introduction to the study of government failure from public choice perspective. </w:t>
      </w:r>
      <w:r w:rsidRPr="00D96815">
        <w:rPr>
          <w:rFonts w:asciiTheme="majorBidi" w:eastAsia="Calibri" w:hAnsiTheme="majorBidi" w:cstheme="majorBidi"/>
          <w:bCs/>
          <w:i/>
          <w:iCs/>
          <w:szCs w:val="24"/>
        </w:rPr>
        <w:t>International Journal of Economics and Finance Studies</w:t>
      </w:r>
      <w:r w:rsidRPr="00D96815">
        <w:rPr>
          <w:rFonts w:asciiTheme="majorBidi" w:eastAsia="Calibri" w:hAnsiTheme="majorBidi" w:cstheme="majorBidi"/>
          <w:bCs/>
          <w:szCs w:val="24"/>
        </w:rPr>
        <w:t xml:space="preserve">, </w:t>
      </w:r>
      <w:r w:rsidRPr="00D96815">
        <w:rPr>
          <w:rFonts w:asciiTheme="majorBidi" w:eastAsia="Calibri" w:hAnsiTheme="majorBidi" w:cstheme="majorBidi"/>
          <w:bCs/>
          <w:i/>
          <w:iCs/>
          <w:szCs w:val="24"/>
        </w:rPr>
        <w:t>9</w:t>
      </w:r>
      <w:r w:rsidRPr="00D96815">
        <w:rPr>
          <w:rFonts w:asciiTheme="majorBidi" w:eastAsia="Calibri" w:hAnsiTheme="majorBidi" w:cstheme="majorBidi"/>
          <w:bCs/>
          <w:szCs w:val="24"/>
        </w:rPr>
        <w:t>(2), 16-31.</w:t>
      </w:r>
    </w:p>
    <w:p w14:paraId="60E336AA"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Alesina, A., &amp; Perotti, R. (1996). Income distribution, political instability, and investment. </w:t>
      </w:r>
      <w:r w:rsidRPr="00D96815">
        <w:rPr>
          <w:rFonts w:asciiTheme="majorBidi" w:eastAsia="Calibri" w:hAnsiTheme="majorBidi" w:cstheme="majorBidi"/>
          <w:bCs/>
          <w:i/>
          <w:iCs/>
          <w:szCs w:val="24"/>
        </w:rPr>
        <w:t>European Economic Review</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40</w:t>
      </w:r>
      <w:r w:rsidRPr="00D96815">
        <w:rPr>
          <w:rFonts w:asciiTheme="majorBidi" w:eastAsia="Calibri" w:hAnsiTheme="majorBidi" w:cstheme="majorBidi"/>
          <w:bCs/>
          <w:szCs w:val="24"/>
        </w:rPr>
        <w:t>(6), 1203-1228.</w:t>
      </w:r>
    </w:p>
    <w:p w14:paraId="07B4FA84"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lastRenderedPageBreak/>
        <w:t xml:space="preserve">Anderson, E., Jalles D'Orey, M. A., Duvendack, M., &amp; Esposito, L. (2017). Does government </w:t>
      </w:r>
      <w:proofErr w:type="gramStart"/>
      <w:r w:rsidRPr="00D96815">
        <w:rPr>
          <w:rFonts w:asciiTheme="majorBidi" w:eastAsia="Calibri" w:hAnsiTheme="majorBidi" w:cstheme="majorBidi"/>
          <w:bCs/>
          <w:szCs w:val="24"/>
        </w:rPr>
        <w:t>spending</w:t>
      </w:r>
      <w:proofErr w:type="gramEnd"/>
      <w:r w:rsidRPr="00D96815">
        <w:rPr>
          <w:rFonts w:asciiTheme="majorBidi" w:eastAsia="Calibri" w:hAnsiTheme="majorBidi" w:cstheme="majorBidi"/>
          <w:bCs/>
          <w:szCs w:val="24"/>
        </w:rPr>
        <w:t xml:space="preserve"> affect income inequality? A meta‐regression analysis. </w:t>
      </w:r>
      <w:r w:rsidRPr="00D96815">
        <w:rPr>
          <w:rFonts w:asciiTheme="majorBidi" w:eastAsia="Calibri" w:hAnsiTheme="majorBidi" w:cstheme="majorBidi"/>
          <w:bCs/>
          <w:i/>
          <w:iCs/>
          <w:szCs w:val="24"/>
        </w:rPr>
        <w:t>Journal of Economic Surveys</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31</w:t>
      </w:r>
      <w:r w:rsidRPr="00D96815">
        <w:rPr>
          <w:rFonts w:asciiTheme="majorBidi" w:eastAsia="Calibri" w:hAnsiTheme="majorBidi" w:cstheme="majorBidi"/>
          <w:bCs/>
          <w:szCs w:val="24"/>
        </w:rPr>
        <w:t xml:space="preserve">(4), 961-987. </w:t>
      </w:r>
      <w:hyperlink r:id="rId33" w:history="1">
        <w:r w:rsidRPr="00D96815">
          <w:rPr>
            <w:rFonts w:asciiTheme="majorBidi" w:eastAsia="Calibri" w:hAnsiTheme="majorBidi" w:cstheme="majorBidi"/>
            <w:bCs/>
            <w:color w:val="0563C1"/>
            <w:szCs w:val="24"/>
            <w:u w:val="single"/>
          </w:rPr>
          <w:t>https://doi.org/10.1111/joes.12173</w:t>
        </w:r>
      </w:hyperlink>
    </w:p>
    <w:p w14:paraId="44FB5CDD"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color w:val="222222"/>
          <w:szCs w:val="24"/>
          <w:shd w:val="clear" w:color="auto" w:fill="FFFFFF"/>
        </w:rPr>
        <w:t>Adeleye, B. N., Akam, D., Inuwa, N., James, H. T., &amp; Basila, D. (2023). Does globalization and energy usage influence carbon emissions in South Asia? An empirical revisit of the debate. </w:t>
      </w:r>
      <w:r w:rsidRPr="00D96815">
        <w:rPr>
          <w:rFonts w:asciiTheme="majorBidi" w:hAnsiTheme="majorBidi" w:cstheme="majorBidi"/>
          <w:i/>
          <w:iCs/>
          <w:color w:val="222222"/>
          <w:szCs w:val="24"/>
          <w:shd w:val="clear" w:color="auto" w:fill="FFFFFF"/>
        </w:rPr>
        <w:t>Environmental Science and Pollution Research</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30</w:t>
      </w:r>
      <w:r w:rsidRPr="00D96815">
        <w:rPr>
          <w:rFonts w:asciiTheme="majorBidi" w:hAnsiTheme="majorBidi" w:cstheme="majorBidi"/>
          <w:color w:val="222222"/>
          <w:szCs w:val="24"/>
          <w:shd w:val="clear" w:color="auto" w:fill="FFFFFF"/>
        </w:rPr>
        <w:t>(13), 36190-36207.</w:t>
      </w:r>
      <w:r w:rsidRPr="00D96815">
        <w:rPr>
          <w:rFonts w:asciiTheme="majorBidi" w:hAnsiTheme="majorBidi" w:cstheme="majorBidi"/>
          <w:color w:val="222222"/>
          <w:szCs w:val="24"/>
          <w:shd w:val="clear" w:color="auto" w:fill="FFFFFF"/>
          <w:rtl/>
        </w:rPr>
        <w:t xml:space="preserve">  </w:t>
      </w:r>
    </w:p>
    <w:p w14:paraId="7A266BFD"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color w:val="222222"/>
          <w:szCs w:val="24"/>
          <w:shd w:val="clear" w:color="auto" w:fill="FFFFFF"/>
        </w:rPr>
        <w:t xml:space="preserve">Baek, J., &amp; Gweisah, G. (2013). Does income inequality harm the </w:t>
      </w:r>
      <w:proofErr w:type="gramStart"/>
      <w:r w:rsidRPr="00D96815">
        <w:rPr>
          <w:rFonts w:asciiTheme="majorBidi" w:hAnsiTheme="majorBidi" w:cstheme="majorBidi"/>
          <w:color w:val="222222"/>
          <w:szCs w:val="24"/>
          <w:shd w:val="clear" w:color="auto" w:fill="FFFFFF"/>
        </w:rPr>
        <w:t>environment?:</w:t>
      </w:r>
      <w:proofErr w:type="gramEnd"/>
      <w:r w:rsidRPr="00D96815">
        <w:rPr>
          <w:rFonts w:asciiTheme="majorBidi" w:hAnsiTheme="majorBidi" w:cstheme="majorBidi"/>
          <w:color w:val="222222"/>
          <w:szCs w:val="24"/>
          <w:shd w:val="clear" w:color="auto" w:fill="FFFFFF"/>
        </w:rPr>
        <w:t xml:space="preserve"> Empirical evidence from the United States. </w:t>
      </w:r>
      <w:r w:rsidRPr="00D96815">
        <w:rPr>
          <w:rFonts w:asciiTheme="majorBidi" w:hAnsiTheme="majorBidi" w:cstheme="majorBidi"/>
          <w:i/>
          <w:iCs/>
          <w:color w:val="222222"/>
          <w:szCs w:val="24"/>
          <w:shd w:val="clear" w:color="auto" w:fill="FFFFFF"/>
        </w:rPr>
        <w:t>Energy Policy</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62</w:t>
      </w:r>
      <w:r w:rsidRPr="00D96815">
        <w:rPr>
          <w:rFonts w:asciiTheme="majorBidi" w:hAnsiTheme="majorBidi" w:cstheme="majorBidi"/>
          <w:color w:val="222222"/>
          <w:szCs w:val="24"/>
          <w:shd w:val="clear" w:color="auto" w:fill="FFFFFF"/>
        </w:rPr>
        <w:t xml:space="preserve">, 1434-1437. </w:t>
      </w:r>
      <w:hyperlink r:id="rId34" w:history="1">
        <w:r w:rsidRPr="00D96815">
          <w:rPr>
            <w:rStyle w:val="Hyperlink"/>
            <w:rFonts w:asciiTheme="majorBidi" w:hAnsiTheme="majorBidi" w:cstheme="majorBidi"/>
            <w:szCs w:val="24"/>
            <w:shd w:val="clear" w:color="auto" w:fill="FFFFFF"/>
          </w:rPr>
          <w:t>https://doi.org/10.1016/j.enpol.2013.07.097</w:t>
        </w:r>
      </w:hyperlink>
      <w:r w:rsidRPr="00D96815">
        <w:rPr>
          <w:rFonts w:asciiTheme="majorBidi" w:hAnsiTheme="majorBidi" w:cstheme="majorBidi"/>
          <w:color w:val="222222"/>
          <w:szCs w:val="24"/>
          <w:shd w:val="clear" w:color="auto" w:fill="FFFFFF"/>
        </w:rPr>
        <w:t xml:space="preserve"> </w:t>
      </w:r>
    </w:p>
    <w:p w14:paraId="2F09C3B8"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shd w:val="clear" w:color="auto" w:fill="FFFFFF"/>
        </w:rPr>
      </w:pPr>
      <w:r w:rsidRPr="00D96815">
        <w:rPr>
          <w:rFonts w:asciiTheme="majorBidi" w:hAnsiTheme="majorBidi" w:cstheme="majorBidi"/>
          <w:szCs w:val="24"/>
          <w:shd w:val="clear" w:color="auto" w:fill="FFFFFF"/>
        </w:rPr>
        <w:t>Bai, J., Choi, S. H., &amp; Liao, Y. (2021). Feasible generalized least squares for panel data with cross-sectional and serial correlations. </w:t>
      </w:r>
      <w:r w:rsidRPr="00D96815">
        <w:rPr>
          <w:rFonts w:asciiTheme="majorBidi" w:hAnsiTheme="majorBidi" w:cstheme="majorBidi"/>
          <w:i/>
          <w:iCs/>
          <w:szCs w:val="24"/>
          <w:shd w:val="clear" w:color="auto" w:fill="FFFFFF"/>
        </w:rPr>
        <w:t>Empirical Economics</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60</w:t>
      </w:r>
      <w:r w:rsidRPr="00D96815">
        <w:rPr>
          <w:rFonts w:asciiTheme="majorBidi" w:hAnsiTheme="majorBidi" w:cstheme="majorBidi"/>
          <w:szCs w:val="24"/>
          <w:shd w:val="clear" w:color="auto" w:fill="FFFFFF"/>
        </w:rPr>
        <w:t>(1), 309-326.</w:t>
      </w:r>
    </w:p>
    <w:p w14:paraId="24A63898"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shd w:val="clear" w:color="auto" w:fill="FFFFFF"/>
          <w:rtl/>
        </w:rPr>
      </w:pPr>
      <w:r w:rsidRPr="00D96815">
        <w:rPr>
          <w:rFonts w:asciiTheme="majorBidi" w:hAnsiTheme="majorBidi" w:cstheme="majorBidi"/>
          <w:szCs w:val="24"/>
          <w:shd w:val="clear" w:color="auto" w:fill="FFFFFF"/>
        </w:rPr>
        <w:t>Baltagi, B. H. (2008). Econometric analysis of panel data. </w:t>
      </w:r>
      <w:r w:rsidRPr="00D96815">
        <w:rPr>
          <w:rFonts w:asciiTheme="majorBidi" w:hAnsiTheme="majorBidi" w:cstheme="majorBidi"/>
          <w:i/>
          <w:iCs/>
          <w:szCs w:val="24"/>
          <w:shd w:val="clear" w:color="auto" w:fill="FFFFFF"/>
        </w:rPr>
        <w:t>Rohn Wiley</w:t>
      </w:r>
      <w:r w:rsidRPr="00D96815">
        <w:rPr>
          <w:rFonts w:asciiTheme="majorBidi" w:hAnsiTheme="majorBidi" w:cstheme="majorBidi"/>
          <w:szCs w:val="24"/>
          <w:shd w:val="clear" w:color="auto" w:fill="FFFFFF"/>
        </w:rPr>
        <w:t>.</w:t>
      </w:r>
    </w:p>
    <w:p w14:paraId="17D5F564"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szCs w:val="24"/>
        </w:rPr>
        <w:t>Baltagi, B. H., &amp; Baltagi, B. H. (2008). </w:t>
      </w:r>
      <w:r w:rsidRPr="00D96815">
        <w:rPr>
          <w:rFonts w:asciiTheme="majorBidi" w:hAnsiTheme="majorBidi" w:cstheme="majorBidi"/>
          <w:i/>
          <w:iCs/>
          <w:szCs w:val="24"/>
        </w:rPr>
        <w:t>Econometric analysis of panel data</w:t>
      </w:r>
      <w:r w:rsidRPr="00D96815">
        <w:rPr>
          <w:rFonts w:asciiTheme="majorBidi" w:hAnsiTheme="majorBidi" w:cstheme="majorBidi"/>
          <w:szCs w:val="24"/>
        </w:rPr>
        <w:t> (Vol. 4, pp. 135-145). Chichester: John Wiley &amp; Sons.</w:t>
      </w:r>
    </w:p>
    <w:p w14:paraId="0633AC76"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shd w:val="clear" w:color="auto" w:fill="FFFFFF"/>
          <w:rtl/>
        </w:rPr>
      </w:pPr>
      <w:r w:rsidRPr="00D96815">
        <w:rPr>
          <w:rFonts w:asciiTheme="majorBidi" w:hAnsiTheme="majorBidi" w:cstheme="majorBidi"/>
          <w:szCs w:val="24"/>
          <w:shd w:val="clear" w:color="auto" w:fill="FFFFFF"/>
        </w:rPr>
        <w:t>Beck, N., &amp; Katz, J. N. (1995). What to do (and not to do) with time-series cross-section data. </w:t>
      </w:r>
      <w:r w:rsidRPr="00D96815">
        <w:rPr>
          <w:rFonts w:asciiTheme="majorBidi" w:hAnsiTheme="majorBidi" w:cstheme="majorBidi"/>
          <w:i/>
          <w:iCs/>
          <w:szCs w:val="24"/>
          <w:shd w:val="clear" w:color="auto" w:fill="FFFFFF"/>
        </w:rPr>
        <w:t>American Political Science Review</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89</w:t>
      </w:r>
      <w:r w:rsidRPr="00D96815">
        <w:rPr>
          <w:rFonts w:asciiTheme="majorBidi" w:hAnsiTheme="majorBidi" w:cstheme="majorBidi"/>
          <w:szCs w:val="24"/>
          <w:shd w:val="clear" w:color="auto" w:fill="FFFFFF"/>
        </w:rPr>
        <w:t>(3), 634-647.</w:t>
      </w:r>
    </w:p>
    <w:p w14:paraId="076BE803"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 xml:space="preserve">Berg, A., Ostry, J. D., &amp; Zettelmeyer, J. (2012). What makes growth </w:t>
      </w:r>
      <w:proofErr w:type="gramStart"/>
      <w:r w:rsidRPr="00D96815">
        <w:rPr>
          <w:rFonts w:asciiTheme="majorBidi" w:hAnsiTheme="majorBidi" w:cstheme="majorBidi"/>
          <w:bCs/>
          <w:szCs w:val="24"/>
        </w:rPr>
        <w:t>sustained?.</w:t>
      </w:r>
      <w:proofErr w:type="gramEnd"/>
      <w:r w:rsidRPr="00D96815">
        <w:rPr>
          <w:rFonts w:asciiTheme="majorBidi" w:hAnsiTheme="majorBidi" w:cstheme="majorBidi"/>
          <w:bCs/>
          <w:szCs w:val="24"/>
        </w:rPr>
        <w:t xml:space="preserve"> </w:t>
      </w:r>
      <w:r w:rsidRPr="00D96815">
        <w:rPr>
          <w:rFonts w:asciiTheme="majorBidi" w:hAnsiTheme="majorBidi" w:cstheme="majorBidi"/>
          <w:bCs/>
          <w:i/>
          <w:iCs/>
          <w:szCs w:val="24"/>
        </w:rPr>
        <w:t>Journal of Development Economics</w:t>
      </w:r>
      <w:r w:rsidRPr="00D96815">
        <w:rPr>
          <w:rFonts w:asciiTheme="majorBidi" w:hAnsiTheme="majorBidi" w:cstheme="majorBidi"/>
          <w:bCs/>
          <w:szCs w:val="24"/>
        </w:rPr>
        <w:t xml:space="preserve">, </w:t>
      </w:r>
      <w:r w:rsidRPr="00D96815">
        <w:rPr>
          <w:rFonts w:asciiTheme="majorBidi" w:hAnsiTheme="majorBidi" w:cstheme="majorBidi"/>
          <w:bCs/>
          <w:i/>
          <w:iCs/>
          <w:szCs w:val="24"/>
        </w:rPr>
        <w:t>98</w:t>
      </w:r>
      <w:r w:rsidRPr="00D96815">
        <w:rPr>
          <w:rFonts w:asciiTheme="majorBidi" w:hAnsiTheme="majorBidi" w:cstheme="majorBidi"/>
          <w:bCs/>
          <w:szCs w:val="24"/>
        </w:rPr>
        <w:t xml:space="preserve">(2), 149–166. </w:t>
      </w:r>
      <w:hyperlink r:id="rId35" w:history="1">
        <w:r w:rsidRPr="00D96815">
          <w:rPr>
            <w:rFonts w:asciiTheme="majorBidi" w:hAnsiTheme="majorBidi" w:cstheme="majorBidi"/>
            <w:bCs/>
            <w:color w:val="0563C1"/>
            <w:szCs w:val="24"/>
            <w:u w:val="single"/>
          </w:rPr>
          <w:t>http://doi.org/10.1016/j.jdeveco.2011.08.002</w:t>
        </w:r>
      </w:hyperlink>
      <w:r w:rsidRPr="00D96815">
        <w:rPr>
          <w:rFonts w:asciiTheme="majorBidi" w:hAnsiTheme="majorBidi" w:cstheme="majorBidi"/>
          <w:bCs/>
          <w:szCs w:val="24"/>
        </w:rPr>
        <w:t xml:space="preserve"> </w:t>
      </w:r>
    </w:p>
    <w:p w14:paraId="51B076F5"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 xml:space="preserve">Bernauer, T., &amp; Koubi, V. (2006). States as providers of public goods: how does government size affect environmental </w:t>
      </w:r>
      <w:proofErr w:type="gramStart"/>
      <w:r w:rsidRPr="00D96815">
        <w:rPr>
          <w:rFonts w:asciiTheme="majorBidi" w:hAnsiTheme="majorBidi" w:cstheme="majorBidi"/>
          <w:color w:val="222222"/>
          <w:szCs w:val="24"/>
          <w:shd w:val="clear" w:color="auto" w:fill="FFFFFF"/>
        </w:rPr>
        <w:t>quality?.</w:t>
      </w:r>
      <w:proofErr w:type="gramEnd"/>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CIS working paper</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14</w:t>
      </w:r>
      <w:r w:rsidRPr="00D96815">
        <w:rPr>
          <w:rFonts w:asciiTheme="majorBidi" w:hAnsiTheme="majorBidi" w:cstheme="majorBidi"/>
          <w:color w:val="222222"/>
          <w:szCs w:val="24"/>
          <w:shd w:val="clear" w:color="auto" w:fill="FFFFFF"/>
        </w:rPr>
        <w:t xml:space="preserve">(2006). </w:t>
      </w:r>
    </w:p>
    <w:p w14:paraId="79D073DC"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Bernauer, T., &amp; Koubi, V. (2009). Effects of political institutions on air quality. </w:t>
      </w:r>
      <w:r w:rsidRPr="00D96815">
        <w:rPr>
          <w:rFonts w:asciiTheme="majorBidi" w:hAnsiTheme="majorBidi" w:cstheme="majorBidi"/>
          <w:i/>
          <w:iCs/>
          <w:color w:val="222222"/>
          <w:szCs w:val="24"/>
          <w:shd w:val="clear" w:color="auto" w:fill="FFFFFF"/>
        </w:rPr>
        <w:t>Ecological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68</w:t>
      </w:r>
      <w:r w:rsidRPr="00D96815">
        <w:rPr>
          <w:rFonts w:asciiTheme="majorBidi" w:hAnsiTheme="majorBidi" w:cstheme="majorBidi"/>
          <w:color w:val="222222"/>
          <w:szCs w:val="24"/>
          <w:shd w:val="clear" w:color="auto" w:fill="FFFFFF"/>
        </w:rPr>
        <w:t>(5), 1355-1365.</w:t>
      </w:r>
    </w:p>
    <w:p w14:paraId="4CF9BD7A"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tl/>
        </w:rPr>
      </w:pPr>
      <w:r w:rsidRPr="00D96815">
        <w:rPr>
          <w:rFonts w:asciiTheme="majorBidi" w:hAnsiTheme="majorBidi" w:cstheme="majorBidi"/>
          <w:color w:val="222222"/>
          <w:szCs w:val="24"/>
          <w:shd w:val="clear" w:color="auto" w:fill="FFFFFF"/>
        </w:rPr>
        <w:t>Bernauer, T., &amp; Koubi, V. (2013). Are bigger governments better providers of public goods? Evidence from air pollution. </w:t>
      </w:r>
      <w:r w:rsidRPr="00D96815">
        <w:rPr>
          <w:rFonts w:asciiTheme="majorBidi" w:hAnsiTheme="majorBidi" w:cstheme="majorBidi"/>
          <w:i/>
          <w:iCs/>
          <w:color w:val="222222"/>
          <w:szCs w:val="24"/>
          <w:shd w:val="clear" w:color="auto" w:fill="FFFFFF"/>
        </w:rPr>
        <w:t>Public Choice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156</w:t>
      </w:r>
      <w:r w:rsidRPr="00D96815">
        <w:rPr>
          <w:rFonts w:asciiTheme="majorBidi" w:hAnsiTheme="majorBidi" w:cstheme="majorBidi"/>
          <w:color w:val="222222"/>
          <w:szCs w:val="24"/>
          <w:shd w:val="clear" w:color="auto" w:fill="FFFFFF"/>
        </w:rPr>
        <w:t>(3), 593-609.</w:t>
      </w:r>
    </w:p>
    <w:p w14:paraId="23E6C338"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bCs/>
          <w:szCs w:val="24"/>
        </w:rPr>
        <w:t>Berthe, A., &amp; Elie, L. (2015). Mechanisms explaining the impact of economic inequality on environmental deterioration. </w:t>
      </w:r>
      <w:r w:rsidRPr="00D96815">
        <w:rPr>
          <w:rFonts w:asciiTheme="majorBidi" w:hAnsiTheme="majorBidi" w:cstheme="majorBidi"/>
          <w:bCs/>
          <w:i/>
          <w:iCs/>
          <w:szCs w:val="24"/>
        </w:rPr>
        <w:t>Ecological Economics</w:t>
      </w:r>
      <w:r w:rsidRPr="00D96815">
        <w:rPr>
          <w:rFonts w:asciiTheme="majorBidi" w:hAnsiTheme="majorBidi" w:cstheme="majorBidi"/>
          <w:bCs/>
          <w:szCs w:val="24"/>
        </w:rPr>
        <w:t>, </w:t>
      </w:r>
      <w:r w:rsidRPr="00D96815">
        <w:rPr>
          <w:rFonts w:asciiTheme="majorBidi" w:hAnsiTheme="majorBidi" w:cstheme="majorBidi"/>
          <w:bCs/>
          <w:i/>
          <w:iCs/>
          <w:szCs w:val="24"/>
        </w:rPr>
        <w:t>116</w:t>
      </w:r>
      <w:r w:rsidRPr="00D96815">
        <w:rPr>
          <w:rFonts w:asciiTheme="majorBidi" w:hAnsiTheme="majorBidi" w:cstheme="majorBidi"/>
          <w:bCs/>
          <w:szCs w:val="24"/>
        </w:rPr>
        <w:t xml:space="preserve">, 191-200. </w:t>
      </w:r>
      <w:hyperlink r:id="rId36" w:history="1">
        <w:r w:rsidRPr="00D96815">
          <w:rPr>
            <w:rFonts w:asciiTheme="majorBidi" w:hAnsiTheme="majorBidi" w:cstheme="majorBidi"/>
            <w:bCs/>
            <w:color w:val="0563C1"/>
            <w:szCs w:val="24"/>
            <w:u w:val="single"/>
          </w:rPr>
          <w:t>https://doi.org/10.1016/j.ecolecon.2015.04.026</w:t>
        </w:r>
      </w:hyperlink>
      <w:r w:rsidRPr="00D96815">
        <w:rPr>
          <w:rFonts w:asciiTheme="majorBidi" w:hAnsiTheme="majorBidi" w:cstheme="majorBidi"/>
          <w:bCs/>
          <w:szCs w:val="24"/>
        </w:rPr>
        <w:t xml:space="preserve"> </w:t>
      </w:r>
    </w:p>
    <w:p w14:paraId="66DC0346"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 xml:space="preserve">Borghesi, S. (2006). Income inequality and the environmental Kuznets curve. In </w:t>
      </w:r>
      <w:r w:rsidRPr="00D96815">
        <w:rPr>
          <w:rFonts w:asciiTheme="majorBidi" w:hAnsiTheme="majorBidi" w:cstheme="majorBidi"/>
          <w:i/>
          <w:iCs/>
          <w:color w:val="222222"/>
          <w:szCs w:val="24"/>
          <w:shd w:val="clear" w:color="auto" w:fill="FFFFFF"/>
        </w:rPr>
        <w:t>Environment, inequality and collective action</w:t>
      </w:r>
      <w:r w:rsidRPr="00D96815">
        <w:rPr>
          <w:rFonts w:asciiTheme="majorBidi" w:hAnsiTheme="majorBidi" w:cstheme="majorBidi"/>
          <w:color w:val="222222"/>
          <w:szCs w:val="24"/>
          <w:shd w:val="clear" w:color="auto" w:fill="FFFFFF"/>
        </w:rPr>
        <w:t xml:space="preserve"> (pp. 33–51). Routledge.</w:t>
      </w:r>
      <w:r w:rsidRPr="00D96815">
        <w:rPr>
          <w:rFonts w:asciiTheme="majorBidi" w:hAnsiTheme="majorBidi" w:cstheme="majorBidi"/>
          <w:color w:val="222222"/>
          <w:szCs w:val="24"/>
          <w:shd w:val="clear" w:color="auto" w:fill="FFFFFF"/>
          <w:rtl/>
        </w:rPr>
        <w:t xml:space="preserve"> </w:t>
      </w:r>
    </w:p>
    <w:p w14:paraId="21767CA8"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lastRenderedPageBreak/>
        <w:t>Bowles, S., &amp; Park, Y. (2005). Emulation, inequality, and work hours: Was Thorsten Veblen right? </w:t>
      </w:r>
      <w:r w:rsidRPr="00D96815">
        <w:rPr>
          <w:rFonts w:asciiTheme="majorBidi" w:eastAsia="Calibri" w:hAnsiTheme="majorBidi" w:cstheme="majorBidi"/>
          <w:bCs/>
          <w:i/>
          <w:iCs/>
          <w:color w:val="000000"/>
          <w:szCs w:val="24"/>
        </w:rPr>
        <w:t>The Economic Journal</w:t>
      </w:r>
      <w:r w:rsidRPr="00D96815">
        <w:rPr>
          <w:rFonts w:asciiTheme="majorBidi" w:eastAsia="Calibri" w:hAnsiTheme="majorBidi" w:cstheme="majorBidi"/>
          <w:bCs/>
          <w:color w:val="000000"/>
          <w:szCs w:val="24"/>
        </w:rPr>
        <w:t>, </w:t>
      </w:r>
      <w:r w:rsidRPr="00D96815">
        <w:rPr>
          <w:rFonts w:asciiTheme="majorBidi" w:eastAsia="Calibri" w:hAnsiTheme="majorBidi" w:cstheme="majorBidi"/>
          <w:bCs/>
          <w:i/>
          <w:iCs/>
          <w:color w:val="000000"/>
          <w:szCs w:val="24"/>
        </w:rPr>
        <w:t>115</w:t>
      </w:r>
      <w:r w:rsidRPr="00D96815">
        <w:rPr>
          <w:rFonts w:asciiTheme="majorBidi" w:eastAsia="Calibri" w:hAnsiTheme="majorBidi" w:cstheme="majorBidi"/>
          <w:bCs/>
          <w:color w:val="000000"/>
          <w:szCs w:val="24"/>
        </w:rPr>
        <w:t xml:space="preserve">(507), F397-F412. </w:t>
      </w:r>
      <w:hyperlink r:id="rId37" w:history="1">
        <w:r w:rsidRPr="00D96815">
          <w:rPr>
            <w:rFonts w:asciiTheme="majorBidi" w:eastAsia="Calibri" w:hAnsiTheme="majorBidi" w:cstheme="majorBidi"/>
            <w:bCs/>
            <w:color w:val="0563C1"/>
            <w:szCs w:val="24"/>
            <w:u w:val="single"/>
          </w:rPr>
          <w:t>https://doi.org/10.1111/j.1468-0297.2005.01042.x</w:t>
        </w:r>
      </w:hyperlink>
      <w:r w:rsidRPr="00D96815">
        <w:rPr>
          <w:rFonts w:asciiTheme="majorBidi" w:eastAsia="Calibri" w:hAnsiTheme="majorBidi" w:cstheme="majorBidi"/>
          <w:bCs/>
          <w:color w:val="000000"/>
          <w:szCs w:val="24"/>
        </w:rPr>
        <w:t xml:space="preserve"> </w:t>
      </w:r>
    </w:p>
    <w:p w14:paraId="599905E8"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 xml:space="preserve">Boyce, J. K. (1994). Inequality as a cause of environmental degradation. </w:t>
      </w:r>
      <w:r w:rsidRPr="00D96815">
        <w:rPr>
          <w:rFonts w:asciiTheme="majorBidi" w:eastAsia="Calibri" w:hAnsiTheme="majorBidi" w:cstheme="majorBidi"/>
          <w:bCs/>
          <w:i/>
          <w:iCs/>
          <w:color w:val="000000"/>
          <w:szCs w:val="24"/>
        </w:rPr>
        <w:t>Ecological Economics</w:t>
      </w:r>
      <w:r w:rsidRPr="00D96815">
        <w:rPr>
          <w:rFonts w:asciiTheme="majorBidi" w:eastAsia="Calibri" w:hAnsiTheme="majorBidi" w:cstheme="majorBidi"/>
          <w:bCs/>
          <w:color w:val="000000"/>
          <w:szCs w:val="24"/>
        </w:rPr>
        <w:t xml:space="preserve">, </w:t>
      </w:r>
      <w:r w:rsidRPr="00D96815">
        <w:rPr>
          <w:rFonts w:asciiTheme="majorBidi" w:eastAsia="Calibri" w:hAnsiTheme="majorBidi" w:cstheme="majorBidi"/>
          <w:bCs/>
          <w:i/>
          <w:iCs/>
          <w:color w:val="000000"/>
          <w:szCs w:val="24"/>
        </w:rPr>
        <w:t>11</w:t>
      </w:r>
      <w:r w:rsidRPr="00D96815">
        <w:rPr>
          <w:rFonts w:asciiTheme="majorBidi" w:eastAsia="Calibri" w:hAnsiTheme="majorBidi" w:cstheme="majorBidi"/>
          <w:bCs/>
          <w:color w:val="000000"/>
          <w:szCs w:val="24"/>
        </w:rPr>
        <w:t xml:space="preserve">(3), 169-178. </w:t>
      </w:r>
    </w:p>
    <w:p w14:paraId="5E847D0E"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hAnsiTheme="majorBidi" w:cstheme="majorBidi"/>
          <w:color w:val="222222"/>
          <w:szCs w:val="24"/>
          <w:shd w:val="clear" w:color="auto" w:fill="FFFFFF"/>
        </w:rPr>
        <w:t xml:space="preserve">Boyce, J. K. (2007). Is inequality bad for the </w:t>
      </w:r>
      <w:proofErr w:type="gramStart"/>
      <w:r w:rsidRPr="00D96815">
        <w:rPr>
          <w:rFonts w:asciiTheme="majorBidi" w:hAnsiTheme="majorBidi" w:cstheme="majorBidi"/>
          <w:color w:val="222222"/>
          <w:szCs w:val="24"/>
          <w:shd w:val="clear" w:color="auto" w:fill="FFFFFF"/>
        </w:rPr>
        <w:t>environment?.</w:t>
      </w:r>
      <w:proofErr w:type="gramEnd"/>
      <w:r w:rsidRPr="00D96815">
        <w:rPr>
          <w:rFonts w:asciiTheme="majorBidi" w:hAnsiTheme="majorBidi" w:cstheme="majorBidi"/>
          <w:color w:val="222222"/>
          <w:szCs w:val="24"/>
          <w:shd w:val="clear" w:color="auto" w:fill="FFFFFF"/>
        </w:rPr>
        <w:t xml:space="preserve"> In </w:t>
      </w:r>
      <w:r w:rsidRPr="00D96815">
        <w:rPr>
          <w:rFonts w:asciiTheme="majorBidi" w:hAnsiTheme="majorBidi" w:cstheme="majorBidi"/>
          <w:i/>
          <w:iCs/>
          <w:color w:val="222222"/>
          <w:szCs w:val="24"/>
          <w:shd w:val="clear" w:color="auto" w:fill="FFFFFF"/>
        </w:rPr>
        <w:t>Equity and the Environment</w:t>
      </w:r>
      <w:r w:rsidRPr="00D96815">
        <w:rPr>
          <w:rFonts w:asciiTheme="majorBidi" w:hAnsiTheme="majorBidi" w:cstheme="majorBidi"/>
          <w:color w:val="222222"/>
          <w:szCs w:val="24"/>
          <w:shd w:val="clear" w:color="auto" w:fill="FFFFFF"/>
        </w:rPr>
        <w:t> (pp. 267-288). Emerald Group Publishing Limited.</w:t>
      </w:r>
    </w:p>
    <w:p w14:paraId="1BBE71E2"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szCs w:val="24"/>
          <w:shd w:val="clear" w:color="auto" w:fill="FFFFFF"/>
        </w:rPr>
        <w:t>Burke, M., González, F., Baylis, P., Heft-Neal, S., Baysan, C., Basu, S., &amp; Hsiang, S. (2018). Higher temperatures increase suicide rates in the United States and Mexico. </w:t>
      </w:r>
      <w:r w:rsidRPr="00D96815">
        <w:rPr>
          <w:rFonts w:asciiTheme="majorBidi" w:hAnsiTheme="majorBidi" w:cstheme="majorBidi"/>
          <w:i/>
          <w:iCs/>
          <w:szCs w:val="24"/>
          <w:shd w:val="clear" w:color="auto" w:fill="FFFFFF"/>
        </w:rPr>
        <w:t>Nature Climate Change</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8</w:t>
      </w:r>
      <w:r w:rsidRPr="00D96815">
        <w:rPr>
          <w:rFonts w:asciiTheme="majorBidi" w:hAnsiTheme="majorBidi" w:cstheme="majorBidi"/>
          <w:szCs w:val="24"/>
          <w:shd w:val="clear" w:color="auto" w:fill="FFFFFF"/>
        </w:rPr>
        <w:t>(8), 723-729.</w:t>
      </w:r>
    </w:p>
    <w:p w14:paraId="74239EE0"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Callahan, C. W., &amp; Mankin, J. S. (2022). National attribution of historical climate damages. </w:t>
      </w:r>
      <w:r w:rsidRPr="00D96815">
        <w:rPr>
          <w:rFonts w:asciiTheme="majorBidi" w:hAnsiTheme="majorBidi" w:cstheme="majorBidi"/>
          <w:i/>
          <w:iCs/>
          <w:color w:val="222222"/>
          <w:szCs w:val="24"/>
          <w:shd w:val="clear" w:color="auto" w:fill="FFFFFF"/>
        </w:rPr>
        <w:t>Climatic Change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172</w:t>
      </w:r>
      <w:r w:rsidRPr="00D96815">
        <w:rPr>
          <w:rFonts w:asciiTheme="majorBidi" w:hAnsiTheme="majorBidi" w:cstheme="majorBidi"/>
          <w:color w:val="222222"/>
          <w:szCs w:val="24"/>
          <w:shd w:val="clear" w:color="auto" w:fill="FFFFFF"/>
        </w:rPr>
        <w:t xml:space="preserve">(3), 1-19. </w:t>
      </w:r>
      <w:hyperlink r:id="rId38" w:history="1">
        <w:r w:rsidRPr="00D96815">
          <w:rPr>
            <w:rFonts w:asciiTheme="majorBidi" w:hAnsiTheme="majorBidi" w:cstheme="majorBidi"/>
            <w:color w:val="0000FF"/>
            <w:szCs w:val="24"/>
            <w:u w:val="single"/>
            <w:shd w:val="clear" w:color="auto" w:fill="FFFFFF"/>
          </w:rPr>
          <w:t>https://doi.org/10.1007/s10584-022-03387-y</w:t>
        </w:r>
      </w:hyperlink>
      <w:r w:rsidRPr="00D96815">
        <w:rPr>
          <w:rFonts w:asciiTheme="majorBidi" w:hAnsiTheme="majorBidi" w:cstheme="majorBidi"/>
          <w:color w:val="222222"/>
          <w:szCs w:val="24"/>
          <w:shd w:val="clear" w:color="auto" w:fill="FFFFFF"/>
        </w:rPr>
        <w:t xml:space="preserve"> </w:t>
      </w:r>
    </w:p>
    <w:p w14:paraId="1592E4EC"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szCs w:val="24"/>
          <w:shd w:val="clear" w:color="auto" w:fill="FFFFFF"/>
        </w:rPr>
        <w:t>Callahan, C. W., &amp; Mankin, J. S. (2022). National attribution of historical climate damages. </w:t>
      </w:r>
      <w:r w:rsidRPr="00D96815">
        <w:rPr>
          <w:rFonts w:asciiTheme="majorBidi" w:hAnsiTheme="majorBidi" w:cstheme="majorBidi"/>
          <w:i/>
          <w:iCs/>
          <w:szCs w:val="24"/>
          <w:shd w:val="clear" w:color="auto" w:fill="FFFFFF"/>
        </w:rPr>
        <w:t>Climatic Change</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172</w:t>
      </w:r>
      <w:r w:rsidRPr="00D96815">
        <w:rPr>
          <w:rFonts w:asciiTheme="majorBidi" w:hAnsiTheme="majorBidi" w:cstheme="majorBidi"/>
          <w:szCs w:val="24"/>
          <w:shd w:val="clear" w:color="auto" w:fill="FFFFFF"/>
        </w:rPr>
        <w:t>(3), 1-19.</w:t>
      </w:r>
    </w:p>
    <w:p w14:paraId="3F64FACA"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Callahan, C. W., &amp; Mankin, J. S. (2025). Carbon majors and the scientific case for climate liability. </w:t>
      </w:r>
      <w:r w:rsidRPr="00D96815">
        <w:rPr>
          <w:rFonts w:asciiTheme="majorBidi" w:hAnsiTheme="majorBidi" w:cstheme="majorBidi"/>
          <w:i/>
          <w:iCs/>
          <w:color w:val="222222"/>
          <w:szCs w:val="24"/>
          <w:shd w:val="clear" w:color="auto" w:fill="FFFFFF"/>
        </w:rPr>
        <w:t>Nature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640</w:t>
      </w:r>
      <w:r w:rsidRPr="00D96815">
        <w:rPr>
          <w:rFonts w:asciiTheme="majorBidi" w:hAnsiTheme="majorBidi" w:cstheme="majorBidi"/>
          <w:color w:val="222222"/>
          <w:szCs w:val="24"/>
          <w:shd w:val="clear" w:color="auto" w:fill="FFFFFF"/>
        </w:rPr>
        <w:t xml:space="preserve">(8060), 893-901. </w:t>
      </w:r>
      <w:hyperlink r:id="rId39" w:history="1">
        <w:r w:rsidRPr="00D96815">
          <w:rPr>
            <w:rFonts w:asciiTheme="majorBidi" w:hAnsiTheme="majorBidi" w:cstheme="majorBidi"/>
            <w:color w:val="0000FF"/>
            <w:szCs w:val="24"/>
            <w:u w:val="single"/>
            <w:shd w:val="clear" w:color="auto" w:fill="FFFFFF"/>
          </w:rPr>
          <w:t>https://doi.org/10.1038/s41586-025-08751-3</w:t>
        </w:r>
      </w:hyperlink>
      <w:r w:rsidRPr="00D96815">
        <w:rPr>
          <w:rFonts w:asciiTheme="majorBidi" w:hAnsiTheme="majorBidi" w:cstheme="majorBidi"/>
          <w:color w:val="222222"/>
          <w:szCs w:val="24"/>
          <w:shd w:val="clear" w:color="auto" w:fill="FFFFFF"/>
        </w:rPr>
        <w:t xml:space="preserve"> </w:t>
      </w:r>
    </w:p>
    <w:p w14:paraId="1FF5F50C"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Callan, T., Doorley, K., &amp; Savage, M. (2018). </w:t>
      </w:r>
      <w:r w:rsidRPr="00D96815">
        <w:rPr>
          <w:rFonts w:asciiTheme="majorBidi" w:hAnsiTheme="majorBidi" w:cstheme="majorBidi"/>
          <w:i/>
          <w:iCs/>
          <w:color w:val="222222"/>
          <w:szCs w:val="24"/>
          <w:shd w:val="clear" w:color="auto" w:fill="FFFFFF"/>
        </w:rPr>
        <w:t>Inequality in EU crisis countries: how effective were automatic stabilisers?</w:t>
      </w:r>
      <w:r w:rsidRPr="00D96815">
        <w:rPr>
          <w:rFonts w:asciiTheme="majorBidi" w:hAnsiTheme="majorBidi" w:cstheme="majorBidi"/>
          <w:color w:val="222222"/>
          <w:szCs w:val="24"/>
          <w:shd w:val="clear" w:color="auto" w:fill="FFFFFF"/>
        </w:rPr>
        <w:t xml:space="preserve"> (No. EM10/18). EUROMOD Working Paper. </w:t>
      </w:r>
    </w:p>
    <w:p w14:paraId="39C682C9"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Carlsson, F., &amp; Lundström, S. (2001). Political and economic freedom and the environment: the case of CO2 emissions. </w:t>
      </w:r>
      <w:r w:rsidRPr="00D96815">
        <w:rPr>
          <w:rFonts w:asciiTheme="majorBidi" w:hAnsiTheme="majorBidi" w:cstheme="majorBidi"/>
          <w:i/>
          <w:iCs/>
          <w:color w:val="222222"/>
          <w:szCs w:val="24"/>
          <w:shd w:val="clear" w:color="auto" w:fill="FFFFFF"/>
        </w:rPr>
        <w:t>Department of Economics, Goteborg University, Goteborg</w:t>
      </w:r>
      <w:r w:rsidRPr="00D96815">
        <w:rPr>
          <w:rFonts w:asciiTheme="majorBidi" w:hAnsiTheme="majorBidi" w:cstheme="majorBidi"/>
          <w:color w:val="222222"/>
          <w:szCs w:val="24"/>
          <w:shd w:val="clear" w:color="auto" w:fill="FFFFFF"/>
        </w:rPr>
        <w:t>.</w:t>
      </w:r>
      <w:r w:rsidRPr="00D96815">
        <w:rPr>
          <w:rFonts w:asciiTheme="majorBidi" w:hAnsiTheme="majorBidi" w:cstheme="majorBidi"/>
          <w:color w:val="222222"/>
          <w:szCs w:val="24"/>
          <w:shd w:val="clear" w:color="auto" w:fill="FFFFFF"/>
          <w:rtl/>
        </w:rPr>
        <w:t xml:space="preserve"> </w:t>
      </w:r>
    </w:p>
    <w:p w14:paraId="0F94200E"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 xml:space="preserve">Causa, O., Araujo, S., Cavaciuti, A., Ruiz, N., &amp; Smidova, Z. (2014). </w:t>
      </w:r>
      <w:r w:rsidRPr="00D96815">
        <w:rPr>
          <w:rFonts w:asciiTheme="majorBidi" w:hAnsiTheme="majorBidi" w:cstheme="majorBidi"/>
          <w:i/>
          <w:iCs/>
          <w:color w:val="222222"/>
          <w:szCs w:val="24"/>
          <w:shd w:val="clear" w:color="auto" w:fill="FFFFFF"/>
        </w:rPr>
        <w:t>Economic growth from the household perspective: GDP and income distribution developments across OECD countries</w:t>
      </w:r>
      <w:r w:rsidRPr="00D96815">
        <w:rPr>
          <w:rFonts w:asciiTheme="majorBidi" w:hAnsiTheme="majorBidi" w:cstheme="majorBidi"/>
          <w:color w:val="222222"/>
          <w:szCs w:val="24"/>
          <w:shd w:val="clear" w:color="auto" w:fill="FFFFFF"/>
        </w:rPr>
        <w:t xml:space="preserve"> (OECD Economics Department Working Paper No. 1111). OECD Publishing. </w:t>
      </w:r>
      <w:hyperlink r:id="rId40" w:history="1">
        <w:r w:rsidRPr="00D96815">
          <w:rPr>
            <w:rStyle w:val="Hyperlink"/>
            <w:rFonts w:asciiTheme="majorBidi" w:hAnsiTheme="majorBidi" w:cstheme="majorBidi"/>
            <w:szCs w:val="24"/>
            <w:shd w:val="clear" w:color="auto" w:fill="FFFFFF"/>
          </w:rPr>
          <w:t>https://doi.org/10.1787/5jz5m89dh0nt-en</w:t>
        </w:r>
      </w:hyperlink>
      <w:r w:rsidRPr="00D96815">
        <w:rPr>
          <w:rFonts w:asciiTheme="majorBidi" w:hAnsiTheme="majorBidi" w:cstheme="majorBidi"/>
          <w:color w:val="222222"/>
          <w:szCs w:val="24"/>
          <w:shd w:val="clear" w:color="auto" w:fill="FFFFFF"/>
          <w:rtl/>
        </w:rPr>
        <w:t xml:space="preserve"> </w:t>
      </w:r>
    </w:p>
    <w:p w14:paraId="409E740E"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Cevik, S., &amp; Jalles, J. T. (2023). For whom the bell tolls: Climate change and income inequality. </w:t>
      </w:r>
      <w:r w:rsidRPr="00D96815">
        <w:rPr>
          <w:rFonts w:asciiTheme="majorBidi" w:eastAsia="Calibri" w:hAnsiTheme="majorBidi" w:cstheme="majorBidi"/>
          <w:bCs/>
          <w:i/>
          <w:iCs/>
          <w:szCs w:val="24"/>
        </w:rPr>
        <w:t>Energy Policy</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174</w:t>
      </w:r>
      <w:r w:rsidRPr="00D96815">
        <w:rPr>
          <w:rFonts w:asciiTheme="majorBidi" w:eastAsia="Calibri" w:hAnsiTheme="majorBidi" w:cstheme="majorBidi"/>
          <w:bCs/>
          <w:szCs w:val="24"/>
        </w:rPr>
        <w:t xml:space="preserve">, 113475. </w:t>
      </w:r>
      <w:hyperlink r:id="rId41" w:history="1">
        <w:r w:rsidRPr="00D96815">
          <w:rPr>
            <w:rFonts w:asciiTheme="majorBidi" w:eastAsia="Calibri" w:hAnsiTheme="majorBidi" w:cstheme="majorBidi"/>
            <w:bCs/>
            <w:color w:val="0563C1"/>
            <w:szCs w:val="24"/>
            <w:u w:val="single"/>
          </w:rPr>
          <w:t>https://doi.org/10.1016/j.enpol.2023.113475</w:t>
        </w:r>
      </w:hyperlink>
      <w:r w:rsidRPr="00D96815">
        <w:rPr>
          <w:rFonts w:asciiTheme="majorBidi" w:eastAsia="Calibri" w:hAnsiTheme="majorBidi" w:cstheme="majorBidi"/>
          <w:bCs/>
          <w:szCs w:val="24"/>
        </w:rPr>
        <w:t xml:space="preserve"> </w:t>
      </w:r>
    </w:p>
    <w:p w14:paraId="19D7150E"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Chen, J., Xian, Q., Zhou, J., &amp; Li, D. (2020). Impact of income inequality on CO2 emissions in G20 countries. </w:t>
      </w:r>
      <w:r w:rsidRPr="00D96815">
        <w:rPr>
          <w:rFonts w:asciiTheme="majorBidi" w:hAnsiTheme="majorBidi" w:cstheme="majorBidi"/>
          <w:i/>
          <w:iCs/>
          <w:color w:val="222222"/>
          <w:szCs w:val="24"/>
          <w:shd w:val="clear" w:color="auto" w:fill="FFFFFF"/>
        </w:rPr>
        <w:t>Journal of Environmental Management</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271</w:t>
      </w:r>
      <w:r w:rsidRPr="00D96815">
        <w:rPr>
          <w:rFonts w:asciiTheme="majorBidi" w:hAnsiTheme="majorBidi" w:cstheme="majorBidi"/>
          <w:color w:val="222222"/>
          <w:szCs w:val="24"/>
          <w:shd w:val="clear" w:color="auto" w:fill="FFFFFF"/>
        </w:rPr>
        <w:t>, 110987.</w:t>
      </w:r>
    </w:p>
    <w:p w14:paraId="6B4F7700"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lastRenderedPageBreak/>
        <w:t>Chetty, R., Stepner, M., Abraham, S., Lin, S., Scuderi, B., Turner, N., ... &amp; Cutler, D. (2016). The association between income and life expectancy in the United States, 2001-2014. </w:t>
      </w:r>
      <w:r w:rsidRPr="00D96815">
        <w:rPr>
          <w:rFonts w:asciiTheme="majorBidi" w:eastAsia="Calibri" w:hAnsiTheme="majorBidi" w:cstheme="majorBidi"/>
          <w:bCs/>
          <w:i/>
          <w:iCs/>
          <w:color w:val="000000"/>
          <w:szCs w:val="24"/>
        </w:rPr>
        <w:t>Jama</w:t>
      </w:r>
      <w:r w:rsidRPr="00D96815">
        <w:rPr>
          <w:rFonts w:asciiTheme="majorBidi" w:eastAsia="Calibri" w:hAnsiTheme="majorBidi" w:cstheme="majorBidi"/>
          <w:bCs/>
          <w:color w:val="000000"/>
          <w:szCs w:val="24"/>
        </w:rPr>
        <w:t>, </w:t>
      </w:r>
      <w:r w:rsidRPr="00D96815">
        <w:rPr>
          <w:rFonts w:asciiTheme="majorBidi" w:eastAsia="Calibri" w:hAnsiTheme="majorBidi" w:cstheme="majorBidi"/>
          <w:bCs/>
          <w:i/>
          <w:iCs/>
          <w:color w:val="000000"/>
          <w:szCs w:val="24"/>
        </w:rPr>
        <w:t>315</w:t>
      </w:r>
      <w:r w:rsidRPr="00D96815">
        <w:rPr>
          <w:rFonts w:asciiTheme="majorBidi" w:eastAsia="Calibri" w:hAnsiTheme="majorBidi" w:cstheme="majorBidi"/>
          <w:bCs/>
          <w:color w:val="000000"/>
          <w:szCs w:val="24"/>
        </w:rPr>
        <w:t xml:space="preserve">(16), 1750-1766. </w:t>
      </w:r>
      <w:hyperlink r:id="rId42" w:history="1">
        <w:r w:rsidRPr="00D96815">
          <w:rPr>
            <w:rFonts w:asciiTheme="majorBidi" w:eastAsia="Calibri" w:hAnsiTheme="majorBidi" w:cstheme="majorBidi"/>
            <w:bCs/>
            <w:color w:val="0563C1"/>
            <w:szCs w:val="24"/>
            <w:u w:val="single"/>
          </w:rPr>
          <w:t>https://doi.org/10.1001/jama.2016.4226</w:t>
        </w:r>
      </w:hyperlink>
      <w:r w:rsidRPr="00D96815">
        <w:rPr>
          <w:rFonts w:asciiTheme="majorBidi" w:eastAsia="Calibri" w:hAnsiTheme="majorBidi" w:cstheme="majorBidi"/>
          <w:bCs/>
          <w:color w:val="000000"/>
          <w:szCs w:val="24"/>
        </w:rPr>
        <w:t xml:space="preserve"> </w:t>
      </w:r>
    </w:p>
    <w:p w14:paraId="62952EB0"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 xml:space="preserve">Cingano, F. (2014). </w:t>
      </w:r>
      <w:r w:rsidRPr="00D96815">
        <w:rPr>
          <w:rFonts w:asciiTheme="majorBidi" w:eastAsia="Calibri" w:hAnsiTheme="majorBidi" w:cstheme="majorBidi"/>
          <w:bCs/>
          <w:i/>
          <w:iCs/>
          <w:szCs w:val="24"/>
        </w:rPr>
        <w:t>Trends in income inequality and its impact on economic growth</w:t>
      </w:r>
      <w:r w:rsidRPr="00D96815">
        <w:rPr>
          <w:rFonts w:asciiTheme="majorBidi" w:eastAsia="Calibri" w:hAnsiTheme="majorBidi" w:cstheme="majorBidi"/>
          <w:bCs/>
          <w:szCs w:val="24"/>
        </w:rPr>
        <w:t xml:space="preserve"> (OECD Social, Employment and Migration Working Papers No. 163). Organisation for Economic Co-operation and Development. </w:t>
      </w:r>
      <w:hyperlink r:id="rId43" w:history="1">
        <w:r w:rsidRPr="00D96815">
          <w:rPr>
            <w:rStyle w:val="Hyperlink"/>
            <w:rFonts w:asciiTheme="majorBidi" w:eastAsia="Calibri" w:hAnsiTheme="majorBidi" w:cstheme="majorBidi"/>
            <w:bCs/>
            <w:szCs w:val="24"/>
          </w:rPr>
          <w:t>https://doi.org/10.1787/5jxrjncwxv6j-en</w:t>
        </w:r>
      </w:hyperlink>
      <w:r w:rsidRPr="00D96815">
        <w:rPr>
          <w:rFonts w:asciiTheme="majorBidi" w:eastAsia="Calibri" w:hAnsiTheme="majorBidi" w:cstheme="majorBidi"/>
          <w:bCs/>
          <w:szCs w:val="24"/>
          <w:rtl/>
        </w:rPr>
        <w:t xml:space="preserve">  </w:t>
      </w:r>
    </w:p>
    <w:p w14:paraId="102D012A"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bCs/>
          <w:szCs w:val="24"/>
        </w:rPr>
        <w:t>Congleton, R. D. (1992). Political institutions and pollution control. </w:t>
      </w:r>
      <w:r w:rsidRPr="00D96815">
        <w:rPr>
          <w:rFonts w:asciiTheme="majorBidi" w:hAnsiTheme="majorBidi" w:cstheme="majorBidi"/>
          <w:bCs/>
          <w:i/>
          <w:iCs/>
          <w:szCs w:val="24"/>
        </w:rPr>
        <w:t>The review of economics and statistics</w:t>
      </w:r>
      <w:r w:rsidRPr="00D96815">
        <w:rPr>
          <w:rFonts w:asciiTheme="majorBidi" w:hAnsiTheme="majorBidi" w:cstheme="majorBidi"/>
          <w:bCs/>
          <w:szCs w:val="24"/>
        </w:rPr>
        <w:t xml:space="preserve">, 412-421. </w:t>
      </w:r>
    </w:p>
    <w:p w14:paraId="299258F7"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bCs/>
          <w:szCs w:val="24"/>
        </w:rPr>
        <w:t>Cooke, F. L. (2003). Seven reforms in five decades. </w:t>
      </w:r>
      <w:r w:rsidRPr="00D96815">
        <w:rPr>
          <w:rFonts w:asciiTheme="majorBidi" w:hAnsiTheme="majorBidi" w:cstheme="majorBidi"/>
          <w:bCs/>
          <w:i/>
          <w:iCs/>
          <w:szCs w:val="24"/>
        </w:rPr>
        <w:t>Journal of the Asia Pacific Economy</w:t>
      </w:r>
      <w:r w:rsidRPr="00D96815">
        <w:rPr>
          <w:rFonts w:asciiTheme="majorBidi" w:hAnsiTheme="majorBidi" w:cstheme="majorBidi"/>
          <w:bCs/>
          <w:szCs w:val="24"/>
        </w:rPr>
        <w:t>, </w:t>
      </w:r>
      <w:r w:rsidRPr="00D96815">
        <w:rPr>
          <w:rFonts w:asciiTheme="majorBidi" w:hAnsiTheme="majorBidi" w:cstheme="majorBidi"/>
          <w:bCs/>
          <w:i/>
          <w:iCs/>
          <w:szCs w:val="24"/>
        </w:rPr>
        <w:t>8</w:t>
      </w:r>
      <w:r w:rsidRPr="00D96815">
        <w:rPr>
          <w:rFonts w:asciiTheme="majorBidi" w:hAnsiTheme="majorBidi" w:cstheme="majorBidi"/>
          <w:bCs/>
          <w:szCs w:val="24"/>
        </w:rPr>
        <w:t xml:space="preserve">(3), 380–404. </w:t>
      </w:r>
      <w:hyperlink r:id="rId44" w:history="1">
        <w:r w:rsidRPr="00D96815">
          <w:rPr>
            <w:rFonts w:asciiTheme="majorBidi" w:hAnsiTheme="majorBidi" w:cstheme="majorBidi"/>
            <w:bCs/>
            <w:color w:val="0563C1"/>
            <w:szCs w:val="24"/>
            <w:u w:val="single"/>
          </w:rPr>
          <w:t>https://doi.org/10.1080/13547860306285</w:t>
        </w:r>
      </w:hyperlink>
      <w:r w:rsidRPr="00D96815">
        <w:rPr>
          <w:rFonts w:asciiTheme="majorBidi" w:hAnsiTheme="majorBidi" w:cstheme="majorBidi"/>
          <w:bCs/>
          <w:szCs w:val="24"/>
        </w:rPr>
        <w:t xml:space="preserve"> </w:t>
      </w:r>
    </w:p>
    <w:p w14:paraId="6E6BB1C0"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 xml:space="preserve">Dercon, S. (2014). Is green growth good for the poor? </w:t>
      </w:r>
      <w:r w:rsidRPr="00D96815">
        <w:rPr>
          <w:rFonts w:asciiTheme="majorBidi" w:eastAsia="Calibri" w:hAnsiTheme="majorBidi" w:cstheme="majorBidi"/>
          <w:bCs/>
          <w:i/>
          <w:iCs/>
          <w:szCs w:val="24"/>
        </w:rPr>
        <w:t>World Bank Research Observer</w:t>
      </w:r>
      <w:r w:rsidRPr="00D96815">
        <w:rPr>
          <w:rFonts w:asciiTheme="majorBidi" w:eastAsia="Calibri" w:hAnsiTheme="majorBidi" w:cstheme="majorBidi"/>
          <w:bCs/>
          <w:szCs w:val="24"/>
        </w:rPr>
        <w:t xml:space="preserve">, </w:t>
      </w:r>
      <w:r w:rsidRPr="00D96815">
        <w:rPr>
          <w:rFonts w:asciiTheme="majorBidi" w:eastAsia="Calibri" w:hAnsiTheme="majorBidi" w:cstheme="majorBidi"/>
          <w:bCs/>
          <w:i/>
          <w:iCs/>
          <w:szCs w:val="24"/>
        </w:rPr>
        <w:t>29</w:t>
      </w:r>
      <w:r w:rsidRPr="00D96815">
        <w:rPr>
          <w:rFonts w:asciiTheme="majorBidi" w:eastAsia="Calibri" w:hAnsiTheme="majorBidi" w:cstheme="majorBidi"/>
          <w:bCs/>
          <w:szCs w:val="24"/>
        </w:rPr>
        <w:t xml:space="preserve">(2), 163–185. </w:t>
      </w:r>
      <w:hyperlink r:id="rId45" w:history="1">
        <w:r w:rsidRPr="00D96815">
          <w:rPr>
            <w:rFonts w:asciiTheme="majorBidi" w:eastAsia="Calibri" w:hAnsiTheme="majorBidi" w:cstheme="majorBidi"/>
            <w:bCs/>
            <w:color w:val="0000FF"/>
            <w:szCs w:val="24"/>
            <w:u w:val="single"/>
          </w:rPr>
          <w:t>https://doi.org/10.1093/wbro/lku007</w:t>
        </w:r>
      </w:hyperlink>
      <w:r w:rsidRPr="00D96815">
        <w:rPr>
          <w:rFonts w:asciiTheme="majorBidi" w:eastAsia="Calibri" w:hAnsiTheme="majorBidi" w:cstheme="majorBidi"/>
          <w:bCs/>
          <w:szCs w:val="24"/>
        </w:rPr>
        <w:t xml:space="preserve"> </w:t>
      </w:r>
    </w:p>
    <w:p w14:paraId="348F1188"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Doerrenberg, P., &amp; Peichl, A. (2014). The impact of redistributive policies on inequality in OECD countries. </w:t>
      </w:r>
      <w:r w:rsidRPr="00D96815">
        <w:rPr>
          <w:rFonts w:asciiTheme="majorBidi" w:hAnsiTheme="majorBidi" w:cstheme="majorBidi"/>
          <w:i/>
          <w:iCs/>
          <w:color w:val="222222"/>
          <w:szCs w:val="24"/>
          <w:shd w:val="clear" w:color="auto" w:fill="FFFFFF"/>
        </w:rPr>
        <w:t>Applied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46</w:t>
      </w:r>
      <w:r w:rsidRPr="00D96815">
        <w:rPr>
          <w:rFonts w:asciiTheme="majorBidi" w:hAnsiTheme="majorBidi" w:cstheme="majorBidi"/>
          <w:color w:val="222222"/>
          <w:szCs w:val="24"/>
          <w:shd w:val="clear" w:color="auto" w:fill="FFFFFF"/>
        </w:rPr>
        <w:t xml:space="preserve">(17), 2066-2086. </w:t>
      </w:r>
      <w:hyperlink r:id="rId46" w:history="1">
        <w:r w:rsidRPr="00D96815">
          <w:rPr>
            <w:rStyle w:val="Hyperlink"/>
            <w:rFonts w:asciiTheme="majorBidi" w:hAnsiTheme="majorBidi" w:cstheme="majorBidi"/>
            <w:szCs w:val="24"/>
            <w:shd w:val="clear" w:color="auto" w:fill="FFFFFF"/>
          </w:rPr>
          <w:t>https://doi.org/10.1080/00036846.2014.892202</w:t>
        </w:r>
      </w:hyperlink>
      <w:r w:rsidRPr="00D96815">
        <w:rPr>
          <w:rFonts w:asciiTheme="majorBidi" w:hAnsiTheme="majorBidi" w:cstheme="majorBidi"/>
          <w:color w:val="222222"/>
          <w:szCs w:val="24"/>
          <w:shd w:val="clear" w:color="auto" w:fill="FFFFFF"/>
        </w:rPr>
        <w:t xml:space="preserve"> </w:t>
      </w:r>
    </w:p>
    <w:p w14:paraId="6FA04EC4"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Drabo, A. (2011). Impact of income inequality on health: does environment quality matter? </w:t>
      </w:r>
      <w:r w:rsidRPr="00D96815">
        <w:rPr>
          <w:rFonts w:asciiTheme="majorBidi" w:eastAsia="Calibri" w:hAnsiTheme="majorBidi" w:cstheme="majorBidi"/>
          <w:bCs/>
          <w:i/>
          <w:iCs/>
          <w:szCs w:val="24"/>
        </w:rPr>
        <w:t>Environment and Planning A</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43</w:t>
      </w:r>
      <w:r w:rsidRPr="00D96815">
        <w:rPr>
          <w:rFonts w:asciiTheme="majorBidi" w:eastAsia="Calibri" w:hAnsiTheme="majorBidi" w:cstheme="majorBidi"/>
          <w:bCs/>
          <w:szCs w:val="24"/>
        </w:rPr>
        <w:t xml:space="preserve">(1), 146-165. </w:t>
      </w:r>
      <w:hyperlink r:id="rId47" w:history="1">
        <w:r w:rsidRPr="00D96815">
          <w:rPr>
            <w:rFonts w:asciiTheme="majorBidi" w:eastAsia="Calibri" w:hAnsiTheme="majorBidi" w:cstheme="majorBidi"/>
            <w:bCs/>
            <w:color w:val="0563C1"/>
            <w:szCs w:val="24"/>
            <w:u w:val="single"/>
          </w:rPr>
          <w:t>https://doi.org/10.1068/a43307</w:t>
        </w:r>
      </w:hyperlink>
      <w:r w:rsidRPr="00D96815">
        <w:rPr>
          <w:rFonts w:asciiTheme="majorBidi" w:eastAsia="Calibri" w:hAnsiTheme="majorBidi" w:cstheme="majorBidi"/>
          <w:bCs/>
          <w:szCs w:val="24"/>
        </w:rPr>
        <w:t xml:space="preserve"> </w:t>
      </w:r>
    </w:p>
    <w:p w14:paraId="73FAB687"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szCs w:val="24"/>
          <w:shd w:val="clear" w:color="auto" w:fill="FFFFFF"/>
        </w:rPr>
        <w:t>Elliott, R. J., Sun, P., &amp; Zhu, T. (2017). The direct and indirect effect of urbanization on energy intensity: A province-level study for China. </w:t>
      </w:r>
      <w:r w:rsidRPr="00D96815">
        <w:rPr>
          <w:rFonts w:asciiTheme="majorBidi" w:hAnsiTheme="majorBidi" w:cstheme="majorBidi"/>
          <w:i/>
          <w:iCs/>
          <w:szCs w:val="24"/>
          <w:shd w:val="clear" w:color="auto" w:fill="FFFFFF"/>
        </w:rPr>
        <w:t>Energy</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123</w:t>
      </w:r>
      <w:r w:rsidRPr="00D96815">
        <w:rPr>
          <w:rFonts w:asciiTheme="majorBidi" w:hAnsiTheme="majorBidi" w:cstheme="majorBidi"/>
          <w:szCs w:val="24"/>
          <w:shd w:val="clear" w:color="auto" w:fill="FFFFFF"/>
        </w:rPr>
        <w:t>, 677-692.</w:t>
      </w:r>
    </w:p>
    <w:p w14:paraId="743946A9"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Fan, W., Li, L., Wang, F., &amp; Li, D. (2020). Driving factors of CO2 emission inequality in China: The role of government expenditure. </w:t>
      </w:r>
      <w:r w:rsidRPr="00D96815">
        <w:rPr>
          <w:rFonts w:asciiTheme="majorBidi" w:eastAsia="Calibri" w:hAnsiTheme="majorBidi" w:cstheme="majorBidi"/>
          <w:bCs/>
          <w:i/>
          <w:iCs/>
          <w:szCs w:val="24"/>
        </w:rPr>
        <w:t>China Economic Review</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64</w:t>
      </w:r>
      <w:r w:rsidRPr="00D96815">
        <w:rPr>
          <w:rFonts w:asciiTheme="majorBidi" w:eastAsia="Calibri" w:hAnsiTheme="majorBidi" w:cstheme="majorBidi"/>
          <w:bCs/>
          <w:szCs w:val="24"/>
        </w:rPr>
        <w:t xml:space="preserve">, 101545. </w:t>
      </w:r>
      <w:hyperlink r:id="rId48" w:history="1">
        <w:r w:rsidRPr="00D96815">
          <w:rPr>
            <w:rFonts w:asciiTheme="majorBidi" w:eastAsia="Calibri" w:hAnsiTheme="majorBidi" w:cstheme="majorBidi"/>
            <w:bCs/>
            <w:color w:val="0563C1"/>
            <w:szCs w:val="24"/>
            <w:u w:val="single"/>
          </w:rPr>
          <w:t>https://doi.org/10.1016/j.chieco.2020.101545</w:t>
        </w:r>
      </w:hyperlink>
      <w:r w:rsidRPr="00D96815">
        <w:rPr>
          <w:rFonts w:asciiTheme="majorBidi" w:eastAsia="Calibri" w:hAnsiTheme="majorBidi" w:cstheme="majorBidi"/>
          <w:bCs/>
          <w:szCs w:val="24"/>
        </w:rPr>
        <w:t xml:space="preserve"> </w:t>
      </w:r>
    </w:p>
    <w:p w14:paraId="5458B7B5"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 xml:space="preserve">Fournier, J. M., &amp; Johansson, Å. (2016). The effect of the size and the mix of public spending on growth and inequality. OECD Economics Department Working Papers, No. 1344. </w:t>
      </w:r>
      <w:hyperlink r:id="rId49" w:history="1">
        <w:r w:rsidRPr="00D96815">
          <w:rPr>
            <w:rFonts w:asciiTheme="majorBidi" w:eastAsia="Calibri" w:hAnsiTheme="majorBidi" w:cstheme="majorBidi"/>
            <w:bCs/>
            <w:color w:val="0563C1"/>
            <w:szCs w:val="24"/>
            <w:u w:val="single"/>
          </w:rPr>
          <w:t>https://doi.org/10.1787/f99f6b36-en</w:t>
        </w:r>
      </w:hyperlink>
      <w:r w:rsidRPr="00D96815">
        <w:rPr>
          <w:rFonts w:asciiTheme="majorBidi" w:eastAsia="Calibri" w:hAnsiTheme="majorBidi" w:cstheme="majorBidi"/>
          <w:bCs/>
          <w:szCs w:val="24"/>
        </w:rPr>
        <w:t xml:space="preserve"> </w:t>
      </w:r>
    </w:p>
    <w:p w14:paraId="6A8C6D66"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Fredriksson, P. G., &amp; Svensson, J. (2003). Political instability, corruption and policy formation: the case of environmental policy. </w:t>
      </w:r>
      <w:r w:rsidRPr="00D96815">
        <w:rPr>
          <w:rFonts w:asciiTheme="majorBidi" w:hAnsiTheme="majorBidi" w:cstheme="majorBidi"/>
          <w:bCs/>
          <w:i/>
          <w:iCs/>
          <w:szCs w:val="24"/>
        </w:rPr>
        <w:t>Journal of Public Economics</w:t>
      </w:r>
      <w:r w:rsidRPr="00D96815">
        <w:rPr>
          <w:rFonts w:asciiTheme="majorBidi" w:hAnsiTheme="majorBidi" w:cstheme="majorBidi"/>
          <w:bCs/>
          <w:szCs w:val="24"/>
        </w:rPr>
        <w:t>, </w:t>
      </w:r>
      <w:r w:rsidRPr="00D96815">
        <w:rPr>
          <w:rFonts w:asciiTheme="majorBidi" w:hAnsiTheme="majorBidi" w:cstheme="majorBidi"/>
          <w:bCs/>
          <w:i/>
          <w:iCs/>
          <w:szCs w:val="24"/>
        </w:rPr>
        <w:t>87</w:t>
      </w:r>
      <w:r w:rsidRPr="00D96815">
        <w:rPr>
          <w:rFonts w:asciiTheme="majorBidi" w:hAnsiTheme="majorBidi" w:cstheme="majorBidi"/>
          <w:bCs/>
          <w:szCs w:val="24"/>
        </w:rPr>
        <w:t xml:space="preserve">(7-8), 1383-1405. </w:t>
      </w:r>
      <w:hyperlink r:id="rId50" w:history="1">
        <w:r w:rsidRPr="00D96815">
          <w:rPr>
            <w:rFonts w:asciiTheme="majorBidi" w:hAnsiTheme="majorBidi" w:cstheme="majorBidi"/>
            <w:bCs/>
            <w:color w:val="0563C1"/>
            <w:szCs w:val="24"/>
            <w:u w:val="single"/>
          </w:rPr>
          <w:t>https://doi.org/10.1016/S0047-2727(02)00036-1</w:t>
        </w:r>
      </w:hyperlink>
      <w:r w:rsidRPr="00D96815">
        <w:rPr>
          <w:rFonts w:asciiTheme="majorBidi" w:hAnsiTheme="majorBidi" w:cstheme="majorBidi"/>
          <w:bCs/>
          <w:szCs w:val="24"/>
        </w:rPr>
        <w:t xml:space="preserve"> </w:t>
      </w:r>
    </w:p>
    <w:p w14:paraId="284DC94F"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szCs w:val="24"/>
          <w:shd w:val="clear" w:color="auto" w:fill="FFFFFF"/>
        </w:rPr>
        <w:t>Friedmann, J. (2006). Four theses in the study of China’s urbanization. </w:t>
      </w:r>
      <w:r w:rsidRPr="00D96815">
        <w:rPr>
          <w:rFonts w:asciiTheme="majorBidi" w:hAnsiTheme="majorBidi" w:cstheme="majorBidi"/>
          <w:i/>
          <w:iCs/>
          <w:szCs w:val="24"/>
          <w:shd w:val="clear" w:color="auto" w:fill="FFFFFF"/>
        </w:rPr>
        <w:t>International Journal of Urban and Regional Research</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30</w:t>
      </w:r>
      <w:r w:rsidRPr="00D96815">
        <w:rPr>
          <w:rFonts w:asciiTheme="majorBidi" w:hAnsiTheme="majorBidi" w:cstheme="majorBidi"/>
          <w:szCs w:val="24"/>
          <w:shd w:val="clear" w:color="auto" w:fill="FFFFFF"/>
        </w:rPr>
        <w:t>(2), 440-451.</w:t>
      </w:r>
    </w:p>
    <w:p w14:paraId="4B309AB7" w14:textId="77777777" w:rsidR="00D96815" w:rsidRPr="00D96815" w:rsidRDefault="00D96815" w:rsidP="00D96815">
      <w:pPr>
        <w:bidi w:val="0"/>
        <w:spacing w:line="240" w:lineRule="auto"/>
        <w:ind w:hanging="720"/>
        <w:jc w:val="both"/>
        <w:rPr>
          <w:rFonts w:asciiTheme="majorBidi" w:hAnsiTheme="majorBidi" w:cstheme="majorBidi"/>
          <w:bCs/>
          <w:szCs w:val="24"/>
        </w:rPr>
      </w:pPr>
      <w:r w:rsidRPr="00D96815">
        <w:rPr>
          <w:rFonts w:asciiTheme="majorBidi" w:hAnsiTheme="majorBidi" w:cstheme="majorBidi"/>
          <w:bCs/>
          <w:szCs w:val="24"/>
        </w:rPr>
        <w:lastRenderedPageBreak/>
        <w:t>Fullerton, D., &amp; Kim, S. R. (2008). Environmental investment and policy with distortionary taxes, and endogenous growth. </w:t>
      </w:r>
      <w:r w:rsidRPr="00D96815">
        <w:rPr>
          <w:rFonts w:asciiTheme="majorBidi" w:hAnsiTheme="majorBidi" w:cstheme="majorBidi"/>
          <w:bCs/>
          <w:i/>
          <w:iCs/>
          <w:szCs w:val="24"/>
        </w:rPr>
        <w:t>Journal of Environmental Economics and Management</w:t>
      </w:r>
      <w:r w:rsidRPr="00D96815">
        <w:rPr>
          <w:rFonts w:asciiTheme="majorBidi" w:hAnsiTheme="majorBidi" w:cstheme="majorBidi"/>
          <w:bCs/>
          <w:szCs w:val="24"/>
        </w:rPr>
        <w:t>, </w:t>
      </w:r>
      <w:r w:rsidRPr="00D96815">
        <w:rPr>
          <w:rFonts w:asciiTheme="majorBidi" w:hAnsiTheme="majorBidi" w:cstheme="majorBidi"/>
          <w:bCs/>
          <w:i/>
          <w:iCs/>
          <w:szCs w:val="24"/>
        </w:rPr>
        <w:t>56</w:t>
      </w:r>
      <w:r w:rsidRPr="00D96815">
        <w:rPr>
          <w:rFonts w:asciiTheme="majorBidi" w:hAnsiTheme="majorBidi" w:cstheme="majorBidi"/>
          <w:bCs/>
          <w:szCs w:val="24"/>
        </w:rPr>
        <w:t>(2), 141-154.</w:t>
      </w:r>
      <w:r w:rsidRPr="00D96815">
        <w:rPr>
          <w:rFonts w:asciiTheme="majorBidi" w:eastAsia="Calibri" w:hAnsiTheme="majorBidi" w:cstheme="majorBidi"/>
          <w:bCs/>
          <w:szCs w:val="24"/>
        </w:rPr>
        <w:t xml:space="preserve"> </w:t>
      </w:r>
      <w:hyperlink r:id="rId51" w:history="1">
        <w:r w:rsidRPr="00D96815">
          <w:rPr>
            <w:rFonts w:asciiTheme="majorBidi" w:hAnsiTheme="majorBidi" w:cstheme="majorBidi"/>
            <w:bCs/>
            <w:color w:val="0563C1"/>
            <w:szCs w:val="24"/>
            <w:u w:val="single"/>
          </w:rPr>
          <w:t>https://doi.org/10.1016/j.jeem.2008.02.001</w:t>
        </w:r>
      </w:hyperlink>
      <w:r w:rsidRPr="00D96815">
        <w:rPr>
          <w:rFonts w:asciiTheme="majorBidi" w:hAnsiTheme="majorBidi" w:cstheme="majorBidi"/>
          <w:bCs/>
          <w:szCs w:val="24"/>
        </w:rPr>
        <w:t xml:space="preserve"> </w:t>
      </w:r>
    </w:p>
    <w:p w14:paraId="22AC2F1B"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Galinato, G. I., &amp; Islam, A. (2017). The challenge of addressing consumption pollutants with fiscal policy. </w:t>
      </w:r>
      <w:r w:rsidRPr="00D96815">
        <w:rPr>
          <w:rFonts w:asciiTheme="majorBidi" w:hAnsiTheme="majorBidi" w:cstheme="majorBidi"/>
          <w:i/>
          <w:iCs/>
          <w:color w:val="222222"/>
          <w:szCs w:val="24"/>
          <w:shd w:val="clear" w:color="auto" w:fill="FFFFFF"/>
        </w:rPr>
        <w:t>Environment and Development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22</w:t>
      </w:r>
      <w:r w:rsidRPr="00D96815">
        <w:rPr>
          <w:rFonts w:asciiTheme="majorBidi" w:hAnsiTheme="majorBidi" w:cstheme="majorBidi"/>
          <w:color w:val="222222"/>
          <w:szCs w:val="24"/>
          <w:shd w:val="clear" w:color="auto" w:fill="FFFFFF"/>
        </w:rPr>
        <w:t xml:space="preserve">(5), 624-647. </w:t>
      </w:r>
      <w:hyperlink r:id="rId52" w:history="1">
        <w:r w:rsidRPr="00D96815">
          <w:rPr>
            <w:rStyle w:val="Hyperlink"/>
            <w:rFonts w:asciiTheme="majorBidi" w:hAnsiTheme="majorBidi" w:cstheme="majorBidi"/>
            <w:szCs w:val="24"/>
            <w:shd w:val="clear" w:color="auto" w:fill="FFFFFF"/>
          </w:rPr>
          <w:t>https://doi:10.1017/S1355770X17000237</w:t>
        </w:r>
      </w:hyperlink>
      <w:r w:rsidRPr="00D96815">
        <w:rPr>
          <w:rFonts w:asciiTheme="majorBidi" w:hAnsiTheme="majorBidi" w:cstheme="majorBidi"/>
          <w:color w:val="222222"/>
          <w:szCs w:val="24"/>
          <w:shd w:val="clear" w:color="auto" w:fill="FFFFFF"/>
        </w:rPr>
        <w:t xml:space="preserve"> </w:t>
      </w:r>
    </w:p>
    <w:p w14:paraId="4297E35E" w14:textId="77777777" w:rsidR="00D96815" w:rsidRPr="00D96815" w:rsidRDefault="00D96815" w:rsidP="00D96815">
      <w:pPr>
        <w:bidi w:val="0"/>
        <w:spacing w:line="240" w:lineRule="auto"/>
        <w:ind w:hanging="720"/>
        <w:jc w:val="both"/>
        <w:rPr>
          <w:rFonts w:asciiTheme="majorBidi" w:hAnsiTheme="majorBidi" w:cstheme="majorBidi"/>
          <w:szCs w:val="24"/>
        </w:rPr>
      </w:pPr>
      <w:r w:rsidRPr="00D96815">
        <w:rPr>
          <w:rFonts w:asciiTheme="majorBidi" w:hAnsiTheme="majorBidi" w:cstheme="majorBidi"/>
          <w:color w:val="222222"/>
          <w:szCs w:val="24"/>
          <w:shd w:val="clear" w:color="auto" w:fill="FFFFFF"/>
        </w:rPr>
        <w:t>Galinato, G. I., &amp; Islam, A. (2017). The challenge of addressing consumption pollutants with fiscal policy. </w:t>
      </w:r>
      <w:r w:rsidRPr="00D96815">
        <w:rPr>
          <w:rFonts w:asciiTheme="majorBidi" w:hAnsiTheme="majorBidi" w:cstheme="majorBidi"/>
          <w:i/>
          <w:iCs/>
          <w:color w:val="222222"/>
          <w:szCs w:val="24"/>
          <w:shd w:val="clear" w:color="auto" w:fill="FFFFFF"/>
        </w:rPr>
        <w:t>Environment and Development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22</w:t>
      </w:r>
      <w:r w:rsidRPr="00D96815">
        <w:rPr>
          <w:rFonts w:asciiTheme="majorBidi" w:hAnsiTheme="majorBidi" w:cstheme="majorBidi"/>
          <w:color w:val="222222"/>
          <w:szCs w:val="24"/>
          <w:shd w:val="clear" w:color="auto" w:fill="FFFFFF"/>
        </w:rPr>
        <w:t xml:space="preserve">(5), 624-647. </w:t>
      </w:r>
      <w:hyperlink r:id="rId53" w:tgtFrame="_blank" w:history="1">
        <w:r w:rsidRPr="00D96815">
          <w:rPr>
            <w:rFonts w:asciiTheme="majorBidi" w:hAnsiTheme="majorBidi" w:cstheme="majorBidi"/>
            <w:color w:val="006FCA"/>
            <w:szCs w:val="24"/>
          </w:rPr>
          <w:t>https://doi.org/10.1017/S1355770X17000237</w:t>
        </w:r>
      </w:hyperlink>
      <w:r w:rsidRPr="00D96815">
        <w:rPr>
          <w:rFonts w:asciiTheme="majorBidi" w:hAnsiTheme="majorBidi" w:cstheme="majorBidi"/>
          <w:szCs w:val="24"/>
        </w:rPr>
        <w:t>.</w:t>
      </w:r>
    </w:p>
    <w:p w14:paraId="57FA6EB4"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color w:val="222222"/>
          <w:szCs w:val="24"/>
          <w:shd w:val="clear" w:color="auto" w:fill="FFFFFF"/>
        </w:rPr>
        <w:t>Golley, J., &amp; Meng, X. (2012). Income inequality and carbon dioxide emissions: The case of Chinese urban households. </w:t>
      </w:r>
      <w:r w:rsidRPr="00D96815">
        <w:rPr>
          <w:rFonts w:asciiTheme="majorBidi" w:hAnsiTheme="majorBidi" w:cstheme="majorBidi"/>
          <w:i/>
          <w:iCs/>
          <w:color w:val="222222"/>
          <w:szCs w:val="24"/>
          <w:shd w:val="clear" w:color="auto" w:fill="FFFFFF"/>
        </w:rPr>
        <w:t>Energy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34</w:t>
      </w:r>
      <w:r w:rsidRPr="00D96815">
        <w:rPr>
          <w:rFonts w:asciiTheme="majorBidi" w:hAnsiTheme="majorBidi" w:cstheme="majorBidi"/>
          <w:color w:val="222222"/>
          <w:szCs w:val="24"/>
          <w:shd w:val="clear" w:color="auto" w:fill="FFFFFF"/>
        </w:rPr>
        <w:t xml:space="preserve">(6), 1864-1872. </w:t>
      </w:r>
      <w:hyperlink r:id="rId54" w:history="1">
        <w:r w:rsidRPr="00D96815">
          <w:rPr>
            <w:rStyle w:val="Hyperlink"/>
            <w:rFonts w:asciiTheme="majorBidi" w:hAnsiTheme="majorBidi" w:cstheme="majorBidi"/>
            <w:szCs w:val="24"/>
            <w:shd w:val="clear" w:color="auto" w:fill="FFFFFF"/>
          </w:rPr>
          <w:t>https://doi.org/10.1016/j.eneco.2012.07.025</w:t>
        </w:r>
      </w:hyperlink>
      <w:r w:rsidRPr="00D96815">
        <w:rPr>
          <w:rFonts w:asciiTheme="majorBidi" w:hAnsiTheme="majorBidi" w:cstheme="majorBidi"/>
          <w:color w:val="222222"/>
          <w:szCs w:val="24"/>
          <w:shd w:val="clear" w:color="auto" w:fill="FFFFFF"/>
        </w:rPr>
        <w:t xml:space="preserve"> </w:t>
      </w:r>
    </w:p>
    <w:p w14:paraId="3D75DC43"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563C1"/>
          <w:szCs w:val="24"/>
          <w:u w:val="single"/>
        </w:rPr>
      </w:pPr>
      <w:r w:rsidRPr="00D96815">
        <w:rPr>
          <w:rFonts w:asciiTheme="majorBidi" w:hAnsiTheme="majorBidi" w:cstheme="majorBidi"/>
          <w:bCs/>
          <w:color w:val="000000"/>
          <w:szCs w:val="24"/>
        </w:rPr>
        <w:t xml:space="preserve">Goñi, E., López, J. H., &amp; Servén, L. (2011). Fiscal redistribution and income inequality in Latin America. </w:t>
      </w:r>
      <w:r w:rsidRPr="00D96815">
        <w:rPr>
          <w:rFonts w:asciiTheme="majorBidi" w:hAnsiTheme="majorBidi" w:cstheme="majorBidi"/>
          <w:bCs/>
          <w:i/>
          <w:iCs/>
          <w:color w:val="000000"/>
          <w:szCs w:val="24"/>
        </w:rPr>
        <w:t>World Development, 39</w:t>
      </w:r>
      <w:r w:rsidRPr="00D96815">
        <w:rPr>
          <w:rFonts w:asciiTheme="majorBidi" w:hAnsiTheme="majorBidi" w:cstheme="majorBidi"/>
          <w:bCs/>
          <w:color w:val="000000"/>
          <w:szCs w:val="24"/>
        </w:rPr>
        <w:t xml:space="preserve">(9), 1558–1569. </w:t>
      </w:r>
      <w:hyperlink r:id="rId55" w:tgtFrame="_new" w:history="1">
        <w:r w:rsidRPr="00D96815">
          <w:rPr>
            <w:rFonts w:asciiTheme="majorBidi" w:hAnsiTheme="majorBidi" w:cstheme="majorBidi"/>
            <w:bCs/>
            <w:color w:val="0563C1"/>
            <w:szCs w:val="24"/>
            <w:u w:val="single"/>
          </w:rPr>
          <w:t>https://doi.org/10.1016/j.worlddev.2011.04.025</w:t>
        </w:r>
      </w:hyperlink>
    </w:p>
    <w:p w14:paraId="6D8FCD41"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eastAsia="Calibri" w:hAnsiTheme="majorBidi" w:cstheme="majorBidi"/>
          <w:bCs/>
          <w:color w:val="000000"/>
          <w:szCs w:val="24"/>
        </w:rPr>
        <w:t xml:space="preserve">Gouldson, A., &amp; Murphy, J. (1997). Ecological modernisation: Economic restructuring and the environment., </w:t>
      </w:r>
      <w:r w:rsidRPr="00D96815">
        <w:rPr>
          <w:rFonts w:asciiTheme="majorBidi" w:eastAsia="Calibri" w:hAnsiTheme="majorBidi" w:cstheme="majorBidi"/>
          <w:bCs/>
          <w:i/>
          <w:iCs/>
          <w:color w:val="000000"/>
          <w:szCs w:val="24"/>
        </w:rPr>
        <w:t>Greening the millennium? The new politics of environment</w:t>
      </w:r>
      <w:r w:rsidRPr="00D96815">
        <w:rPr>
          <w:rFonts w:asciiTheme="majorBidi" w:eastAsia="Calibri" w:hAnsiTheme="majorBidi" w:cstheme="majorBidi"/>
          <w:bCs/>
          <w:color w:val="000000"/>
          <w:szCs w:val="24"/>
        </w:rPr>
        <w:t xml:space="preserve"> (pp. 74–86). Blackwell Publishers.</w:t>
      </w:r>
      <w:r w:rsidRPr="00D96815">
        <w:rPr>
          <w:rFonts w:asciiTheme="majorBidi" w:eastAsia="Calibri" w:hAnsiTheme="majorBidi" w:cstheme="majorBidi"/>
          <w:bCs/>
          <w:color w:val="000000"/>
          <w:szCs w:val="24"/>
          <w:rtl/>
        </w:rPr>
        <w:t xml:space="preserve"> </w:t>
      </w:r>
    </w:p>
    <w:p w14:paraId="40C22B6D"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rtl/>
        </w:rPr>
      </w:pPr>
      <w:r w:rsidRPr="00D96815">
        <w:rPr>
          <w:rFonts w:asciiTheme="majorBidi" w:hAnsiTheme="majorBidi" w:cstheme="majorBidi"/>
          <w:szCs w:val="24"/>
          <w:shd w:val="clear" w:color="auto" w:fill="FFFFFF"/>
        </w:rPr>
        <w:t>Greene, W. H. (2018). Econometric analysis (Eight ed.).</w:t>
      </w:r>
      <w:r w:rsidRPr="00D96815">
        <w:rPr>
          <w:rFonts w:asciiTheme="majorBidi" w:hAnsiTheme="majorBidi" w:cstheme="majorBidi"/>
          <w:szCs w:val="24"/>
          <w:rtl/>
        </w:rPr>
        <w:t xml:space="preserve"> </w:t>
      </w:r>
      <w:r w:rsidRPr="00D96815">
        <w:rPr>
          <w:rFonts w:asciiTheme="majorBidi" w:hAnsiTheme="majorBidi" w:cstheme="majorBidi"/>
          <w:szCs w:val="24"/>
          <w:shd w:val="clear" w:color="auto" w:fill="FFFFFF"/>
        </w:rPr>
        <w:t>Hausman, J. A. (1978). Specification tests in econometrics. </w:t>
      </w:r>
      <w:r w:rsidRPr="00D96815">
        <w:rPr>
          <w:rFonts w:asciiTheme="majorBidi" w:hAnsiTheme="majorBidi" w:cstheme="majorBidi"/>
          <w:i/>
          <w:iCs/>
          <w:szCs w:val="24"/>
          <w:shd w:val="clear" w:color="auto" w:fill="FFFFFF"/>
        </w:rPr>
        <w:t>Econometrica: Journal of the Econometric Society</w:t>
      </w:r>
      <w:r w:rsidRPr="00D96815">
        <w:rPr>
          <w:rFonts w:asciiTheme="majorBidi" w:hAnsiTheme="majorBidi" w:cstheme="majorBidi"/>
          <w:szCs w:val="24"/>
          <w:shd w:val="clear" w:color="auto" w:fill="FFFFFF"/>
        </w:rPr>
        <w:t>, 1251-1271.</w:t>
      </w:r>
    </w:p>
    <w:p w14:paraId="7408D554"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Grossman, G. M., &amp; Krueger, A. B. (1995). Economic growth and the environment. </w:t>
      </w:r>
      <w:r w:rsidRPr="00D96815">
        <w:rPr>
          <w:rFonts w:asciiTheme="majorBidi" w:eastAsia="Calibri" w:hAnsiTheme="majorBidi" w:cstheme="majorBidi"/>
          <w:bCs/>
          <w:i/>
          <w:iCs/>
          <w:szCs w:val="24"/>
        </w:rPr>
        <w:t>The Quarterly Journal of Economics</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110</w:t>
      </w:r>
      <w:r w:rsidRPr="00D96815">
        <w:rPr>
          <w:rFonts w:asciiTheme="majorBidi" w:eastAsia="Calibri" w:hAnsiTheme="majorBidi" w:cstheme="majorBidi"/>
          <w:bCs/>
          <w:szCs w:val="24"/>
        </w:rPr>
        <w:t xml:space="preserve">(2), 353-377. </w:t>
      </w:r>
      <w:hyperlink r:id="rId56" w:history="1">
        <w:r w:rsidRPr="00D96815">
          <w:rPr>
            <w:rFonts w:asciiTheme="majorBidi" w:eastAsia="Calibri" w:hAnsiTheme="majorBidi" w:cstheme="majorBidi"/>
            <w:bCs/>
            <w:color w:val="0563C1"/>
            <w:szCs w:val="24"/>
            <w:u w:val="single"/>
          </w:rPr>
          <w:t>https://doi.org/10.2307/2118443</w:t>
        </w:r>
      </w:hyperlink>
      <w:r w:rsidRPr="00D96815">
        <w:rPr>
          <w:rFonts w:asciiTheme="majorBidi" w:eastAsia="Calibri" w:hAnsiTheme="majorBidi" w:cstheme="majorBidi"/>
          <w:bCs/>
          <w:szCs w:val="24"/>
        </w:rPr>
        <w:t xml:space="preserve"> </w:t>
      </w:r>
    </w:p>
    <w:p w14:paraId="11ECE477"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Grunewald, N., Klasen, S., Martínez-Zarzoso, I., &amp; Muris, C. (2017). The trade-off between income inequality and carbon dioxide emissions. </w:t>
      </w:r>
      <w:r w:rsidRPr="00D96815">
        <w:rPr>
          <w:rFonts w:asciiTheme="majorBidi" w:hAnsiTheme="majorBidi" w:cstheme="majorBidi"/>
          <w:bCs/>
          <w:i/>
          <w:iCs/>
          <w:szCs w:val="24"/>
        </w:rPr>
        <w:t>Ecological Economics</w:t>
      </w:r>
      <w:r w:rsidRPr="00D96815">
        <w:rPr>
          <w:rFonts w:asciiTheme="majorBidi" w:hAnsiTheme="majorBidi" w:cstheme="majorBidi"/>
          <w:bCs/>
          <w:szCs w:val="24"/>
        </w:rPr>
        <w:t>, </w:t>
      </w:r>
      <w:r w:rsidRPr="00D96815">
        <w:rPr>
          <w:rFonts w:asciiTheme="majorBidi" w:hAnsiTheme="majorBidi" w:cstheme="majorBidi"/>
          <w:bCs/>
          <w:i/>
          <w:iCs/>
          <w:szCs w:val="24"/>
        </w:rPr>
        <w:t>142</w:t>
      </w:r>
      <w:r w:rsidRPr="00D96815">
        <w:rPr>
          <w:rFonts w:asciiTheme="majorBidi" w:hAnsiTheme="majorBidi" w:cstheme="majorBidi"/>
          <w:bCs/>
          <w:szCs w:val="24"/>
        </w:rPr>
        <w:t xml:space="preserve">, 249-256. </w:t>
      </w:r>
      <w:hyperlink r:id="rId57" w:history="1">
        <w:r w:rsidRPr="00D96815">
          <w:rPr>
            <w:rFonts w:asciiTheme="majorBidi" w:hAnsiTheme="majorBidi" w:cstheme="majorBidi"/>
            <w:bCs/>
            <w:color w:val="0563C1"/>
            <w:szCs w:val="24"/>
            <w:u w:val="single"/>
          </w:rPr>
          <w:t>https://doi.org/10.1016/j.ecolecon.2017.06.034</w:t>
        </w:r>
      </w:hyperlink>
    </w:p>
    <w:p w14:paraId="480560E7" w14:textId="77777777" w:rsidR="00D96815" w:rsidRPr="00D96815" w:rsidRDefault="00D96815" w:rsidP="00D96815">
      <w:pPr>
        <w:autoSpaceDE w:val="0"/>
        <w:autoSpaceDN w:val="0"/>
        <w:bidi w:val="0"/>
        <w:adjustRightInd w:val="0"/>
        <w:spacing w:line="240" w:lineRule="auto"/>
        <w:ind w:left="-720"/>
        <w:jc w:val="both"/>
        <w:rPr>
          <w:rFonts w:asciiTheme="majorBidi" w:hAnsiTheme="majorBidi" w:cstheme="majorBidi"/>
          <w:color w:val="222222"/>
          <w:szCs w:val="24"/>
          <w:shd w:val="clear" w:color="auto" w:fill="FFFFFF"/>
          <w:rtl/>
        </w:rPr>
      </w:pPr>
      <w:r w:rsidRPr="00D96815">
        <w:rPr>
          <w:rFonts w:asciiTheme="majorBidi" w:hAnsiTheme="majorBidi" w:cstheme="majorBidi"/>
          <w:color w:val="222222"/>
          <w:szCs w:val="24"/>
          <w:shd w:val="clear" w:color="auto" w:fill="FFFFFF"/>
        </w:rPr>
        <w:t>Grunewald, N., Klasen, S., Martínez-Zarzoso, I., &amp; Muris, C. (2017). The trade-off between income inequality and carbon dioxide emissions. </w:t>
      </w:r>
      <w:r w:rsidRPr="00D96815">
        <w:rPr>
          <w:rFonts w:asciiTheme="majorBidi" w:hAnsiTheme="majorBidi" w:cstheme="majorBidi"/>
          <w:i/>
          <w:iCs/>
          <w:color w:val="222222"/>
          <w:szCs w:val="24"/>
          <w:shd w:val="clear" w:color="auto" w:fill="FFFFFF"/>
        </w:rPr>
        <w:t>Ecological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142</w:t>
      </w:r>
      <w:r w:rsidRPr="00D96815">
        <w:rPr>
          <w:rFonts w:asciiTheme="majorBidi" w:hAnsiTheme="majorBidi" w:cstheme="majorBidi"/>
          <w:color w:val="222222"/>
          <w:szCs w:val="24"/>
          <w:shd w:val="clear" w:color="auto" w:fill="FFFFFF"/>
        </w:rPr>
        <w:t>, 249-256.</w:t>
      </w:r>
    </w:p>
    <w:p w14:paraId="11635630"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Guo, L. (2014). CO2 emissions and regional income disparity: Evidence from China. </w:t>
      </w:r>
      <w:r w:rsidRPr="00D96815">
        <w:rPr>
          <w:rFonts w:asciiTheme="majorBidi" w:eastAsia="Calibri" w:hAnsiTheme="majorBidi" w:cstheme="majorBidi"/>
          <w:bCs/>
          <w:i/>
          <w:iCs/>
          <w:color w:val="000000"/>
          <w:szCs w:val="24"/>
        </w:rPr>
        <w:t>The Singapore Economic Review</w:t>
      </w:r>
      <w:r w:rsidRPr="00D96815">
        <w:rPr>
          <w:rFonts w:asciiTheme="majorBidi" w:eastAsia="Calibri" w:hAnsiTheme="majorBidi" w:cstheme="majorBidi"/>
          <w:bCs/>
          <w:color w:val="000000"/>
          <w:szCs w:val="24"/>
        </w:rPr>
        <w:t>, </w:t>
      </w:r>
      <w:r w:rsidRPr="00D96815">
        <w:rPr>
          <w:rFonts w:asciiTheme="majorBidi" w:eastAsia="Calibri" w:hAnsiTheme="majorBidi" w:cstheme="majorBidi"/>
          <w:bCs/>
          <w:i/>
          <w:iCs/>
          <w:color w:val="000000"/>
          <w:szCs w:val="24"/>
        </w:rPr>
        <w:t>59</w:t>
      </w:r>
      <w:r w:rsidRPr="00D96815">
        <w:rPr>
          <w:rFonts w:asciiTheme="majorBidi" w:eastAsia="Calibri" w:hAnsiTheme="majorBidi" w:cstheme="majorBidi"/>
          <w:bCs/>
          <w:color w:val="000000"/>
          <w:szCs w:val="24"/>
        </w:rPr>
        <w:t xml:space="preserve">(01), 1450007. </w:t>
      </w:r>
      <w:hyperlink r:id="rId58" w:history="1">
        <w:r w:rsidRPr="00D96815">
          <w:rPr>
            <w:rFonts w:asciiTheme="majorBidi" w:eastAsia="Calibri" w:hAnsiTheme="majorBidi" w:cstheme="majorBidi"/>
            <w:bCs/>
            <w:color w:val="0563C1"/>
            <w:szCs w:val="24"/>
            <w:u w:val="single"/>
          </w:rPr>
          <w:t>https://doi.org/10.1142/S0217590814500076</w:t>
        </w:r>
      </w:hyperlink>
      <w:r w:rsidRPr="00D96815">
        <w:rPr>
          <w:rFonts w:asciiTheme="majorBidi" w:eastAsia="Calibri" w:hAnsiTheme="majorBidi" w:cstheme="majorBidi"/>
          <w:bCs/>
          <w:color w:val="000000"/>
          <w:szCs w:val="24"/>
        </w:rPr>
        <w:t xml:space="preserve"> </w:t>
      </w:r>
    </w:p>
    <w:p w14:paraId="2AEE21DE"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hAnsiTheme="majorBidi" w:cstheme="majorBidi"/>
          <w:color w:val="222222"/>
          <w:szCs w:val="24"/>
          <w:shd w:val="clear" w:color="auto" w:fill="FFFFFF"/>
        </w:rPr>
        <w:lastRenderedPageBreak/>
        <w:t>Hailemariam, A., Dzhumashev, R., &amp; Shahbaz, M. (2020). Carbon emissions, income inequality and economic development. </w:t>
      </w:r>
      <w:r w:rsidRPr="00D96815">
        <w:rPr>
          <w:rFonts w:asciiTheme="majorBidi" w:hAnsiTheme="majorBidi" w:cstheme="majorBidi"/>
          <w:i/>
          <w:iCs/>
          <w:color w:val="222222"/>
          <w:szCs w:val="24"/>
          <w:shd w:val="clear" w:color="auto" w:fill="FFFFFF"/>
        </w:rPr>
        <w:t>Empirical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59</w:t>
      </w:r>
      <w:r w:rsidRPr="00D96815">
        <w:rPr>
          <w:rFonts w:asciiTheme="majorBidi" w:hAnsiTheme="majorBidi" w:cstheme="majorBidi"/>
          <w:color w:val="222222"/>
          <w:szCs w:val="24"/>
          <w:shd w:val="clear" w:color="auto" w:fill="FFFFFF"/>
        </w:rPr>
        <w:t xml:space="preserve">(3), 1139-1159. </w:t>
      </w:r>
      <w:hyperlink r:id="rId59" w:history="1">
        <w:r w:rsidRPr="00D96815">
          <w:rPr>
            <w:rFonts w:asciiTheme="majorBidi" w:hAnsiTheme="majorBidi" w:cstheme="majorBidi"/>
            <w:color w:val="0000FF"/>
            <w:szCs w:val="24"/>
            <w:u w:val="single"/>
            <w:shd w:val="clear" w:color="auto" w:fill="FFFFFF"/>
          </w:rPr>
          <w:t>https://doi.org/10.1007/s00181-019-01664-x</w:t>
        </w:r>
      </w:hyperlink>
      <w:r w:rsidRPr="00D96815">
        <w:rPr>
          <w:rFonts w:asciiTheme="majorBidi" w:hAnsiTheme="majorBidi" w:cstheme="majorBidi"/>
          <w:color w:val="222222"/>
          <w:szCs w:val="24"/>
          <w:shd w:val="clear" w:color="auto" w:fill="FFFFFF"/>
        </w:rPr>
        <w:t xml:space="preserve"> </w:t>
      </w:r>
    </w:p>
    <w:p w14:paraId="0C95FE7E"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Halkos, G. E., &amp; Paizanos, E. A. (2017). The channels of the effect of government expenditure on the environment: Evidence using dynamic panel data. </w:t>
      </w:r>
      <w:r w:rsidRPr="00D96815">
        <w:rPr>
          <w:rFonts w:asciiTheme="majorBidi" w:eastAsia="Calibri" w:hAnsiTheme="majorBidi" w:cstheme="majorBidi"/>
          <w:bCs/>
          <w:i/>
          <w:iCs/>
          <w:szCs w:val="24"/>
        </w:rPr>
        <w:t>Journal of Environmental Planning and Management</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60</w:t>
      </w:r>
      <w:r w:rsidRPr="00D96815">
        <w:rPr>
          <w:rFonts w:asciiTheme="majorBidi" w:eastAsia="Calibri" w:hAnsiTheme="majorBidi" w:cstheme="majorBidi"/>
          <w:bCs/>
          <w:szCs w:val="24"/>
        </w:rPr>
        <w:t xml:space="preserve">(1), 135-157. </w:t>
      </w:r>
      <w:hyperlink r:id="rId60" w:history="1">
        <w:r w:rsidRPr="00D96815">
          <w:rPr>
            <w:rFonts w:asciiTheme="majorBidi" w:eastAsia="Calibri" w:hAnsiTheme="majorBidi" w:cstheme="majorBidi"/>
            <w:bCs/>
            <w:color w:val="0000FF"/>
            <w:szCs w:val="24"/>
            <w:u w:val="single"/>
          </w:rPr>
          <w:t>https://doi.org/10.1080/09640568.2016.1145107</w:t>
        </w:r>
      </w:hyperlink>
      <w:r w:rsidRPr="00D96815">
        <w:rPr>
          <w:rFonts w:asciiTheme="majorBidi" w:eastAsia="Calibri" w:hAnsiTheme="majorBidi" w:cstheme="majorBidi"/>
          <w:bCs/>
          <w:szCs w:val="24"/>
        </w:rPr>
        <w:t xml:space="preserve"> </w:t>
      </w:r>
    </w:p>
    <w:p w14:paraId="7150EE21"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color w:val="222222"/>
          <w:szCs w:val="24"/>
          <w:shd w:val="clear" w:color="auto" w:fill="FFFFFF"/>
        </w:rPr>
        <w:t>Halkos, G. E., &amp; Paizanos, E. Α. (2016). The effects of fiscal policy on CO2 emissions: evidence from the USA. </w:t>
      </w:r>
      <w:r w:rsidRPr="00D96815">
        <w:rPr>
          <w:rFonts w:asciiTheme="majorBidi" w:hAnsiTheme="majorBidi" w:cstheme="majorBidi"/>
          <w:i/>
          <w:iCs/>
          <w:color w:val="222222"/>
          <w:szCs w:val="24"/>
          <w:shd w:val="clear" w:color="auto" w:fill="FFFFFF"/>
        </w:rPr>
        <w:t>Energy Policy</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88</w:t>
      </w:r>
      <w:r w:rsidRPr="00D96815">
        <w:rPr>
          <w:rFonts w:asciiTheme="majorBidi" w:hAnsiTheme="majorBidi" w:cstheme="majorBidi"/>
          <w:color w:val="222222"/>
          <w:szCs w:val="24"/>
          <w:shd w:val="clear" w:color="auto" w:fill="FFFFFF"/>
        </w:rPr>
        <w:t xml:space="preserve">, 317-328. </w:t>
      </w:r>
      <w:hyperlink r:id="rId61" w:history="1">
        <w:r w:rsidRPr="00D96815">
          <w:rPr>
            <w:rFonts w:asciiTheme="majorBidi" w:hAnsiTheme="majorBidi" w:cstheme="majorBidi"/>
            <w:color w:val="0000FF"/>
            <w:szCs w:val="24"/>
            <w:u w:val="single"/>
            <w:shd w:val="clear" w:color="auto" w:fill="FFFFFF"/>
          </w:rPr>
          <w:t>https://doi.org/10.1016/j.enpol.2015.10.035</w:t>
        </w:r>
      </w:hyperlink>
      <w:r w:rsidRPr="00D96815">
        <w:rPr>
          <w:rFonts w:asciiTheme="majorBidi" w:hAnsiTheme="majorBidi" w:cstheme="majorBidi"/>
          <w:color w:val="222222"/>
          <w:szCs w:val="24"/>
          <w:shd w:val="clear" w:color="auto" w:fill="FFFFFF"/>
        </w:rPr>
        <w:t xml:space="preserve"> </w:t>
      </w:r>
    </w:p>
    <w:p w14:paraId="48CC5755" w14:textId="77777777" w:rsidR="00D96815" w:rsidRPr="00D96815" w:rsidRDefault="00D96815" w:rsidP="00D96815">
      <w:pPr>
        <w:bidi w:val="0"/>
        <w:spacing w:line="240" w:lineRule="auto"/>
        <w:ind w:hanging="720"/>
        <w:jc w:val="both"/>
        <w:rPr>
          <w:rFonts w:asciiTheme="majorBidi" w:hAnsiTheme="majorBidi" w:cstheme="majorBidi"/>
          <w:bCs/>
          <w:szCs w:val="24"/>
        </w:rPr>
      </w:pPr>
      <w:r w:rsidRPr="00D96815">
        <w:rPr>
          <w:rFonts w:asciiTheme="majorBidi" w:hAnsiTheme="majorBidi" w:cstheme="majorBidi"/>
          <w:bCs/>
          <w:szCs w:val="24"/>
        </w:rPr>
        <w:t>Halkos, G. E., &amp; Tzeremes, N. G. (2013). Carbon dioxide emissions and governance: a nonparametric analysis for the G-20. </w:t>
      </w:r>
      <w:r w:rsidRPr="00D96815">
        <w:rPr>
          <w:rFonts w:asciiTheme="majorBidi" w:hAnsiTheme="majorBidi" w:cstheme="majorBidi"/>
          <w:bCs/>
          <w:i/>
          <w:iCs/>
          <w:szCs w:val="24"/>
        </w:rPr>
        <w:t>Energy Economics</w:t>
      </w:r>
      <w:r w:rsidRPr="00D96815">
        <w:rPr>
          <w:rFonts w:asciiTheme="majorBidi" w:hAnsiTheme="majorBidi" w:cstheme="majorBidi"/>
          <w:bCs/>
          <w:szCs w:val="24"/>
        </w:rPr>
        <w:t>, </w:t>
      </w:r>
      <w:r w:rsidRPr="00D96815">
        <w:rPr>
          <w:rFonts w:asciiTheme="majorBidi" w:hAnsiTheme="majorBidi" w:cstheme="majorBidi"/>
          <w:bCs/>
          <w:i/>
          <w:iCs/>
          <w:szCs w:val="24"/>
        </w:rPr>
        <w:t>40</w:t>
      </w:r>
      <w:r w:rsidRPr="00D96815">
        <w:rPr>
          <w:rFonts w:asciiTheme="majorBidi" w:hAnsiTheme="majorBidi" w:cstheme="majorBidi"/>
          <w:bCs/>
          <w:szCs w:val="24"/>
        </w:rPr>
        <w:t xml:space="preserve">, 110-118. </w:t>
      </w:r>
      <w:hyperlink r:id="rId62" w:history="1">
        <w:r w:rsidRPr="00D96815">
          <w:rPr>
            <w:rFonts w:asciiTheme="majorBidi" w:hAnsiTheme="majorBidi" w:cstheme="majorBidi"/>
            <w:bCs/>
            <w:color w:val="0563C1"/>
            <w:szCs w:val="24"/>
            <w:u w:val="single"/>
          </w:rPr>
          <w:t>https://doi.org/10.1016/j.eneco.2013.06.010</w:t>
        </w:r>
      </w:hyperlink>
      <w:r w:rsidRPr="00D96815">
        <w:rPr>
          <w:rFonts w:asciiTheme="majorBidi" w:hAnsiTheme="majorBidi" w:cstheme="majorBidi"/>
          <w:bCs/>
          <w:szCs w:val="24"/>
        </w:rPr>
        <w:t xml:space="preserve"> </w:t>
      </w:r>
    </w:p>
    <w:p w14:paraId="623F2EB8"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color w:val="222222"/>
          <w:szCs w:val="24"/>
          <w:shd w:val="clear" w:color="auto" w:fill="FFFFFF"/>
        </w:rPr>
        <w:t>Halkos, G., &amp; Paizanos, E. (2014). Exploring the effect of economic growth and government expenditure on the environment.</w:t>
      </w:r>
    </w:p>
    <w:p w14:paraId="2CF036B1"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Hallegatte, S., &amp; Rozenberg, J. (2017). Climate change through a poverty lens. </w:t>
      </w:r>
      <w:r w:rsidRPr="00D96815">
        <w:rPr>
          <w:rFonts w:asciiTheme="majorBidi" w:hAnsiTheme="majorBidi" w:cstheme="majorBidi"/>
          <w:i/>
          <w:iCs/>
          <w:color w:val="222222"/>
          <w:szCs w:val="24"/>
          <w:shd w:val="clear" w:color="auto" w:fill="FFFFFF"/>
        </w:rPr>
        <w:t>Nature Climate Change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7</w:t>
      </w:r>
      <w:r w:rsidRPr="00D96815">
        <w:rPr>
          <w:rFonts w:asciiTheme="majorBidi" w:hAnsiTheme="majorBidi" w:cstheme="majorBidi"/>
          <w:color w:val="222222"/>
          <w:szCs w:val="24"/>
          <w:shd w:val="clear" w:color="auto" w:fill="FFFFFF"/>
        </w:rPr>
        <w:t xml:space="preserve">(4), 250-256. </w:t>
      </w:r>
      <w:hyperlink r:id="rId63" w:history="1">
        <w:r w:rsidRPr="00D96815">
          <w:rPr>
            <w:rFonts w:asciiTheme="majorBidi" w:hAnsiTheme="majorBidi" w:cstheme="majorBidi"/>
            <w:color w:val="0000FF"/>
            <w:szCs w:val="24"/>
            <w:u w:val="single"/>
            <w:shd w:val="clear" w:color="auto" w:fill="FFFFFF"/>
          </w:rPr>
          <w:t>https://doi.org/10.1038/nclimate3253</w:t>
        </w:r>
      </w:hyperlink>
      <w:r w:rsidRPr="00D96815">
        <w:rPr>
          <w:rFonts w:asciiTheme="majorBidi" w:hAnsiTheme="majorBidi" w:cstheme="majorBidi"/>
          <w:color w:val="222222"/>
          <w:szCs w:val="24"/>
          <w:shd w:val="clear" w:color="auto" w:fill="FFFFFF"/>
        </w:rPr>
        <w:t xml:space="preserve"> </w:t>
      </w:r>
    </w:p>
    <w:p w14:paraId="166EE2B8"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Hausman, J. A. (1978). Specification tests in econometrics. </w:t>
      </w:r>
      <w:r w:rsidRPr="00D96815">
        <w:rPr>
          <w:rFonts w:asciiTheme="majorBidi" w:hAnsiTheme="majorBidi" w:cstheme="majorBidi"/>
          <w:i/>
          <w:iCs/>
          <w:color w:val="222222"/>
          <w:szCs w:val="24"/>
          <w:shd w:val="clear" w:color="auto" w:fill="FFFFFF"/>
        </w:rPr>
        <w:t>Econometrica: Journal of the Econometric Society</w:t>
      </w:r>
      <w:r w:rsidRPr="00D96815">
        <w:rPr>
          <w:rFonts w:asciiTheme="majorBidi" w:hAnsiTheme="majorBidi" w:cstheme="majorBidi"/>
          <w:color w:val="222222"/>
          <w:szCs w:val="24"/>
          <w:shd w:val="clear" w:color="auto" w:fill="FFFFFF"/>
        </w:rPr>
        <w:t>, 1251-1271.</w:t>
      </w:r>
    </w:p>
    <w:p w14:paraId="36FC6C16"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Heerink, N., Mulatu, A., &amp; Bulte, E. (2001). Income inequality and the environment: aggregation bias in environmental Kuznets curves. </w:t>
      </w:r>
      <w:r w:rsidRPr="00D96815">
        <w:rPr>
          <w:rFonts w:asciiTheme="majorBidi" w:hAnsiTheme="majorBidi" w:cstheme="majorBidi"/>
          <w:bCs/>
          <w:i/>
          <w:iCs/>
          <w:szCs w:val="24"/>
        </w:rPr>
        <w:t>Ecological Economics</w:t>
      </w:r>
      <w:r w:rsidRPr="00D96815">
        <w:rPr>
          <w:rFonts w:asciiTheme="majorBidi" w:hAnsiTheme="majorBidi" w:cstheme="majorBidi"/>
          <w:bCs/>
          <w:szCs w:val="24"/>
        </w:rPr>
        <w:t>, </w:t>
      </w:r>
      <w:r w:rsidRPr="00D96815">
        <w:rPr>
          <w:rFonts w:asciiTheme="majorBidi" w:hAnsiTheme="majorBidi" w:cstheme="majorBidi"/>
          <w:bCs/>
          <w:i/>
          <w:iCs/>
          <w:szCs w:val="24"/>
        </w:rPr>
        <w:t>38</w:t>
      </w:r>
      <w:r w:rsidRPr="00D96815">
        <w:rPr>
          <w:rFonts w:asciiTheme="majorBidi" w:hAnsiTheme="majorBidi" w:cstheme="majorBidi"/>
          <w:bCs/>
          <w:szCs w:val="24"/>
        </w:rPr>
        <w:t xml:space="preserve">(3), 359-367. </w:t>
      </w:r>
      <w:hyperlink r:id="rId64" w:history="1">
        <w:r w:rsidRPr="00D96815">
          <w:rPr>
            <w:rFonts w:asciiTheme="majorBidi" w:hAnsiTheme="majorBidi" w:cstheme="majorBidi"/>
            <w:bCs/>
            <w:color w:val="0563C1"/>
            <w:szCs w:val="24"/>
            <w:u w:val="single"/>
          </w:rPr>
          <w:t>https://doi.org/10.1016/S0921-8009(01)00171-9</w:t>
        </w:r>
      </w:hyperlink>
      <w:r w:rsidRPr="00D96815">
        <w:rPr>
          <w:rFonts w:asciiTheme="majorBidi" w:hAnsiTheme="majorBidi" w:cstheme="majorBidi"/>
          <w:bCs/>
          <w:szCs w:val="24"/>
        </w:rPr>
        <w:t xml:space="preserve"> </w:t>
      </w:r>
    </w:p>
    <w:p w14:paraId="0CCB4729"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tl/>
        </w:rPr>
      </w:pPr>
      <w:r w:rsidRPr="00D96815">
        <w:rPr>
          <w:rFonts w:asciiTheme="majorBidi" w:hAnsiTheme="majorBidi" w:cstheme="majorBidi"/>
          <w:color w:val="222222"/>
          <w:szCs w:val="24"/>
          <w:shd w:val="clear" w:color="auto" w:fill="FFFFFF"/>
        </w:rPr>
        <w:t>Heil, M. T., &amp; Selden, T. M. (2001). Carbon emissions and economic development: future trajectories based on historical experience. </w:t>
      </w:r>
      <w:r w:rsidRPr="00D96815">
        <w:rPr>
          <w:rFonts w:asciiTheme="majorBidi" w:hAnsiTheme="majorBidi" w:cstheme="majorBidi"/>
          <w:i/>
          <w:iCs/>
          <w:color w:val="222222"/>
          <w:szCs w:val="24"/>
          <w:shd w:val="clear" w:color="auto" w:fill="FFFFFF"/>
        </w:rPr>
        <w:t>Environment and Development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6</w:t>
      </w:r>
      <w:r w:rsidRPr="00D96815">
        <w:rPr>
          <w:rFonts w:asciiTheme="majorBidi" w:hAnsiTheme="majorBidi" w:cstheme="majorBidi"/>
          <w:color w:val="222222"/>
          <w:szCs w:val="24"/>
          <w:shd w:val="clear" w:color="auto" w:fill="FFFFFF"/>
        </w:rPr>
        <w:t>(1), 63-83.</w:t>
      </w:r>
      <w:r w:rsidRPr="00D96815">
        <w:rPr>
          <w:rFonts w:asciiTheme="majorBidi" w:hAnsiTheme="majorBidi" w:cstheme="majorBidi"/>
          <w:szCs w:val="24"/>
        </w:rPr>
        <w:t xml:space="preserve"> </w:t>
      </w:r>
      <w:hyperlink r:id="rId65" w:history="1">
        <w:r w:rsidRPr="00D96815">
          <w:rPr>
            <w:rFonts w:asciiTheme="majorBidi" w:hAnsiTheme="majorBidi" w:cstheme="majorBidi"/>
            <w:color w:val="0000FF"/>
            <w:szCs w:val="24"/>
            <w:u w:val="single"/>
            <w:shd w:val="clear" w:color="auto" w:fill="FFFFFF"/>
          </w:rPr>
          <w:t>https://doi.org/10.1017/S1355770X01000043</w:t>
        </w:r>
      </w:hyperlink>
      <w:r w:rsidRPr="00D96815">
        <w:rPr>
          <w:rFonts w:asciiTheme="majorBidi" w:hAnsiTheme="majorBidi" w:cstheme="majorBidi"/>
          <w:color w:val="222222"/>
          <w:szCs w:val="24"/>
          <w:shd w:val="clear" w:color="auto" w:fill="FFFFFF"/>
          <w:rtl/>
        </w:rPr>
        <w:t xml:space="preserve"> </w:t>
      </w:r>
    </w:p>
    <w:p w14:paraId="6D75A817" w14:textId="77777777" w:rsidR="00D96815" w:rsidRPr="00D96815" w:rsidRDefault="00D96815" w:rsidP="00D96815">
      <w:pPr>
        <w:bidi w:val="0"/>
        <w:spacing w:line="240" w:lineRule="auto"/>
        <w:ind w:hanging="720"/>
        <w:jc w:val="both"/>
        <w:rPr>
          <w:rFonts w:asciiTheme="majorBidi" w:hAnsiTheme="majorBidi" w:cstheme="majorBidi"/>
          <w:bCs/>
          <w:szCs w:val="24"/>
        </w:rPr>
      </w:pPr>
      <w:r w:rsidRPr="00D96815">
        <w:rPr>
          <w:rFonts w:asciiTheme="majorBidi" w:hAnsiTheme="majorBidi" w:cstheme="majorBidi"/>
          <w:bCs/>
          <w:szCs w:val="24"/>
        </w:rPr>
        <w:t>Holtz-Eakin, D., &amp; Selden, T. M. (1995). Stoking the fires? CO2 emissions and economic growth. </w:t>
      </w:r>
      <w:r w:rsidRPr="00D96815">
        <w:rPr>
          <w:rFonts w:asciiTheme="majorBidi" w:hAnsiTheme="majorBidi" w:cstheme="majorBidi"/>
          <w:bCs/>
          <w:i/>
          <w:iCs/>
          <w:szCs w:val="24"/>
        </w:rPr>
        <w:t>Journal of Public Economics</w:t>
      </w:r>
      <w:r w:rsidRPr="00D96815">
        <w:rPr>
          <w:rFonts w:asciiTheme="majorBidi" w:hAnsiTheme="majorBidi" w:cstheme="majorBidi"/>
          <w:bCs/>
          <w:szCs w:val="24"/>
        </w:rPr>
        <w:t>, </w:t>
      </w:r>
      <w:r w:rsidRPr="00D96815">
        <w:rPr>
          <w:rFonts w:asciiTheme="majorBidi" w:hAnsiTheme="majorBidi" w:cstheme="majorBidi"/>
          <w:bCs/>
          <w:i/>
          <w:iCs/>
          <w:szCs w:val="24"/>
        </w:rPr>
        <w:t>57</w:t>
      </w:r>
      <w:r w:rsidRPr="00D96815">
        <w:rPr>
          <w:rFonts w:asciiTheme="majorBidi" w:hAnsiTheme="majorBidi" w:cstheme="majorBidi"/>
          <w:bCs/>
          <w:szCs w:val="24"/>
        </w:rPr>
        <w:t xml:space="preserve">(1), 85-101. </w:t>
      </w:r>
      <w:hyperlink r:id="rId66" w:history="1">
        <w:r w:rsidRPr="00D96815">
          <w:rPr>
            <w:rFonts w:asciiTheme="majorBidi" w:hAnsiTheme="majorBidi" w:cstheme="majorBidi"/>
            <w:bCs/>
            <w:color w:val="0563C1"/>
            <w:szCs w:val="24"/>
            <w:u w:val="single"/>
          </w:rPr>
          <w:t>https://doi.org/10.1016/0047-2727(94)01449-X</w:t>
        </w:r>
      </w:hyperlink>
      <w:r w:rsidRPr="00D96815">
        <w:rPr>
          <w:rFonts w:asciiTheme="majorBidi" w:hAnsiTheme="majorBidi" w:cstheme="majorBidi"/>
          <w:bCs/>
          <w:szCs w:val="24"/>
        </w:rPr>
        <w:t xml:space="preserve"> </w:t>
      </w:r>
    </w:p>
    <w:p w14:paraId="55BE5D09" w14:textId="77777777" w:rsidR="00D96815" w:rsidRPr="00D96815" w:rsidRDefault="00D96815" w:rsidP="00D96815">
      <w:pPr>
        <w:bidi w:val="0"/>
        <w:spacing w:line="240" w:lineRule="auto"/>
        <w:ind w:hanging="720"/>
        <w:jc w:val="both"/>
        <w:rPr>
          <w:rFonts w:asciiTheme="majorBidi" w:eastAsia="Calibri" w:hAnsiTheme="majorBidi" w:cstheme="majorBidi"/>
          <w:szCs w:val="24"/>
          <w:rtl/>
        </w:rPr>
      </w:pPr>
      <w:r w:rsidRPr="00D96815">
        <w:rPr>
          <w:rFonts w:asciiTheme="majorBidi" w:hAnsiTheme="majorBidi" w:cstheme="majorBidi"/>
          <w:szCs w:val="24"/>
        </w:rPr>
        <w:t xml:space="preserve">IPCC. (2023). </w:t>
      </w:r>
      <w:r w:rsidRPr="00D96815">
        <w:rPr>
          <w:rFonts w:asciiTheme="majorBidi" w:hAnsiTheme="majorBidi" w:cstheme="majorBidi"/>
          <w:i/>
          <w:iCs/>
          <w:szCs w:val="24"/>
        </w:rPr>
        <w:t>Climate Change 2023: Synthesis Report. Contribution of Working Groups I, II and III to the Sixth Assessment Report of the Intergovernmental Panel on Climate Change.</w:t>
      </w:r>
      <w:r w:rsidRPr="00D96815">
        <w:rPr>
          <w:rFonts w:asciiTheme="majorBidi" w:hAnsiTheme="majorBidi" w:cstheme="majorBidi"/>
          <w:szCs w:val="24"/>
        </w:rPr>
        <w:t xml:space="preserve"> IPCC. </w:t>
      </w:r>
      <w:hyperlink r:id="rId67" w:tgtFrame="_new" w:history="1">
        <w:r w:rsidRPr="00D96815">
          <w:rPr>
            <w:rFonts w:asciiTheme="majorBidi" w:hAnsiTheme="majorBidi" w:cstheme="majorBidi"/>
            <w:color w:val="0000FF"/>
            <w:szCs w:val="24"/>
            <w:u w:val="single"/>
          </w:rPr>
          <w:t>https://www.ipcc.ch/report/ar6/syr/</w:t>
        </w:r>
      </w:hyperlink>
    </w:p>
    <w:p w14:paraId="030404A8"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lastRenderedPageBreak/>
        <w:t>Jorgenson, A., Schor, J., &amp; Huang, X. (2017). Income inequality and carbon emissions in the United States: a state-level analysis, 1997–2012. </w:t>
      </w:r>
      <w:r w:rsidRPr="00D96815">
        <w:rPr>
          <w:rFonts w:asciiTheme="majorBidi" w:hAnsiTheme="majorBidi" w:cstheme="majorBidi"/>
          <w:i/>
          <w:iCs/>
          <w:color w:val="222222"/>
          <w:szCs w:val="24"/>
          <w:shd w:val="clear" w:color="auto" w:fill="FFFFFF"/>
        </w:rPr>
        <w:t>Ecological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134</w:t>
      </w:r>
      <w:r w:rsidRPr="00D96815">
        <w:rPr>
          <w:rFonts w:asciiTheme="majorBidi" w:hAnsiTheme="majorBidi" w:cstheme="majorBidi"/>
          <w:color w:val="222222"/>
          <w:szCs w:val="24"/>
          <w:shd w:val="clear" w:color="auto" w:fill="FFFFFF"/>
        </w:rPr>
        <w:t>, 40-48.</w:t>
      </w:r>
      <w:r w:rsidRPr="00D96815">
        <w:rPr>
          <w:rFonts w:asciiTheme="majorBidi" w:hAnsiTheme="majorBidi" w:cstheme="majorBidi"/>
          <w:szCs w:val="24"/>
        </w:rPr>
        <w:t xml:space="preserve"> </w:t>
      </w:r>
      <w:hyperlink r:id="rId68" w:history="1">
        <w:r w:rsidRPr="00D96815">
          <w:rPr>
            <w:rFonts w:asciiTheme="majorBidi" w:hAnsiTheme="majorBidi" w:cstheme="majorBidi"/>
            <w:color w:val="0000FF"/>
            <w:szCs w:val="24"/>
            <w:u w:val="single"/>
            <w:shd w:val="clear" w:color="auto" w:fill="FFFFFF"/>
          </w:rPr>
          <w:t>https://doi.org/10.1016/j.ecolecon.2016.1012.1016</w:t>
        </w:r>
      </w:hyperlink>
      <w:r w:rsidRPr="00D96815">
        <w:rPr>
          <w:rFonts w:asciiTheme="majorBidi" w:hAnsiTheme="majorBidi" w:cstheme="majorBidi"/>
          <w:color w:val="222222"/>
          <w:szCs w:val="24"/>
          <w:shd w:val="clear" w:color="auto" w:fill="FFFFFF"/>
          <w:rtl/>
        </w:rPr>
        <w:t xml:space="preserve"> </w:t>
      </w:r>
    </w:p>
    <w:p w14:paraId="4C33411A"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Kasuga, H., &amp; Takaya, M. (2017). Does inequality affect environmental quality? Evidence from major Japanese cities. </w:t>
      </w:r>
      <w:r w:rsidRPr="00D96815">
        <w:rPr>
          <w:rFonts w:asciiTheme="majorBidi" w:hAnsiTheme="majorBidi" w:cstheme="majorBidi"/>
          <w:i/>
          <w:iCs/>
          <w:color w:val="222222"/>
          <w:szCs w:val="24"/>
          <w:shd w:val="clear" w:color="auto" w:fill="FFFFFF"/>
        </w:rPr>
        <w:t>Journal of CleanerPproduction</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142</w:t>
      </w:r>
      <w:r w:rsidRPr="00D96815">
        <w:rPr>
          <w:rFonts w:asciiTheme="majorBidi" w:hAnsiTheme="majorBidi" w:cstheme="majorBidi"/>
          <w:color w:val="222222"/>
          <w:szCs w:val="24"/>
          <w:shd w:val="clear" w:color="auto" w:fill="FFFFFF"/>
        </w:rPr>
        <w:t xml:space="preserve">, 3689-3701. </w:t>
      </w:r>
      <w:hyperlink r:id="rId69" w:history="1">
        <w:r w:rsidRPr="00D96815">
          <w:rPr>
            <w:rStyle w:val="Hyperlink"/>
            <w:rFonts w:asciiTheme="majorBidi" w:hAnsiTheme="majorBidi" w:cstheme="majorBidi"/>
            <w:szCs w:val="24"/>
            <w:shd w:val="clear" w:color="auto" w:fill="FFFFFF"/>
          </w:rPr>
          <w:t>https://doi.org/10.1016/j.jclepro.2016.10.099</w:t>
        </w:r>
      </w:hyperlink>
      <w:r w:rsidRPr="00D96815">
        <w:rPr>
          <w:rFonts w:asciiTheme="majorBidi" w:hAnsiTheme="majorBidi" w:cstheme="majorBidi"/>
          <w:color w:val="222222"/>
          <w:szCs w:val="24"/>
          <w:shd w:val="clear" w:color="auto" w:fill="FFFFFF"/>
        </w:rPr>
        <w:t xml:space="preserve"> </w:t>
      </w:r>
    </w:p>
    <w:p w14:paraId="65555265" w14:textId="77777777" w:rsidR="00D96815" w:rsidRPr="00D96815" w:rsidRDefault="00D96815" w:rsidP="00D96815">
      <w:pPr>
        <w:bidi w:val="0"/>
        <w:spacing w:line="240" w:lineRule="auto"/>
        <w:ind w:hanging="720"/>
        <w:jc w:val="both"/>
        <w:rPr>
          <w:rFonts w:asciiTheme="majorBidi" w:eastAsia="Calibri" w:hAnsiTheme="majorBidi" w:cstheme="majorBidi"/>
          <w:szCs w:val="24"/>
        </w:rPr>
      </w:pPr>
      <w:r w:rsidRPr="00D96815">
        <w:rPr>
          <w:rFonts w:asciiTheme="majorBidi" w:hAnsiTheme="majorBidi" w:cstheme="majorBidi"/>
          <w:szCs w:val="24"/>
        </w:rPr>
        <w:t xml:space="preserve">Keita, N. (2022). </w:t>
      </w:r>
      <w:r w:rsidRPr="00D96815">
        <w:rPr>
          <w:rFonts w:asciiTheme="majorBidi" w:hAnsiTheme="majorBidi" w:cstheme="majorBidi"/>
          <w:i/>
          <w:iCs/>
          <w:szCs w:val="24"/>
        </w:rPr>
        <w:t>Public good.</w:t>
      </w:r>
      <w:r w:rsidRPr="00D96815">
        <w:rPr>
          <w:rFonts w:asciiTheme="majorBidi" w:hAnsiTheme="majorBidi" w:cstheme="majorBidi"/>
          <w:szCs w:val="24"/>
        </w:rPr>
        <w:t xml:space="preserve"> </w:t>
      </w:r>
      <w:r w:rsidRPr="00D96815">
        <w:rPr>
          <w:rFonts w:asciiTheme="majorBidi" w:hAnsiTheme="majorBidi" w:cstheme="majorBidi"/>
          <w:i/>
          <w:iCs/>
          <w:szCs w:val="24"/>
        </w:rPr>
        <w:t>Research on Humanities and Social Sciences, 12</w:t>
      </w:r>
      <w:r w:rsidRPr="00D96815">
        <w:rPr>
          <w:rFonts w:asciiTheme="majorBidi" w:hAnsiTheme="majorBidi" w:cstheme="majorBidi"/>
          <w:szCs w:val="24"/>
        </w:rPr>
        <w:t>(11), 48–64.</w:t>
      </w:r>
    </w:p>
    <w:p w14:paraId="1546D645"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 xml:space="preserve">Leuenberger, D. (2006). Sustainable Development in Public Administration: A Match with Practice? </w:t>
      </w:r>
      <w:r w:rsidRPr="00D96815">
        <w:rPr>
          <w:rFonts w:asciiTheme="majorBidi" w:eastAsia="Calibri" w:hAnsiTheme="majorBidi" w:cstheme="majorBidi"/>
          <w:bCs/>
          <w:i/>
          <w:iCs/>
          <w:color w:val="000000"/>
          <w:szCs w:val="24"/>
        </w:rPr>
        <w:t>Public Works Management &amp; Policy,</w:t>
      </w:r>
      <w:r w:rsidRPr="00D96815">
        <w:rPr>
          <w:rFonts w:asciiTheme="majorBidi" w:eastAsia="Calibri" w:hAnsiTheme="majorBidi" w:cstheme="majorBidi"/>
          <w:bCs/>
          <w:color w:val="000000"/>
          <w:szCs w:val="24"/>
        </w:rPr>
        <w:t xml:space="preserve"> 10(3), 195–201. </w:t>
      </w:r>
      <w:hyperlink r:id="rId70" w:history="1">
        <w:r w:rsidRPr="00D96815">
          <w:rPr>
            <w:rFonts w:asciiTheme="majorBidi" w:eastAsia="Calibri" w:hAnsiTheme="majorBidi" w:cstheme="majorBidi"/>
            <w:bCs/>
            <w:color w:val="0000FF"/>
            <w:szCs w:val="24"/>
            <w:u w:val="single"/>
          </w:rPr>
          <w:t>https://doi:10.1177/1087724X06287496</w:t>
        </w:r>
      </w:hyperlink>
    </w:p>
    <w:p w14:paraId="5996C5EB"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Liu, T., Lowatcharin, G., &amp; Liu, L. (2024). The Influence of Income Inequality on Air Environmental Quality: An Analysis of the Inland Region in China. </w:t>
      </w:r>
      <w:r w:rsidRPr="00D96815">
        <w:rPr>
          <w:rFonts w:asciiTheme="majorBidi" w:hAnsiTheme="majorBidi" w:cstheme="majorBidi"/>
          <w:i/>
          <w:iCs/>
          <w:color w:val="222222"/>
          <w:szCs w:val="24"/>
          <w:shd w:val="clear" w:color="auto" w:fill="FFFFFF"/>
        </w:rPr>
        <w:t>International Area Studies Review</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27</w:t>
      </w:r>
      <w:r w:rsidRPr="00D96815">
        <w:rPr>
          <w:rFonts w:asciiTheme="majorBidi" w:hAnsiTheme="majorBidi" w:cstheme="majorBidi"/>
          <w:color w:val="222222"/>
          <w:szCs w:val="24"/>
          <w:shd w:val="clear" w:color="auto" w:fill="FFFFFF"/>
        </w:rPr>
        <w:t xml:space="preserve">(3), 267-288. </w:t>
      </w:r>
      <w:hyperlink r:id="rId71" w:history="1">
        <w:r w:rsidRPr="00D96815">
          <w:rPr>
            <w:rStyle w:val="Hyperlink"/>
            <w:rFonts w:asciiTheme="majorBidi" w:hAnsiTheme="majorBidi" w:cstheme="majorBidi"/>
            <w:szCs w:val="24"/>
            <w:shd w:val="clear" w:color="auto" w:fill="FFFFFF"/>
          </w:rPr>
          <w:t>https://doi.org/10.69473/iasr.2024.27.3.267</w:t>
        </w:r>
      </w:hyperlink>
      <w:r w:rsidRPr="00D96815">
        <w:rPr>
          <w:rFonts w:asciiTheme="majorBidi" w:hAnsiTheme="majorBidi" w:cstheme="majorBidi"/>
          <w:color w:val="222222"/>
          <w:szCs w:val="24"/>
          <w:shd w:val="clear" w:color="auto" w:fill="FFFFFF"/>
        </w:rPr>
        <w:t xml:space="preserve"> </w:t>
      </w:r>
    </w:p>
    <w:p w14:paraId="0833B2B3"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 xml:space="preserve">Liu, Y., Xu, Z., &amp; Zhang, H. (2019). Examining the effects of income inequality on CO2 emissions: Evidence from non-spatial and spatial perspectives. </w:t>
      </w:r>
      <w:r w:rsidRPr="00D96815">
        <w:rPr>
          <w:rFonts w:asciiTheme="majorBidi" w:eastAsia="Calibri" w:hAnsiTheme="majorBidi" w:cstheme="majorBidi"/>
          <w:bCs/>
          <w:i/>
          <w:iCs/>
          <w:szCs w:val="24"/>
        </w:rPr>
        <w:t>Ecological Indicators</w:t>
      </w:r>
      <w:r w:rsidRPr="00D96815">
        <w:rPr>
          <w:rFonts w:asciiTheme="majorBidi" w:eastAsia="Calibri" w:hAnsiTheme="majorBidi" w:cstheme="majorBidi"/>
          <w:bCs/>
          <w:szCs w:val="24"/>
        </w:rPr>
        <w:t xml:space="preserve">, 105, 55-65. </w:t>
      </w:r>
      <w:hyperlink r:id="rId72" w:history="1">
        <w:r w:rsidRPr="00D96815">
          <w:rPr>
            <w:rFonts w:asciiTheme="majorBidi" w:eastAsia="Calibri" w:hAnsiTheme="majorBidi" w:cstheme="majorBidi"/>
            <w:bCs/>
            <w:color w:val="0563C1"/>
            <w:szCs w:val="24"/>
            <w:u w:val="single"/>
          </w:rPr>
          <w:t>http://dx.doi.org/10.1016/j.apenergy.2018.11.082</w:t>
        </w:r>
      </w:hyperlink>
      <w:r w:rsidRPr="00D96815">
        <w:rPr>
          <w:rFonts w:asciiTheme="majorBidi" w:eastAsia="Calibri" w:hAnsiTheme="majorBidi" w:cstheme="majorBidi"/>
          <w:bCs/>
          <w:szCs w:val="24"/>
        </w:rPr>
        <w:t xml:space="preserve"> </w:t>
      </w:r>
    </w:p>
    <w:p w14:paraId="425B26D6"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 xml:space="preserve">Lopez, R., &amp; Palacios-Lopez, A. (2010). </w:t>
      </w:r>
      <w:r w:rsidRPr="00D96815">
        <w:rPr>
          <w:rFonts w:asciiTheme="majorBidi" w:hAnsiTheme="majorBidi" w:cstheme="majorBidi"/>
          <w:i/>
          <w:iCs/>
          <w:color w:val="222222"/>
          <w:szCs w:val="24"/>
          <w:shd w:val="clear" w:color="auto" w:fill="FFFFFF"/>
        </w:rPr>
        <w:t>Have government spending and energy tax policies contributed to make Europe environmentally cleaner?</w:t>
      </w:r>
      <w:r w:rsidRPr="00D96815">
        <w:rPr>
          <w:rFonts w:asciiTheme="majorBidi" w:hAnsiTheme="majorBidi" w:cstheme="majorBidi"/>
          <w:color w:val="222222"/>
          <w:szCs w:val="24"/>
          <w:shd w:val="clear" w:color="auto" w:fill="FFFFFF"/>
        </w:rPr>
        <w:t xml:space="preserve"> (Working Paper No. 94795). University of Maryland, Department of Agricultural and Resource Economics. </w:t>
      </w:r>
      <w:hyperlink r:id="rId73" w:history="1">
        <w:r w:rsidRPr="00D96815">
          <w:rPr>
            <w:rStyle w:val="Hyperlink"/>
            <w:rFonts w:asciiTheme="majorBidi" w:hAnsiTheme="majorBidi" w:cstheme="majorBidi"/>
            <w:szCs w:val="24"/>
            <w:shd w:val="clear" w:color="auto" w:fill="FFFFFF"/>
          </w:rPr>
          <w:t>https://doi.org/10.22004/ag.econ.94795</w:t>
        </w:r>
      </w:hyperlink>
      <w:r w:rsidRPr="00D96815">
        <w:rPr>
          <w:rFonts w:asciiTheme="majorBidi" w:hAnsiTheme="majorBidi" w:cstheme="majorBidi"/>
          <w:color w:val="222222"/>
          <w:szCs w:val="24"/>
          <w:shd w:val="clear" w:color="auto" w:fill="FFFFFF"/>
          <w:rtl/>
        </w:rPr>
        <w:t xml:space="preserve"> </w:t>
      </w:r>
    </w:p>
    <w:p w14:paraId="3DEDC738"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eastAsia="Calibri" w:hAnsiTheme="majorBidi" w:cstheme="majorBidi"/>
          <w:bCs/>
          <w:szCs w:val="24"/>
        </w:rPr>
        <w:t>López, R., Galinato, G. I., &amp; Islam, A. (2011). Fiscal spending and the environment: Theory and empirics. </w:t>
      </w:r>
      <w:r w:rsidRPr="00D96815">
        <w:rPr>
          <w:rFonts w:asciiTheme="majorBidi" w:eastAsia="Calibri" w:hAnsiTheme="majorBidi" w:cstheme="majorBidi"/>
          <w:bCs/>
          <w:i/>
          <w:iCs/>
          <w:szCs w:val="24"/>
        </w:rPr>
        <w:t>Journal of Environmental Economics and Management</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62</w:t>
      </w:r>
      <w:r w:rsidRPr="00D96815">
        <w:rPr>
          <w:rFonts w:asciiTheme="majorBidi" w:eastAsia="Calibri" w:hAnsiTheme="majorBidi" w:cstheme="majorBidi"/>
          <w:bCs/>
          <w:szCs w:val="24"/>
        </w:rPr>
        <w:t xml:space="preserve">(2), 180-198. </w:t>
      </w:r>
      <w:hyperlink r:id="rId74" w:history="1">
        <w:r w:rsidRPr="00D96815">
          <w:rPr>
            <w:rFonts w:asciiTheme="majorBidi" w:eastAsia="Calibri" w:hAnsiTheme="majorBidi" w:cstheme="majorBidi"/>
            <w:bCs/>
            <w:color w:val="0563C1"/>
            <w:szCs w:val="24"/>
            <w:u w:val="single"/>
          </w:rPr>
          <w:t>https://doi.org/10.1016/j.jeem.2011.03.001</w:t>
        </w:r>
      </w:hyperlink>
      <w:r w:rsidRPr="00D96815">
        <w:rPr>
          <w:rFonts w:asciiTheme="majorBidi" w:eastAsia="Calibri" w:hAnsiTheme="majorBidi" w:cstheme="majorBidi"/>
          <w:bCs/>
          <w:szCs w:val="24"/>
        </w:rPr>
        <w:t xml:space="preserve"> </w:t>
      </w:r>
    </w:p>
    <w:p w14:paraId="66008343"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Lustig, N. (2015). The redistributive impact of government spending on education and health: Evidence from thirteen developing countries in the commitment to equity project. In </w:t>
      </w:r>
      <w:r w:rsidRPr="00D96815">
        <w:rPr>
          <w:rFonts w:asciiTheme="majorBidi" w:hAnsiTheme="majorBidi" w:cstheme="majorBidi"/>
          <w:bCs/>
          <w:i/>
          <w:iCs/>
          <w:szCs w:val="24"/>
        </w:rPr>
        <w:t>Inequality and fiscal policy</w:t>
      </w:r>
      <w:r w:rsidRPr="00D96815">
        <w:rPr>
          <w:rFonts w:asciiTheme="majorBidi" w:hAnsiTheme="majorBidi" w:cstheme="majorBidi"/>
          <w:bCs/>
          <w:szCs w:val="24"/>
        </w:rPr>
        <w:t xml:space="preserve">. International Monetary Fund. </w:t>
      </w:r>
      <w:hyperlink r:id="rId75" w:history="1">
        <w:r w:rsidRPr="00D96815">
          <w:rPr>
            <w:rFonts w:asciiTheme="majorBidi" w:hAnsiTheme="majorBidi" w:cstheme="majorBidi"/>
            <w:bCs/>
            <w:color w:val="0563C1"/>
            <w:szCs w:val="24"/>
            <w:u w:val="single"/>
          </w:rPr>
          <w:t>https://doi.org/10.5089/9781513567754.071</w:t>
        </w:r>
      </w:hyperlink>
      <w:r w:rsidRPr="00D96815">
        <w:rPr>
          <w:rFonts w:asciiTheme="majorBidi" w:hAnsiTheme="majorBidi" w:cstheme="majorBidi"/>
          <w:bCs/>
          <w:szCs w:val="24"/>
        </w:rPr>
        <w:t xml:space="preserve"> </w:t>
      </w:r>
    </w:p>
    <w:p w14:paraId="3CB88BF7"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bCs/>
          <w:szCs w:val="24"/>
        </w:rPr>
        <w:t>Lustig, N., Higgins, S., Jaramillo, M., Jimenez, W., Molina, G., Arauco, V. P., ... &amp; Yañez, E. (2011). Fiscal policy and income redistribution in Latin America: Challenging the conventional wisdom. </w:t>
      </w:r>
      <w:r w:rsidRPr="00D96815">
        <w:rPr>
          <w:rFonts w:asciiTheme="majorBidi" w:hAnsiTheme="majorBidi" w:cstheme="majorBidi"/>
          <w:bCs/>
          <w:i/>
          <w:iCs/>
          <w:szCs w:val="24"/>
        </w:rPr>
        <w:t>Commitment to Equity Initiative, Inter-American Dialogue y Tulane University, septiembre</w:t>
      </w:r>
      <w:r w:rsidRPr="00D96815">
        <w:rPr>
          <w:rFonts w:asciiTheme="majorBidi" w:hAnsiTheme="majorBidi" w:cstheme="majorBidi"/>
          <w:bCs/>
          <w:szCs w:val="24"/>
        </w:rPr>
        <w:t xml:space="preserve">. </w:t>
      </w:r>
    </w:p>
    <w:p w14:paraId="0EDE486B" w14:textId="77777777" w:rsidR="00D96815" w:rsidRPr="00D96815" w:rsidRDefault="00D96815" w:rsidP="00D96815">
      <w:pPr>
        <w:bidi w:val="0"/>
        <w:spacing w:line="240" w:lineRule="auto"/>
        <w:ind w:hanging="720"/>
        <w:jc w:val="both"/>
        <w:rPr>
          <w:rFonts w:asciiTheme="majorBidi" w:eastAsia="Calibri" w:hAnsiTheme="majorBidi" w:cstheme="majorBidi"/>
          <w:bCs/>
          <w:color w:val="0563C1"/>
          <w:szCs w:val="24"/>
          <w:u w:val="single"/>
        </w:rPr>
      </w:pPr>
      <w:r w:rsidRPr="00D96815">
        <w:rPr>
          <w:rFonts w:asciiTheme="majorBidi" w:eastAsia="Calibri" w:hAnsiTheme="majorBidi" w:cstheme="majorBidi"/>
          <w:bCs/>
          <w:szCs w:val="24"/>
        </w:rPr>
        <w:lastRenderedPageBreak/>
        <w:t xml:space="preserve">Martínez-Vázquez, J., Vulovic, V., &amp; Moreno-Dodson, B. (2012). The impact of tax and expenditure policies on income distribution: Evidence from a large panel of countries. </w:t>
      </w:r>
      <w:r w:rsidRPr="00D96815">
        <w:rPr>
          <w:rFonts w:asciiTheme="majorBidi" w:eastAsia="Calibri" w:hAnsiTheme="majorBidi" w:cstheme="majorBidi"/>
          <w:bCs/>
          <w:i/>
          <w:iCs/>
          <w:szCs w:val="24"/>
        </w:rPr>
        <w:t>Hacienda Pública Española, 200</w:t>
      </w:r>
      <w:r w:rsidRPr="00D96815">
        <w:rPr>
          <w:rFonts w:asciiTheme="majorBidi" w:eastAsia="Calibri" w:hAnsiTheme="majorBidi" w:cstheme="majorBidi"/>
          <w:bCs/>
          <w:szCs w:val="24"/>
        </w:rPr>
        <w:t xml:space="preserve">(1), 95–130. </w:t>
      </w:r>
      <w:hyperlink r:id="rId76" w:tgtFrame="_new" w:history="1">
        <w:r w:rsidRPr="00D96815">
          <w:rPr>
            <w:rFonts w:asciiTheme="majorBidi" w:eastAsia="Calibri" w:hAnsiTheme="majorBidi" w:cstheme="majorBidi"/>
            <w:bCs/>
            <w:color w:val="0563C1"/>
            <w:szCs w:val="24"/>
            <w:u w:val="single"/>
          </w:rPr>
          <w:t>https://doi.org/10.2139/ssrn.2188608</w:t>
        </w:r>
      </w:hyperlink>
    </w:p>
    <w:p w14:paraId="008CE181"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hAnsiTheme="majorBidi" w:cstheme="majorBidi"/>
          <w:szCs w:val="24"/>
          <w:shd w:val="clear" w:color="auto" w:fill="FFFFFF"/>
        </w:rPr>
        <w:t>McGranahan, G., Jacobi, P., Songsore, J., Surjadi, C., &amp; Kjellén, M. (2001). The Citizens at. </w:t>
      </w:r>
      <w:r w:rsidRPr="00D96815">
        <w:rPr>
          <w:rFonts w:asciiTheme="majorBidi" w:hAnsiTheme="majorBidi" w:cstheme="majorBidi"/>
          <w:i/>
          <w:iCs/>
          <w:szCs w:val="24"/>
          <w:shd w:val="clear" w:color="auto" w:fill="FFFFFF"/>
        </w:rPr>
        <w:t>Risk: from urban sanitation to sustainable cities, London: Earthscan</w:t>
      </w:r>
      <w:r w:rsidRPr="00D96815">
        <w:rPr>
          <w:rFonts w:asciiTheme="majorBidi" w:hAnsiTheme="majorBidi" w:cstheme="majorBidi"/>
          <w:szCs w:val="24"/>
          <w:shd w:val="clear" w:color="auto" w:fill="FFFFFF"/>
        </w:rPr>
        <w:t>.</w:t>
      </w:r>
    </w:p>
    <w:p w14:paraId="37B3C0EB"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tl/>
        </w:rPr>
      </w:pPr>
      <w:r w:rsidRPr="00D96815">
        <w:rPr>
          <w:rFonts w:asciiTheme="majorBidi" w:hAnsiTheme="majorBidi" w:cstheme="majorBidi"/>
          <w:bCs/>
          <w:color w:val="000000"/>
          <w:szCs w:val="24"/>
        </w:rPr>
        <w:t>Meadowcroft, J. (2007). National sustainable development strategies: features, challenges and reflexivity. </w:t>
      </w:r>
      <w:r w:rsidRPr="00D96815">
        <w:rPr>
          <w:rFonts w:asciiTheme="majorBidi" w:hAnsiTheme="majorBidi" w:cstheme="majorBidi"/>
          <w:bCs/>
          <w:i/>
          <w:iCs/>
          <w:color w:val="000000"/>
          <w:szCs w:val="24"/>
        </w:rPr>
        <w:t>European Environment</w:t>
      </w:r>
      <w:r w:rsidRPr="00D96815">
        <w:rPr>
          <w:rFonts w:asciiTheme="majorBidi" w:hAnsiTheme="majorBidi" w:cstheme="majorBidi"/>
          <w:bCs/>
          <w:color w:val="000000"/>
          <w:szCs w:val="24"/>
        </w:rPr>
        <w:t>, </w:t>
      </w:r>
      <w:r w:rsidRPr="00D96815">
        <w:rPr>
          <w:rFonts w:asciiTheme="majorBidi" w:hAnsiTheme="majorBidi" w:cstheme="majorBidi"/>
          <w:bCs/>
          <w:i/>
          <w:iCs/>
          <w:color w:val="000000"/>
          <w:szCs w:val="24"/>
        </w:rPr>
        <w:t>17</w:t>
      </w:r>
      <w:r w:rsidRPr="00D96815">
        <w:rPr>
          <w:rFonts w:asciiTheme="majorBidi" w:hAnsiTheme="majorBidi" w:cstheme="majorBidi"/>
          <w:bCs/>
          <w:color w:val="000000"/>
          <w:szCs w:val="24"/>
        </w:rPr>
        <w:t xml:space="preserve">(3), 152-163. </w:t>
      </w:r>
      <w:hyperlink r:id="rId77" w:history="1">
        <w:r w:rsidRPr="00D96815">
          <w:rPr>
            <w:rFonts w:asciiTheme="majorBidi" w:hAnsiTheme="majorBidi" w:cstheme="majorBidi"/>
            <w:bCs/>
            <w:color w:val="0000FF"/>
            <w:szCs w:val="24"/>
            <w:u w:val="single"/>
          </w:rPr>
          <w:t>https://doi.org/10.1002/eet.450</w:t>
        </w:r>
      </w:hyperlink>
    </w:p>
    <w:p w14:paraId="05FCD3EA"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Pr>
      </w:pPr>
      <w:r w:rsidRPr="00D96815">
        <w:rPr>
          <w:rFonts w:asciiTheme="majorBidi" w:hAnsiTheme="majorBidi" w:cstheme="majorBidi"/>
          <w:bCs/>
          <w:color w:val="000000"/>
          <w:szCs w:val="24"/>
        </w:rPr>
        <w:t>Midlarsky, M. I. (1998). Democracy and the environment: an empirical assessment. </w:t>
      </w:r>
      <w:r w:rsidRPr="00D96815">
        <w:rPr>
          <w:rFonts w:asciiTheme="majorBidi" w:hAnsiTheme="majorBidi" w:cstheme="majorBidi"/>
          <w:bCs/>
          <w:i/>
          <w:iCs/>
          <w:color w:val="000000"/>
          <w:szCs w:val="24"/>
        </w:rPr>
        <w:t>Journal of Peace Research</w:t>
      </w:r>
      <w:r w:rsidRPr="00D96815">
        <w:rPr>
          <w:rFonts w:asciiTheme="majorBidi" w:hAnsiTheme="majorBidi" w:cstheme="majorBidi"/>
          <w:bCs/>
          <w:color w:val="000000"/>
          <w:szCs w:val="24"/>
        </w:rPr>
        <w:t>, </w:t>
      </w:r>
      <w:r w:rsidRPr="00D96815">
        <w:rPr>
          <w:rFonts w:asciiTheme="majorBidi" w:hAnsiTheme="majorBidi" w:cstheme="majorBidi"/>
          <w:bCs/>
          <w:i/>
          <w:iCs/>
          <w:color w:val="000000"/>
          <w:szCs w:val="24"/>
        </w:rPr>
        <w:t>35</w:t>
      </w:r>
      <w:r w:rsidRPr="00D96815">
        <w:rPr>
          <w:rFonts w:asciiTheme="majorBidi" w:hAnsiTheme="majorBidi" w:cstheme="majorBidi"/>
          <w:bCs/>
          <w:color w:val="000000"/>
          <w:szCs w:val="24"/>
        </w:rPr>
        <w:t xml:space="preserve">(3), 341-361. </w:t>
      </w:r>
      <w:hyperlink r:id="rId78" w:history="1">
        <w:r w:rsidRPr="00D96815">
          <w:rPr>
            <w:rFonts w:asciiTheme="majorBidi" w:hAnsiTheme="majorBidi" w:cstheme="majorBidi"/>
            <w:bCs/>
            <w:color w:val="0563C1"/>
            <w:szCs w:val="24"/>
            <w:u w:val="single"/>
          </w:rPr>
          <w:t>https://doi.org/10.1177/0022343398035003005</w:t>
        </w:r>
      </w:hyperlink>
      <w:r w:rsidRPr="00D96815">
        <w:rPr>
          <w:rFonts w:asciiTheme="majorBidi" w:hAnsiTheme="majorBidi" w:cstheme="majorBidi"/>
          <w:bCs/>
          <w:color w:val="000000"/>
          <w:szCs w:val="24"/>
        </w:rPr>
        <w:t xml:space="preserve"> </w:t>
      </w:r>
    </w:p>
    <w:p w14:paraId="4F5A5D19"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Pr>
      </w:pPr>
      <w:r w:rsidRPr="00D96815">
        <w:rPr>
          <w:rFonts w:asciiTheme="majorBidi" w:hAnsiTheme="majorBidi" w:cstheme="majorBidi"/>
          <w:bCs/>
          <w:color w:val="000000"/>
          <w:szCs w:val="24"/>
        </w:rPr>
        <w:t>Milanovic, B. (1994). Cash social transfers, direct taxes, and income distribution in late socialism. </w:t>
      </w:r>
      <w:r w:rsidRPr="00D96815">
        <w:rPr>
          <w:rFonts w:asciiTheme="majorBidi" w:hAnsiTheme="majorBidi" w:cstheme="majorBidi"/>
          <w:bCs/>
          <w:i/>
          <w:iCs/>
          <w:color w:val="000000"/>
          <w:szCs w:val="24"/>
        </w:rPr>
        <w:t>Journal of Comparative Economics</w:t>
      </w:r>
      <w:r w:rsidRPr="00D96815">
        <w:rPr>
          <w:rFonts w:asciiTheme="majorBidi" w:hAnsiTheme="majorBidi" w:cstheme="majorBidi"/>
          <w:bCs/>
          <w:color w:val="000000"/>
          <w:szCs w:val="24"/>
        </w:rPr>
        <w:t>, </w:t>
      </w:r>
      <w:r w:rsidRPr="00D96815">
        <w:rPr>
          <w:rFonts w:asciiTheme="majorBidi" w:hAnsiTheme="majorBidi" w:cstheme="majorBidi"/>
          <w:bCs/>
          <w:i/>
          <w:iCs/>
          <w:color w:val="000000"/>
          <w:szCs w:val="24"/>
        </w:rPr>
        <w:t>18</w:t>
      </w:r>
      <w:r w:rsidRPr="00D96815">
        <w:rPr>
          <w:rFonts w:asciiTheme="majorBidi" w:hAnsiTheme="majorBidi" w:cstheme="majorBidi"/>
          <w:bCs/>
          <w:color w:val="000000"/>
          <w:szCs w:val="24"/>
        </w:rPr>
        <w:t xml:space="preserve">(2), 175-197. </w:t>
      </w:r>
    </w:p>
    <w:p w14:paraId="58B25E8C"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tl/>
        </w:rPr>
      </w:pPr>
      <w:r w:rsidRPr="00D96815">
        <w:rPr>
          <w:rFonts w:asciiTheme="majorBidi" w:hAnsiTheme="majorBidi" w:cstheme="majorBidi"/>
          <w:szCs w:val="24"/>
          <w:shd w:val="clear" w:color="auto" w:fill="FFFFFF"/>
        </w:rPr>
        <w:t>Mol, A. P., &amp; Spaargaren, G. (2000). Ecological modernisation theory in debate: A review. </w:t>
      </w:r>
      <w:r w:rsidRPr="00D96815">
        <w:rPr>
          <w:rFonts w:asciiTheme="majorBidi" w:hAnsiTheme="majorBidi" w:cstheme="majorBidi"/>
          <w:i/>
          <w:iCs/>
          <w:szCs w:val="24"/>
          <w:shd w:val="clear" w:color="auto" w:fill="FFFFFF"/>
        </w:rPr>
        <w:t>Environmental Politics</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9</w:t>
      </w:r>
      <w:r w:rsidRPr="00D96815">
        <w:rPr>
          <w:rFonts w:asciiTheme="majorBidi" w:hAnsiTheme="majorBidi" w:cstheme="majorBidi"/>
          <w:szCs w:val="24"/>
          <w:shd w:val="clear" w:color="auto" w:fill="FFFFFF"/>
        </w:rPr>
        <w:t>(1), 17-49.</w:t>
      </w:r>
    </w:p>
    <w:p w14:paraId="4DE2123A"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bCs/>
          <w:szCs w:val="24"/>
        </w:rPr>
        <w:t xml:space="preserve">Mueller, D. C. (2003). </w:t>
      </w:r>
      <w:r w:rsidRPr="00D96815">
        <w:rPr>
          <w:rFonts w:asciiTheme="majorBidi" w:hAnsiTheme="majorBidi" w:cstheme="majorBidi"/>
          <w:bCs/>
          <w:i/>
          <w:iCs/>
          <w:szCs w:val="24"/>
        </w:rPr>
        <w:t>Public choice III</w:t>
      </w:r>
      <w:r w:rsidRPr="00D96815">
        <w:rPr>
          <w:rFonts w:asciiTheme="majorBidi" w:hAnsiTheme="majorBidi" w:cstheme="majorBidi"/>
          <w:bCs/>
          <w:szCs w:val="24"/>
        </w:rPr>
        <w:t>. Cambridge: Cambridge University Press.</w:t>
      </w:r>
    </w:p>
    <w:p w14:paraId="74E20E17"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Musgrave, R. A. (1959). Taxes and the Budget. </w:t>
      </w:r>
      <w:r w:rsidRPr="00D96815">
        <w:rPr>
          <w:rFonts w:asciiTheme="majorBidi" w:hAnsiTheme="majorBidi" w:cstheme="majorBidi"/>
          <w:i/>
          <w:iCs/>
          <w:color w:val="222222"/>
          <w:szCs w:val="24"/>
          <w:shd w:val="clear" w:color="auto" w:fill="FFFFFF"/>
        </w:rPr>
        <w:t>Challenge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8</w:t>
      </w:r>
      <w:r w:rsidRPr="00D96815">
        <w:rPr>
          <w:rFonts w:asciiTheme="majorBidi" w:hAnsiTheme="majorBidi" w:cstheme="majorBidi"/>
          <w:color w:val="222222"/>
          <w:szCs w:val="24"/>
          <w:shd w:val="clear" w:color="auto" w:fill="FFFFFF"/>
        </w:rPr>
        <w:t>(2), 18-22.</w:t>
      </w:r>
    </w:p>
    <w:p w14:paraId="1F436C16"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szCs w:val="24"/>
          <w:shd w:val="clear" w:color="auto" w:fill="FFFFFF"/>
        </w:rPr>
        <w:t>Nguyen, H. M., &amp; Nguyen, L. D. (2018). The relationship between urbanization and economic growth: An empirical study on ASEAN countries. </w:t>
      </w:r>
      <w:r w:rsidRPr="00D96815">
        <w:rPr>
          <w:rFonts w:asciiTheme="majorBidi" w:hAnsiTheme="majorBidi" w:cstheme="majorBidi"/>
          <w:i/>
          <w:iCs/>
          <w:szCs w:val="24"/>
          <w:shd w:val="clear" w:color="auto" w:fill="FFFFFF"/>
        </w:rPr>
        <w:t>International Journal of Social Economics</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45</w:t>
      </w:r>
      <w:r w:rsidRPr="00D96815">
        <w:rPr>
          <w:rFonts w:asciiTheme="majorBidi" w:hAnsiTheme="majorBidi" w:cstheme="majorBidi"/>
          <w:szCs w:val="24"/>
          <w:shd w:val="clear" w:color="auto" w:fill="FFFFFF"/>
        </w:rPr>
        <w:t>(2), 316-339.</w:t>
      </w:r>
    </w:p>
    <w:p w14:paraId="789658D6" w14:textId="77777777" w:rsidR="00D96815" w:rsidRPr="00D96815" w:rsidRDefault="00D96815" w:rsidP="00D96815">
      <w:pPr>
        <w:bidi w:val="0"/>
        <w:spacing w:line="240" w:lineRule="auto"/>
        <w:ind w:hanging="720"/>
        <w:jc w:val="both"/>
        <w:rPr>
          <w:rFonts w:asciiTheme="majorBidi" w:eastAsia="Calibri" w:hAnsiTheme="majorBidi" w:cstheme="majorBidi"/>
          <w:bCs/>
          <w:szCs w:val="24"/>
          <w:rtl/>
        </w:rPr>
      </w:pPr>
      <w:r w:rsidRPr="00D96815">
        <w:rPr>
          <w:rFonts w:asciiTheme="majorBidi" w:hAnsiTheme="majorBidi" w:cstheme="majorBidi"/>
          <w:bCs/>
          <w:szCs w:val="24"/>
        </w:rPr>
        <w:t>Nuru, N.Y. &amp; Zeratsion, M.G. (2022) The effects of government spending shocks on income distribution in South Africa. </w:t>
      </w:r>
      <w:r w:rsidRPr="00D96815">
        <w:rPr>
          <w:rFonts w:asciiTheme="majorBidi" w:hAnsiTheme="majorBidi" w:cstheme="majorBidi"/>
          <w:bCs/>
          <w:i/>
          <w:iCs/>
          <w:szCs w:val="24"/>
        </w:rPr>
        <w:t>Journal of Economic and Administrative Sciences</w:t>
      </w:r>
      <w:r w:rsidRPr="00D96815">
        <w:rPr>
          <w:rFonts w:asciiTheme="majorBidi" w:hAnsiTheme="majorBidi" w:cstheme="majorBidi"/>
          <w:bCs/>
          <w:szCs w:val="24"/>
        </w:rPr>
        <w:t>, 38(4), 692–703. Available from: </w:t>
      </w:r>
      <w:hyperlink r:id="rId79" w:history="1">
        <w:r w:rsidRPr="00D96815">
          <w:rPr>
            <w:rFonts w:asciiTheme="majorBidi" w:hAnsiTheme="majorBidi" w:cstheme="majorBidi"/>
            <w:bCs/>
            <w:color w:val="0563C1"/>
            <w:szCs w:val="24"/>
            <w:u w:val="single"/>
          </w:rPr>
          <w:t>https://doi.org/10.1108/JEAS-05-2020-0080</w:t>
        </w:r>
      </w:hyperlink>
    </w:p>
    <w:p w14:paraId="3ADB0992"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 xml:space="preserve">Oxfam International. (2024). Carbon inequality kills: Why curbing the excessive emissions of an elite few can create a sustainable planet for all. </w:t>
      </w:r>
      <w:r w:rsidRPr="00D96815">
        <w:rPr>
          <w:rFonts w:asciiTheme="majorBidi" w:eastAsia="Calibri" w:hAnsiTheme="majorBidi" w:cstheme="majorBidi"/>
          <w:bCs/>
          <w:i/>
          <w:iCs/>
          <w:szCs w:val="24"/>
        </w:rPr>
        <w:t>Oxfam GB.</w:t>
      </w:r>
      <w:r w:rsidRPr="00D96815">
        <w:rPr>
          <w:rFonts w:asciiTheme="majorBidi" w:eastAsia="Calibri" w:hAnsiTheme="majorBidi" w:cstheme="majorBidi"/>
          <w:bCs/>
          <w:szCs w:val="24"/>
        </w:rPr>
        <w:t xml:space="preserve"> </w:t>
      </w:r>
      <w:hyperlink r:id="rId80" w:history="1">
        <w:r w:rsidRPr="00D96815">
          <w:rPr>
            <w:rFonts w:asciiTheme="majorBidi" w:eastAsia="Calibri" w:hAnsiTheme="majorBidi" w:cstheme="majorBidi"/>
            <w:bCs/>
            <w:color w:val="0563C1"/>
            <w:szCs w:val="24"/>
            <w:u w:val="single"/>
          </w:rPr>
          <w:t>https://doi.org/10.21201/2024.000039</w:t>
        </w:r>
      </w:hyperlink>
      <w:r w:rsidRPr="00D96815">
        <w:rPr>
          <w:rFonts w:asciiTheme="majorBidi" w:eastAsia="Calibri" w:hAnsiTheme="majorBidi" w:cstheme="majorBidi"/>
          <w:bCs/>
          <w:szCs w:val="24"/>
        </w:rPr>
        <w:t xml:space="preserve"> </w:t>
      </w:r>
    </w:p>
    <w:p w14:paraId="000AFB63"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szCs w:val="24"/>
          <w:shd w:val="clear" w:color="auto" w:fill="FFFFFF"/>
        </w:rPr>
        <w:t>Parikh, J., &amp; Shukla, V. (1995). Urbanization, energy use and greenhouse effects in economic development: Results from a cross-national study of developing countries. </w:t>
      </w:r>
      <w:r w:rsidRPr="00D96815">
        <w:rPr>
          <w:rFonts w:asciiTheme="majorBidi" w:hAnsiTheme="majorBidi" w:cstheme="majorBidi"/>
          <w:i/>
          <w:iCs/>
          <w:szCs w:val="24"/>
          <w:shd w:val="clear" w:color="auto" w:fill="FFFFFF"/>
        </w:rPr>
        <w:t>Global Environmental Change</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5</w:t>
      </w:r>
      <w:r w:rsidRPr="00D96815">
        <w:rPr>
          <w:rFonts w:asciiTheme="majorBidi" w:hAnsiTheme="majorBidi" w:cstheme="majorBidi"/>
          <w:szCs w:val="24"/>
          <w:shd w:val="clear" w:color="auto" w:fill="FFFFFF"/>
        </w:rPr>
        <w:t>(2), 87-103.</w:t>
      </w:r>
    </w:p>
    <w:p w14:paraId="405AB42C"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rtl/>
        </w:rPr>
      </w:pPr>
      <w:r w:rsidRPr="00D96815">
        <w:rPr>
          <w:rFonts w:asciiTheme="majorBidi" w:hAnsiTheme="majorBidi" w:cstheme="majorBidi"/>
          <w:szCs w:val="24"/>
          <w:shd w:val="clear" w:color="auto" w:fill="FFFFFF"/>
        </w:rPr>
        <w:lastRenderedPageBreak/>
        <w:t>Parks, R. W. (1967). Efficient estimation of a system of regression equations when disturbances are both serially and contemporaneously correlated. </w:t>
      </w:r>
      <w:r w:rsidRPr="00D96815">
        <w:rPr>
          <w:rFonts w:asciiTheme="majorBidi" w:hAnsiTheme="majorBidi" w:cstheme="majorBidi"/>
          <w:i/>
          <w:iCs/>
          <w:szCs w:val="24"/>
          <w:shd w:val="clear" w:color="auto" w:fill="FFFFFF"/>
        </w:rPr>
        <w:t>Journal of the American Statistical Association</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62</w:t>
      </w:r>
      <w:r w:rsidRPr="00D96815">
        <w:rPr>
          <w:rFonts w:asciiTheme="majorBidi" w:hAnsiTheme="majorBidi" w:cstheme="majorBidi"/>
          <w:szCs w:val="24"/>
          <w:shd w:val="clear" w:color="auto" w:fill="FFFFFF"/>
        </w:rPr>
        <w:t>(318), 500-509.</w:t>
      </w:r>
    </w:p>
    <w:p w14:paraId="72BEC018"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Qu, B., &amp; Zhang, Y. (2011). Effect of income distribution on the environmental Kuznets curve. </w:t>
      </w:r>
      <w:r w:rsidRPr="00D96815">
        <w:rPr>
          <w:rFonts w:asciiTheme="majorBidi" w:eastAsia="Calibri" w:hAnsiTheme="majorBidi" w:cstheme="majorBidi"/>
          <w:bCs/>
          <w:i/>
          <w:iCs/>
          <w:color w:val="000000"/>
          <w:szCs w:val="24"/>
        </w:rPr>
        <w:t>Pacific Economic Review</w:t>
      </w:r>
      <w:r w:rsidRPr="00D96815">
        <w:rPr>
          <w:rFonts w:asciiTheme="majorBidi" w:eastAsia="Calibri" w:hAnsiTheme="majorBidi" w:cstheme="majorBidi"/>
          <w:bCs/>
          <w:color w:val="000000"/>
          <w:szCs w:val="24"/>
        </w:rPr>
        <w:t>, </w:t>
      </w:r>
      <w:r w:rsidRPr="00D96815">
        <w:rPr>
          <w:rFonts w:asciiTheme="majorBidi" w:eastAsia="Calibri" w:hAnsiTheme="majorBidi" w:cstheme="majorBidi"/>
          <w:bCs/>
          <w:i/>
          <w:iCs/>
          <w:color w:val="000000"/>
          <w:szCs w:val="24"/>
        </w:rPr>
        <w:t>16</w:t>
      </w:r>
      <w:r w:rsidRPr="00D96815">
        <w:rPr>
          <w:rFonts w:asciiTheme="majorBidi" w:eastAsia="Calibri" w:hAnsiTheme="majorBidi" w:cstheme="majorBidi"/>
          <w:bCs/>
          <w:color w:val="000000"/>
          <w:szCs w:val="24"/>
        </w:rPr>
        <w:t xml:space="preserve">(3), 349-370. </w:t>
      </w:r>
      <w:hyperlink r:id="rId81" w:history="1">
        <w:r w:rsidRPr="00D96815">
          <w:rPr>
            <w:rFonts w:asciiTheme="majorBidi" w:eastAsia="Calibri" w:hAnsiTheme="majorBidi" w:cstheme="majorBidi"/>
            <w:bCs/>
            <w:color w:val="0563C1"/>
            <w:szCs w:val="24"/>
            <w:u w:val="single"/>
          </w:rPr>
          <w:t>https://doi.org/10.1111/j.1468-0106.2011.00552.x</w:t>
        </w:r>
      </w:hyperlink>
      <w:r w:rsidRPr="00D96815">
        <w:rPr>
          <w:rFonts w:asciiTheme="majorBidi" w:eastAsia="Calibri" w:hAnsiTheme="majorBidi" w:cstheme="majorBidi"/>
          <w:bCs/>
          <w:color w:val="000000"/>
          <w:szCs w:val="24"/>
        </w:rPr>
        <w:t xml:space="preserve"> </w:t>
      </w:r>
    </w:p>
    <w:p w14:paraId="1ADC4478"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Ravallion, M. (2014). Income inequality in the developing world. </w:t>
      </w:r>
      <w:r w:rsidRPr="00D96815">
        <w:rPr>
          <w:rFonts w:asciiTheme="majorBidi" w:hAnsiTheme="majorBidi" w:cstheme="majorBidi"/>
          <w:i/>
          <w:iCs/>
          <w:color w:val="222222"/>
          <w:szCs w:val="24"/>
          <w:shd w:val="clear" w:color="auto" w:fill="FFFFFF"/>
        </w:rPr>
        <w:t>Science</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344</w:t>
      </w:r>
      <w:r w:rsidRPr="00D96815">
        <w:rPr>
          <w:rFonts w:asciiTheme="majorBidi" w:hAnsiTheme="majorBidi" w:cstheme="majorBidi"/>
          <w:color w:val="222222"/>
          <w:szCs w:val="24"/>
          <w:shd w:val="clear" w:color="auto" w:fill="FFFFFF"/>
        </w:rPr>
        <w:t>(6186), 851-855.</w:t>
      </w:r>
    </w:p>
    <w:p w14:paraId="0F3B6ADE"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Pr>
      </w:pPr>
      <w:r w:rsidRPr="00D96815">
        <w:rPr>
          <w:rFonts w:asciiTheme="majorBidi" w:hAnsiTheme="majorBidi" w:cstheme="majorBidi"/>
          <w:bCs/>
          <w:color w:val="000000"/>
          <w:szCs w:val="24"/>
        </w:rPr>
        <w:t>Ravallion, M., Heil, M., &amp; Jalan, J. (2000). Carbon emissions and income inequality. </w:t>
      </w:r>
      <w:r w:rsidRPr="00D96815">
        <w:rPr>
          <w:rFonts w:asciiTheme="majorBidi" w:hAnsiTheme="majorBidi" w:cstheme="majorBidi"/>
          <w:bCs/>
          <w:i/>
          <w:iCs/>
          <w:color w:val="000000"/>
          <w:szCs w:val="24"/>
        </w:rPr>
        <w:t>Oxford Economic Papers</w:t>
      </w:r>
      <w:r w:rsidRPr="00D96815">
        <w:rPr>
          <w:rFonts w:asciiTheme="majorBidi" w:hAnsiTheme="majorBidi" w:cstheme="majorBidi"/>
          <w:bCs/>
          <w:color w:val="000000"/>
          <w:szCs w:val="24"/>
        </w:rPr>
        <w:t>, </w:t>
      </w:r>
      <w:r w:rsidRPr="00D96815">
        <w:rPr>
          <w:rFonts w:asciiTheme="majorBidi" w:hAnsiTheme="majorBidi" w:cstheme="majorBidi"/>
          <w:bCs/>
          <w:i/>
          <w:iCs/>
          <w:color w:val="000000"/>
          <w:szCs w:val="24"/>
        </w:rPr>
        <w:t>52</w:t>
      </w:r>
      <w:r w:rsidRPr="00D96815">
        <w:rPr>
          <w:rFonts w:asciiTheme="majorBidi" w:hAnsiTheme="majorBidi" w:cstheme="majorBidi"/>
          <w:bCs/>
          <w:color w:val="000000"/>
          <w:szCs w:val="24"/>
        </w:rPr>
        <w:t xml:space="preserve">(4), 651-669. </w:t>
      </w:r>
      <w:hyperlink r:id="rId82" w:history="1">
        <w:r w:rsidRPr="00D96815">
          <w:rPr>
            <w:rFonts w:asciiTheme="majorBidi" w:hAnsiTheme="majorBidi" w:cstheme="majorBidi"/>
            <w:bCs/>
            <w:color w:val="0563C1"/>
            <w:szCs w:val="24"/>
            <w:u w:val="single"/>
          </w:rPr>
          <w:t>https://doi.org/10.1093/oep/52.4.651</w:t>
        </w:r>
      </w:hyperlink>
      <w:r w:rsidRPr="00D96815">
        <w:rPr>
          <w:rFonts w:asciiTheme="majorBidi" w:hAnsiTheme="majorBidi" w:cstheme="majorBidi"/>
          <w:bCs/>
          <w:color w:val="000000"/>
          <w:szCs w:val="24"/>
        </w:rPr>
        <w:t xml:space="preserve"> </w:t>
      </w:r>
    </w:p>
    <w:p w14:paraId="757F6DC2"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shd w:val="clear" w:color="auto" w:fill="FFFFFF"/>
          <w:rtl/>
        </w:rPr>
      </w:pPr>
      <w:r w:rsidRPr="00D96815">
        <w:rPr>
          <w:rFonts w:asciiTheme="majorBidi" w:hAnsiTheme="majorBidi" w:cstheme="majorBidi"/>
          <w:szCs w:val="24"/>
          <w:shd w:val="clear" w:color="auto" w:fill="FFFFFF"/>
        </w:rPr>
        <w:t xml:space="preserve">Reed, W. R., &amp; Webb, R. S. (2010). The PCSE estimator is good — just not as good as you think. </w:t>
      </w:r>
      <w:r w:rsidRPr="00D96815">
        <w:rPr>
          <w:rFonts w:asciiTheme="majorBidi" w:hAnsiTheme="majorBidi" w:cstheme="majorBidi"/>
          <w:i/>
          <w:iCs/>
          <w:szCs w:val="24"/>
          <w:shd w:val="clear" w:color="auto" w:fill="FFFFFF"/>
        </w:rPr>
        <w:t>Journal of Time Series Econometrics</w:t>
      </w:r>
      <w:r w:rsidRPr="00D96815">
        <w:rPr>
          <w:rFonts w:asciiTheme="majorBidi" w:hAnsiTheme="majorBidi" w:cstheme="majorBidi"/>
          <w:szCs w:val="24"/>
          <w:shd w:val="clear" w:color="auto" w:fill="FFFFFF"/>
        </w:rPr>
        <w:t xml:space="preserve">, </w:t>
      </w:r>
      <w:r w:rsidRPr="00D96815">
        <w:rPr>
          <w:rFonts w:asciiTheme="majorBidi" w:hAnsiTheme="majorBidi" w:cstheme="majorBidi"/>
          <w:i/>
          <w:iCs/>
          <w:szCs w:val="24"/>
          <w:shd w:val="clear" w:color="auto" w:fill="FFFFFF"/>
        </w:rPr>
        <w:t>2</w:t>
      </w:r>
      <w:r w:rsidRPr="00D96815">
        <w:rPr>
          <w:rFonts w:asciiTheme="majorBidi" w:hAnsiTheme="majorBidi" w:cstheme="majorBidi"/>
          <w:szCs w:val="24"/>
          <w:shd w:val="clear" w:color="auto" w:fill="FFFFFF"/>
        </w:rPr>
        <w:t xml:space="preserve">(1), 1–26. </w:t>
      </w:r>
      <w:hyperlink r:id="rId83" w:history="1">
        <w:r w:rsidRPr="00D96815">
          <w:rPr>
            <w:rStyle w:val="Hyperlink"/>
            <w:rFonts w:asciiTheme="majorBidi" w:hAnsiTheme="majorBidi" w:cstheme="majorBidi"/>
            <w:szCs w:val="24"/>
            <w:shd w:val="clear" w:color="auto" w:fill="FFFFFF"/>
          </w:rPr>
          <w:t>https://doi.org/10.2202/1941-1928.1032</w:t>
        </w:r>
      </w:hyperlink>
      <w:r w:rsidRPr="00D96815">
        <w:rPr>
          <w:rFonts w:asciiTheme="majorBidi" w:hAnsiTheme="majorBidi" w:cstheme="majorBidi"/>
          <w:szCs w:val="24"/>
          <w:shd w:val="clear" w:color="auto" w:fill="FFFFFF"/>
          <w:rtl/>
        </w:rPr>
        <w:t xml:space="preserve"> </w:t>
      </w:r>
    </w:p>
    <w:p w14:paraId="34A2A4A3"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bCs/>
          <w:color w:val="000000"/>
          <w:szCs w:val="24"/>
          <w:rtl/>
        </w:rPr>
      </w:pPr>
      <w:r w:rsidRPr="00D96815">
        <w:rPr>
          <w:rFonts w:asciiTheme="majorBidi" w:hAnsiTheme="majorBidi" w:cstheme="majorBidi"/>
          <w:bCs/>
          <w:color w:val="000000"/>
          <w:szCs w:val="24"/>
        </w:rPr>
        <w:t xml:space="preserve">Rhee, C., Zhuang, J., Kanbur, R., &amp; Felipe, J. (2014). Confronting Asia’s rising inequality: Policy options, </w:t>
      </w:r>
      <w:r w:rsidRPr="00D96815">
        <w:rPr>
          <w:rFonts w:asciiTheme="majorBidi" w:hAnsiTheme="majorBidi" w:cstheme="majorBidi"/>
          <w:bCs/>
          <w:i/>
          <w:iCs/>
          <w:color w:val="000000"/>
          <w:szCs w:val="24"/>
        </w:rPr>
        <w:t xml:space="preserve">Inequality in Asia and the Pacific. </w:t>
      </w:r>
      <w:r w:rsidRPr="00D96815">
        <w:rPr>
          <w:rFonts w:asciiTheme="majorBidi" w:hAnsiTheme="majorBidi" w:cstheme="majorBidi"/>
          <w:bCs/>
          <w:color w:val="000000"/>
          <w:szCs w:val="24"/>
        </w:rPr>
        <w:t>(pp. 103–124). Routledge.</w:t>
      </w:r>
      <w:r w:rsidRPr="00D96815">
        <w:rPr>
          <w:rFonts w:asciiTheme="majorBidi" w:hAnsiTheme="majorBidi" w:cstheme="majorBidi"/>
          <w:bCs/>
          <w:color w:val="000000"/>
          <w:szCs w:val="24"/>
          <w:rtl/>
        </w:rPr>
        <w:t xml:space="preserve"> </w:t>
      </w:r>
    </w:p>
    <w:p w14:paraId="5E92D01D"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Sager, L. (2019). Income inequality and carbon consumption: Evidence from Environmental Engel curves. </w:t>
      </w:r>
      <w:r w:rsidRPr="00D96815">
        <w:rPr>
          <w:rFonts w:asciiTheme="majorBidi" w:eastAsia="Calibri" w:hAnsiTheme="majorBidi" w:cstheme="majorBidi"/>
          <w:bCs/>
          <w:i/>
          <w:iCs/>
          <w:szCs w:val="24"/>
        </w:rPr>
        <w:t>Energy Economics</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84</w:t>
      </w:r>
      <w:r w:rsidRPr="00D96815">
        <w:rPr>
          <w:rFonts w:asciiTheme="majorBidi" w:eastAsia="Calibri" w:hAnsiTheme="majorBidi" w:cstheme="majorBidi"/>
          <w:bCs/>
          <w:szCs w:val="24"/>
        </w:rPr>
        <w:t xml:space="preserve">, 104507. </w:t>
      </w:r>
      <w:hyperlink r:id="rId84" w:history="1">
        <w:r w:rsidRPr="00D96815">
          <w:rPr>
            <w:rFonts w:asciiTheme="majorBidi" w:eastAsia="Calibri" w:hAnsiTheme="majorBidi" w:cstheme="majorBidi"/>
            <w:bCs/>
            <w:color w:val="0563C1"/>
            <w:szCs w:val="24"/>
            <w:u w:val="single"/>
          </w:rPr>
          <w:t>https://doi.org/10.1016/j.eneco.2019.104507</w:t>
        </w:r>
      </w:hyperlink>
      <w:r w:rsidRPr="00D96815">
        <w:rPr>
          <w:rFonts w:asciiTheme="majorBidi" w:eastAsia="Calibri" w:hAnsiTheme="majorBidi" w:cstheme="majorBidi"/>
          <w:bCs/>
          <w:szCs w:val="24"/>
        </w:rPr>
        <w:t xml:space="preserve"> </w:t>
      </w:r>
    </w:p>
    <w:p w14:paraId="4146CCA4"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szCs w:val="24"/>
          <w:shd w:val="clear" w:color="auto" w:fill="FFFFFF"/>
        </w:rPr>
        <w:t>Saidi, K., &amp; Mbarek, M. B. (2017). The impact of income, trade, urbanization, and financial development on CO2 emissions in 19 emerging economies. </w:t>
      </w:r>
      <w:r w:rsidRPr="00D96815">
        <w:rPr>
          <w:rFonts w:asciiTheme="majorBidi" w:hAnsiTheme="majorBidi" w:cstheme="majorBidi"/>
          <w:i/>
          <w:iCs/>
          <w:szCs w:val="24"/>
          <w:shd w:val="clear" w:color="auto" w:fill="FFFFFF"/>
        </w:rPr>
        <w:t>Environmental Science and Pollution Research</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24</w:t>
      </w:r>
      <w:r w:rsidRPr="00D96815">
        <w:rPr>
          <w:rFonts w:asciiTheme="majorBidi" w:hAnsiTheme="majorBidi" w:cstheme="majorBidi"/>
          <w:szCs w:val="24"/>
          <w:shd w:val="clear" w:color="auto" w:fill="FFFFFF"/>
        </w:rPr>
        <w:t>(14), 12748-12757.</w:t>
      </w:r>
    </w:p>
    <w:p w14:paraId="54257CD4"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tl/>
        </w:rPr>
      </w:pPr>
      <w:r w:rsidRPr="00D96815">
        <w:rPr>
          <w:rFonts w:asciiTheme="majorBidi" w:hAnsiTheme="majorBidi" w:cstheme="majorBidi"/>
          <w:color w:val="222222"/>
          <w:szCs w:val="24"/>
          <w:shd w:val="clear" w:color="auto" w:fill="FFFFFF"/>
        </w:rPr>
        <w:t>Schmalensee, R., Stoker, T. M., &amp; Judson, R. A. (1998). World carbon dioxide emissions: 1950–2050. </w:t>
      </w:r>
      <w:r w:rsidRPr="00D96815">
        <w:rPr>
          <w:rFonts w:asciiTheme="majorBidi" w:hAnsiTheme="majorBidi" w:cstheme="majorBidi"/>
          <w:i/>
          <w:iCs/>
          <w:color w:val="222222"/>
          <w:szCs w:val="24"/>
          <w:shd w:val="clear" w:color="auto" w:fill="FFFFFF"/>
        </w:rPr>
        <w:t>Review of Economics and Statistics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80</w:t>
      </w:r>
      <w:r w:rsidRPr="00D96815">
        <w:rPr>
          <w:rFonts w:asciiTheme="majorBidi" w:hAnsiTheme="majorBidi" w:cstheme="majorBidi"/>
          <w:color w:val="222222"/>
          <w:szCs w:val="24"/>
          <w:shd w:val="clear" w:color="auto" w:fill="FFFFFF"/>
        </w:rPr>
        <w:t>(1), 15-27.</w:t>
      </w:r>
      <w:r w:rsidRPr="00D96815">
        <w:rPr>
          <w:rFonts w:asciiTheme="majorBidi" w:hAnsiTheme="majorBidi" w:cstheme="majorBidi"/>
          <w:szCs w:val="24"/>
        </w:rPr>
        <w:t xml:space="preserve"> </w:t>
      </w:r>
      <w:hyperlink r:id="rId85" w:history="1">
        <w:r w:rsidRPr="00D96815">
          <w:rPr>
            <w:rFonts w:asciiTheme="majorBidi" w:hAnsiTheme="majorBidi" w:cstheme="majorBidi"/>
            <w:color w:val="0000FF"/>
            <w:szCs w:val="24"/>
            <w:u w:val="single"/>
            <w:shd w:val="clear" w:color="auto" w:fill="FFFFFF"/>
          </w:rPr>
          <w:t>https://doi.org/https://doi.org/10.1162/003465398557294</w:t>
        </w:r>
      </w:hyperlink>
      <w:r w:rsidRPr="00D96815">
        <w:rPr>
          <w:rFonts w:asciiTheme="majorBidi" w:hAnsiTheme="majorBidi" w:cstheme="majorBidi"/>
          <w:color w:val="222222"/>
          <w:szCs w:val="24"/>
          <w:shd w:val="clear" w:color="auto" w:fill="FFFFFF"/>
        </w:rPr>
        <w:t xml:space="preserve"> </w:t>
      </w:r>
    </w:p>
    <w:p w14:paraId="3D32B545"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tl/>
        </w:rPr>
      </w:pPr>
      <w:r w:rsidRPr="00D96815">
        <w:rPr>
          <w:rFonts w:asciiTheme="majorBidi" w:hAnsiTheme="majorBidi" w:cstheme="majorBidi"/>
          <w:color w:val="222222"/>
          <w:szCs w:val="24"/>
          <w:shd w:val="clear" w:color="auto" w:fill="FFFFFF"/>
        </w:rPr>
        <w:t>Schor, J. B. (1999). The overspent American: Why we want what we don't need. </w:t>
      </w:r>
      <w:r w:rsidRPr="00D96815">
        <w:rPr>
          <w:rFonts w:asciiTheme="majorBidi" w:hAnsiTheme="majorBidi" w:cstheme="majorBidi"/>
          <w:i/>
          <w:iCs/>
          <w:color w:val="222222"/>
          <w:szCs w:val="24"/>
          <w:shd w:val="clear" w:color="auto" w:fill="FFFFFF"/>
        </w:rPr>
        <w:t>(No Title)</w:t>
      </w:r>
      <w:r w:rsidRPr="00D96815">
        <w:rPr>
          <w:rFonts w:asciiTheme="majorBidi" w:hAnsiTheme="majorBidi" w:cstheme="majorBidi"/>
          <w:color w:val="222222"/>
          <w:szCs w:val="24"/>
          <w:shd w:val="clear" w:color="auto" w:fill="FFFFFF"/>
        </w:rPr>
        <w:t>.</w:t>
      </w:r>
    </w:p>
    <w:p w14:paraId="5D60F341"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Scruggs, L. A. (1998). Political and economic inequality and the environment. </w:t>
      </w:r>
      <w:r w:rsidRPr="00D96815">
        <w:rPr>
          <w:rFonts w:asciiTheme="majorBidi" w:eastAsia="Calibri" w:hAnsiTheme="majorBidi" w:cstheme="majorBidi"/>
          <w:bCs/>
          <w:i/>
          <w:iCs/>
          <w:szCs w:val="24"/>
        </w:rPr>
        <w:t>Ecological Economics</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26</w:t>
      </w:r>
      <w:r w:rsidRPr="00D96815">
        <w:rPr>
          <w:rFonts w:asciiTheme="majorBidi" w:eastAsia="Calibri" w:hAnsiTheme="majorBidi" w:cstheme="majorBidi"/>
          <w:bCs/>
          <w:szCs w:val="24"/>
        </w:rPr>
        <w:t>(3), 259-275.</w:t>
      </w:r>
    </w:p>
    <w:p w14:paraId="6B60E09F" w14:textId="77777777" w:rsidR="00D96815" w:rsidRPr="00D96815" w:rsidRDefault="00D96815" w:rsidP="00D96815">
      <w:pPr>
        <w:bidi w:val="0"/>
        <w:spacing w:line="240" w:lineRule="auto"/>
        <w:ind w:hanging="720"/>
        <w:jc w:val="both"/>
        <w:rPr>
          <w:rFonts w:asciiTheme="majorBidi" w:hAnsiTheme="majorBidi" w:cstheme="majorBidi"/>
          <w:bCs/>
          <w:szCs w:val="24"/>
        </w:rPr>
      </w:pPr>
      <w:r w:rsidRPr="00D96815">
        <w:rPr>
          <w:rFonts w:asciiTheme="majorBidi" w:hAnsiTheme="majorBidi" w:cstheme="majorBidi"/>
          <w:color w:val="222222"/>
          <w:szCs w:val="24"/>
          <w:shd w:val="clear" w:color="auto" w:fill="FFFFFF"/>
        </w:rPr>
        <w:t xml:space="preserve">Shen, C., &amp; Zhao, X. (2023). How does income inequality affects economic growth at different income </w:t>
      </w:r>
      <w:proofErr w:type="gramStart"/>
      <w:r w:rsidRPr="00D96815">
        <w:rPr>
          <w:rFonts w:asciiTheme="majorBidi" w:hAnsiTheme="majorBidi" w:cstheme="majorBidi"/>
          <w:color w:val="222222"/>
          <w:szCs w:val="24"/>
          <w:shd w:val="clear" w:color="auto" w:fill="FFFFFF"/>
        </w:rPr>
        <w:t>levels?.</w:t>
      </w:r>
      <w:proofErr w:type="gramEnd"/>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Economic Research-Ekonomska Istraživanja</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36</w:t>
      </w:r>
      <w:r w:rsidRPr="00D96815">
        <w:rPr>
          <w:rFonts w:asciiTheme="majorBidi" w:hAnsiTheme="majorBidi" w:cstheme="majorBidi"/>
          <w:color w:val="222222"/>
          <w:szCs w:val="24"/>
          <w:shd w:val="clear" w:color="auto" w:fill="FFFFFF"/>
        </w:rPr>
        <w:t>(1), 864-884.</w:t>
      </w:r>
    </w:p>
    <w:p w14:paraId="7E96360F" w14:textId="77777777" w:rsidR="00D96815" w:rsidRPr="00D96815" w:rsidRDefault="00D96815" w:rsidP="00D96815">
      <w:pPr>
        <w:bidi w:val="0"/>
        <w:spacing w:line="240" w:lineRule="auto"/>
        <w:ind w:hanging="720"/>
        <w:jc w:val="both"/>
        <w:rPr>
          <w:rFonts w:asciiTheme="majorBidi" w:hAnsiTheme="majorBidi" w:cstheme="majorBidi"/>
          <w:bCs/>
          <w:color w:val="242021"/>
          <w:szCs w:val="24"/>
        </w:rPr>
      </w:pPr>
      <w:r w:rsidRPr="00D96815">
        <w:rPr>
          <w:rFonts w:asciiTheme="majorBidi" w:hAnsiTheme="majorBidi" w:cstheme="majorBidi"/>
          <w:bCs/>
          <w:color w:val="242021"/>
          <w:szCs w:val="24"/>
        </w:rPr>
        <w:lastRenderedPageBreak/>
        <w:t xml:space="preserve">Solt, F. (2020). Measuring income inequality across countries and over time: The standardized world income inequality database. </w:t>
      </w:r>
      <w:r w:rsidRPr="00D96815">
        <w:rPr>
          <w:rFonts w:asciiTheme="majorBidi" w:hAnsiTheme="majorBidi" w:cstheme="majorBidi"/>
          <w:bCs/>
          <w:i/>
          <w:iCs/>
          <w:color w:val="242021"/>
          <w:szCs w:val="24"/>
        </w:rPr>
        <w:t>Social Science Quarterly</w:t>
      </w:r>
      <w:r w:rsidRPr="00D96815">
        <w:rPr>
          <w:rFonts w:asciiTheme="majorBidi" w:hAnsiTheme="majorBidi" w:cstheme="majorBidi"/>
          <w:bCs/>
          <w:color w:val="242021"/>
          <w:szCs w:val="24"/>
        </w:rPr>
        <w:t xml:space="preserve">, </w:t>
      </w:r>
      <w:r w:rsidRPr="00D96815">
        <w:rPr>
          <w:rFonts w:asciiTheme="majorBidi" w:hAnsiTheme="majorBidi" w:cstheme="majorBidi"/>
          <w:bCs/>
          <w:i/>
          <w:iCs/>
          <w:color w:val="242021"/>
          <w:szCs w:val="24"/>
        </w:rPr>
        <w:t>101</w:t>
      </w:r>
      <w:r w:rsidRPr="00D96815">
        <w:rPr>
          <w:rFonts w:asciiTheme="majorBidi" w:hAnsiTheme="majorBidi" w:cstheme="majorBidi"/>
          <w:bCs/>
          <w:color w:val="242021"/>
          <w:szCs w:val="24"/>
        </w:rPr>
        <w:t xml:space="preserve">(3), 1183–1199. </w:t>
      </w:r>
      <w:hyperlink r:id="rId86" w:history="1">
        <w:r w:rsidRPr="00D96815">
          <w:rPr>
            <w:rStyle w:val="Hyperlink"/>
            <w:rFonts w:asciiTheme="majorBidi" w:hAnsiTheme="majorBidi" w:cstheme="majorBidi"/>
            <w:bCs/>
            <w:szCs w:val="24"/>
          </w:rPr>
          <w:t>https://doi.org/10.1111/ssqu.12795</w:t>
        </w:r>
      </w:hyperlink>
      <w:r w:rsidRPr="00D96815">
        <w:rPr>
          <w:rFonts w:asciiTheme="majorBidi" w:hAnsiTheme="majorBidi" w:cstheme="majorBidi"/>
          <w:bCs/>
          <w:color w:val="242021"/>
          <w:szCs w:val="24"/>
          <w:rtl/>
        </w:rPr>
        <w:t xml:space="preserve"> </w:t>
      </w:r>
    </w:p>
    <w:p w14:paraId="63A4D8DB" w14:textId="77777777" w:rsidR="00D96815" w:rsidRPr="00D96815" w:rsidRDefault="00D96815" w:rsidP="00D96815">
      <w:pPr>
        <w:bidi w:val="0"/>
        <w:spacing w:line="240" w:lineRule="auto"/>
        <w:ind w:hanging="720"/>
        <w:jc w:val="both"/>
        <w:rPr>
          <w:rFonts w:asciiTheme="majorBidi" w:hAnsiTheme="majorBidi" w:cstheme="majorBidi"/>
          <w:szCs w:val="24"/>
        </w:rPr>
      </w:pPr>
      <w:r w:rsidRPr="00D96815">
        <w:rPr>
          <w:rFonts w:asciiTheme="majorBidi" w:hAnsiTheme="majorBidi" w:cstheme="majorBidi"/>
          <w:color w:val="222222"/>
          <w:szCs w:val="24"/>
          <w:shd w:val="clear" w:color="auto" w:fill="FFFFFF"/>
        </w:rPr>
        <w:t>Stern, N. (2022). Towards a carbon neutral economy: How government should respond to market failures and market absence. </w:t>
      </w:r>
      <w:r w:rsidRPr="00D96815">
        <w:rPr>
          <w:rFonts w:asciiTheme="majorBidi" w:hAnsiTheme="majorBidi" w:cstheme="majorBidi"/>
          <w:i/>
          <w:iCs/>
          <w:color w:val="222222"/>
          <w:szCs w:val="24"/>
          <w:shd w:val="clear" w:color="auto" w:fill="FFFFFF"/>
        </w:rPr>
        <w:t>Journal of Government and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6</w:t>
      </w:r>
      <w:r w:rsidRPr="00D96815">
        <w:rPr>
          <w:rFonts w:asciiTheme="majorBidi" w:hAnsiTheme="majorBidi" w:cstheme="majorBidi"/>
          <w:color w:val="222222"/>
          <w:szCs w:val="24"/>
          <w:shd w:val="clear" w:color="auto" w:fill="FFFFFF"/>
        </w:rPr>
        <w:t>, 100036.</w:t>
      </w:r>
      <w:r w:rsidRPr="00D96815">
        <w:rPr>
          <w:rFonts w:asciiTheme="majorBidi" w:hAnsiTheme="majorBidi" w:cstheme="majorBidi"/>
          <w:szCs w:val="24"/>
        </w:rPr>
        <w:t xml:space="preserve"> </w:t>
      </w:r>
      <w:hyperlink r:id="rId87" w:history="1">
        <w:r w:rsidRPr="00D96815">
          <w:rPr>
            <w:rFonts w:asciiTheme="majorBidi" w:hAnsiTheme="majorBidi" w:cstheme="majorBidi"/>
            <w:color w:val="0000FF"/>
            <w:szCs w:val="24"/>
            <w:u w:val="single"/>
          </w:rPr>
          <w:t>https://doi.org/10.1016/j.jge.2022.100036</w:t>
        </w:r>
      </w:hyperlink>
      <w:r w:rsidRPr="00D96815">
        <w:rPr>
          <w:rFonts w:asciiTheme="majorBidi" w:hAnsiTheme="majorBidi" w:cstheme="majorBidi"/>
          <w:szCs w:val="24"/>
        </w:rPr>
        <w:t xml:space="preserve"> </w:t>
      </w:r>
    </w:p>
    <w:p w14:paraId="462029B1" w14:textId="77777777" w:rsidR="00D96815" w:rsidRPr="00D96815" w:rsidRDefault="00D96815" w:rsidP="00D96815">
      <w:pPr>
        <w:bidi w:val="0"/>
        <w:spacing w:line="240" w:lineRule="auto"/>
        <w:ind w:hanging="720"/>
        <w:jc w:val="both"/>
        <w:rPr>
          <w:rFonts w:asciiTheme="majorBidi" w:eastAsia="Calibri" w:hAnsiTheme="majorBidi" w:cstheme="majorBidi"/>
          <w:bCs/>
          <w:color w:val="0563C1"/>
          <w:szCs w:val="24"/>
          <w:u w:val="single"/>
        </w:rPr>
      </w:pPr>
      <w:r w:rsidRPr="00D96815">
        <w:rPr>
          <w:rFonts w:asciiTheme="majorBidi" w:hAnsiTheme="majorBidi" w:cstheme="majorBidi"/>
          <w:bCs/>
          <w:szCs w:val="24"/>
        </w:rPr>
        <w:t>Teles, V. K., &amp; Mussolini, C. C. (2014). Public debt and the limits of fiscal policy to increase economic growth. </w:t>
      </w:r>
      <w:r w:rsidRPr="00D96815">
        <w:rPr>
          <w:rFonts w:asciiTheme="majorBidi" w:hAnsiTheme="majorBidi" w:cstheme="majorBidi"/>
          <w:bCs/>
          <w:i/>
          <w:iCs/>
          <w:szCs w:val="24"/>
        </w:rPr>
        <w:t>European Economic Review</w:t>
      </w:r>
      <w:r w:rsidRPr="00D96815">
        <w:rPr>
          <w:rFonts w:asciiTheme="majorBidi" w:hAnsiTheme="majorBidi" w:cstheme="majorBidi"/>
          <w:bCs/>
          <w:szCs w:val="24"/>
        </w:rPr>
        <w:t>, </w:t>
      </w:r>
      <w:r w:rsidRPr="00D96815">
        <w:rPr>
          <w:rFonts w:asciiTheme="majorBidi" w:hAnsiTheme="majorBidi" w:cstheme="majorBidi"/>
          <w:bCs/>
          <w:i/>
          <w:iCs/>
          <w:szCs w:val="24"/>
        </w:rPr>
        <w:t>66</w:t>
      </w:r>
      <w:r w:rsidRPr="00D96815">
        <w:rPr>
          <w:rFonts w:asciiTheme="majorBidi" w:hAnsiTheme="majorBidi" w:cstheme="majorBidi"/>
          <w:bCs/>
          <w:szCs w:val="24"/>
        </w:rPr>
        <w:t xml:space="preserve">, 1-15. </w:t>
      </w:r>
      <w:hyperlink r:id="rId88" w:history="1">
        <w:r w:rsidRPr="00D96815">
          <w:rPr>
            <w:rFonts w:asciiTheme="majorBidi" w:hAnsiTheme="majorBidi" w:cstheme="majorBidi"/>
            <w:bCs/>
            <w:color w:val="0563C1"/>
            <w:szCs w:val="24"/>
            <w:u w:val="single"/>
          </w:rPr>
          <w:t>https://doi.org/10.1016/j.euroecorev.2013.11.003</w:t>
        </w:r>
      </w:hyperlink>
      <w:r w:rsidRPr="00D96815">
        <w:rPr>
          <w:rFonts w:asciiTheme="majorBidi" w:hAnsiTheme="majorBidi" w:cstheme="majorBidi"/>
          <w:bCs/>
          <w:szCs w:val="24"/>
        </w:rPr>
        <w:t xml:space="preserve"> </w:t>
      </w:r>
    </w:p>
    <w:p w14:paraId="5AEC46DD" w14:textId="77777777" w:rsidR="00D96815" w:rsidRPr="00D96815" w:rsidRDefault="00D96815" w:rsidP="00D96815">
      <w:pPr>
        <w:bidi w:val="0"/>
        <w:spacing w:line="240" w:lineRule="auto"/>
        <w:ind w:hanging="720"/>
        <w:jc w:val="both"/>
        <w:rPr>
          <w:rFonts w:asciiTheme="majorBidi" w:eastAsia="Calibri" w:hAnsiTheme="majorBidi" w:cstheme="majorBidi"/>
          <w:bCs/>
          <w:color w:val="0563C1"/>
          <w:szCs w:val="24"/>
          <w:u w:val="single"/>
          <w:rtl/>
        </w:rPr>
      </w:pPr>
      <w:r w:rsidRPr="00D96815">
        <w:rPr>
          <w:rFonts w:asciiTheme="majorBidi" w:eastAsia="Calibri" w:hAnsiTheme="majorBidi" w:cstheme="majorBidi"/>
          <w:bCs/>
          <w:szCs w:val="24"/>
        </w:rPr>
        <w:t xml:space="preserve">Todaro, M. P., &amp; Smith, S. C. (2009). </w:t>
      </w:r>
      <w:r w:rsidRPr="00D96815">
        <w:rPr>
          <w:rFonts w:asciiTheme="majorBidi" w:eastAsia="Calibri" w:hAnsiTheme="majorBidi" w:cstheme="majorBidi"/>
          <w:bCs/>
          <w:i/>
          <w:iCs/>
          <w:szCs w:val="24"/>
        </w:rPr>
        <w:t>Economic Development</w:t>
      </w:r>
      <w:r w:rsidRPr="00D96815">
        <w:rPr>
          <w:rFonts w:asciiTheme="majorBidi" w:eastAsia="Calibri" w:hAnsiTheme="majorBidi" w:cstheme="majorBidi"/>
          <w:bCs/>
          <w:szCs w:val="24"/>
        </w:rPr>
        <w:t>. Boston: Pearson Addison Wesley.</w:t>
      </w:r>
    </w:p>
    <w:p w14:paraId="356764C7" w14:textId="77777777" w:rsidR="00D96815" w:rsidRPr="00D96815" w:rsidRDefault="00D96815" w:rsidP="00D96815">
      <w:pPr>
        <w:bidi w:val="0"/>
        <w:spacing w:line="240" w:lineRule="auto"/>
        <w:ind w:hanging="720"/>
        <w:jc w:val="both"/>
        <w:rPr>
          <w:rFonts w:asciiTheme="majorBidi" w:eastAsia="Calibri" w:hAnsiTheme="majorBidi" w:cstheme="majorBidi"/>
          <w:bCs/>
          <w:color w:val="0563C1"/>
          <w:szCs w:val="24"/>
          <w:u w:val="single"/>
        </w:rPr>
      </w:pPr>
      <w:r w:rsidRPr="00D96815">
        <w:rPr>
          <w:rFonts w:asciiTheme="majorBidi" w:eastAsia="Calibri" w:hAnsiTheme="majorBidi" w:cstheme="majorBidi"/>
          <w:bCs/>
          <w:szCs w:val="24"/>
        </w:rPr>
        <w:t xml:space="preserve">Torras, M., &amp; Boyce, J. K. (1998). Income, inequality, and pollution: A reassessment of the environmental Kuznets curve. </w:t>
      </w:r>
      <w:r w:rsidRPr="00D96815">
        <w:rPr>
          <w:rFonts w:asciiTheme="majorBidi" w:eastAsia="Calibri" w:hAnsiTheme="majorBidi" w:cstheme="majorBidi"/>
          <w:bCs/>
          <w:i/>
          <w:iCs/>
          <w:szCs w:val="24"/>
        </w:rPr>
        <w:t>Ecological Economics, 25</w:t>
      </w:r>
      <w:r w:rsidRPr="00D96815">
        <w:rPr>
          <w:rFonts w:asciiTheme="majorBidi" w:eastAsia="Calibri" w:hAnsiTheme="majorBidi" w:cstheme="majorBidi"/>
          <w:bCs/>
          <w:szCs w:val="24"/>
        </w:rPr>
        <w:t xml:space="preserve">(2), 147–160. </w:t>
      </w:r>
      <w:hyperlink r:id="rId89" w:history="1">
        <w:r w:rsidRPr="00D96815">
          <w:rPr>
            <w:rFonts w:asciiTheme="majorBidi" w:eastAsia="Calibri" w:hAnsiTheme="majorBidi" w:cstheme="majorBidi"/>
            <w:bCs/>
            <w:color w:val="0563C1"/>
            <w:szCs w:val="24"/>
            <w:u w:val="single"/>
          </w:rPr>
          <w:t>https://doi.org/10.1016/S09218009(97)00177-8</w:t>
        </w:r>
      </w:hyperlink>
    </w:p>
    <w:p w14:paraId="5A91EDA0"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Turnovsky, S. J., &amp; Erauskin, I. (2022). Productive government expenditure and its impact on income inequality: Evidence from international panel data. </w:t>
      </w:r>
      <w:r w:rsidRPr="00D96815">
        <w:rPr>
          <w:rFonts w:asciiTheme="majorBidi" w:hAnsiTheme="majorBidi" w:cstheme="majorBidi"/>
          <w:i/>
          <w:iCs/>
          <w:color w:val="222222"/>
          <w:szCs w:val="24"/>
          <w:shd w:val="clear" w:color="auto" w:fill="FFFFFF"/>
        </w:rPr>
        <w:t>Review of World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158</w:t>
      </w:r>
      <w:r w:rsidRPr="00D96815">
        <w:rPr>
          <w:rFonts w:asciiTheme="majorBidi" w:hAnsiTheme="majorBidi" w:cstheme="majorBidi"/>
          <w:color w:val="222222"/>
          <w:szCs w:val="24"/>
          <w:shd w:val="clear" w:color="auto" w:fill="FFFFFF"/>
        </w:rPr>
        <w:t xml:space="preserve">(1), 331-364. </w:t>
      </w:r>
      <w:hyperlink r:id="rId90" w:history="1">
        <w:r w:rsidRPr="00D96815">
          <w:rPr>
            <w:rStyle w:val="Hyperlink"/>
            <w:rFonts w:asciiTheme="majorBidi" w:hAnsiTheme="majorBidi" w:cstheme="majorBidi"/>
            <w:szCs w:val="24"/>
            <w:shd w:val="clear" w:color="auto" w:fill="FFFFFF"/>
          </w:rPr>
          <w:t>https://doi.org/10.1007/s10290-021-00433-2</w:t>
        </w:r>
      </w:hyperlink>
      <w:r w:rsidRPr="00D96815">
        <w:rPr>
          <w:rFonts w:asciiTheme="majorBidi" w:hAnsiTheme="majorBidi" w:cstheme="majorBidi"/>
          <w:color w:val="222222"/>
          <w:szCs w:val="24"/>
          <w:shd w:val="clear" w:color="auto" w:fill="FFFFFF"/>
        </w:rPr>
        <w:t xml:space="preserve"> </w:t>
      </w:r>
    </w:p>
    <w:p w14:paraId="2B55E9F8"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color w:val="222222"/>
          <w:szCs w:val="24"/>
          <w:shd w:val="clear" w:color="auto" w:fill="FFFFFF"/>
        </w:rPr>
        <w:t>Uddin, M. M., Mishra, V., &amp; Smyth, R. (2020). Income inequality and CO2 emissions in the G7, 1870–2014: Evidence from non-parametric modelling. </w:t>
      </w:r>
      <w:r w:rsidRPr="00D96815">
        <w:rPr>
          <w:rFonts w:asciiTheme="majorBidi" w:hAnsiTheme="majorBidi" w:cstheme="majorBidi"/>
          <w:i/>
          <w:iCs/>
          <w:color w:val="222222"/>
          <w:szCs w:val="24"/>
          <w:shd w:val="clear" w:color="auto" w:fill="FFFFFF"/>
        </w:rPr>
        <w:t>Energy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88</w:t>
      </w:r>
      <w:r w:rsidRPr="00D96815">
        <w:rPr>
          <w:rFonts w:asciiTheme="majorBidi" w:hAnsiTheme="majorBidi" w:cstheme="majorBidi"/>
          <w:color w:val="222222"/>
          <w:szCs w:val="24"/>
          <w:shd w:val="clear" w:color="auto" w:fill="FFFFFF"/>
        </w:rPr>
        <w:t xml:space="preserve">, 104780. </w:t>
      </w:r>
      <w:hyperlink r:id="rId91" w:history="1">
        <w:r w:rsidRPr="00D96815">
          <w:rPr>
            <w:rStyle w:val="Hyperlink"/>
            <w:rFonts w:asciiTheme="majorBidi" w:hAnsiTheme="majorBidi" w:cstheme="majorBidi"/>
            <w:szCs w:val="24"/>
            <w:shd w:val="clear" w:color="auto" w:fill="FFFFFF"/>
          </w:rPr>
          <w:t>https://doi.org/10.1016/j.eneco.2020.104780</w:t>
        </w:r>
      </w:hyperlink>
      <w:r w:rsidRPr="00D96815">
        <w:rPr>
          <w:rFonts w:asciiTheme="majorBidi" w:hAnsiTheme="majorBidi" w:cstheme="majorBidi"/>
          <w:color w:val="222222"/>
          <w:szCs w:val="24"/>
          <w:shd w:val="clear" w:color="auto" w:fill="FFFFFF"/>
        </w:rPr>
        <w:t xml:space="preserve"> </w:t>
      </w:r>
    </w:p>
    <w:p w14:paraId="19FD9694"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 xml:space="preserve">Ullah, S., Apergis, N., Usman, A., &amp; Chishti, M. Z. (2020). Asymmetric effects of inflation instability and GDP growth volatility on environmental quality in Pakistan. </w:t>
      </w:r>
      <w:r w:rsidRPr="00D96815">
        <w:rPr>
          <w:rFonts w:asciiTheme="majorBidi" w:eastAsia="Calibri" w:hAnsiTheme="majorBidi" w:cstheme="majorBidi"/>
          <w:bCs/>
          <w:i/>
          <w:iCs/>
          <w:color w:val="000000"/>
          <w:szCs w:val="24"/>
        </w:rPr>
        <w:t>Environmental Science and Pollution Research</w:t>
      </w:r>
      <w:r w:rsidRPr="00D96815">
        <w:rPr>
          <w:rFonts w:asciiTheme="majorBidi" w:eastAsia="Calibri" w:hAnsiTheme="majorBidi" w:cstheme="majorBidi"/>
          <w:bCs/>
          <w:color w:val="000000"/>
          <w:szCs w:val="24"/>
        </w:rPr>
        <w:t xml:space="preserve">, </w:t>
      </w:r>
      <w:r w:rsidRPr="00D96815">
        <w:rPr>
          <w:rFonts w:asciiTheme="majorBidi" w:eastAsia="Calibri" w:hAnsiTheme="majorBidi" w:cstheme="majorBidi"/>
          <w:bCs/>
          <w:i/>
          <w:iCs/>
          <w:color w:val="000000"/>
          <w:szCs w:val="24"/>
        </w:rPr>
        <w:t>27</w:t>
      </w:r>
      <w:r w:rsidRPr="00D96815">
        <w:rPr>
          <w:rFonts w:asciiTheme="majorBidi" w:eastAsia="Calibri" w:hAnsiTheme="majorBidi" w:cstheme="majorBidi"/>
          <w:bCs/>
          <w:color w:val="000000"/>
          <w:szCs w:val="24"/>
        </w:rPr>
        <w:t xml:space="preserve">(25), 31892–31904. </w:t>
      </w:r>
      <w:hyperlink r:id="rId92" w:history="1">
        <w:r w:rsidRPr="00D96815">
          <w:rPr>
            <w:rStyle w:val="Hyperlink"/>
            <w:rFonts w:asciiTheme="majorBidi" w:eastAsia="Calibri" w:hAnsiTheme="majorBidi" w:cstheme="majorBidi"/>
            <w:bCs/>
            <w:szCs w:val="24"/>
          </w:rPr>
          <w:t>https://doi.org/10.1007/s11356-020-09258-2</w:t>
        </w:r>
      </w:hyperlink>
      <w:r w:rsidRPr="00D96815">
        <w:rPr>
          <w:rFonts w:asciiTheme="majorBidi" w:eastAsia="Calibri" w:hAnsiTheme="majorBidi" w:cstheme="majorBidi"/>
          <w:bCs/>
          <w:color w:val="000000"/>
          <w:szCs w:val="24"/>
          <w:rtl/>
        </w:rPr>
        <w:t xml:space="preserve"> </w:t>
      </w:r>
    </w:p>
    <w:p w14:paraId="30866A2F"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szCs w:val="24"/>
        </w:rPr>
        <w:t xml:space="preserve">UNU-WIDER. (2023). </w:t>
      </w:r>
      <w:r w:rsidRPr="00D96815">
        <w:rPr>
          <w:rFonts w:asciiTheme="majorBidi" w:hAnsiTheme="majorBidi" w:cstheme="majorBidi"/>
          <w:i/>
          <w:iCs/>
          <w:szCs w:val="24"/>
        </w:rPr>
        <w:t>World Income Inequality Database (WIID): User Guide and Data Sources (Version 28 November 2023).</w:t>
      </w:r>
      <w:r w:rsidRPr="00D96815">
        <w:rPr>
          <w:rFonts w:asciiTheme="majorBidi" w:hAnsiTheme="majorBidi" w:cstheme="majorBidi"/>
          <w:szCs w:val="24"/>
        </w:rPr>
        <w:t xml:space="preserve"> United Nations University World Institute for Development Economics Research (UNU-WIDER). </w:t>
      </w:r>
      <w:hyperlink r:id="rId93" w:history="1">
        <w:r w:rsidRPr="00D96815">
          <w:rPr>
            <w:rFonts w:asciiTheme="majorBidi" w:hAnsiTheme="majorBidi" w:cstheme="majorBidi"/>
            <w:color w:val="0000FF"/>
            <w:szCs w:val="24"/>
            <w:u w:val="single"/>
          </w:rPr>
          <w:t>https://doi.org/10.35188/UNU-WIDER/WIID-281123</w:t>
        </w:r>
      </w:hyperlink>
      <w:r w:rsidRPr="00D96815">
        <w:rPr>
          <w:rFonts w:asciiTheme="majorBidi" w:hAnsiTheme="majorBidi" w:cstheme="majorBidi"/>
          <w:szCs w:val="24"/>
          <w:u w:val="single"/>
        </w:rPr>
        <w:t xml:space="preserve"> </w:t>
      </w:r>
    </w:p>
    <w:p w14:paraId="2FA44C51"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 xml:space="preserve">Veblen, T. (2009). </w:t>
      </w:r>
      <w:r w:rsidRPr="00D96815">
        <w:rPr>
          <w:rFonts w:asciiTheme="majorBidi" w:eastAsia="Calibri" w:hAnsiTheme="majorBidi" w:cstheme="majorBidi"/>
          <w:bCs/>
          <w:i/>
          <w:iCs/>
          <w:szCs w:val="24"/>
        </w:rPr>
        <w:t>The theory of the leisure class</w:t>
      </w:r>
      <w:r w:rsidRPr="00D96815">
        <w:rPr>
          <w:rFonts w:asciiTheme="majorBidi" w:eastAsia="Calibri" w:hAnsiTheme="majorBidi" w:cstheme="majorBidi"/>
          <w:bCs/>
          <w:szCs w:val="24"/>
        </w:rPr>
        <w:t>. Oxford University Press.</w:t>
      </w:r>
    </w:p>
    <w:p w14:paraId="4D107E97"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lastRenderedPageBreak/>
        <w:t>Wan, G., Wang, C., Wang, J., &amp; Zhang, X. (2022). The income inequality-CO2 emissions nexus: Transmission mechanisms. </w:t>
      </w:r>
      <w:r w:rsidRPr="00D96815">
        <w:rPr>
          <w:rFonts w:asciiTheme="majorBidi" w:hAnsiTheme="majorBidi" w:cstheme="majorBidi"/>
          <w:i/>
          <w:iCs/>
          <w:color w:val="222222"/>
          <w:szCs w:val="24"/>
          <w:shd w:val="clear" w:color="auto" w:fill="FFFFFF"/>
        </w:rPr>
        <w:t>Ecological Economics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195</w:t>
      </w:r>
      <w:r w:rsidRPr="00D96815">
        <w:rPr>
          <w:rFonts w:asciiTheme="majorBidi" w:hAnsiTheme="majorBidi" w:cstheme="majorBidi"/>
          <w:color w:val="222222"/>
          <w:szCs w:val="24"/>
          <w:shd w:val="clear" w:color="auto" w:fill="FFFFFF"/>
        </w:rPr>
        <w:t xml:space="preserve">, 107360. </w:t>
      </w:r>
      <w:hyperlink r:id="rId94" w:history="1">
        <w:r w:rsidRPr="00D96815">
          <w:rPr>
            <w:rStyle w:val="Hyperlink"/>
            <w:rFonts w:asciiTheme="majorBidi" w:hAnsiTheme="majorBidi" w:cstheme="majorBidi"/>
            <w:szCs w:val="24"/>
            <w:shd w:val="clear" w:color="auto" w:fill="FFFFFF"/>
          </w:rPr>
          <w:t>https://doi.org/10.1016/j.ecolecon.2022.107360</w:t>
        </w:r>
      </w:hyperlink>
      <w:r w:rsidRPr="00D96815">
        <w:rPr>
          <w:rFonts w:asciiTheme="majorBidi" w:hAnsiTheme="majorBidi" w:cstheme="majorBidi"/>
          <w:color w:val="222222"/>
          <w:szCs w:val="24"/>
          <w:shd w:val="clear" w:color="auto" w:fill="FFFFFF"/>
        </w:rPr>
        <w:t xml:space="preserve"> </w:t>
      </w:r>
    </w:p>
    <w:p w14:paraId="0CD5456B"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szCs w:val="24"/>
          <w:shd w:val="clear" w:color="auto" w:fill="FFFFFF"/>
        </w:rPr>
        <w:t>Wang, F., &amp; Qu, M. (2024). The interaction of income inequality and energy poverty on global carbon emissions: A dynamic panel data approach. </w:t>
      </w:r>
      <w:r w:rsidRPr="00D96815">
        <w:rPr>
          <w:rFonts w:asciiTheme="majorBidi" w:hAnsiTheme="majorBidi" w:cstheme="majorBidi"/>
          <w:i/>
          <w:iCs/>
          <w:szCs w:val="24"/>
          <w:shd w:val="clear" w:color="auto" w:fill="FFFFFF"/>
        </w:rPr>
        <w:t>Energy Economics</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140</w:t>
      </w:r>
      <w:r w:rsidRPr="00D96815">
        <w:rPr>
          <w:rFonts w:asciiTheme="majorBidi" w:hAnsiTheme="majorBidi" w:cstheme="majorBidi"/>
          <w:szCs w:val="24"/>
          <w:shd w:val="clear" w:color="auto" w:fill="FFFFFF"/>
        </w:rPr>
        <w:t>, 108027.</w:t>
      </w:r>
    </w:p>
    <w:p w14:paraId="6CD4D630" w14:textId="77777777" w:rsidR="00D96815" w:rsidRPr="00D96815" w:rsidRDefault="00D96815" w:rsidP="00D96815">
      <w:pPr>
        <w:autoSpaceDE w:val="0"/>
        <w:autoSpaceDN w:val="0"/>
        <w:bidi w:val="0"/>
        <w:adjustRightInd w:val="0"/>
        <w:spacing w:line="240" w:lineRule="auto"/>
        <w:ind w:hanging="720"/>
        <w:jc w:val="both"/>
        <w:rPr>
          <w:rFonts w:asciiTheme="majorBidi" w:hAnsiTheme="majorBidi" w:cstheme="majorBidi"/>
          <w:szCs w:val="24"/>
          <w:shd w:val="clear" w:color="auto" w:fill="FFFFFF"/>
        </w:rPr>
      </w:pPr>
      <w:r w:rsidRPr="00D96815">
        <w:rPr>
          <w:rFonts w:asciiTheme="majorBidi" w:hAnsiTheme="majorBidi" w:cstheme="majorBidi"/>
          <w:szCs w:val="24"/>
          <w:shd w:val="clear" w:color="auto" w:fill="FFFFFF"/>
        </w:rPr>
        <w:t>Wang, J. (2024). Renewable energy, inequality and environmental degradation. </w:t>
      </w:r>
      <w:r w:rsidRPr="00D96815">
        <w:rPr>
          <w:rFonts w:asciiTheme="majorBidi" w:hAnsiTheme="majorBidi" w:cstheme="majorBidi"/>
          <w:i/>
          <w:iCs/>
          <w:szCs w:val="24"/>
          <w:shd w:val="clear" w:color="auto" w:fill="FFFFFF"/>
        </w:rPr>
        <w:t>Journal of Environmental Management</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356</w:t>
      </w:r>
      <w:r w:rsidRPr="00D96815">
        <w:rPr>
          <w:rFonts w:asciiTheme="majorBidi" w:hAnsiTheme="majorBidi" w:cstheme="majorBidi"/>
          <w:szCs w:val="24"/>
          <w:shd w:val="clear" w:color="auto" w:fill="FFFFFF"/>
        </w:rPr>
        <w:t>, 120563.</w:t>
      </w:r>
    </w:p>
    <w:p w14:paraId="3C29D1BE" w14:textId="77777777" w:rsidR="00D96815" w:rsidRPr="00D96815" w:rsidRDefault="00D96815" w:rsidP="00D96815">
      <w:pPr>
        <w:bidi w:val="0"/>
        <w:spacing w:line="240" w:lineRule="auto"/>
        <w:ind w:hanging="720"/>
        <w:jc w:val="both"/>
        <w:rPr>
          <w:rFonts w:asciiTheme="majorBidi" w:eastAsia="Calibri" w:hAnsiTheme="majorBidi" w:cstheme="majorBidi"/>
          <w:bCs/>
          <w:szCs w:val="24"/>
        </w:rPr>
      </w:pPr>
      <w:r w:rsidRPr="00D96815">
        <w:rPr>
          <w:rFonts w:asciiTheme="majorBidi" w:eastAsia="Calibri" w:hAnsiTheme="majorBidi" w:cstheme="majorBidi"/>
          <w:bCs/>
          <w:szCs w:val="24"/>
        </w:rPr>
        <w:t>Wang, Q., Yang, T., &amp; Li, R. (2023). Does income inequality reshape the environmental Kuznets curve (EKC) hypothesis? A nonlinear panel data analysis. </w:t>
      </w:r>
      <w:r w:rsidRPr="00D96815">
        <w:rPr>
          <w:rFonts w:asciiTheme="majorBidi" w:eastAsia="Calibri" w:hAnsiTheme="majorBidi" w:cstheme="majorBidi"/>
          <w:bCs/>
          <w:i/>
          <w:iCs/>
          <w:szCs w:val="24"/>
        </w:rPr>
        <w:t>Environmental Research</w:t>
      </w:r>
      <w:r w:rsidRPr="00D96815">
        <w:rPr>
          <w:rFonts w:asciiTheme="majorBidi" w:eastAsia="Calibri" w:hAnsiTheme="majorBidi" w:cstheme="majorBidi"/>
          <w:bCs/>
          <w:szCs w:val="24"/>
        </w:rPr>
        <w:t>, </w:t>
      </w:r>
      <w:r w:rsidRPr="00D96815">
        <w:rPr>
          <w:rFonts w:asciiTheme="majorBidi" w:eastAsia="Calibri" w:hAnsiTheme="majorBidi" w:cstheme="majorBidi"/>
          <w:bCs/>
          <w:i/>
          <w:iCs/>
          <w:szCs w:val="24"/>
        </w:rPr>
        <w:t>216</w:t>
      </w:r>
      <w:r w:rsidRPr="00D96815">
        <w:rPr>
          <w:rFonts w:asciiTheme="majorBidi" w:eastAsia="Calibri" w:hAnsiTheme="majorBidi" w:cstheme="majorBidi"/>
          <w:bCs/>
          <w:szCs w:val="24"/>
        </w:rPr>
        <w:t xml:space="preserve">, 114575. </w:t>
      </w:r>
      <w:hyperlink r:id="rId95" w:history="1">
        <w:r w:rsidRPr="00D96815">
          <w:rPr>
            <w:rFonts w:asciiTheme="majorBidi" w:eastAsia="Calibri" w:hAnsiTheme="majorBidi" w:cstheme="majorBidi"/>
            <w:bCs/>
            <w:color w:val="0563C1"/>
            <w:szCs w:val="24"/>
            <w:u w:val="single"/>
          </w:rPr>
          <w:t>https://doi.org/10.1016/j.envres.2022.114575</w:t>
        </w:r>
      </w:hyperlink>
      <w:r w:rsidRPr="00D96815">
        <w:rPr>
          <w:rFonts w:asciiTheme="majorBidi" w:eastAsia="Calibri" w:hAnsiTheme="majorBidi" w:cstheme="majorBidi"/>
          <w:bCs/>
          <w:szCs w:val="24"/>
        </w:rPr>
        <w:t xml:space="preserve"> </w:t>
      </w:r>
    </w:p>
    <w:p w14:paraId="2B604BDA" w14:textId="77777777" w:rsidR="00D96815" w:rsidRPr="00D96815" w:rsidRDefault="00D96815" w:rsidP="00D96815">
      <w:pPr>
        <w:bidi w:val="0"/>
        <w:spacing w:line="240" w:lineRule="auto"/>
        <w:ind w:hanging="720"/>
        <w:jc w:val="both"/>
        <w:rPr>
          <w:rFonts w:asciiTheme="majorBidi" w:hAnsiTheme="majorBidi" w:cstheme="majorBidi"/>
          <w:bCs/>
          <w:szCs w:val="24"/>
          <w:rtl/>
        </w:rPr>
      </w:pPr>
      <w:r w:rsidRPr="00D96815">
        <w:rPr>
          <w:rFonts w:asciiTheme="majorBidi" w:hAnsiTheme="majorBidi" w:cstheme="majorBidi"/>
          <w:color w:val="222222"/>
          <w:szCs w:val="24"/>
          <w:shd w:val="clear" w:color="auto" w:fill="FFFFFF"/>
        </w:rPr>
        <w:t xml:space="preserve">WELSCH, H., &amp; WELSCH, H. (2004). Corruption, growth, and the environment: a cross-country analysisUseful comment were received by Udo Ebert, Claudia Kemfert, Johann Graf Lambsdorff, Lutz Mommer, Hans-Michael Trautwein, and two anonymous referees. </w:t>
      </w:r>
    </w:p>
    <w:p w14:paraId="284ABE44"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eastAsia="Calibri" w:hAnsiTheme="majorBidi" w:cstheme="majorBidi"/>
          <w:bCs/>
          <w:color w:val="000000"/>
          <w:szCs w:val="24"/>
        </w:rPr>
        <w:t>Wilkinson, R. G., &amp; Pickett, K. E. (2009). Income inequality and social dysfunction. </w:t>
      </w:r>
      <w:r w:rsidRPr="00D96815">
        <w:rPr>
          <w:rFonts w:asciiTheme="majorBidi" w:eastAsia="Calibri" w:hAnsiTheme="majorBidi" w:cstheme="majorBidi"/>
          <w:bCs/>
          <w:i/>
          <w:iCs/>
          <w:color w:val="000000"/>
          <w:szCs w:val="24"/>
        </w:rPr>
        <w:t>Annual Review of Sociology</w:t>
      </w:r>
      <w:r w:rsidRPr="00D96815">
        <w:rPr>
          <w:rFonts w:asciiTheme="majorBidi" w:eastAsia="Calibri" w:hAnsiTheme="majorBidi" w:cstheme="majorBidi"/>
          <w:bCs/>
          <w:color w:val="000000"/>
          <w:szCs w:val="24"/>
        </w:rPr>
        <w:t>, </w:t>
      </w:r>
      <w:r w:rsidRPr="00D96815">
        <w:rPr>
          <w:rFonts w:asciiTheme="majorBidi" w:eastAsia="Calibri" w:hAnsiTheme="majorBidi" w:cstheme="majorBidi"/>
          <w:bCs/>
          <w:i/>
          <w:iCs/>
          <w:color w:val="000000"/>
          <w:szCs w:val="24"/>
        </w:rPr>
        <w:t>35</w:t>
      </w:r>
      <w:r w:rsidRPr="00D96815">
        <w:rPr>
          <w:rFonts w:asciiTheme="majorBidi" w:eastAsia="Calibri" w:hAnsiTheme="majorBidi" w:cstheme="majorBidi"/>
          <w:bCs/>
          <w:color w:val="000000"/>
          <w:szCs w:val="24"/>
        </w:rPr>
        <w:t xml:space="preserve">(1), 493-511. </w:t>
      </w:r>
      <w:hyperlink r:id="rId96" w:history="1">
        <w:r w:rsidRPr="00D96815">
          <w:rPr>
            <w:rFonts w:asciiTheme="majorBidi" w:eastAsia="Calibri" w:hAnsiTheme="majorBidi" w:cstheme="majorBidi"/>
            <w:bCs/>
            <w:color w:val="0563C1"/>
            <w:szCs w:val="24"/>
            <w:u w:val="single"/>
          </w:rPr>
          <w:t>https://doi.org/10.1146/annurev-soc-070308-115926</w:t>
        </w:r>
      </w:hyperlink>
      <w:r w:rsidRPr="00D96815">
        <w:rPr>
          <w:rFonts w:asciiTheme="majorBidi" w:eastAsia="Calibri" w:hAnsiTheme="majorBidi" w:cstheme="majorBidi"/>
          <w:bCs/>
          <w:color w:val="000000"/>
          <w:szCs w:val="24"/>
        </w:rPr>
        <w:t xml:space="preserve"> </w:t>
      </w:r>
    </w:p>
    <w:p w14:paraId="567208E6"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color w:val="000000"/>
          <w:szCs w:val="24"/>
        </w:rPr>
        <w:t>Wolde-Rufael, Y., &amp; Idowu, S. (2017). Income distribution and CO2 emission: A comparative analysis for China and India. </w:t>
      </w:r>
      <w:r w:rsidRPr="00D96815">
        <w:rPr>
          <w:rFonts w:asciiTheme="majorBidi" w:hAnsiTheme="majorBidi" w:cstheme="majorBidi"/>
          <w:i/>
          <w:iCs/>
          <w:color w:val="000000"/>
          <w:szCs w:val="24"/>
        </w:rPr>
        <w:t>Renewable and Sustainable Energy Reviews</w:t>
      </w:r>
      <w:r w:rsidRPr="00D96815">
        <w:rPr>
          <w:rFonts w:asciiTheme="majorBidi" w:hAnsiTheme="majorBidi" w:cstheme="majorBidi"/>
          <w:color w:val="000000"/>
          <w:szCs w:val="24"/>
        </w:rPr>
        <w:t>, </w:t>
      </w:r>
      <w:r w:rsidRPr="00D96815">
        <w:rPr>
          <w:rFonts w:asciiTheme="majorBidi" w:hAnsiTheme="majorBidi" w:cstheme="majorBidi"/>
          <w:i/>
          <w:iCs/>
          <w:color w:val="000000"/>
          <w:szCs w:val="24"/>
        </w:rPr>
        <w:t>74</w:t>
      </w:r>
      <w:r w:rsidRPr="00D96815">
        <w:rPr>
          <w:rFonts w:asciiTheme="majorBidi" w:hAnsiTheme="majorBidi" w:cstheme="majorBidi"/>
          <w:color w:val="000000"/>
          <w:szCs w:val="24"/>
        </w:rPr>
        <w:t>, 1336-1345.</w:t>
      </w:r>
      <w:r w:rsidRPr="00D96815">
        <w:rPr>
          <w:rFonts w:asciiTheme="majorBidi" w:hAnsiTheme="majorBidi" w:cstheme="majorBidi"/>
          <w:color w:val="000000"/>
          <w:szCs w:val="24"/>
          <w:rtl/>
        </w:rPr>
        <w:t xml:space="preserve"> </w:t>
      </w:r>
      <w:hyperlink r:id="rId97" w:history="1">
        <w:r w:rsidRPr="00D96815">
          <w:rPr>
            <w:rFonts w:asciiTheme="majorBidi" w:hAnsiTheme="majorBidi" w:cstheme="majorBidi"/>
            <w:color w:val="0563C1"/>
            <w:szCs w:val="24"/>
            <w:u w:val="single"/>
          </w:rPr>
          <w:t>https://doi.org/10.1016/j.rser.2016.11.149</w:t>
        </w:r>
      </w:hyperlink>
      <w:r w:rsidRPr="00D96815">
        <w:rPr>
          <w:rFonts w:asciiTheme="majorBidi" w:hAnsiTheme="majorBidi" w:cstheme="majorBidi"/>
          <w:color w:val="000000"/>
          <w:szCs w:val="24"/>
          <w:rtl/>
        </w:rPr>
        <w:t xml:space="preserve"> </w:t>
      </w:r>
    </w:p>
    <w:p w14:paraId="6FCC435B"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szCs w:val="24"/>
          <w:shd w:val="clear" w:color="auto" w:fill="FFFFFF"/>
        </w:rPr>
        <w:t>Wooldridge, J. M. (2016). </w:t>
      </w:r>
      <w:r w:rsidRPr="00D96815">
        <w:rPr>
          <w:rFonts w:asciiTheme="majorBidi" w:hAnsiTheme="majorBidi" w:cstheme="majorBidi"/>
          <w:i/>
          <w:iCs/>
          <w:szCs w:val="24"/>
          <w:shd w:val="clear" w:color="auto" w:fill="FFFFFF"/>
        </w:rPr>
        <w:t>Introductory econometrics a modern approach</w:t>
      </w:r>
      <w:r w:rsidRPr="00D96815">
        <w:rPr>
          <w:rFonts w:asciiTheme="majorBidi" w:hAnsiTheme="majorBidi" w:cstheme="majorBidi"/>
          <w:szCs w:val="24"/>
          <w:shd w:val="clear" w:color="auto" w:fill="FFFFFF"/>
        </w:rPr>
        <w:t>. South-Western cengage learning.</w:t>
      </w:r>
    </w:p>
    <w:p w14:paraId="0A40F82B" w14:textId="77777777" w:rsidR="00D96815" w:rsidRPr="00D96815" w:rsidRDefault="00D96815" w:rsidP="00D96815">
      <w:pPr>
        <w:bidi w:val="0"/>
        <w:spacing w:line="240" w:lineRule="auto"/>
        <w:ind w:hanging="720"/>
        <w:jc w:val="both"/>
        <w:rPr>
          <w:rFonts w:asciiTheme="majorBidi" w:hAnsiTheme="majorBidi" w:cstheme="majorBidi"/>
          <w:szCs w:val="24"/>
          <w:rtl/>
        </w:rPr>
      </w:pPr>
      <w:r w:rsidRPr="00D96815">
        <w:rPr>
          <w:rFonts w:asciiTheme="majorBidi" w:hAnsiTheme="majorBidi" w:cstheme="majorBidi"/>
          <w:szCs w:val="24"/>
        </w:rPr>
        <w:t xml:space="preserve">World Bank. (2023, October 6). </w:t>
      </w:r>
      <w:r w:rsidRPr="00D96815">
        <w:rPr>
          <w:rFonts w:asciiTheme="majorBidi" w:hAnsiTheme="majorBidi" w:cstheme="majorBidi"/>
          <w:i/>
          <w:iCs/>
          <w:szCs w:val="24"/>
        </w:rPr>
        <w:t>Increasing the role of government</w:t>
      </w:r>
      <w:r w:rsidRPr="00D96815">
        <w:rPr>
          <w:rFonts w:asciiTheme="majorBidi" w:hAnsiTheme="majorBidi" w:cstheme="majorBidi"/>
          <w:szCs w:val="24"/>
        </w:rPr>
        <w:t xml:space="preserve">. World Bank Blogs. </w:t>
      </w:r>
      <w:hyperlink r:id="rId98" w:tgtFrame="_new" w:history="1">
        <w:r w:rsidRPr="00D96815">
          <w:rPr>
            <w:rFonts w:asciiTheme="majorBidi" w:hAnsiTheme="majorBidi" w:cstheme="majorBidi"/>
            <w:color w:val="0000FF"/>
            <w:szCs w:val="24"/>
            <w:u w:val="single"/>
          </w:rPr>
          <w:t>https://blogs.worldbank.org/en/governance/increasing-role-government</w:t>
        </w:r>
      </w:hyperlink>
    </w:p>
    <w:p w14:paraId="797D31B4"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bCs/>
          <w:color w:val="000000"/>
          <w:szCs w:val="24"/>
        </w:rPr>
        <w:t xml:space="preserve">World Bank. (2024). </w:t>
      </w:r>
      <w:r w:rsidRPr="00D96815">
        <w:rPr>
          <w:rFonts w:asciiTheme="majorBidi" w:eastAsia="Calibri" w:hAnsiTheme="majorBidi" w:cstheme="majorBidi"/>
          <w:bCs/>
          <w:i/>
          <w:iCs/>
          <w:color w:val="000000"/>
          <w:szCs w:val="24"/>
        </w:rPr>
        <w:t>World Development Report 2024</w:t>
      </w:r>
      <w:r w:rsidRPr="00D96815">
        <w:rPr>
          <w:rFonts w:asciiTheme="majorBidi" w:eastAsia="Calibri" w:hAnsiTheme="majorBidi" w:cstheme="majorBidi"/>
          <w:bCs/>
          <w:color w:val="000000"/>
          <w:szCs w:val="24"/>
        </w:rPr>
        <w:t>: Economic growth in middle-income countries. Washington, DC: World Bank.</w:t>
      </w:r>
      <w:r w:rsidRPr="00D96815">
        <w:rPr>
          <w:rFonts w:asciiTheme="majorBidi" w:hAnsiTheme="majorBidi" w:cstheme="majorBidi"/>
          <w:szCs w:val="24"/>
        </w:rPr>
        <w:t xml:space="preserve"> </w:t>
      </w:r>
      <w:hyperlink r:id="rId99" w:history="1">
        <w:r w:rsidRPr="00D96815">
          <w:rPr>
            <w:rFonts w:asciiTheme="majorBidi" w:eastAsia="Calibri" w:hAnsiTheme="majorBidi" w:cstheme="majorBidi"/>
            <w:color w:val="0000FF"/>
            <w:szCs w:val="24"/>
            <w:u w:val="single"/>
          </w:rPr>
          <w:t>https://bit.ly/WDR2024_FullReport_ENG</w:t>
        </w:r>
      </w:hyperlink>
      <w:r w:rsidRPr="00D96815">
        <w:rPr>
          <w:rFonts w:asciiTheme="majorBidi" w:eastAsia="Calibri" w:hAnsiTheme="majorBidi" w:cstheme="majorBidi"/>
          <w:bCs/>
          <w:color w:val="000000"/>
          <w:szCs w:val="24"/>
        </w:rPr>
        <w:t xml:space="preserve"> </w:t>
      </w:r>
    </w:p>
    <w:p w14:paraId="52E8CD69" w14:textId="77777777" w:rsidR="00D96815" w:rsidRPr="00D96815" w:rsidRDefault="00D96815" w:rsidP="00D96815">
      <w:pPr>
        <w:bidi w:val="0"/>
        <w:spacing w:line="240" w:lineRule="auto"/>
        <w:ind w:hanging="720"/>
        <w:jc w:val="both"/>
        <w:rPr>
          <w:rFonts w:asciiTheme="majorBidi" w:hAnsiTheme="majorBidi" w:cstheme="majorBidi"/>
          <w:color w:val="222222"/>
          <w:szCs w:val="24"/>
          <w:shd w:val="clear" w:color="auto" w:fill="FFFFFF"/>
        </w:rPr>
      </w:pPr>
      <w:r w:rsidRPr="00D96815">
        <w:rPr>
          <w:rFonts w:asciiTheme="majorBidi" w:hAnsiTheme="majorBidi" w:cstheme="majorBidi"/>
          <w:color w:val="222222"/>
          <w:szCs w:val="24"/>
          <w:shd w:val="clear" w:color="auto" w:fill="FFFFFF"/>
        </w:rPr>
        <w:t>Yameogo, C. E., &amp; Dauda, R. O. (2022). The effect of income inequality and economic growth on environmental quality: A comparative analysis between Burkina Faso and Nigeria. </w:t>
      </w:r>
      <w:r w:rsidRPr="00D96815">
        <w:rPr>
          <w:rFonts w:asciiTheme="majorBidi" w:hAnsiTheme="majorBidi" w:cstheme="majorBidi"/>
          <w:i/>
          <w:iCs/>
          <w:color w:val="222222"/>
          <w:szCs w:val="24"/>
          <w:shd w:val="clear" w:color="auto" w:fill="FFFFFF"/>
        </w:rPr>
        <w:t>Journal of Public Affairs</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22</w:t>
      </w:r>
      <w:r w:rsidRPr="00D96815">
        <w:rPr>
          <w:rFonts w:asciiTheme="majorBidi" w:hAnsiTheme="majorBidi" w:cstheme="majorBidi"/>
          <w:color w:val="222222"/>
          <w:szCs w:val="24"/>
          <w:shd w:val="clear" w:color="auto" w:fill="FFFFFF"/>
        </w:rPr>
        <w:t xml:space="preserve">(3), e2566. </w:t>
      </w:r>
      <w:hyperlink r:id="rId100" w:history="1">
        <w:r w:rsidRPr="00D96815">
          <w:rPr>
            <w:rFonts w:asciiTheme="majorBidi" w:hAnsiTheme="majorBidi" w:cstheme="majorBidi"/>
            <w:color w:val="0000FF"/>
            <w:szCs w:val="24"/>
            <w:u w:val="single"/>
            <w:shd w:val="clear" w:color="auto" w:fill="FFFFFF"/>
          </w:rPr>
          <w:t>https://doi.org/10.1002/pa.2566</w:t>
        </w:r>
      </w:hyperlink>
      <w:r w:rsidRPr="00D96815">
        <w:rPr>
          <w:rFonts w:asciiTheme="majorBidi" w:hAnsiTheme="majorBidi" w:cstheme="majorBidi"/>
          <w:color w:val="222222"/>
          <w:szCs w:val="24"/>
          <w:shd w:val="clear" w:color="auto" w:fill="FFFFFF"/>
        </w:rPr>
        <w:t xml:space="preserve"> </w:t>
      </w:r>
    </w:p>
    <w:p w14:paraId="481D1B46"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hAnsiTheme="majorBidi" w:cstheme="majorBidi"/>
          <w:color w:val="222222"/>
          <w:szCs w:val="24"/>
          <w:shd w:val="clear" w:color="auto" w:fill="FFFFFF"/>
        </w:rPr>
        <w:lastRenderedPageBreak/>
        <w:t>Yang, B., Ali, M., Hashmi, S. H., &amp; Jahanger, A. (2022). Do income inequality and institutional quality affect CO2 emissions in developing economies? </w:t>
      </w:r>
      <w:r w:rsidRPr="00D96815">
        <w:rPr>
          <w:rFonts w:asciiTheme="majorBidi" w:hAnsiTheme="majorBidi" w:cstheme="majorBidi"/>
          <w:i/>
          <w:iCs/>
          <w:color w:val="222222"/>
          <w:szCs w:val="24"/>
          <w:shd w:val="clear" w:color="auto" w:fill="FFFFFF"/>
        </w:rPr>
        <w:t>Environmental Science and Pollution Research</w:t>
      </w:r>
      <w:r w:rsidRPr="00D96815">
        <w:rPr>
          <w:rFonts w:asciiTheme="majorBidi" w:hAnsiTheme="majorBidi" w:cstheme="majorBidi"/>
          <w:color w:val="222222"/>
          <w:szCs w:val="24"/>
          <w:shd w:val="clear" w:color="auto" w:fill="FFFFFF"/>
        </w:rPr>
        <w:t>, </w:t>
      </w:r>
      <w:r w:rsidRPr="00D96815">
        <w:rPr>
          <w:rFonts w:asciiTheme="majorBidi" w:hAnsiTheme="majorBidi" w:cstheme="majorBidi"/>
          <w:i/>
          <w:iCs/>
          <w:color w:val="222222"/>
          <w:szCs w:val="24"/>
          <w:shd w:val="clear" w:color="auto" w:fill="FFFFFF"/>
        </w:rPr>
        <w:t>29</w:t>
      </w:r>
      <w:r w:rsidRPr="00D96815">
        <w:rPr>
          <w:rFonts w:asciiTheme="majorBidi" w:hAnsiTheme="majorBidi" w:cstheme="majorBidi"/>
          <w:color w:val="222222"/>
          <w:szCs w:val="24"/>
          <w:shd w:val="clear" w:color="auto" w:fill="FFFFFF"/>
        </w:rPr>
        <w:t xml:space="preserve">(28), 42720-42741. </w:t>
      </w:r>
    </w:p>
    <w:p w14:paraId="1FAC1603"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szCs w:val="24"/>
          <w:shd w:val="clear" w:color="auto" w:fill="FFFFFF"/>
        </w:rPr>
        <w:t>York, R., Rosa, E. A., &amp; Dietz, T. (2003). STIRPAT, IPAT and ImPACT: analytic tools for unpacking the driving forces of environmental impacts. </w:t>
      </w:r>
      <w:r w:rsidRPr="00D96815">
        <w:rPr>
          <w:rFonts w:asciiTheme="majorBidi" w:hAnsiTheme="majorBidi" w:cstheme="majorBidi"/>
          <w:i/>
          <w:iCs/>
          <w:szCs w:val="24"/>
          <w:shd w:val="clear" w:color="auto" w:fill="FFFFFF"/>
        </w:rPr>
        <w:t>Ecological Economics</w:t>
      </w:r>
      <w:r w:rsidRPr="00D96815">
        <w:rPr>
          <w:rFonts w:asciiTheme="majorBidi" w:hAnsiTheme="majorBidi" w:cstheme="majorBidi"/>
          <w:szCs w:val="24"/>
          <w:shd w:val="clear" w:color="auto" w:fill="FFFFFF"/>
        </w:rPr>
        <w:t>, </w:t>
      </w:r>
      <w:r w:rsidRPr="00D96815">
        <w:rPr>
          <w:rFonts w:asciiTheme="majorBidi" w:hAnsiTheme="majorBidi" w:cstheme="majorBidi"/>
          <w:i/>
          <w:iCs/>
          <w:szCs w:val="24"/>
          <w:shd w:val="clear" w:color="auto" w:fill="FFFFFF"/>
        </w:rPr>
        <w:t>46</w:t>
      </w:r>
      <w:r w:rsidRPr="00D96815">
        <w:rPr>
          <w:rFonts w:asciiTheme="majorBidi" w:hAnsiTheme="majorBidi" w:cstheme="majorBidi"/>
          <w:szCs w:val="24"/>
          <w:shd w:val="clear" w:color="auto" w:fill="FFFFFF"/>
        </w:rPr>
        <w:t>(3), 351-365.</w:t>
      </w:r>
    </w:p>
    <w:p w14:paraId="27D532CE" w14:textId="77777777"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Pr>
      </w:pPr>
      <w:r w:rsidRPr="00D96815">
        <w:rPr>
          <w:rFonts w:asciiTheme="majorBidi" w:eastAsia="Calibri" w:hAnsiTheme="majorBidi" w:cstheme="majorBidi"/>
          <w:color w:val="000000"/>
          <w:szCs w:val="24"/>
        </w:rPr>
        <w:t>Zhang, C., &amp; Zhao, W. (2014). Panel estimation for income inequality and CO2 emissions: A regional analysis in China. </w:t>
      </w:r>
      <w:r w:rsidRPr="00D96815">
        <w:rPr>
          <w:rFonts w:asciiTheme="majorBidi" w:eastAsia="Calibri" w:hAnsiTheme="majorBidi" w:cstheme="majorBidi"/>
          <w:i/>
          <w:iCs/>
          <w:color w:val="000000"/>
          <w:szCs w:val="24"/>
        </w:rPr>
        <w:t>Applied Energy</w:t>
      </w:r>
      <w:r w:rsidRPr="00D96815">
        <w:rPr>
          <w:rFonts w:asciiTheme="majorBidi" w:eastAsia="Calibri" w:hAnsiTheme="majorBidi" w:cstheme="majorBidi"/>
          <w:color w:val="000000"/>
          <w:szCs w:val="24"/>
        </w:rPr>
        <w:t>, </w:t>
      </w:r>
      <w:r w:rsidRPr="00D96815">
        <w:rPr>
          <w:rFonts w:asciiTheme="majorBidi" w:eastAsia="Calibri" w:hAnsiTheme="majorBidi" w:cstheme="majorBidi"/>
          <w:i/>
          <w:iCs/>
          <w:color w:val="000000"/>
          <w:szCs w:val="24"/>
        </w:rPr>
        <w:t>136</w:t>
      </w:r>
      <w:r w:rsidRPr="00D96815">
        <w:rPr>
          <w:rFonts w:asciiTheme="majorBidi" w:eastAsia="Calibri" w:hAnsiTheme="majorBidi" w:cstheme="majorBidi"/>
          <w:color w:val="000000"/>
          <w:szCs w:val="24"/>
        </w:rPr>
        <w:t>, 382-392.</w:t>
      </w:r>
      <w:r w:rsidRPr="00D96815">
        <w:rPr>
          <w:rFonts w:asciiTheme="majorBidi" w:eastAsia="Calibri" w:hAnsiTheme="majorBidi" w:cstheme="majorBidi"/>
          <w:color w:val="000000"/>
          <w:szCs w:val="24"/>
          <w:rtl/>
        </w:rPr>
        <w:t xml:space="preserve">  </w:t>
      </w:r>
      <w:hyperlink r:id="rId101" w:history="1">
        <w:r w:rsidRPr="00D96815">
          <w:rPr>
            <w:rFonts w:asciiTheme="majorBidi" w:eastAsia="Calibri" w:hAnsiTheme="majorBidi" w:cstheme="majorBidi"/>
            <w:color w:val="0563C1"/>
            <w:szCs w:val="24"/>
            <w:u w:val="single"/>
          </w:rPr>
          <w:t>https://doi.org/10.1016/j.apenergy.2014.09.048</w:t>
        </w:r>
      </w:hyperlink>
      <w:r w:rsidRPr="00D96815">
        <w:rPr>
          <w:rFonts w:asciiTheme="majorBidi" w:eastAsia="Calibri" w:hAnsiTheme="majorBidi" w:cstheme="majorBidi"/>
          <w:color w:val="000000"/>
          <w:szCs w:val="24"/>
          <w:rtl/>
        </w:rPr>
        <w:t xml:space="preserve"> </w:t>
      </w:r>
    </w:p>
    <w:p w14:paraId="390AC7C7" w14:textId="38BECEFC" w:rsidR="00D96815" w:rsidRPr="00D96815" w:rsidRDefault="00D96815" w:rsidP="00D96815">
      <w:pPr>
        <w:autoSpaceDE w:val="0"/>
        <w:autoSpaceDN w:val="0"/>
        <w:bidi w:val="0"/>
        <w:adjustRightInd w:val="0"/>
        <w:spacing w:line="240" w:lineRule="auto"/>
        <w:ind w:hanging="720"/>
        <w:jc w:val="both"/>
        <w:rPr>
          <w:rFonts w:asciiTheme="majorBidi" w:eastAsia="Calibri" w:hAnsiTheme="majorBidi" w:cstheme="majorBidi"/>
          <w:bCs/>
          <w:color w:val="000000"/>
          <w:szCs w:val="24"/>
          <w:rtl/>
        </w:rPr>
      </w:pPr>
      <w:r w:rsidRPr="00D96815">
        <w:rPr>
          <w:rFonts w:asciiTheme="majorBidi" w:hAnsiTheme="majorBidi" w:cstheme="majorBidi"/>
          <w:color w:val="242021"/>
          <w:szCs w:val="24"/>
        </w:rPr>
        <w:t xml:space="preserve">Zimmerman, R. (2005). Mass transit infrastructure and urban health. </w:t>
      </w:r>
      <w:r w:rsidRPr="00D96815">
        <w:rPr>
          <w:rFonts w:asciiTheme="majorBidi" w:hAnsiTheme="majorBidi" w:cstheme="majorBidi"/>
          <w:i/>
          <w:iCs/>
          <w:color w:val="242021"/>
          <w:szCs w:val="24"/>
        </w:rPr>
        <w:t>Journal of Urban Health</w:t>
      </w:r>
      <w:r w:rsidRPr="00D96815">
        <w:rPr>
          <w:rFonts w:asciiTheme="majorBidi" w:hAnsiTheme="majorBidi" w:cstheme="majorBidi"/>
          <w:color w:val="242021"/>
          <w:szCs w:val="24"/>
        </w:rPr>
        <w:t xml:space="preserve">, </w:t>
      </w:r>
      <w:r w:rsidRPr="00D96815">
        <w:rPr>
          <w:rFonts w:asciiTheme="majorBidi" w:hAnsiTheme="majorBidi" w:cstheme="majorBidi"/>
          <w:i/>
          <w:iCs/>
          <w:color w:val="242021"/>
          <w:szCs w:val="24"/>
        </w:rPr>
        <w:t>82</w:t>
      </w:r>
      <w:r w:rsidRPr="00D96815">
        <w:rPr>
          <w:rFonts w:asciiTheme="majorBidi" w:hAnsiTheme="majorBidi" w:cstheme="majorBidi"/>
          <w:color w:val="242021"/>
          <w:szCs w:val="24"/>
        </w:rPr>
        <w:t>(1), 21-32.</w:t>
      </w:r>
    </w:p>
    <w:p w14:paraId="4E1E7722" w14:textId="77777777" w:rsidR="00D96815" w:rsidRPr="00561970" w:rsidRDefault="00D96815" w:rsidP="00D96815">
      <w:pPr>
        <w:autoSpaceDE w:val="0"/>
        <w:autoSpaceDN w:val="0"/>
        <w:bidi w:val="0"/>
        <w:adjustRightInd w:val="0"/>
        <w:spacing w:before="80" w:after="80" w:line="240" w:lineRule="auto"/>
        <w:ind w:left="284" w:hanging="284"/>
        <w:jc w:val="lowKashida"/>
        <w:rPr>
          <w:rFonts w:asciiTheme="majorBidi" w:hAnsiTheme="majorBidi" w:cstheme="majorBidi"/>
          <w:b/>
          <w:bCs/>
        </w:rPr>
      </w:pPr>
    </w:p>
    <w:sectPr w:rsidR="00D96815" w:rsidRPr="00561970" w:rsidSect="00891FDC">
      <w:headerReference w:type="even" r:id="rId102"/>
      <w:headerReference w:type="default" r:id="rId103"/>
      <w:footnotePr>
        <w:numRestart w:val="eachPage"/>
      </w:footnotePr>
      <w:pgSz w:w="11906" w:h="16838" w:code="9"/>
      <w:pgMar w:top="3119" w:right="1841" w:bottom="3119" w:left="1701" w:header="2552"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63DBA" w14:textId="77777777" w:rsidR="008B10B7" w:rsidRDefault="008B10B7" w:rsidP="002D72C8">
      <w:pPr>
        <w:spacing w:after="0" w:line="240" w:lineRule="auto"/>
      </w:pPr>
      <w:r>
        <w:separator/>
      </w:r>
    </w:p>
  </w:endnote>
  <w:endnote w:type="continuationSeparator" w:id="0">
    <w:p w14:paraId="7BE3BD7C" w14:textId="77777777" w:rsidR="008B10B7" w:rsidRDefault="008B10B7" w:rsidP="002D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Arial"/>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2  Nazanin">
    <w:altName w:val="Times New Roman"/>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altName w:val="Times New Roman"/>
    <w:panose1 w:val="0000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otus">
    <w:altName w:val="Times New Roman"/>
    <w:panose1 w:val="00000400000000000000"/>
    <w:charset w:val="B2"/>
    <w:family w:val="auto"/>
    <w:pitch w:val="variable"/>
    <w:sig w:usb0="00002000" w:usb1="80000000" w:usb2="00000008" w:usb3="00000000" w:csb0="00000040" w:csb1="00000000"/>
  </w:font>
  <w:font w:name="TTE1D0FA58t00">
    <w:altName w:val="Times New Roman"/>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Times New Roman Bold">
    <w:panose1 w:val="02020803070505020304"/>
    <w:charset w:val="00"/>
    <w:family w:val="roman"/>
    <w:notTrueType/>
    <w:pitch w:val="default"/>
  </w:font>
  <w:font w:name="Adobe Heiti Std R">
    <w:panose1 w:val="00000000000000000000"/>
    <w:charset w:val="80"/>
    <w:family w:val="swiss"/>
    <w:notTrueType/>
    <w:pitch w:val="variable"/>
    <w:sig w:usb0="00000207" w:usb1="0A0F1810" w:usb2="00000016" w:usb3="00000000" w:csb0="00060007" w:csb1="00000000"/>
  </w:font>
  <w:font w:name="B Mitra">
    <w:panose1 w:val="00000400000000000000"/>
    <w:charset w:val="B2"/>
    <w:family w:val="auto"/>
    <w:pitch w:val="variable"/>
    <w:sig w:usb0="00002001" w:usb1="80000000" w:usb2="00000008" w:usb3="00000000" w:csb0="00000040" w:csb1="00000000"/>
  </w:font>
  <w:font w:name="SwissReSansOT">
    <w:altName w:val="SwissReSansOT"/>
    <w:panose1 w:val="00000000000000000000"/>
    <w:charset w:val="00"/>
    <w:family w:val="swiss"/>
    <w:notTrueType/>
    <w:pitch w:val="default"/>
    <w:sig w:usb0="00000003" w:usb1="00000000" w:usb2="00000000" w:usb3="00000000" w:csb0="00000001" w:csb1="00000000"/>
  </w:font>
  <w:font w:name="@Adobe Kaiti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NazaninNormalPS">
    <w:altName w:val="Times New Roman"/>
    <w:panose1 w:val="00000000000000000000"/>
    <w:charset w:val="B2"/>
    <w:family w:val="auto"/>
    <w:notTrueType/>
    <w:pitch w:val="default"/>
    <w:sig w:usb0="00002000" w:usb1="00000000" w:usb2="00000000" w:usb3="00000000" w:csb0="00000040" w:csb1="00000000"/>
  </w:font>
  <w:font w:name="0 Zar">
    <w:altName w:val="Courier New"/>
    <w:charset w:val="B2"/>
    <w:family w:val="auto"/>
    <w:pitch w:val="variable"/>
    <w:sig w:usb0="00002000" w:usb1="80000000" w:usb2="00000008" w:usb3="00000000" w:csb0="00000040" w:csb1="00000000"/>
  </w:font>
  <w:font w:name="Roya">
    <w:altName w:val="Arial"/>
    <w:panose1 w:val="00000400000000000000"/>
    <w:charset w:val="B2"/>
    <w:family w:val="auto"/>
    <w:pitch w:val="variable"/>
    <w:sig w:usb0="00002001" w:usb1="80000000" w:usb2="00000008" w:usb3="00000000" w:csb0="00000040" w:csb1="00000000"/>
  </w:font>
  <w:font w:name="2  Titr">
    <w:altName w:val="Times New Roman"/>
    <w:panose1 w:val="00000700000000000000"/>
    <w:charset w:val="B2"/>
    <w:family w:val="auto"/>
    <w:pitch w:val="variable"/>
    <w:sig w:usb0="00002000" w:usb1="80000000" w:usb2="00000008" w:usb3="00000000" w:csb0="00000040" w:csb1="00000000"/>
  </w:font>
  <w:font w:name="Charlesworth">
    <w:panose1 w:val="00000000000000000000"/>
    <w:charset w:val="00"/>
    <w:family w:val="roman"/>
    <w:notTrueType/>
    <w:pitch w:val="default"/>
    <w:sig w:usb0="00000003" w:usb1="00000000" w:usb2="00000000" w:usb3="00000000" w:csb0="00000001" w:csb1="00000000"/>
  </w:font>
  <w:font w:name="2  Karim">
    <w:altName w:val="Times New Roman"/>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Mitra">
    <w:panose1 w:val="00000400000000000000"/>
    <w:charset w:val="B2"/>
    <w:family w:val="auto"/>
    <w:pitch w:val="variable"/>
    <w:sig w:usb0="00002001" w:usb1="80000000" w:usb2="00000008" w:usb3="00000000" w:csb0="00000040" w:csb1="00000000"/>
  </w:font>
  <w:font w:name="Courier">
    <w:panose1 w:val="02070409020205020404"/>
    <w:charset w:val="00"/>
    <w:family w:val="modern"/>
    <w:notTrueType/>
    <w:pitch w:val="fixed"/>
    <w:sig w:usb0="00000003" w:usb1="00000000" w:usb2="00000000" w:usb3="00000000" w:csb0="00000001" w:csb1="00000000"/>
  </w:font>
  <w:font w:name="Titr">
    <w:altName w:val="Arial"/>
    <w:panose1 w:val="000007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Vrinda">
    <w:panose1 w:val="000004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_zar Bold">
    <w:altName w:val="Times New Roman"/>
    <w:charset w:val="00"/>
    <w:family w:val="auto"/>
    <w:pitch w:val="variable"/>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AdvOT863180fb">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new roamn">
    <w:altName w:val="Times New Roman"/>
    <w:panose1 w:val="00000000000000000000"/>
    <w:charset w:val="00"/>
    <w:family w:val="roman"/>
    <w:notTrueType/>
    <w:pitch w:val="default"/>
  </w:font>
  <w:font w:name="XB Kayhan">
    <w:altName w:val="Times New Roman"/>
    <w:charset w:val="00"/>
    <w:family w:val="auto"/>
    <w:pitch w:val="variable"/>
    <w:sig w:usb0="00000000" w:usb1="80000000" w:usb2="00000008" w:usb3="00000000" w:csb0="0000005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Yagut">
    <w:altName w:val="Arial"/>
    <w:panose1 w:val="00000400000000000000"/>
    <w:charset w:val="B2"/>
    <w:family w:val="auto"/>
    <w:pitch w:val="variable"/>
    <w:sig w:usb0="00002001" w:usb1="80000000" w:usb2="00000008" w:usb3="00000000" w:csb0="00000040" w:csb1="00000000"/>
  </w:font>
  <w:font w:name="@Kozuka Gothic Pr6N B">
    <w:panose1 w:val="00000000000000000000"/>
    <w:charset w:val="80"/>
    <w:family w:val="swiss"/>
    <w:notTrueType/>
    <w:pitch w:val="variable"/>
    <w:sig w:usb0="000002D7" w:usb1="2AC71C11" w:usb2="00000012" w:usb3="00000000" w:csb0="0002009F" w:csb1="00000000"/>
  </w:font>
  <w:font w:name="Liberation Serif">
    <w:altName w:val="Times New Roman"/>
    <w:charset w:val="00"/>
    <w:family w:val="roman"/>
    <w:pitch w:val="variable"/>
  </w:font>
  <w:font w:name="DejaVu Sans">
    <w:altName w:val="Times New Roman"/>
    <w:charset w:val="00"/>
    <w:family w:val="auto"/>
    <w:pitch w:val="variable"/>
  </w:font>
  <w:font w:name="Kozuka Gothic Pr6N H">
    <w:panose1 w:val="00000000000000000000"/>
    <w:charset w:val="80"/>
    <w:family w:val="swiss"/>
    <w:notTrueType/>
    <w:pitch w:val="variable"/>
    <w:sig w:usb0="000002D7" w:usb1="2AC71C11" w:usb2="00000012" w:usb3="00000000" w:csb0="0002009F" w:csb1="00000000"/>
  </w:font>
  <w:font w:name="Times New Roman Backslanted">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ime new roman">
    <w:altName w:val="Times New Roman"/>
    <w:panose1 w:val="00000000000000000000"/>
    <w:charset w:val="00"/>
    <w:family w:val="roman"/>
    <w:notTrueType/>
    <w:pitch w:val="default"/>
  </w:font>
  <w:font w:name="ETRDMN+TimesNewRomanPSMT">
    <w:altName w:val="Times New Roman"/>
    <w:panose1 w:val="00000000000000000000"/>
    <w:charset w:val="00"/>
    <w:family w:val="roman"/>
    <w:notTrueType/>
    <w:pitch w:val="default"/>
    <w:sig w:usb0="00000003" w:usb1="00000000" w:usb2="00000000" w:usb3="00000000" w:csb0="00000001" w:csb1="00000000"/>
  </w:font>
  <w:font w:name="Kozuka Gothic Pr6N R">
    <w:panose1 w:val="00000000000000000000"/>
    <w:charset w:val="80"/>
    <w:family w:val="swiss"/>
    <w:notTrueType/>
    <w:pitch w:val="variable"/>
    <w:sig w:usb0="000002D7" w:usb1="2AC71C11" w:usb2="00000012" w:usb3="00000000" w:csb0="0002009F" w:csb1="00000000"/>
  </w:font>
  <w:font w:name="ITC New Baskerville Std">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2  Mitra">
    <w:panose1 w:val="00000400000000000000"/>
    <w:charset w:val="B2"/>
    <w:family w:val="auto"/>
    <w:pitch w:val="variable"/>
    <w:sig w:usb0="00002001" w:usb1="80000000" w:usb2="00000008" w:usb3="00000000" w:csb0="00000040"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IRNumber">
    <w:altName w:val="Times New Roman"/>
    <w:charset w:val="00"/>
    <w:family w:val="auto"/>
    <w:pitch w:val="variable"/>
    <w:sig w:usb0="00000000" w:usb1="00000000" w:usb2="00000000" w:usb3="00000000" w:csb0="00000041"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IranNastaliq">
    <w:altName w:val="Microsoft Sans Serif"/>
    <w:panose1 w:val="02020505000000020003"/>
    <w:charset w:val="00"/>
    <w:family w:val="roman"/>
    <w:pitch w:val="variable"/>
    <w:sig w:usb0="61002A87" w:usb1="80000000" w:usb2="00000008" w:usb3="00000000" w:csb0="0001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tl/>
      </w:rPr>
      <w:id w:val="-991105877"/>
      <w:docPartObj>
        <w:docPartGallery w:val="Page Numbers (Bottom of Page)"/>
        <w:docPartUnique/>
      </w:docPartObj>
    </w:sdtPr>
    <w:sdtEndPr>
      <w:rPr>
        <w:noProof/>
      </w:rPr>
    </w:sdtEndPr>
    <w:sdtContent>
      <w:p w14:paraId="15403BC4" w14:textId="30BF9584" w:rsidR="007F0E6B" w:rsidRPr="003C3CCE" w:rsidRDefault="007F0E6B">
        <w:pPr>
          <w:pStyle w:val="Footer"/>
          <w:jc w:val="center"/>
          <w:rPr>
            <w:szCs w:val="20"/>
          </w:rPr>
        </w:pPr>
        <w:r w:rsidRPr="003C3CCE">
          <w:rPr>
            <w:szCs w:val="20"/>
          </w:rPr>
          <w:fldChar w:fldCharType="begin"/>
        </w:r>
        <w:r w:rsidRPr="003C3CCE">
          <w:rPr>
            <w:szCs w:val="20"/>
          </w:rPr>
          <w:instrText xml:space="preserve"> PAGE   \* MERGEFORMAT </w:instrText>
        </w:r>
        <w:r w:rsidRPr="003C3CCE">
          <w:rPr>
            <w:szCs w:val="20"/>
          </w:rPr>
          <w:fldChar w:fldCharType="separate"/>
        </w:r>
        <w:r w:rsidR="004A5E02">
          <w:rPr>
            <w:noProof/>
            <w:szCs w:val="20"/>
            <w:rtl/>
          </w:rPr>
          <w:t>41</w:t>
        </w:r>
        <w:r w:rsidRPr="003C3CCE">
          <w:rPr>
            <w:noProof/>
            <w:szCs w:val="20"/>
          </w:rPr>
          <w:fldChar w:fldCharType="end"/>
        </w:r>
      </w:p>
    </w:sdtContent>
  </w:sdt>
  <w:p w14:paraId="5C4183C7" w14:textId="77777777" w:rsidR="007F0E6B" w:rsidRDefault="007F0E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DD514" w14:textId="77777777" w:rsidR="008B10B7" w:rsidRDefault="008B10B7" w:rsidP="009D0B1C">
      <w:pPr>
        <w:spacing w:after="0" w:line="240" w:lineRule="auto"/>
        <w:jc w:val="right"/>
      </w:pPr>
      <w:r>
        <w:separator/>
      </w:r>
    </w:p>
  </w:footnote>
  <w:footnote w:type="continuationSeparator" w:id="0">
    <w:p w14:paraId="3CCDE2F4" w14:textId="77777777" w:rsidR="008B10B7" w:rsidRDefault="008B10B7" w:rsidP="002D72C8">
      <w:pPr>
        <w:spacing w:after="0" w:line="240" w:lineRule="auto"/>
      </w:pPr>
      <w:r>
        <w:continuationSeparator/>
      </w:r>
    </w:p>
  </w:footnote>
  <w:footnote w:id="1">
    <w:p w14:paraId="332C123B" w14:textId="77777777" w:rsidR="007F0E6B" w:rsidRDefault="007F0E6B" w:rsidP="00687844">
      <w:pPr>
        <w:pStyle w:val="FootnoteText"/>
        <w:bidi w:val="0"/>
      </w:pPr>
      <w:r>
        <w:rPr>
          <w:rStyle w:val="FootnoteReference"/>
        </w:rPr>
        <w:footnoteRef/>
      </w:r>
      <w:r>
        <w:rPr>
          <w:rtl/>
        </w:rPr>
        <w:t xml:space="preserve"> </w:t>
      </w:r>
      <w:r w:rsidRPr="008C3ECC">
        <w:t>Intergovernmental Panel on Climate Change</w:t>
      </w:r>
    </w:p>
  </w:footnote>
  <w:footnote w:id="2">
    <w:p w14:paraId="2B725986" w14:textId="77777777" w:rsidR="007F0E6B" w:rsidRDefault="007F0E6B" w:rsidP="006F773E">
      <w:pPr>
        <w:pStyle w:val="000"/>
        <w:bidi w:val="0"/>
      </w:pPr>
      <w:r>
        <w:rPr>
          <w:rStyle w:val="FootnoteReference"/>
          <w:rFonts w:cstheme="majorBidi"/>
        </w:rPr>
        <w:footnoteRef/>
      </w:r>
      <w:r>
        <w:t xml:space="preserve"> Power-Weighted Social Decision Rule</w:t>
      </w:r>
    </w:p>
  </w:footnote>
  <w:footnote w:id="3">
    <w:p w14:paraId="5CE142EB" w14:textId="77777777" w:rsidR="007F0E6B" w:rsidRDefault="007F0E6B" w:rsidP="006F773E">
      <w:pPr>
        <w:pStyle w:val="000"/>
        <w:bidi w:val="0"/>
      </w:pPr>
      <w:r>
        <w:rPr>
          <w:rStyle w:val="FootnoteReference"/>
          <w:rFonts w:cstheme="majorBidi"/>
        </w:rPr>
        <w:footnoteRef/>
      </w:r>
      <w:r>
        <w:t xml:space="preserve"> Marginal Propensity to Emit</w:t>
      </w:r>
    </w:p>
  </w:footnote>
  <w:footnote w:id="4">
    <w:p w14:paraId="48D11806" w14:textId="77777777" w:rsidR="007F0E6B" w:rsidRDefault="007F0E6B" w:rsidP="006F773E">
      <w:pPr>
        <w:pStyle w:val="000"/>
        <w:bidi w:val="0"/>
        <w:rPr>
          <w:rtl/>
        </w:rPr>
      </w:pPr>
      <w:r>
        <w:rPr>
          <w:rStyle w:val="FootnoteReference"/>
          <w:rFonts w:cstheme="majorBidi"/>
        </w:rPr>
        <w:footnoteRef/>
      </w:r>
      <w:r>
        <w:t xml:space="preserve"> Marginal Propensity to Consume</w:t>
      </w:r>
    </w:p>
  </w:footnote>
  <w:footnote w:id="5">
    <w:p w14:paraId="1893722D" w14:textId="77777777" w:rsidR="007F0E6B" w:rsidRDefault="007F0E6B" w:rsidP="006F773E">
      <w:pPr>
        <w:pStyle w:val="000"/>
        <w:bidi w:val="0"/>
      </w:pPr>
      <w:r>
        <w:rPr>
          <w:rStyle w:val="FootnoteReference"/>
          <w:rFonts w:cstheme="majorBidi"/>
        </w:rPr>
        <w:footnoteRef/>
      </w:r>
      <w:r>
        <w:t xml:space="preserve"> Advancing Individual Economic Behavior</w:t>
      </w:r>
    </w:p>
  </w:footnote>
  <w:footnote w:id="6">
    <w:p w14:paraId="6B8FF393" w14:textId="77777777" w:rsidR="007F0E6B" w:rsidRDefault="007F0E6B" w:rsidP="006F773E">
      <w:pPr>
        <w:pStyle w:val="000"/>
        <w:bidi w:val="0"/>
        <w:rPr>
          <w:rtl/>
        </w:rPr>
      </w:pPr>
      <w:r>
        <w:rPr>
          <w:rStyle w:val="FootnoteReference"/>
          <w:rFonts w:cstheme="majorBidi"/>
        </w:rPr>
        <w:footnoteRef/>
      </w:r>
      <w:r>
        <w:t xml:space="preserve"> Veblen Effect</w:t>
      </w:r>
    </w:p>
  </w:footnote>
  <w:footnote w:id="7">
    <w:p w14:paraId="0744CD20" w14:textId="77777777" w:rsidR="007F0E6B" w:rsidRDefault="007F0E6B" w:rsidP="002C43B0">
      <w:pPr>
        <w:pStyle w:val="000"/>
        <w:bidi w:val="0"/>
      </w:pPr>
      <w:r>
        <w:rPr>
          <w:rStyle w:val="FootnoteReference"/>
        </w:rPr>
        <w:footnoteRef/>
      </w:r>
      <w:r>
        <w:t xml:space="preserve"> Environmental Engel Curves</w:t>
      </w:r>
    </w:p>
  </w:footnote>
  <w:footnote w:id="8">
    <w:p w14:paraId="673EE532" w14:textId="77777777" w:rsidR="007F0E6B" w:rsidRDefault="007F0E6B" w:rsidP="00D16872">
      <w:pPr>
        <w:pStyle w:val="000"/>
        <w:bidi w:val="0"/>
        <w:rPr>
          <w:rtl/>
        </w:rPr>
      </w:pPr>
      <w:r>
        <w:rPr>
          <w:rStyle w:val="FootnoteReference"/>
        </w:rPr>
        <w:footnoteRef/>
      </w:r>
      <w:r>
        <w:t xml:space="preserve"> </w:t>
      </w:r>
      <w:r w:rsidRPr="00CF34C2">
        <w:t>Standardized World Income Inequality Database</w:t>
      </w:r>
    </w:p>
  </w:footnote>
  <w:footnote w:id="9">
    <w:p w14:paraId="72EBA240" w14:textId="77777777" w:rsidR="007F0E6B" w:rsidRDefault="007F0E6B" w:rsidP="00D16872">
      <w:pPr>
        <w:pStyle w:val="000"/>
        <w:bidi w:val="0"/>
      </w:pPr>
      <w:r>
        <w:rPr>
          <w:rStyle w:val="FootnoteReference"/>
        </w:rPr>
        <w:footnoteRef/>
      </w:r>
      <w:r>
        <w:t xml:space="preserve"> World Income Inequality Database (WIID)</w:t>
      </w:r>
    </w:p>
  </w:footnote>
  <w:footnote w:id="10">
    <w:p w14:paraId="54BC7174" w14:textId="77777777" w:rsidR="007F0E6B" w:rsidRDefault="007F0E6B" w:rsidP="00D16872">
      <w:pPr>
        <w:pStyle w:val="000"/>
        <w:bidi w:val="0"/>
        <w:rPr>
          <w:rtl/>
        </w:rPr>
      </w:pPr>
      <w:r>
        <w:rPr>
          <w:rStyle w:val="FootnoteReference"/>
        </w:rPr>
        <w:footnoteRef/>
      </w:r>
      <w:r>
        <w:t xml:space="preserve"> UNU-WIDER</w:t>
      </w:r>
    </w:p>
  </w:footnote>
  <w:footnote w:id="11">
    <w:p w14:paraId="5C5940E3" w14:textId="77777777" w:rsidR="007F0E6B" w:rsidRDefault="007F0E6B" w:rsidP="00D16872">
      <w:pPr>
        <w:pStyle w:val="000"/>
        <w:rPr>
          <w:rtl/>
        </w:rPr>
      </w:pPr>
      <w:r>
        <w:rPr>
          <w:rStyle w:val="FootnoteReference"/>
        </w:rPr>
        <w:footnoteRef/>
      </w:r>
      <w:r>
        <w:t xml:space="preserve"> </w:t>
      </w:r>
      <w:r w:rsidRPr="00624C75">
        <w:t>Hausman test</w:t>
      </w:r>
    </w:p>
  </w:footnote>
  <w:footnote w:id="12">
    <w:p w14:paraId="671B24D2" w14:textId="77777777" w:rsidR="007F0E6B" w:rsidRPr="00125DDF" w:rsidRDefault="007F0E6B" w:rsidP="00125DDF">
      <w:pPr>
        <w:pStyle w:val="000"/>
        <w:bidi w:val="0"/>
      </w:pPr>
      <w:r>
        <w:rPr>
          <w:rStyle w:val="FootnoteReference"/>
        </w:rPr>
        <w:footnoteRef/>
      </w:r>
      <w:r>
        <w:t xml:space="preserve"> </w:t>
      </w:r>
      <w:r w:rsidRPr="00167B10">
        <w:t>Feasible</w:t>
      </w:r>
      <w:r w:rsidRPr="00125DDF">
        <w:t xml:space="preserve"> Generalized Least Squares</w:t>
      </w:r>
    </w:p>
  </w:footnote>
  <w:footnote w:id="13">
    <w:p w14:paraId="17607CC2" w14:textId="77777777" w:rsidR="007F0E6B" w:rsidRDefault="007F0E6B" w:rsidP="00125DDF">
      <w:pPr>
        <w:pStyle w:val="000"/>
        <w:bidi w:val="0"/>
        <w:rPr>
          <w:rtl/>
        </w:rPr>
      </w:pPr>
      <w:r w:rsidRPr="00125DDF">
        <w:rPr>
          <w:rStyle w:val="FootnoteReference"/>
          <w:vertAlign w:val="baseline"/>
        </w:rPr>
        <w:footnoteRef/>
      </w:r>
      <w:r w:rsidRPr="00125DDF">
        <w:t xml:space="preserve"> Panel</w:t>
      </w:r>
      <w:r>
        <w:t>-Corrected Standard Errors</w:t>
      </w:r>
      <w:r>
        <w:tab/>
      </w:r>
    </w:p>
  </w:footnote>
  <w:footnote w:id="14">
    <w:p w14:paraId="6B9EEA9A" w14:textId="77777777" w:rsidR="007F0E6B" w:rsidRDefault="007F0E6B" w:rsidP="00E4047F">
      <w:pPr>
        <w:pStyle w:val="000"/>
        <w:bidi w:val="0"/>
        <w:rPr>
          <w:rtl/>
        </w:rPr>
      </w:pPr>
      <w:r>
        <w:rPr>
          <w:rStyle w:val="FootnoteReference"/>
        </w:rPr>
        <w:footnoteRef/>
      </w:r>
      <w:r>
        <w:t xml:space="preserve"> </w:t>
      </w:r>
      <w:r w:rsidRPr="00EF6CED">
        <w:t>Pesaran CD</w:t>
      </w:r>
    </w:p>
  </w:footnote>
  <w:footnote w:id="15">
    <w:p w14:paraId="4A9B04C4" w14:textId="77777777" w:rsidR="007F0E6B" w:rsidRPr="007566B1" w:rsidRDefault="007F0E6B" w:rsidP="00E4047F">
      <w:pPr>
        <w:pStyle w:val="000"/>
        <w:bidi w:val="0"/>
        <w:rPr>
          <w:rtl/>
        </w:rPr>
      </w:pPr>
      <w:r>
        <w:rPr>
          <w:rStyle w:val="FootnoteReference"/>
        </w:rPr>
        <w:footnoteRef/>
      </w:r>
      <w:r>
        <w:t xml:space="preserve"> </w:t>
      </w:r>
      <w:r w:rsidRPr="007566B1">
        <w:t>Levin–Lin–Chu (LLC)</w:t>
      </w:r>
    </w:p>
  </w:footnote>
  <w:footnote w:id="16">
    <w:p w14:paraId="358FF1E4" w14:textId="77777777" w:rsidR="007F0E6B" w:rsidRPr="00FC7BC5" w:rsidRDefault="007F0E6B" w:rsidP="00FC7BC5">
      <w:pPr>
        <w:jc w:val="both"/>
        <w:rPr>
          <w:sz w:val="18"/>
          <w:szCs w:val="18"/>
          <w:rtl/>
        </w:rPr>
      </w:pPr>
      <w:r w:rsidRPr="00FC7BC5">
        <w:rPr>
          <w:rStyle w:val="FootnoteReference"/>
          <w:sz w:val="18"/>
          <w:szCs w:val="18"/>
        </w:rPr>
        <w:footnoteRef/>
      </w:r>
      <w:r w:rsidRPr="00FC7BC5">
        <w:rPr>
          <w:sz w:val="18"/>
          <w:szCs w:val="18"/>
        </w:rPr>
        <w:t xml:space="preserve"> </w:t>
      </w:r>
      <w:r w:rsidRPr="00FC7BC5">
        <w:rPr>
          <w:sz w:val="18"/>
          <w:szCs w:val="18"/>
          <w:rtl/>
        </w:rPr>
        <w:t>از آنجا که ضر</w:t>
      </w:r>
      <w:r w:rsidRPr="00FC7BC5">
        <w:rPr>
          <w:rFonts w:hint="cs"/>
          <w:sz w:val="18"/>
          <w:szCs w:val="18"/>
          <w:rtl/>
        </w:rPr>
        <w:t>ی</w:t>
      </w:r>
      <w:r w:rsidRPr="00FC7BC5">
        <w:rPr>
          <w:rFonts w:hint="eastAsia"/>
          <w:sz w:val="18"/>
          <w:szCs w:val="18"/>
          <w:rtl/>
        </w:rPr>
        <w:t>ب</w:t>
      </w:r>
      <w:r w:rsidRPr="00FC7BC5">
        <w:rPr>
          <w:sz w:val="18"/>
          <w:szCs w:val="18"/>
          <w:rtl/>
        </w:rPr>
        <w:t xml:space="preserve"> ج</w:t>
      </w:r>
      <w:r w:rsidRPr="00FC7BC5">
        <w:rPr>
          <w:rFonts w:hint="cs"/>
          <w:sz w:val="18"/>
          <w:szCs w:val="18"/>
          <w:rtl/>
        </w:rPr>
        <w:t>ی</w:t>
      </w:r>
      <w:r w:rsidRPr="00FC7BC5">
        <w:rPr>
          <w:rFonts w:hint="eastAsia"/>
          <w:sz w:val="18"/>
          <w:szCs w:val="18"/>
          <w:rtl/>
        </w:rPr>
        <w:t>ن</w:t>
      </w:r>
      <w:r w:rsidRPr="00FC7BC5">
        <w:rPr>
          <w:rFonts w:hint="cs"/>
          <w:sz w:val="18"/>
          <w:szCs w:val="18"/>
          <w:rtl/>
        </w:rPr>
        <w:t>ی</w:t>
      </w:r>
      <w:r w:rsidRPr="00FC7BC5">
        <w:rPr>
          <w:sz w:val="18"/>
          <w:szCs w:val="18"/>
          <w:rtl/>
        </w:rPr>
        <w:t xml:space="preserve"> پس از مال</w:t>
      </w:r>
      <w:r w:rsidRPr="00FC7BC5">
        <w:rPr>
          <w:rFonts w:hint="cs"/>
          <w:sz w:val="18"/>
          <w:szCs w:val="18"/>
          <w:rtl/>
        </w:rPr>
        <w:t>ی</w:t>
      </w:r>
      <w:r w:rsidRPr="00FC7BC5">
        <w:rPr>
          <w:rFonts w:hint="eastAsia"/>
          <w:sz w:val="18"/>
          <w:szCs w:val="18"/>
          <w:rtl/>
        </w:rPr>
        <w:t>ات</w:t>
      </w:r>
      <w:r w:rsidRPr="00FC7BC5">
        <w:rPr>
          <w:sz w:val="18"/>
          <w:szCs w:val="18"/>
          <w:rtl/>
        </w:rPr>
        <w:t xml:space="preserve"> متغ</w:t>
      </w:r>
      <w:r w:rsidRPr="00FC7BC5">
        <w:rPr>
          <w:rFonts w:hint="cs"/>
          <w:sz w:val="18"/>
          <w:szCs w:val="18"/>
          <w:rtl/>
        </w:rPr>
        <w:t>ی</w:t>
      </w:r>
      <w:r w:rsidRPr="00FC7BC5">
        <w:rPr>
          <w:rFonts w:hint="eastAsia"/>
          <w:sz w:val="18"/>
          <w:szCs w:val="18"/>
          <w:rtl/>
        </w:rPr>
        <w:t>ر</w:t>
      </w:r>
      <w:r w:rsidRPr="00FC7BC5">
        <w:rPr>
          <w:sz w:val="18"/>
          <w:szCs w:val="18"/>
          <w:rtl/>
        </w:rPr>
        <w:t xml:space="preserve"> اصل</w:t>
      </w:r>
      <w:r w:rsidRPr="00FC7BC5">
        <w:rPr>
          <w:rFonts w:hint="cs"/>
          <w:sz w:val="18"/>
          <w:szCs w:val="18"/>
          <w:rtl/>
        </w:rPr>
        <w:t>ی</w:t>
      </w:r>
      <w:r w:rsidRPr="00FC7BC5">
        <w:rPr>
          <w:sz w:val="18"/>
          <w:szCs w:val="18"/>
          <w:rtl/>
        </w:rPr>
        <w:t xml:space="preserve"> تعد</w:t>
      </w:r>
      <w:r w:rsidRPr="00FC7BC5">
        <w:rPr>
          <w:rFonts w:hint="cs"/>
          <w:sz w:val="18"/>
          <w:szCs w:val="18"/>
          <w:rtl/>
        </w:rPr>
        <w:t>ی</w:t>
      </w:r>
      <w:r w:rsidRPr="00FC7BC5">
        <w:rPr>
          <w:rFonts w:hint="eastAsia"/>
          <w:sz w:val="18"/>
          <w:szCs w:val="18"/>
          <w:rtl/>
        </w:rPr>
        <w:t>ل‌گر</w:t>
      </w:r>
      <w:r w:rsidRPr="00FC7BC5">
        <w:rPr>
          <w:sz w:val="18"/>
          <w:szCs w:val="18"/>
          <w:rtl/>
        </w:rPr>
        <w:t xml:space="preserve"> در چارچوب نظر</w:t>
      </w:r>
      <w:r w:rsidRPr="00FC7BC5">
        <w:rPr>
          <w:rFonts w:hint="cs"/>
          <w:sz w:val="18"/>
          <w:szCs w:val="18"/>
          <w:rtl/>
        </w:rPr>
        <w:t>ی</w:t>
      </w:r>
      <w:r w:rsidRPr="00FC7BC5">
        <w:rPr>
          <w:sz w:val="18"/>
          <w:szCs w:val="18"/>
          <w:rtl/>
        </w:rPr>
        <w:t xml:space="preserve"> پژوهش محسوب م</w:t>
      </w:r>
      <w:r w:rsidRPr="00FC7BC5">
        <w:rPr>
          <w:rFonts w:hint="cs"/>
          <w:sz w:val="18"/>
          <w:szCs w:val="18"/>
          <w:rtl/>
        </w:rPr>
        <w:t>ی‌</w:t>
      </w:r>
      <w:r w:rsidRPr="00FC7BC5">
        <w:rPr>
          <w:rFonts w:hint="eastAsia"/>
          <w:sz w:val="18"/>
          <w:szCs w:val="18"/>
          <w:rtl/>
        </w:rPr>
        <w:t>شود،</w:t>
      </w:r>
      <w:r w:rsidRPr="00FC7BC5">
        <w:rPr>
          <w:sz w:val="18"/>
          <w:szCs w:val="18"/>
          <w:rtl/>
        </w:rPr>
        <w:t xml:space="preserve"> محاسبه اثر نها</w:t>
      </w:r>
      <w:r w:rsidRPr="00FC7BC5">
        <w:rPr>
          <w:rFonts w:hint="cs"/>
          <w:sz w:val="18"/>
          <w:szCs w:val="18"/>
          <w:rtl/>
        </w:rPr>
        <w:t>یی</w:t>
      </w:r>
      <w:r w:rsidRPr="00FC7BC5">
        <w:rPr>
          <w:sz w:val="18"/>
          <w:szCs w:val="18"/>
          <w:rtl/>
        </w:rPr>
        <w:t xml:space="preserve"> اندازه دولت صرفاً برا</w:t>
      </w:r>
      <w:r w:rsidRPr="00FC7BC5">
        <w:rPr>
          <w:rFonts w:hint="cs"/>
          <w:sz w:val="18"/>
          <w:szCs w:val="18"/>
          <w:rtl/>
        </w:rPr>
        <w:t>ی</w:t>
      </w:r>
      <w:r w:rsidRPr="00FC7BC5">
        <w:rPr>
          <w:sz w:val="18"/>
          <w:szCs w:val="18"/>
          <w:rtl/>
        </w:rPr>
        <w:t xml:space="preserve"> ا</w:t>
      </w:r>
      <w:r w:rsidRPr="00FC7BC5">
        <w:rPr>
          <w:rFonts w:hint="cs"/>
          <w:sz w:val="18"/>
          <w:szCs w:val="18"/>
          <w:rtl/>
        </w:rPr>
        <w:t>ی</w:t>
      </w:r>
      <w:r w:rsidRPr="00FC7BC5">
        <w:rPr>
          <w:rFonts w:hint="eastAsia"/>
          <w:sz w:val="18"/>
          <w:szCs w:val="18"/>
          <w:rtl/>
        </w:rPr>
        <w:t>ن</w:t>
      </w:r>
      <w:r w:rsidRPr="00FC7BC5">
        <w:rPr>
          <w:sz w:val="18"/>
          <w:szCs w:val="18"/>
          <w:rtl/>
        </w:rPr>
        <w:t xml:space="preserve"> شاخص انجام شده و سا</w:t>
      </w:r>
      <w:r w:rsidRPr="00FC7BC5">
        <w:rPr>
          <w:rFonts w:hint="cs"/>
          <w:sz w:val="18"/>
          <w:szCs w:val="18"/>
          <w:rtl/>
        </w:rPr>
        <w:t>ی</w:t>
      </w:r>
      <w:r w:rsidRPr="00FC7BC5">
        <w:rPr>
          <w:rFonts w:hint="eastAsia"/>
          <w:sz w:val="18"/>
          <w:szCs w:val="18"/>
          <w:rtl/>
        </w:rPr>
        <w:t>ر</w:t>
      </w:r>
      <w:r w:rsidRPr="00FC7BC5">
        <w:rPr>
          <w:sz w:val="18"/>
          <w:szCs w:val="18"/>
          <w:rtl/>
        </w:rPr>
        <w:t xml:space="preserve"> شاخص‌ها</w:t>
      </w:r>
      <w:r w:rsidRPr="00FC7BC5">
        <w:rPr>
          <w:rFonts w:hint="cs"/>
          <w:sz w:val="18"/>
          <w:szCs w:val="18"/>
          <w:rtl/>
        </w:rPr>
        <w:t>ی</w:t>
      </w:r>
      <w:r w:rsidRPr="00FC7BC5">
        <w:rPr>
          <w:sz w:val="18"/>
          <w:szCs w:val="18"/>
          <w:rtl/>
        </w:rPr>
        <w:t xml:space="preserve"> نابرابر</w:t>
      </w:r>
      <w:r w:rsidRPr="00FC7BC5">
        <w:rPr>
          <w:rFonts w:hint="cs"/>
          <w:sz w:val="18"/>
          <w:szCs w:val="18"/>
          <w:rtl/>
        </w:rPr>
        <w:t>ی</w:t>
      </w:r>
      <w:r w:rsidRPr="00FC7BC5">
        <w:rPr>
          <w:sz w:val="18"/>
          <w:szCs w:val="18"/>
          <w:rtl/>
        </w:rPr>
        <w:t xml:space="preserve"> به‌منظور بررس</w:t>
      </w:r>
      <w:r w:rsidRPr="00FC7BC5">
        <w:rPr>
          <w:rFonts w:hint="cs"/>
          <w:sz w:val="18"/>
          <w:szCs w:val="18"/>
          <w:rtl/>
        </w:rPr>
        <w:t>ی</w:t>
      </w:r>
      <w:r w:rsidRPr="00FC7BC5">
        <w:rPr>
          <w:sz w:val="18"/>
          <w:szCs w:val="18"/>
          <w:rtl/>
        </w:rPr>
        <w:t xml:space="preserve"> پا</w:t>
      </w:r>
      <w:r w:rsidRPr="00FC7BC5">
        <w:rPr>
          <w:rFonts w:hint="cs"/>
          <w:sz w:val="18"/>
          <w:szCs w:val="18"/>
          <w:rtl/>
        </w:rPr>
        <w:t>ی</w:t>
      </w:r>
      <w:r w:rsidRPr="00FC7BC5">
        <w:rPr>
          <w:rFonts w:hint="eastAsia"/>
          <w:sz w:val="18"/>
          <w:szCs w:val="18"/>
          <w:rtl/>
        </w:rPr>
        <w:t>دار</w:t>
      </w:r>
      <w:r w:rsidRPr="00FC7BC5">
        <w:rPr>
          <w:rFonts w:hint="cs"/>
          <w:sz w:val="18"/>
          <w:szCs w:val="18"/>
          <w:rtl/>
        </w:rPr>
        <w:t>ی</w:t>
      </w:r>
      <w:r w:rsidRPr="00FC7BC5">
        <w:rPr>
          <w:sz w:val="18"/>
          <w:szCs w:val="18"/>
          <w:rtl/>
        </w:rPr>
        <w:t xml:space="preserve"> جهت اثر و شدت تعد</w:t>
      </w:r>
      <w:r w:rsidRPr="00FC7BC5">
        <w:rPr>
          <w:rFonts w:hint="cs"/>
          <w:sz w:val="18"/>
          <w:szCs w:val="18"/>
          <w:rtl/>
        </w:rPr>
        <w:t>ی</w:t>
      </w:r>
      <w:r w:rsidRPr="00FC7BC5">
        <w:rPr>
          <w:rFonts w:hint="eastAsia"/>
          <w:sz w:val="18"/>
          <w:szCs w:val="18"/>
          <w:rtl/>
        </w:rPr>
        <w:t>ل</w:t>
      </w:r>
      <w:r w:rsidRPr="00FC7BC5">
        <w:rPr>
          <w:sz w:val="18"/>
          <w:szCs w:val="18"/>
          <w:rtl/>
        </w:rPr>
        <w:t xml:space="preserve"> به‌کار گرفته شده‌اند</w:t>
      </w:r>
    </w:p>
  </w:footnote>
  <w:footnote w:id="17">
    <w:p w14:paraId="6E3F80E1" w14:textId="77777777" w:rsidR="007F0E6B" w:rsidRDefault="007F0E6B" w:rsidP="00F058D4">
      <w:pPr>
        <w:pStyle w:val="000"/>
        <w:bidi w:val="0"/>
      </w:pPr>
      <w:r>
        <w:rPr>
          <w:rStyle w:val="FootnoteReference"/>
        </w:rPr>
        <w:footnoteRef/>
      </w:r>
      <w:r>
        <w:rPr>
          <w:rFonts w:hint="cs"/>
          <w:rtl/>
        </w:rPr>
        <w:t xml:space="preserve"> </w:t>
      </w:r>
      <w:r>
        <w:t>Trade off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96DE" w14:textId="312A8DFA" w:rsidR="007F0E6B" w:rsidRPr="00781A92" w:rsidRDefault="008B10B7" w:rsidP="00781A92">
    <w:pPr>
      <w:pStyle w:val="Header"/>
      <w:pBdr>
        <w:bottom w:val="threeDEmboss" w:sz="6" w:space="1" w:color="auto"/>
      </w:pBdr>
      <w:rPr>
        <w:b/>
        <w:bCs/>
        <w:sz w:val="18"/>
        <w:szCs w:val="18"/>
      </w:rPr>
    </w:pPr>
    <w:sdt>
      <w:sdtPr>
        <w:rPr>
          <w:b/>
          <w:bCs/>
          <w:sz w:val="18"/>
          <w:szCs w:val="18"/>
          <w:rtl/>
        </w:rPr>
        <w:id w:val="992614143"/>
        <w:docPartObj>
          <w:docPartGallery w:val="Page Numbers (Top of Page)"/>
          <w:docPartUnique/>
        </w:docPartObj>
      </w:sdtPr>
      <w:sdtEndPr/>
      <w:sdtContent>
        <w:r w:rsidR="007F0E6B" w:rsidRPr="000670D0">
          <w:rPr>
            <w:b/>
            <w:bCs/>
            <w:sz w:val="18"/>
            <w:szCs w:val="18"/>
          </w:rPr>
          <w:fldChar w:fldCharType="begin"/>
        </w:r>
        <w:r w:rsidR="007F0E6B" w:rsidRPr="000670D0">
          <w:rPr>
            <w:b/>
            <w:bCs/>
            <w:sz w:val="18"/>
            <w:szCs w:val="18"/>
          </w:rPr>
          <w:instrText xml:space="preserve"> PAGE   \* MERGEFORMAT </w:instrText>
        </w:r>
        <w:r w:rsidR="007F0E6B" w:rsidRPr="000670D0">
          <w:rPr>
            <w:b/>
            <w:bCs/>
            <w:sz w:val="18"/>
            <w:szCs w:val="18"/>
          </w:rPr>
          <w:fldChar w:fldCharType="separate"/>
        </w:r>
        <w:r w:rsidR="004A5E02">
          <w:rPr>
            <w:b/>
            <w:bCs/>
            <w:noProof/>
            <w:sz w:val="18"/>
            <w:szCs w:val="18"/>
            <w:rtl/>
          </w:rPr>
          <w:t>42</w:t>
        </w:r>
        <w:r w:rsidR="007F0E6B" w:rsidRPr="000670D0">
          <w:rPr>
            <w:b/>
            <w:bCs/>
            <w:sz w:val="18"/>
            <w:szCs w:val="18"/>
          </w:rPr>
          <w:fldChar w:fldCharType="end"/>
        </w:r>
      </w:sdtContent>
    </w:sdt>
    <w:r w:rsidR="007F0E6B">
      <w:rPr>
        <w:rFonts w:hint="cs"/>
        <w:szCs w:val="24"/>
        <w:rtl/>
      </w:rPr>
      <w:t xml:space="preserve"> </w:t>
    </w:r>
    <w:r w:rsidR="007F0E6B" w:rsidRPr="003C5553">
      <w:rPr>
        <w:rFonts w:hint="cs"/>
        <w:szCs w:val="24"/>
      </w:rPr>
      <w:sym w:font="Wingdings 2" w:char="F02A"/>
    </w:r>
    <w:r w:rsidR="007F0E6B">
      <w:rPr>
        <w:rFonts w:hint="cs"/>
        <w:szCs w:val="24"/>
        <w:rtl/>
      </w:rPr>
      <w:t xml:space="preserve"> </w:t>
    </w:r>
    <w:r w:rsidR="007F0E6B" w:rsidRPr="00E10612">
      <w:rPr>
        <w:b/>
        <w:bCs/>
        <w:sz w:val="18"/>
        <w:szCs w:val="18"/>
        <w:rtl/>
      </w:rPr>
      <w:t>تحق</w:t>
    </w:r>
    <w:r w:rsidR="007F0E6B" w:rsidRPr="00E10612">
      <w:rPr>
        <w:rFonts w:hint="cs"/>
        <w:b/>
        <w:bCs/>
        <w:sz w:val="18"/>
        <w:szCs w:val="18"/>
        <w:rtl/>
      </w:rPr>
      <w:t>یقات</w:t>
    </w:r>
    <w:r w:rsidR="007F0E6B" w:rsidRPr="00E10612">
      <w:rPr>
        <w:b/>
        <w:bCs/>
        <w:sz w:val="18"/>
        <w:szCs w:val="18"/>
        <w:rtl/>
      </w:rPr>
      <w:t xml:space="preserve"> مدلساز</w:t>
    </w:r>
    <w:r w:rsidR="007F0E6B" w:rsidRPr="00E10612">
      <w:rPr>
        <w:rFonts w:hint="cs"/>
        <w:b/>
        <w:bCs/>
        <w:sz w:val="18"/>
        <w:szCs w:val="18"/>
        <w:rtl/>
      </w:rPr>
      <w:t>ی</w:t>
    </w:r>
    <w:r w:rsidR="007F0E6B" w:rsidRPr="00E10612">
      <w:rPr>
        <w:b/>
        <w:bCs/>
        <w:sz w:val="18"/>
        <w:szCs w:val="18"/>
        <w:rtl/>
      </w:rPr>
      <w:t xml:space="preserve"> اقتصاد</w:t>
    </w:r>
    <w:r w:rsidR="007F0E6B" w:rsidRPr="00E10612">
      <w:rPr>
        <w:rFonts w:hint="cs"/>
        <w:b/>
        <w:bCs/>
        <w:sz w:val="18"/>
        <w:szCs w:val="18"/>
        <w:rtl/>
      </w:rPr>
      <w:t>ی</w:t>
    </w:r>
    <w:r w:rsidR="007F0E6B" w:rsidRPr="00E10612">
      <w:rPr>
        <w:b/>
        <w:bCs/>
        <w:sz w:val="18"/>
        <w:szCs w:val="18"/>
        <w:rtl/>
      </w:rPr>
      <w:t xml:space="preserve">/ دوره 11، شماره </w:t>
    </w:r>
    <w:r w:rsidR="007F0E6B">
      <w:rPr>
        <w:rFonts w:hint="cs"/>
        <w:b/>
        <w:bCs/>
        <w:sz w:val="18"/>
        <w:szCs w:val="18"/>
        <w:rtl/>
      </w:rPr>
      <w:t>45</w:t>
    </w:r>
    <w:r w:rsidR="007F0E6B" w:rsidRPr="00E10612">
      <w:rPr>
        <w:b/>
        <w:bCs/>
        <w:sz w:val="18"/>
        <w:szCs w:val="18"/>
        <w:rtl/>
      </w:rPr>
      <w:t xml:space="preserve">، 1400، صفحه </w:t>
    </w:r>
    <w:r w:rsidR="007F0E6B">
      <w:rPr>
        <w:rFonts w:hint="cs"/>
        <w:b/>
        <w:bCs/>
        <w:sz w:val="18"/>
        <w:szCs w:val="18"/>
        <w:rtl/>
      </w:rPr>
      <w:t>1</w:t>
    </w:r>
    <w:r w:rsidR="007F0E6B" w:rsidRPr="00E10612">
      <w:rPr>
        <w:b/>
        <w:bCs/>
        <w:sz w:val="18"/>
        <w:szCs w:val="18"/>
        <w:rtl/>
      </w:rPr>
      <w:t>-2</w:t>
    </w:r>
    <w:r w:rsidR="007F0E6B">
      <w:rPr>
        <w:rFonts w:hint="cs"/>
        <w:b/>
        <w:bCs/>
        <w:sz w:val="18"/>
        <w:szCs w:val="18"/>
        <w:rtl/>
      </w:rPr>
      <w:t xml:space="preserve">0 </w:t>
    </w:r>
    <w:r w:rsidR="007F0E6B" w:rsidRPr="009F7175">
      <w:rPr>
        <w:rFonts w:hint="cs"/>
        <w:b/>
        <w:bCs/>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92D9" w14:textId="3A6042D2" w:rsidR="007F0E6B" w:rsidRPr="00976D08" w:rsidRDefault="007F0E6B" w:rsidP="00874F50">
    <w:pPr>
      <w:pStyle w:val="Header"/>
      <w:framePr w:w="488" w:h="361" w:hRule="exact" w:wrap="around" w:vAnchor="text" w:hAnchor="page" w:x="2614" w:y="298"/>
      <w:jc w:val="center"/>
      <w:rPr>
        <w:rStyle w:val="PageNumber"/>
        <w:rFonts w:ascii="B Zar" w:hAnsi="B Zar" w:cs="B Nazanin"/>
        <w:b/>
        <w:bCs/>
      </w:rPr>
    </w:pPr>
    <w:r w:rsidRPr="00976D08">
      <w:rPr>
        <w:rStyle w:val="PageNumber"/>
        <w:rFonts w:ascii="B Zar" w:hAnsi="B Zar" w:cs="B Nazanin"/>
        <w:b/>
        <w:bCs/>
      </w:rPr>
      <w:fldChar w:fldCharType="begin"/>
    </w:r>
    <w:r w:rsidRPr="00976D08">
      <w:rPr>
        <w:rStyle w:val="PageNumber"/>
        <w:rFonts w:ascii="B Zar" w:hAnsi="B Zar" w:cs="B Nazanin"/>
        <w:b/>
        <w:bCs/>
      </w:rPr>
      <w:instrText xml:space="preserve">PAGE  </w:instrText>
    </w:r>
    <w:r w:rsidRPr="00976D08">
      <w:rPr>
        <w:rStyle w:val="PageNumber"/>
        <w:rFonts w:ascii="B Zar" w:hAnsi="B Zar" w:cs="B Nazanin"/>
        <w:b/>
        <w:bCs/>
      </w:rPr>
      <w:fldChar w:fldCharType="separate"/>
    </w:r>
    <w:r w:rsidR="004A5E02">
      <w:rPr>
        <w:rStyle w:val="PageNumber"/>
        <w:rFonts w:ascii="B Zar" w:hAnsi="B Zar" w:cs="B Nazanin"/>
        <w:b/>
        <w:bCs/>
        <w:noProof/>
        <w:rtl/>
      </w:rPr>
      <w:t>41</w:t>
    </w:r>
    <w:r w:rsidRPr="00976D08">
      <w:rPr>
        <w:rStyle w:val="PageNumber"/>
        <w:rFonts w:ascii="B Zar" w:hAnsi="B Zar" w:cs="B Nazanin"/>
        <w:b/>
        <w:bCs/>
      </w:rPr>
      <w:fldChar w:fldCharType="end"/>
    </w:r>
  </w:p>
  <w:p w14:paraId="1AC2574A" w14:textId="3F138742" w:rsidR="007F0E6B" w:rsidRDefault="007F0E6B" w:rsidP="00874F50">
    <w:pPr>
      <w:pStyle w:val="Header"/>
      <w:ind w:right="360"/>
      <w:rPr>
        <w:rtl/>
      </w:rPr>
    </w:pPr>
    <w:r>
      <w:rPr>
        <w:noProof/>
        <w:rtl/>
        <w:lang w:bidi="ar-SA"/>
      </w:rPr>
      <mc:AlternateContent>
        <mc:Choice Requires="wps">
          <w:drawing>
            <wp:anchor distT="0" distB="0" distL="114300" distR="114300" simplePos="0" relativeHeight="251661312" behindDoc="0" locked="0" layoutInCell="1" allowOverlap="1" wp14:anchorId="27701290" wp14:editId="66B4BF15">
              <wp:simplePos x="0" y="0"/>
              <wp:positionH relativeFrom="column">
                <wp:posOffset>0</wp:posOffset>
              </wp:positionH>
              <wp:positionV relativeFrom="paragraph">
                <wp:posOffset>106680</wp:posOffset>
              </wp:positionV>
              <wp:extent cx="4500245" cy="0"/>
              <wp:effectExtent l="952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552593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354.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vO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"/>
          </w:pict>
        </mc:Fallback>
      </mc:AlternateContent>
    </w:r>
  </w:p>
  <w:p w14:paraId="2C9B7E29" w14:textId="27CB9373" w:rsidR="007F0E6B" w:rsidRPr="00EB0EA0" w:rsidRDefault="00EB0EA0" w:rsidP="00EB0EA0">
    <w:pPr>
      <w:ind w:firstLine="20"/>
      <w:rPr>
        <w:rFonts w:cs="B Nazanin"/>
        <w:b/>
        <w:bCs/>
        <w:i/>
        <w:iCs/>
        <w:szCs w:val="20"/>
        <w:rtl/>
      </w:rPr>
    </w:pPr>
    <w:r w:rsidRPr="00EB0EA0">
      <w:rPr>
        <w:rFonts w:cs="B Nazanin"/>
        <w:b/>
        <w:bCs/>
        <w:i/>
        <w:iCs/>
        <w:szCs w:val="20"/>
        <w:rtl/>
        <w:lang w:bidi="ar-SA"/>
      </w:rPr>
      <w:t xml:space="preserve">اثر اندازه دولت بر </w:t>
    </w:r>
    <w:r w:rsidRPr="00EB0EA0">
      <w:rPr>
        <w:rFonts w:cs="B Nazanin" w:hint="cs"/>
        <w:b/>
        <w:bCs/>
        <w:i/>
        <w:iCs/>
        <w:szCs w:val="20"/>
        <w:rtl/>
        <w:lang w:bidi="ar-SA"/>
      </w:rPr>
      <w:t>کیفیت محیط</w:t>
    </w:r>
    <w:r w:rsidRPr="00EB0EA0">
      <w:rPr>
        <w:rFonts w:cs="B Nazanin"/>
        <w:b/>
        <w:bCs/>
        <w:i/>
        <w:iCs/>
        <w:szCs w:val="20"/>
        <w:rtl/>
        <w:lang w:bidi="ar-SA"/>
      </w:rPr>
      <w:softHyphen/>
    </w:r>
    <w:r w:rsidRPr="00EB0EA0">
      <w:rPr>
        <w:rFonts w:cs="B Nazanin" w:hint="cs"/>
        <w:b/>
        <w:bCs/>
        <w:i/>
        <w:iCs/>
        <w:szCs w:val="20"/>
        <w:rtl/>
        <w:lang w:bidi="ar-SA"/>
      </w:rPr>
      <w:t>زیست</w:t>
    </w:r>
    <w:r w:rsidRPr="00EB0EA0">
      <w:rPr>
        <w:rFonts w:cs="B Nazanin"/>
        <w:b/>
        <w:bCs/>
        <w:i/>
        <w:iCs/>
        <w:szCs w:val="20"/>
        <w:rtl/>
        <w:lang w:bidi="ar-SA"/>
      </w:rPr>
      <w:t xml:space="preserve"> با تأک</w:t>
    </w:r>
    <w:r w:rsidRPr="00EB0EA0">
      <w:rPr>
        <w:rFonts w:cs="B Nazanin" w:hint="cs"/>
        <w:b/>
        <w:bCs/>
        <w:i/>
        <w:iCs/>
        <w:szCs w:val="20"/>
        <w:rtl/>
        <w:lang w:bidi="ar-SA"/>
      </w:rPr>
      <w:t>ی</w:t>
    </w:r>
    <w:r w:rsidRPr="00EB0EA0">
      <w:rPr>
        <w:rFonts w:cs="B Nazanin" w:hint="eastAsia"/>
        <w:b/>
        <w:bCs/>
        <w:i/>
        <w:iCs/>
        <w:szCs w:val="20"/>
        <w:rtl/>
        <w:lang w:bidi="ar-SA"/>
      </w:rPr>
      <w:t>د</w:t>
    </w:r>
    <w:r w:rsidRPr="00EB0EA0">
      <w:rPr>
        <w:rFonts w:cs="B Nazanin"/>
        <w:b/>
        <w:bCs/>
        <w:i/>
        <w:iCs/>
        <w:szCs w:val="20"/>
        <w:rtl/>
        <w:lang w:bidi="ar-SA"/>
      </w:rPr>
      <w:t xml:space="preserve"> بر نابرابر</w:t>
    </w:r>
    <w:r w:rsidRPr="00EB0EA0">
      <w:rPr>
        <w:rFonts w:cs="B Nazanin" w:hint="cs"/>
        <w:b/>
        <w:bCs/>
        <w:i/>
        <w:iCs/>
        <w:szCs w:val="20"/>
        <w:rtl/>
        <w:lang w:bidi="ar-SA"/>
      </w:rPr>
      <w:t>ی</w:t>
    </w:r>
    <w:r w:rsidRPr="00EB0EA0">
      <w:rPr>
        <w:rFonts w:cs="B Nazanin"/>
        <w:b/>
        <w:bCs/>
        <w:i/>
        <w:iCs/>
        <w:szCs w:val="20"/>
        <w:rtl/>
        <w:lang w:bidi="ar-SA"/>
      </w:rPr>
      <w:t xml:space="preserve"> درآمد</w:t>
    </w:r>
  </w:p>
  <w:p w14:paraId="6443C149" w14:textId="2AD08A4C" w:rsidR="007F0E6B" w:rsidRPr="00976D08" w:rsidRDefault="007F0E6B" w:rsidP="00EB0EA0">
    <w:pPr>
      <w:pStyle w:val="Header"/>
      <w:rPr>
        <w:rFonts w:eastAsiaTheme="majorEastAsia"/>
        <w:b/>
        <w:bCs/>
        <w:szCs w:val="22"/>
      </w:rPr>
    </w:pPr>
    <w:r>
      <w:rPr>
        <w:rFonts w:eastAsia="Times New Roman" w:cs="Times New Roman"/>
        <w:noProof/>
        <w:szCs w:val="24"/>
        <w:lang w:bidi="ar-SA"/>
      </w:rPr>
      <mc:AlternateContent>
        <mc:Choice Requires="wps">
          <w:drawing>
            <wp:anchor distT="0" distB="0" distL="114300" distR="114300" simplePos="0" relativeHeight="251662336" behindDoc="0" locked="0" layoutInCell="1" allowOverlap="1" wp14:anchorId="1184E80C" wp14:editId="1354AD16">
              <wp:simplePos x="0" y="0"/>
              <wp:positionH relativeFrom="column">
                <wp:posOffset>0</wp:posOffset>
              </wp:positionH>
              <wp:positionV relativeFrom="paragraph">
                <wp:posOffset>59055</wp:posOffset>
              </wp:positionV>
              <wp:extent cx="4500245" cy="0"/>
              <wp:effectExtent l="9525" t="11430" r="508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663EA3B"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354.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ZP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xaTNM2L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5C983" w14:textId="77777777" w:rsidR="007F0E6B" w:rsidRDefault="007F0E6B" w:rsidP="00874F50">
    <w:pPr>
      <w:pStyle w:val="Header"/>
    </w:pPr>
  </w:p>
  <w:p w14:paraId="1C7089F2" w14:textId="388E4065" w:rsidR="007F0E6B" w:rsidRDefault="007F0E6B" w:rsidP="009D2444">
    <w:pPr>
      <w:pStyle w:val="Header"/>
      <w:bidi w:val="0"/>
      <w:jc w:val="center"/>
    </w:pPr>
    <w:r w:rsidRPr="009D2444">
      <w:rPr>
        <w:noProof/>
        <w:lang w:bidi="ar-SA"/>
      </w:rPr>
      <w:drawing>
        <wp:inline distT="0" distB="0" distL="0" distR="0" wp14:anchorId="4A530149" wp14:editId="7B7D5FB6">
          <wp:extent cx="4461510" cy="912211"/>
          <wp:effectExtent l="0" t="0" r="0" b="2540"/>
          <wp:docPr id="18" name="Picture 18" descr="D:\Information Clinic\Indexing Journals\مجلات در دست نمایه‌سازی\دانشگاه خوارزمی\تحقیقات مدلسازی اقتصاد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nformation Clinic\Indexing Journals\مجلات در دست نمایه‌سازی\دانشگاه خوارزمی\تحقیقات مدلسازی اقتصادی\header-paper-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1510" cy="91221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4B11F" w14:textId="35A56947" w:rsidR="007F0E6B" w:rsidRPr="00781A92" w:rsidRDefault="008B10B7" w:rsidP="00781A92">
    <w:pPr>
      <w:pStyle w:val="Header"/>
      <w:pBdr>
        <w:bottom w:val="threeDEmboss" w:sz="6" w:space="1" w:color="auto"/>
      </w:pBdr>
      <w:rPr>
        <w:b/>
        <w:bCs/>
        <w:sz w:val="18"/>
        <w:szCs w:val="18"/>
      </w:rPr>
    </w:pPr>
    <w:sdt>
      <w:sdtPr>
        <w:rPr>
          <w:b/>
          <w:bCs/>
          <w:sz w:val="18"/>
          <w:szCs w:val="18"/>
          <w:rtl/>
        </w:rPr>
        <w:id w:val="-1816788380"/>
        <w:docPartObj>
          <w:docPartGallery w:val="Page Numbers (Top of Page)"/>
          <w:docPartUnique/>
        </w:docPartObj>
      </w:sdtPr>
      <w:sdtEndPr/>
      <w:sdtContent>
        <w:r w:rsidR="007F0E6B" w:rsidRPr="000670D0">
          <w:rPr>
            <w:b/>
            <w:bCs/>
            <w:sz w:val="18"/>
            <w:szCs w:val="18"/>
          </w:rPr>
          <w:fldChar w:fldCharType="begin"/>
        </w:r>
        <w:r w:rsidR="007F0E6B" w:rsidRPr="000670D0">
          <w:rPr>
            <w:b/>
            <w:bCs/>
            <w:sz w:val="18"/>
            <w:szCs w:val="18"/>
          </w:rPr>
          <w:instrText xml:space="preserve"> PAGE   \* MERGEFORMAT </w:instrText>
        </w:r>
        <w:r w:rsidR="007F0E6B" w:rsidRPr="000670D0">
          <w:rPr>
            <w:b/>
            <w:bCs/>
            <w:sz w:val="18"/>
            <w:szCs w:val="18"/>
          </w:rPr>
          <w:fldChar w:fldCharType="separate"/>
        </w:r>
        <w:r w:rsidR="004A5E02">
          <w:rPr>
            <w:b/>
            <w:bCs/>
            <w:noProof/>
            <w:sz w:val="18"/>
            <w:szCs w:val="18"/>
            <w:rtl/>
          </w:rPr>
          <w:t>90</w:t>
        </w:r>
        <w:r w:rsidR="007F0E6B" w:rsidRPr="000670D0">
          <w:rPr>
            <w:b/>
            <w:bCs/>
            <w:sz w:val="18"/>
            <w:szCs w:val="18"/>
          </w:rPr>
          <w:fldChar w:fldCharType="end"/>
        </w:r>
      </w:sdtContent>
    </w:sdt>
    <w:r w:rsidR="007F0E6B">
      <w:rPr>
        <w:rFonts w:hint="cs"/>
        <w:szCs w:val="24"/>
        <w:rtl/>
      </w:rPr>
      <w:t xml:space="preserve"> </w:t>
    </w:r>
    <w:r w:rsidR="007F0E6B" w:rsidRPr="003C5553">
      <w:rPr>
        <w:rFonts w:hint="cs"/>
        <w:szCs w:val="24"/>
      </w:rPr>
      <w:sym w:font="Wingdings 2" w:char="F02A"/>
    </w:r>
    <w:r w:rsidR="007F0E6B">
      <w:rPr>
        <w:rFonts w:hint="cs"/>
        <w:szCs w:val="24"/>
        <w:rtl/>
      </w:rPr>
      <w:t xml:space="preserve"> </w:t>
    </w:r>
    <w:r w:rsidR="007F0E6B" w:rsidRPr="00E10612">
      <w:rPr>
        <w:b/>
        <w:bCs/>
        <w:sz w:val="18"/>
        <w:szCs w:val="18"/>
        <w:rtl/>
      </w:rPr>
      <w:t>تحق</w:t>
    </w:r>
    <w:r w:rsidR="007F0E6B" w:rsidRPr="00E10612">
      <w:rPr>
        <w:rFonts w:hint="cs"/>
        <w:b/>
        <w:bCs/>
        <w:sz w:val="18"/>
        <w:szCs w:val="18"/>
        <w:rtl/>
      </w:rPr>
      <w:t>یقات</w:t>
    </w:r>
    <w:r w:rsidR="007F0E6B" w:rsidRPr="00E10612">
      <w:rPr>
        <w:b/>
        <w:bCs/>
        <w:sz w:val="18"/>
        <w:szCs w:val="18"/>
        <w:rtl/>
      </w:rPr>
      <w:t xml:space="preserve"> مدلساز</w:t>
    </w:r>
    <w:r w:rsidR="007F0E6B" w:rsidRPr="00E10612">
      <w:rPr>
        <w:rFonts w:hint="cs"/>
        <w:b/>
        <w:bCs/>
        <w:sz w:val="18"/>
        <w:szCs w:val="18"/>
        <w:rtl/>
      </w:rPr>
      <w:t>ی</w:t>
    </w:r>
    <w:r w:rsidR="007F0E6B" w:rsidRPr="00E10612">
      <w:rPr>
        <w:b/>
        <w:bCs/>
        <w:sz w:val="18"/>
        <w:szCs w:val="18"/>
        <w:rtl/>
      </w:rPr>
      <w:t xml:space="preserve"> اقتصاد</w:t>
    </w:r>
    <w:r w:rsidR="007F0E6B" w:rsidRPr="00E10612">
      <w:rPr>
        <w:rFonts w:hint="cs"/>
        <w:b/>
        <w:bCs/>
        <w:sz w:val="18"/>
        <w:szCs w:val="18"/>
        <w:rtl/>
      </w:rPr>
      <w:t>ی</w:t>
    </w:r>
    <w:r w:rsidR="007F0E6B" w:rsidRPr="00E10612">
      <w:rPr>
        <w:b/>
        <w:bCs/>
        <w:sz w:val="18"/>
        <w:szCs w:val="18"/>
        <w:rtl/>
      </w:rPr>
      <w:t xml:space="preserve">/ دوره 11، شماره </w:t>
    </w:r>
    <w:r w:rsidR="007F0E6B">
      <w:rPr>
        <w:rFonts w:hint="cs"/>
        <w:b/>
        <w:bCs/>
        <w:sz w:val="18"/>
        <w:szCs w:val="18"/>
        <w:rtl/>
      </w:rPr>
      <w:t>45</w:t>
    </w:r>
    <w:r w:rsidR="007F0E6B" w:rsidRPr="00E10612">
      <w:rPr>
        <w:b/>
        <w:bCs/>
        <w:sz w:val="18"/>
        <w:szCs w:val="18"/>
        <w:rtl/>
      </w:rPr>
      <w:t xml:space="preserve">، 1400، صفحه </w:t>
    </w:r>
    <w:r w:rsidR="007F0E6B">
      <w:rPr>
        <w:rFonts w:hint="cs"/>
        <w:b/>
        <w:bCs/>
        <w:sz w:val="18"/>
        <w:szCs w:val="18"/>
        <w:rtl/>
      </w:rPr>
      <w:t>1</w:t>
    </w:r>
    <w:r w:rsidR="007F0E6B" w:rsidRPr="00E10612">
      <w:rPr>
        <w:b/>
        <w:bCs/>
        <w:sz w:val="18"/>
        <w:szCs w:val="18"/>
        <w:rtl/>
      </w:rPr>
      <w:t>-2</w:t>
    </w:r>
    <w:r w:rsidR="007F0E6B">
      <w:rPr>
        <w:rFonts w:hint="cs"/>
        <w:b/>
        <w:bCs/>
        <w:sz w:val="18"/>
        <w:szCs w:val="18"/>
        <w:rtl/>
      </w:rPr>
      <w:t xml:space="preserve">0 </w:t>
    </w:r>
    <w:r w:rsidR="007F0E6B" w:rsidRPr="009F7175">
      <w:rPr>
        <w:rFonts w:hint="cs"/>
        <w:b/>
        <w:bCs/>
        <w:sz w:val="18"/>
        <w:szCs w:val="18"/>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7E39" w14:textId="407FAAA0" w:rsidR="007F0E6B" w:rsidRPr="00781A92" w:rsidRDefault="007F0E6B" w:rsidP="00781A92">
    <w:pPr>
      <w:pStyle w:val="Header"/>
      <w:pBdr>
        <w:bottom w:val="threeDEmboss" w:sz="6" w:space="1" w:color="auto"/>
      </w:pBdr>
      <w:jc w:val="right"/>
      <w:rPr>
        <w:b/>
        <w:bCs/>
        <w:sz w:val="18"/>
        <w:szCs w:val="18"/>
      </w:rPr>
    </w:pPr>
    <w:r>
      <w:rPr>
        <w:rFonts w:hint="cs"/>
        <w:b/>
        <w:bCs/>
        <w:sz w:val="18"/>
        <w:szCs w:val="18"/>
        <w:rtl/>
      </w:rPr>
      <w:t>عنوان مقاله</w:t>
    </w:r>
    <w:r w:rsidRPr="00DA788A">
      <w:rPr>
        <w:b/>
        <w:bCs/>
        <w:sz w:val="18"/>
        <w:szCs w:val="18"/>
        <w:rtl/>
      </w:rPr>
      <w:t xml:space="preserve"> (</w:t>
    </w:r>
    <w:r>
      <w:rPr>
        <w:rFonts w:hint="cs"/>
        <w:b/>
        <w:bCs/>
        <w:sz w:val="18"/>
        <w:szCs w:val="18"/>
        <w:rtl/>
      </w:rPr>
      <w:t>در صورت طولانی بودن عنوان به جای ادامه آن سه نقطه بگذارید ...</w:t>
    </w:r>
    <w:r w:rsidRPr="00DA788A">
      <w:rPr>
        <w:b/>
        <w:bCs/>
        <w:sz w:val="18"/>
        <w:szCs w:val="18"/>
        <w:rtl/>
      </w:rPr>
      <w:t>)</w:t>
    </w:r>
    <w:r>
      <w:rPr>
        <w:rFonts w:hint="cs"/>
        <w:b/>
        <w:bCs/>
        <w:sz w:val="18"/>
        <w:szCs w:val="18"/>
        <w:rtl/>
      </w:rPr>
      <w:t xml:space="preserve"> </w:t>
    </w:r>
    <w:r w:rsidRPr="009F7175">
      <w:rPr>
        <w:rFonts w:hint="cs"/>
        <w:b/>
        <w:bCs/>
        <w:sz w:val="18"/>
        <w:szCs w:val="18"/>
      </w:rPr>
      <w:t xml:space="preserve"> </w:t>
    </w:r>
    <w:r w:rsidRPr="003C5553">
      <w:rPr>
        <w:rFonts w:hint="cs"/>
        <w:szCs w:val="24"/>
      </w:rPr>
      <w:sym w:font="Wingdings 2" w:char="F02A"/>
    </w:r>
    <w:r w:rsidRPr="000670D0">
      <w:rPr>
        <w:rFonts w:hint="cs"/>
        <w:b/>
        <w:bCs/>
        <w:sz w:val="18"/>
        <w:szCs w:val="18"/>
        <w:rtl/>
      </w:rPr>
      <w:t xml:space="preserve"> </w:t>
    </w:r>
    <w:sdt>
      <w:sdtPr>
        <w:rPr>
          <w:b/>
          <w:bCs/>
          <w:sz w:val="18"/>
          <w:szCs w:val="18"/>
          <w:rtl/>
        </w:rPr>
        <w:id w:val="-97719929"/>
        <w:docPartObj>
          <w:docPartGallery w:val="Page Numbers (Top of Page)"/>
          <w:docPartUnique/>
        </w:docPartObj>
      </w:sdtPr>
      <w:sdtEndPr/>
      <w:sdtContent>
        <w:r w:rsidRPr="000670D0">
          <w:rPr>
            <w:b/>
            <w:bCs/>
            <w:sz w:val="18"/>
            <w:szCs w:val="18"/>
          </w:rPr>
          <w:fldChar w:fldCharType="begin"/>
        </w:r>
        <w:r w:rsidRPr="000670D0">
          <w:rPr>
            <w:b/>
            <w:bCs/>
            <w:sz w:val="18"/>
            <w:szCs w:val="18"/>
          </w:rPr>
          <w:instrText xml:space="preserve"> PAGE   \* MERGEFORMAT </w:instrText>
        </w:r>
        <w:r w:rsidRPr="000670D0">
          <w:rPr>
            <w:b/>
            <w:bCs/>
            <w:sz w:val="18"/>
            <w:szCs w:val="18"/>
          </w:rPr>
          <w:fldChar w:fldCharType="separate"/>
        </w:r>
        <w:r w:rsidR="004A5E02">
          <w:rPr>
            <w:b/>
            <w:bCs/>
            <w:noProof/>
            <w:sz w:val="18"/>
            <w:szCs w:val="18"/>
            <w:rtl/>
          </w:rPr>
          <w:t>89</w:t>
        </w:r>
        <w:r w:rsidRPr="000670D0">
          <w:rPr>
            <w:b/>
            <w:bCs/>
            <w:sz w:val="18"/>
            <w:szCs w:val="18"/>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5C65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D9C65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72FC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8E36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620F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A31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DA7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ADC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2682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C82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62D3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C6633"/>
    <w:multiLevelType w:val="multilevel"/>
    <w:tmpl w:val="0409001D"/>
    <w:styleLink w:val="Style7"/>
    <w:lvl w:ilvl="0">
      <w:start w:val="1"/>
      <w:numFmt w:val="decimal"/>
      <w:lvlText w:val="%1)"/>
      <w:lvlJc w:val="left"/>
      <w:pPr>
        <w:tabs>
          <w:tab w:val="num" w:pos="360"/>
        </w:tabs>
        <w:ind w:left="360" w:hanging="360"/>
      </w:pPr>
      <w:rPr>
        <w:rFonts w:cs="Nazanin"/>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CD7439"/>
    <w:multiLevelType w:val="multilevel"/>
    <w:tmpl w:val="0409001D"/>
    <w:styleLink w:val="Style10"/>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5856B6A"/>
    <w:multiLevelType w:val="hybridMultilevel"/>
    <w:tmpl w:val="2780C7FA"/>
    <w:lvl w:ilvl="0" w:tplc="A88CA6DE">
      <w:start w:val="1"/>
      <w:numFmt w:val="decimal"/>
      <w:pStyle w:val="Subtitle"/>
      <w:lvlText w:val="شکل(%1)"/>
      <w:lvlJc w:val="left"/>
      <w:pPr>
        <w:ind w:left="1152" w:hanging="36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06786967"/>
    <w:multiLevelType w:val="hybridMultilevel"/>
    <w:tmpl w:val="B7384FD2"/>
    <w:lvl w:ilvl="0" w:tplc="44F6FAA4">
      <w:start w:val="1"/>
      <w:numFmt w:val="decimal"/>
      <w:lvlText w:val="5-5-%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091C203D"/>
    <w:multiLevelType w:val="multilevel"/>
    <w:tmpl w:val="0409001D"/>
    <w:styleLink w:val="Style11"/>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9E24D2A"/>
    <w:multiLevelType w:val="hybridMultilevel"/>
    <w:tmpl w:val="1A2A3CEA"/>
    <w:styleLink w:val="Style42"/>
    <w:lvl w:ilvl="0" w:tplc="AB14A8E0">
      <w:start w:val="1"/>
      <w:numFmt w:val="arabicAlpha"/>
      <w:lvlText w:val="%1."/>
      <w:lvlJc w:val="left"/>
      <w:pPr>
        <w:ind w:left="720" w:hanging="360"/>
      </w:pPr>
      <w:rPr>
        <w:rFonts w:asciiTheme="minorHAnsi" w:eastAsiaTheme="minorHAnsi" w:hAnsiTheme="minorHAnsi" w:cs="B Lotu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1D473F"/>
    <w:multiLevelType w:val="multilevel"/>
    <w:tmpl w:val="8062D8DC"/>
    <w:styleLink w:val="Style9"/>
    <w:lvl w:ilvl="0">
      <w:start w:val="3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19" w15:restartNumberingAfterBreak="0">
    <w:nsid w:val="11245639"/>
    <w:multiLevelType w:val="multilevel"/>
    <w:tmpl w:val="2B96608C"/>
    <w:styleLink w:val="Style4"/>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0"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124642B9"/>
    <w:multiLevelType w:val="multilevel"/>
    <w:tmpl w:val="B2FE4222"/>
    <w:styleLink w:val="a0"/>
    <w:lvl w:ilvl="0">
      <w:start w:val="1"/>
      <w:numFmt w:val="decimal"/>
      <w:lvlText w:val="%1-"/>
      <w:lvlJc w:val="right"/>
      <w:pPr>
        <w:ind w:left="360" w:hanging="72"/>
      </w:pPr>
      <w:rPr>
        <w:rFonts w:ascii="B Nazanin" w:hAnsi="B Nazanin" w:cs="B Nazanin" w:hint="cs"/>
        <w:sz w:val="28"/>
      </w:rPr>
    </w:lvl>
    <w:lvl w:ilvl="1">
      <w:start w:val="1"/>
      <w:numFmt w:val="decimal"/>
      <w:lvlText w:val="%1-%2-"/>
      <w:lvlJc w:val="right"/>
      <w:pPr>
        <w:ind w:left="567" w:hanging="207"/>
      </w:pPr>
      <w:rPr>
        <w:rFonts w:asciiTheme="majorBidi" w:hAnsiTheme="majorBidi" w:cs="B Nazanin" w:hint="cs"/>
        <w:bCs/>
        <w:iCs w:val="0"/>
        <w:sz w:val="24"/>
        <w:szCs w:val="28"/>
      </w:rPr>
    </w:lvl>
    <w:lvl w:ilvl="2">
      <w:start w:val="1"/>
      <w:numFmt w:val="decimal"/>
      <w:lvlText w:val="%1-%2-%3-"/>
      <w:lvlJc w:val="right"/>
      <w:pPr>
        <w:ind w:left="567" w:firstLine="57"/>
      </w:pPr>
      <w:rPr>
        <w:bCs/>
        <w:iCs w:val="0"/>
        <w:szCs w:val="28"/>
      </w:rPr>
    </w:lvl>
    <w:lvl w:ilvl="3">
      <w:start w:val="1"/>
      <w:numFmt w:val="decimal"/>
      <w:lvlText w:val="%1-%2-%3-%4-"/>
      <w:lvlJc w:val="right"/>
      <w:pPr>
        <w:tabs>
          <w:tab w:val="num" w:pos="1134"/>
        </w:tabs>
        <w:ind w:left="567" w:firstLine="454"/>
      </w:pPr>
      <w:rPr>
        <w:bCs/>
        <w:iCs w:val="0"/>
        <w:spacing w:val="0"/>
        <w:position w:val="0"/>
        <w:szCs w:val="24"/>
      </w:rPr>
    </w:lvl>
    <w:lvl w:ilvl="4">
      <w:start w:val="1"/>
      <w:numFmt w:val="decimal"/>
      <w:lvlText w:val="%1-%2-%3-%4-%5-"/>
      <w:lvlJc w:val="right"/>
      <w:pPr>
        <w:tabs>
          <w:tab w:val="num" w:pos="1701"/>
        </w:tabs>
        <w:ind w:left="567" w:firstLine="737"/>
      </w:pPr>
      <w:rPr>
        <w:bCs/>
        <w:iCs w:val="0"/>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874AA1"/>
    <w:multiLevelType w:val="hybridMultilevel"/>
    <w:tmpl w:val="53B0E100"/>
    <w:lvl w:ilvl="0" w:tplc="B4906E8E">
      <w:start w:val="1"/>
      <w:numFmt w:val="decimal"/>
      <w:pStyle w:val="Heading3"/>
      <w:lvlText w:val="5-%1."/>
      <w:lvlJc w:val="left"/>
      <w:pPr>
        <w:ind w:left="1489" w:hanging="360"/>
      </w:pPr>
      <w:rPr>
        <w:rFonts w:hint="default"/>
      </w:rPr>
    </w:lvl>
    <w:lvl w:ilvl="1" w:tplc="04090019" w:tentative="1">
      <w:start w:val="1"/>
      <w:numFmt w:val="lowerLetter"/>
      <w:lvlText w:val="%2."/>
      <w:lvlJc w:val="left"/>
      <w:pPr>
        <w:ind w:left="2209" w:hanging="360"/>
      </w:pPr>
    </w:lvl>
    <w:lvl w:ilvl="2" w:tplc="0409001B" w:tentative="1">
      <w:start w:val="1"/>
      <w:numFmt w:val="lowerRoman"/>
      <w:lvlText w:val="%3."/>
      <w:lvlJc w:val="right"/>
      <w:pPr>
        <w:ind w:left="2929" w:hanging="180"/>
      </w:pPr>
    </w:lvl>
    <w:lvl w:ilvl="3" w:tplc="0409000F" w:tentative="1">
      <w:start w:val="1"/>
      <w:numFmt w:val="decimal"/>
      <w:lvlText w:val="%4."/>
      <w:lvlJc w:val="left"/>
      <w:pPr>
        <w:ind w:left="3649" w:hanging="360"/>
      </w:pPr>
    </w:lvl>
    <w:lvl w:ilvl="4" w:tplc="04090019" w:tentative="1">
      <w:start w:val="1"/>
      <w:numFmt w:val="lowerLetter"/>
      <w:lvlText w:val="%5."/>
      <w:lvlJc w:val="left"/>
      <w:pPr>
        <w:ind w:left="4369" w:hanging="360"/>
      </w:pPr>
    </w:lvl>
    <w:lvl w:ilvl="5" w:tplc="0409001B" w:tentative="1">
      <w:start w:val="1"/>
      <w:numFmt w:val="lowerRoman"/>
      <w:lvlText w:val="%6."/>
      <w:lvlJc w:val="right"/>
      <w:pPr>
        <w:ind w:left="5089" w:hanging="180"/>
      </w:pPr>
    </w:lvl>
    <w:lvl w:ilvl="6" w:tplc="0409000F" w:tentative="1">
      <w:start w:val="1"/>
      <w:numFmt w:val="decimal"/>
      <w:lvlText w:val="%7."/>
      <w:lvlJc w:val="left"/>
      <w:pPr>
        <w:ind w:left="5809" w:hanging="360"/>
      </w:pPr>
    </w:lvl>
    <w:lvl w:ilvl="7" w:tplc="04090019" w:tentative="1">
      <w:start w:val="1"/>
      <w:numFmt w:val="lowerLetter"/>
      <w:lvlText w:val="%8."/>
      <w:lvlJc w:val="left"/>
      <w:pPr>
        <w:ind w:left="6529" w:hanging="360"/>
      </w:pPr>
    </w:lvl>
    <w:lvl w:ilvl="8" w:tplc="0409001B" w:tentative="1">
      <w:start w:val="1"/>
      <w:numFmt w:val="lowerRoman"/>
      <w:lvlText w:val="%9."/>
      <w:lvlJc w:val="right"/>
      <w:pPr>
        <w:ind w:left="7249" w:hanging="180"/>
      </w:pPr>
    </w:lvl>
  </w:abstractNum>
  <w:abstractNum w:abstractNumId="23" w15:restartNumberingAfterBreak="0">
    <w:nsid w:val="19131529"/>
    <w:multiLevelType w:val="multilevel"/>
    <w:tmpl w:val="B456D7CE"/>
    <w:lvl w:ilvl="0">
      <w:start w:val="1"/>
      <w:numFmt w:val="decimal"/>
      <w:pStyle w:val="Heading11CharCharCharCharCharCharCharCharCharCharCharCharCharCharCharCharCharCharCharCharCharCharCharCharCharCharCharCharCharCharCharCharChar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4" w15:restartNumberingAfterBreak="0">
    <w:nsid w:val="1DF2735C"/>
    <w:multiLevelType w:val="hybridMultilevel"/>
    <w:tmpl w:val="A7A28D2A"/>
    <w:styleLink w:val="Style41"/>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258B7ACA"/>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5DE5E07"/>
    <w:multiLevelType w:val="hybridMultilevel"/>
    <w:tmpl w:val="E9284B44"/>
    <w:lvl w:ilvl="0" w:tplc="D12C2748">
      <w:start w:val="1"/>
      <w:numFmt w:val="decimal"/>
      <w:pStyle w:val="a1"/>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2F01FF"/>
    <w:multiLevelType w:val="hybridMultilevel"/>
    <w:tmpl w:val="2E66630E"/>
    <w:lvl w:ilvl="0" w:tplc="2A28ACEE">
      <w:start w:val="1"/>
      <w:numFmt w:val="decimal"/>
      <w:pStyle w:val="table"/>
      <w:lvlText w:val="جدول %1-"/>
      <w:lvlJc w:val="left"/>
      <w:pPr>
        <w:ind w:left="720" w:hanging="360"/>
      </w:pPr>
    </w:lvl>
    <w:lvl w:ilvl="1" w:tplc="CD62B77E">
      <w:start w:val="1"/>
      <w:numFmt w:val="decimal"/>
      <w:lvlText w:val="%2."/>
      <w:lvlJc w:val="left"/>
      <w:pPr>
        <w:tabs>
          <w:tab w:val="num" w:pos="1440"/>
        </w:tabs>
        <w:ind w:left="1440" w:hanging="360"/>
      </w:pPr>
    </w:lvl>
    <w:lvl w:ilvl="2" w:tplc="D74E7EFE">
      <w:start w:val="1"/>
      <w:numFmt w:val="decimal"/>
      <w:lvlText w:val="%3."/>
      <w:lvlJc w:val="left"/>
      <w:pPr>
        <w:tabs>
          <w:tab w:val="num" w:pos="2160"/>
        </w:tabs>
        <w:ind w:left="2160" w:hanging="360"/>
      </w:pPr>
    </w:lvl>
    <w:lvl w:ilvl="3" w:tplc="52FC0154">
      <w:start w:val="1"/>
      <w:numFmt w:val="decimal"/>
      <w:lvlText w:val="%4."/>
      <w:lvlJc w:val="left"/>
      <w:pPr>
        <w:tabs>
          <w:tab w:val="num" w:pos="2880"/>
        </w:tabs>
        <w:ind w:left="2880" w:hanging="360"/>
      </w:pPr>
    </w:lvl>
    <w:lvl w:ilvl="4" w:tplc="4A946D3E">
      <w:start w:val="1"/>
      <w:numFmt w:val="decimal"/>
      <w:lvlText w:val="%5."/>
      <w:lvlJc w:val="left"/>
      <w:pPr>
        <w:tabs>
          <w:tab w:val="num" w:pos="3600"/>
        </w:tabs>
        <w:ind w:left="3600" w:hanging="360"/>
      </w:pPr>
    </w:lvl>
    <w:lvl w:ilvl="5" w:tplc="79BC85C2">
      <w:start w:val="1"/>
      <w:numFmt w:val="decimal"/>
      <w:lvlText w:val="%6."/>
      <w:lvlJc w:val="left"/>
      <w:pPr>
        <w:tabs>
          <w:tab w:val="num" w:pos="4320"/>
        </w:tabs>
        <w:ind w:left="4320" w:hanging="360"/>
      </w:pPr>
    </w:lvl>
    <w:lvl w:ilvl="6" w:tplc="E18C52A8">
      <w:start w:val="1"/>
      <w:numFmt w:val="decimal"/>
      <w:lvlText w:val="%7."/>
      <w:lvlJc w:val="left"/>
      <w:pPr>
        <w:tabs>
          <w:tab w:val="num" w:pos="5040"/>
        </w:tabs>
        <w:ind w:left="5040" w:hanging="360"/>
      </w:pPr>
    </w:lvl>
    <w:lvl w:ilvl="7" w:tplc="783867D0">
      <w:start w:val="1"/>
      <w:numFmt w:val="decimal"/>
      <w:lvlText w:val="%8."/>
      <w:lvlJc w:val="left"/>
      <w:pPr>
        <w:tabs>
          <w:tab w:val="num" w:pos="5760"/>
        </w:tabs>
        <w:ind w:left="5760" w:hanging="360"/>
      </w:pPr>
    </w:lvl>
    <w:lvl w:ilvl="8" w:tplc="0F8247A0">
      <w:start w:val="1"/>
      <w:numFmt w:val="decimal"/>
      <w:lvlText w:val="%9."/>
      <w:lvlJc w:val="left"/>
      <w:pPr>
        <w:tabs>
          <w:tab w:val="num" w:pos="6480"/>
        </w:tabs>
        <w:ind w:left="6480" w:hanging="360"/>
      </w:pPr>
    </w:lvl>
  </w:abstractNum>
  <w:abstractNum w:abstractNumId="28"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567611"/>
    <w:multiLevelType w:val="hybridMultilevel"/>
    <w:tmpl w:val="3B1E7D20"/>
    <w:lvl w:ilvl="0" w:tplc="CA9AF2C4">
      <w:start w:val="1"/>
      <w:numFmt w:val="decimal"/>
      <w:pStyle w:val="equ"/>
      <w:lvlText w:val="(%1)"/>
      <w:lvlJc w:val="right"/>
      <w:pPr>
        <w:ind w:left="958"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30" w15:restartNumberingAfterBreak="0">
    <w:nsid w:val="2F6E46A4"/>
    <w:multiLevelType w:val="hybridMultilevel"/>
    <w:tmpl w:val="90326146"/>
    <w:styleLink w:val="Style411"/>
    <w:lvl w:ilvl="0" w:tplc="131445B6">
      <w:start w:val="1"/>
      <w:numFmt w:val="arabicAlpha"/>
      <w:lvlText w:val="%1."/>
      <w:lvlJc w:val="left"/>
      <w:pPr>
        <w:ind w:left="720" w:hanging="360"/>
      </w:pPr>
      <w:rPr>
        <w:rFonts w:asciiTheme="minorHAnsi" w:eastAsiaTheme="minorHAnsi" w:hAnsiTheme="minorHAns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1D7597"/>
    <w:multiLevelType w:val="hybridMultilevel"/>
    <w:tmpl w:val="5374023C"/>
    <w:lvl w:ilvl="0" w:tplc="13AE71C0">
      <w:start w:val="1"/>
      <w:numFmt w:val="decimal"/>
      <w:pStyle w:val="a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4920750"/>
    <w:multiLevelType w:val="hybridMultilevel"/>
    <w:tmpl w:val="73F4E644"/>
    <w:lvl w:ilvl="0" w:tplc="6ED07D46">
      <w:start w:val="1"/>
      <w:numFmt w:val="decimal"/>
      <w:pStyle w:val="a3"/>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B6C6C65"/>
    <w:multiLevelType w:val="hybridMultilevel"/>
    <w:tmpl w:val="CD8C0A36"/>
    <w:lvl w:ilvl="0" w:tplc="051A1C12">
      <w:start w:val="1"/>
      <w:numFmt w:val="decimal"/>
      <w:pStyle w:val="a4"/>
      <w:lvlText w:val="%1-"/>
      <w:lvlJc w:val="left"/>
      <w:pPr>
        <w:ind w:left="1145" w:hanging="360"/>
      </w:pPr>
      <w:rPr>
        <w:rFonts w:cs="B Lotus"/>
        <w:b/>
        <w:bCs w:val="0"/>
        <w:sz w:val="28"/>
        <w:szCs w:val="28"/>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6" w15:restartNumberingAfterBreak="0">
    <w:nsid w:val="3CA2574E"/>
    <w:multiLevelType w:val="multilevel"/>
    <w:tmpl w:val="BD863AEA"/>
    <w:lvl w:ilvl="0">
      <w:start w:val="1"/>
      <w:numFmt w:val="decimal"/>
      <w:pStyle w:val="a5"/>
      <w:lvlText w:val="(%1)"/>
      <w:lvlJc w:val="left"/>
      <w:pPr>
        <w:tabs>
          <w:tab w:val="num" w:pos="2268"/>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2B02DF8"/>
    <w:multiLevelType w:val="multilevel"/>
    <w:tmpl w:val="7BE446A8"/>
    <w:lvl w:ilvl="0">
      <w:start w:val="1"/>
      <w:numFmt w:val="decimal"/>
      <w:pStyle w:val="Tit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433A4BD3"/>
    <w:multiLevelType w:val="multilevel"/>
    <w:tmpl w:val="39C6AAB6"/>
    <w:styleLink w:val="Style14"/>
    <w:lvl w:ilvl="0">
      <w:start w:val="31"/>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39" w15:restartNumberingAfterBreak="0">
    <w:nsid w:val="457679C6"/>
    <w:multiLevelType w:val="hybridMultilevel"/>
    <w:tmpl w:val="2506BB3C"/>
    <w:lvl w:ilvl="0" w:tplc="8F02C2A6">
      <w:start w:val="1"/>
      <w:numFmt w:val="bullet"/>
      <w:pStyle w:val="a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E47BE3"/>
    <w:multiLevelType w:val="multilevel"/>
    <w:tmpl w:val="826248F0"/>
    <w:styleLink w:val="Style6"/>
    <w:lvl w:ilvl="0">
      <w:start w:val="1"/>
      <w:numFmt w:val="decimal"/>
      <w:lvlText w:val="%1."/>
      <w:lvlJc w:val="left"/>
      <w:pPr>
        <w:tabs>
          <w:tab w:val="num" w:pos="360"/>
        </w:tabs>
        <w:ind w:left="360" w:hanging="360"/>
      </w:pPr>
      <w:rPr>
        <w:rFonts w:cs="Nazanin"/>
        <w:b w:val="0"/>
        <w:bCs w:val="0"/>
        <w:i w:val="0"/>
        <w:iCs w:val="0"/>
        <w:color w:val="auto"/>
        <w:sz w:val="20"/>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52EB47A6"/>
    <w:multiLevelType w:val="hybridMultilevel"/>
    <w:tmpl w:val="B84CD9E2"/>
    <w:lvl w:ilvl="0" w:tplc="7222E752">
      <w:start w:val="1"/>
      <w:numFmt w:val="decimal"/>
      <w:pStyle w:val="a7"/>
      <w:lvlText w:val="(%1)"/>
      <w:lvlJc w:val="left"/>
      <w:pPr>
        <w:ind w:left="9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470240"/>
    <w:multiLevelType w:val="hybridMultilevel"/>
    <w:tmpl w:val="850CB9B2"/>
    <w:styleLink w:val="Style421"/>
    <w:lvl w:ilvl="0" w:tplc="853E36A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405436"/>
    <w:multiLevelType w:val="hybridMultilevel"/>
    <w:tmpl w:val="8326E99E"/>
    <w:lvl w:ilvl="0" w:tplc="D2FEEBD2">
      <w:start w:val="1"/>
      <w:numFmt w:val="bullet"/>
      <w:pStyle w:val="a8"/>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4" w15:restartNumberingAfterBreak="0">
    <w:nsid w:val="59030AEB"/>
    <w:multiLevelType w:val="hybridMultilevel"/>
    <w:tmpl w:val="52866430"/>
    <w:lvl w:ilvl="0" w:tplc="13226578">
      <w:start w:val="1"/>
      <w:numFmt w:val="bullet"/>
      <w:pStyle w:val="a9"/>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45" w15:restartNumberingAfterBreak="0">
    <w:nsid w:val="59FF5810"/>
    <w:multiLevelType w:val="hybridMultilevel"/>
    <w:tmpl w:val="070A80B2"/>
    <w:lvl w:ilvl="0" w:tplc="0409000F">
      <w:start w:val="1"/>
      <w:numFmt w:val="bullet"/>
      <w:pStyle w:val="body2"/>
      <w:lvlText w:val=""/>
      <w:lvlJc w:val="left"/>
      <w:pPr>
        <w:tabs>
          <w:tab w:val="num" w:pos="584"/>
        </w:tabs>
        <w:ind w:left="357" w:firstLine="0"/>
      </w:pPr>
      <w:rPr>
        <w:rFonts w:ascii="Wingdings" w:hAnsi="Wingdings" w:cs="Times New Roman" w:hint="default"/>
        <w:sz w:val="26"/>
        <w:szCs w:val="26"/>
        <w:lang w:bidi="fa-IR"/>
      </w:rPr>
    </w:lvl>
    <w:lvl w:ilvl="1" w:tplc="04090019">
      <w:start w:val="1"/>
      <w:numFmt w:val="bullet"/>
      <w:pStyle w:val="body3"/>
      <w:lvlText w:val="o"/>
      <w:lvlJc w:val="left"/>
      <w:pPr>
        <w:tabs>
          <w:tab w:val="num" w:pos="1440"/>
        </w:tabs>
        <w:ind w:left="1440" w:hanging="360"/>
      </w:pPr>
      <w:rPr>
        <w:rFonts w:ascii="Courier New" w:hAnsi="Courier New" w:cs="Courier New" w:hint="default"/>
        <w:b/>
        <w:bCs w:val="0"/>
        <w:color w:val="auto"/>
        <w:sz w:val="24"/>
        <w:szCs w:val="24"/>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DD2BB6"/>
    <w:multiLevelType w:val="multilevel"/>
    <w:tmpl w:val="2B96608C"/>
    <w:styleLink w:val="CurrentList1"/>
    <w:lvl w:ilvl="0">
      <w:start w:val="36"/>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7" w15:restartNumberingAfterBreak="0">
    <w:nsid w:val="5BE364E1"/>
    <w:multiLevelType w:val="hybridMultilevel"/>
    <w:tmpl w:val="C0286670"/>
    <w:lvl w:ilvl="0" w:tplc="AB624CAC">
      <w:start w:val="6"/>
      <w:numFmt w:val="decimal"/>
      <w:lvlText w:val="5-%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01565D"/>
    <w:multiLevelType w:val="multilevel"/>
    <w:tmpl w:val="CC1E580C"/>
    <w:lvl w:ilvl="0">
      <w:start w:val="1"/>
      <w:numFmt w:val="decimal"/>
      <w:pStyle w:val="10"/>
      <w:isLgl/>
      <w:suff w:val="space"/>
      <w:lvlText w:val="%1-"/>
      <w:lvlJc w:val="left"/>
      <w:pPr>
        <w:ind w:left="0" w:firstLine="0"/>
      </w:pPr>
      <w:rPr>
        <w:rFonts w:ascii="Times New Roman" w:hAnsi="Times New Roman" w:cs="B Nazanin" w:hint="default"/>
        <w:b/>
        <w:bCs/>
        <w:i w:val="0"/>
        <w:iCs w:val="0"/>
        <w:sz w:val="22"/>
        <w:szCs w:val="24"/>
      </w:rPr>
    </w:lvl>
    <w:lvl w:ilvl="1">
      <w:start w:val="1"/>
      <w:numFmt w:val="decimal"/>
      <w:lvlRestart w:val="0"/>
      <w:suff w:val="space"/>
      <w:lvlText w:val="%1-%2-"/>
      <w:lvlJc w:val="left"/>
      <w:pPr>
        <w:ind w:left="9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0"/>
      <w:pStyle w:val="aa"/>
      <w:suff w:val="space"/>
      <w:lvlText w:val=" شکل %4"/>
      <w:lvlJc w:val="left"/>
      <w:pPr>
        <w:ind w:left="0" w:firstLine="0"/>
      </w:pPr>
      <w:rPr>
        <w:rFonts w:hint="default"/>
      </w:rPr>
    </w:lvl>
    <w:lvl w:ilvl="4">
      <w:start w:val="1"/>
      <w:numFmt w:val="decimal"/>
      <w:lvlRestart w:val="0"/>
      <w:pStyle w:val="ab"/>
      <w:suff w:val="nothing"/>
      <w:lvlText w:val="جدول %5 "/>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pStyle w:val="ac"/>
      <w:lvlText w:val=""/>
      <w:lvlJc w:val="left"/>
      <w:pPr>
        <w:ind w:left="0" w:firstLine="0"/>
      </w:pPr>
      <w:rPr>
        <w:rFonts w:hint="default"/>
      </w:rPr>
    </w:lvl>
  </w:abstractNum>
  <w:abstractNum w:abstractNumId="49" w15:restartNumberingAfterBreak="0">
    <w:nsid w:val="5FD40CD3"/>
    <w:multiLevelType w:val="multilevel"/>
    <w:tmpl w:val="0409001D"/>
    <w:styleLink w:val="Style8"/>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65AF2F9E"/>
    <w:multiLevelType w:val="multilevel"/>
    <w:tmpl w:val="2B96608C"/>
    <w:styleLink w:val="Style5"/>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1" w15:restartNumberingAfterBreak="0">
    <w:nsid w:val="668E32C9"/>
    <w:multiLevelType w:val="hybridMultilevel"/>
    <w:tmpl w:val="79F04858"/>
    <w:lvl w:ilvl="0" w:tplc="A6C09EF6">
      <w:start w:val="1"/>
      <w:numFmt w:val="decimal"/>
      <w:pStyle w:val="NormalComplexBNazanin"/>
      <w:lvlText w:val="%1-"/>
      <w:lvlJc w:val="left"/>
      <w:pPr>
        <w:tabs>
          <w:tab w:val="num" w:pos="1050"/>
        </w:tabs>
        <w:ind w:left="1050" w:hanging="510"/>
      </w:pPr>
      <w:rPr>
        <w:rFonts w:ascii="Times New Roman" w:hAnsi="Times New Roman" w:cs="2  Nazani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81422E3"/>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15:restartNumberingAfterBreak="0">
    <w:nsid w:val="6A4B137A"/>
    <w:multiLevelType w:val="multilevel"/>
    <w:tmpl w:val="1200D30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6C803B38"/>
    <w:multiLevelType w:val="hybridMultilevel"/>
    <w:tmpl w:val="CA9C59E0"/>
    <w:lvl w:ilvl="0" w:tplc="62E45B70">
      <w:start w:val="1"/>
      <w:numFmt w:val="decimal"/>
      <w:pStyle w:val="ad"/>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5" w15:restartNumberingAfterBreak="0">
    <w:nsid w:val="73F131BB"/>
    <w:multiLevelType w:val="hybridMultilevel"/>
    <w:tmpl w:val="20A84D6C"/>
    <w:lvl w:ilvl="0" w:tplc="2AF6A256">
      <w:start w:val="1"/>
      <w:numFmt w:val="decimal"/>
      <w:pStyle w:val="ae"/>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40A072D"/>
    <w:multiLevelType w:val="hybridMultilevel"/>
    <w:tmpl w:val="E5F0BFDE"/>
    <w:lvl w:ilvl="0" w:tplc="1F264E3A">
      <w:start w:val="1"/>
      <w:numFmt w:val="decimal"/>
      <w:pStyle w:val="11"/>
      <w:suff w:val="space"/>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0F4868"/>
    <w:multiLevelType w:val="multilevel"/>
    <w:tmpl w:val="0409001D"/>
    <w:styleLink w:val="Style12"/>
    <w:lvl w:ilvl="0">
      <w:start w:val="36"/>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7637479"/>
    <w:multiLevelType w:val="hybridMultilevel"/>
    <w:tmpl w:val="E07C8628"/>
    <w:lvl w:ilvl="0" w:tplc="BAEA3D68">
      <w:start w:val="1"/>
      <w:numFmt w:val="bullet"/>
      <w:pStyle w:val="Heading6"/>
      <w:lvlText w:val=""/>
      <w:lvlJc w:val="left"/>
      <w:pPr>
        <w:ind w:left="360" w:hanging="360"/>
      </w:pPr>
      <w:rPr>
        <w:rFonts w:ascii="Symbol" w:hAnsi="Symbol" w:hint="default"/>
      </w:rPr>
    </w:lvl>
    <w:lvl w:ilvl="1" w:tplc="04090003">
      <w:start w:val="1"/>
      <w:numFmt w:val="bullet"/>
      <w:pStyle w:val="Heading2"/>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pStyle w:val="Heading4"/>
      <w:lvlText w:val=""/>
      <w:lvlJc w:val="left"/>
      <w:pPr>
        <w:ind w:left="2520" w:hanging="360"/>
      </w:pPr>
      <w:rPr>
        <w:rFonts w:ascii="Symbol" w:hAnsi="Symbol" w:hint="default"/>
      </w:rPr>
    </w:lvl>
    <w:lvl w:ilvl="4" w:tplc="04090003">
      <w:start w:val="1"/>
      <w:numFmt w:val="bullet"/>
      <w:pStyle w:val="Heading5"/>
      <w:lvlText w:val="o"/>
      <w:lvlJc w:val="left"/>
      <w:pPr>
        <w:ind w:left="3240" w:hanging="360"/>
      </w:pPr>
      <w:rPr>
        <w:rFonts w:ascii="Courier New" w:hAnsi="Courier New" w:cs="Courier New" w:hint="default"/>
      </w:rPr>
    </w:lvl>
    <w:lvl w:ilvl="5" w:tplc="04090005" w:tentative="1">
      <w:start w:val="1"/>
      <w:numFmt w:val="bullet"/>
      <w:pStyle w:val="Heading6"/>
      <w:lvlText w:val=""/>
      <w:lvlJc w:val="left"/>
      <w:pPr>
        <w:ind w:left="3960" w:hanging="360"/>
      </w:pPr>
      <w:rPr>
        <w:rFonts w:ascii="Wingdings" w:hAnsi="Wingdings" w:hint="default"/>
      </w:rPr>
    </w:lvl>
    <w:lvl w:ilvl="6" w:tplc="04090001" w:tentative="1">
      <w:start w:val="1"/>
      <w:numFmt w:val="bullet"/>
      <w:pStyle w:val="Heading7"/>
      <w:lvlText w:val=""/>
      <w:lvlJc w:val="left"/>
      <w:pPr>
        <w:ind w:left="4680" w:hanging="360"/>
      </w:pPr>
      <w:rPr>
        <w:rFonts w:ascii="Symbol" w:hAnsi="Symbol" w:hint="default"/>
      </w:rPr>
    </w:lvl>
    <w:lvl w:ilvl="7" w:tplc="04090003" w:tentative="1">
      <w:start w:val="1"/>
      <w:numFmt w:val="bullet"/>
      <w:pStyle w:val="Heading8"/>
      <w:lvlText w:val="o"/>
      <w:lvlJc w:val="left"/>
      <w:pPr>
        <w:ind w:left="5400" w:hanging="360"/>
      </w:pPr>
      <w:rPr>
        <w:rFonts w:ascii="Courier New" w:hAnsi="Courier New" w:cs="Courier New" w:hint="default"/>
      </w:rPr>
    </w:lvl>
    <w:lvl w:ilvl="8" w:tplc="04090005">
      <w:start w:val="1"/>
      <w:numFmt w:val="bullet"/>
      <w:pStyle w:val="Heading9"/>
      <w:lvlText w:val=""/>
      <w:lvlJc w:val="left"/>
      <w:pPr>
        <w:ind w:left="6120" w:hanging="360"/>
      </w:pPr>
      <w:rPr>
        <w:rFonts w:ascii="Wingdings" w:hAnsi="Wingdings" w:hint="default"/>
      </w:rPr>
    </w:lvl>
  </w:abstractNum>
  <w:abstractNum w:abstractNumId="59" w15:restartNumberingAfterBreak="0">
    <w:nsid w:val="7AA012A1"/>
    <w:multiLevelType w:val="hybridMultilevel"/>
    <w:tmpl w:val="A2C017BA"/>
    <w:lvl w:ilvl="0" w:tplc="BB6E0398">
      <w:start w:val="1"/>
      <w:numFmt w:val="bullet"/>
      <w:pStyle w:val="af"/>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BBF1850"/>
    <w:multiLevelType w:val="hybridMultilevel"/>
    <w:tmpl w:val="11600D6E"/>
    <w:lvl w:ilvl="0" w:tplc="0409000D">
      <w:start w:val="1"/>
      <w:numFmt w:val="decimal"/>
      <w:pStyle w:val="references"/>
      <w:lvlText w:val="[‏%1‍‏]"/>
      <w:lvlJc w:val="left"/>
      <w:pPr>
        <w:ind w:left="928" w:hanging="360"/>
      </w:pPr>
      <w:rPr>
        <w:rFonts w:ascii="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7C0F318D"/>
    <w:multiLevelType w:val="hybridMultilevel"/>
    <w:tmpl w:val="D2688438"/>
    <w:styleLink w:val="Style4111"/>
    <w:lvl w:ilvl="0" w:tplc="861E8F8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934F5A"/>
    <w:multiLevelType w:val="hybridMultilevel"/>
    <w:tmpl w:val="60065B98"/>
    <w:lvl w:ilvl="0" w:tplc="236A2444">
      <w:start w:val="1"/>
      <w:numFmt w:val="bullet"/>
      <w:pStyle w:val="StyleLatinArialComplexBLotus14ptJustifiedLinesp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4"/>
  </w:num>
  <w:num w:numId="2">
    <w:abstractNumId w:val="4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4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6"/>
  </w:num>
  <w:num w:numId="13">
    <w:abstractNumId w:val="19"/>
  </w:num>
  <w:num w:numId="14">
    <w:abstractNumId w:val="50"/>
  </w:num>
  <w:num w:numId="15">
    <w:abstractNumId w:val="40"/>
  </w:num>
  <w:num w:numId="16">
    <w:abstractNumId w:val="11"/>
  </w:num>
  <w:num w:numId="17">
    <w:abstractNumId w:val="49"/>
  </w:num>
  <w:num w:numId="18">
    <w:abstractNumId w:val="12"/>
  </w:num>
  <w:num w:numId="19">
    <w:abstractNumId w:val="15"/>
  </w:num>
  <w:num w:numId="20">
    <w:abstractNumId w:val="57"/>
  </w:num>
  <w:num w:numId="21">
    <w:abstractNumId w:val="38"/>
  </w:num>
  <w:num w:numId="22">
    <w:abstractNumId w:val="25"/>
  </w:num>
  <w:num w:numId="23">
    <w:abstractNumId w:val="37"/>
  </w:num>
  <w:num w:numId="24">
    <w:abstractNumId w:val="34"/>
  </w:num>
  <w:num w:numId="25">
    <w:abstractNumId w:val="31"/>
  </w:num>
  <w:num w:numId="26">
    <w:abstractNumId w:val="58"/>
  </w:num>
  <w:num w:numId="27">
    <w:abstractNumId w:val="10"/>
  </w:num>
  <w:num w:numId="28">
    <w:abstractNumId w:val="5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62"/>
  </w:num>
  <w:num w:numId="40">
    <w:abstractNumId w:val="51"/>
  </w:num>
  <w:num w:numId="41">
    <w:abstractNumId w:val="36"/>
  </w:num>
  <w:num w:numId="42">
    <w:abstractNumId w:val="21"/>
  </w:num>
  <w:num w:numId="43">
    <w:abstractNumId w:val="4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lvlOverride w:ilvl="6"/>
    <w:lvlOverride w:ilvl="7"/>
    <w:lvlOverride w:ilvl="8"/>
  </w:num>
  <w:num w:numId="44">
    <w:abstractNumId w:val="56"/>
  </w:num>
  <w:num w:numId="45">
    <w:abstractNumId w:val="59"/>
  </w:num>
  <w:num w:numId="46">
    <w:abstractNumId w:val="55"/>
  </w:num>
  <w:num w:numId="47">
    <w:abstractNumId w:val="33"/>
  </w:num>
  <w:num w:numId="48">
    <w:abstractNumId w:val="20"/>
  </w:num>
  <w:num w:numId="49">
    <w:abstractNumId w:val="17"/>
  </w:num>
  <w:num w:numId="50">
    <w:abstractNumId w:val="28"/>
  </w:num>
  <w:num w:numId="51">
    <w:abstractNumId w:val="39"/>
  </w:num>
  <w:num w:numId="52">
    <w:abstractNumId w:val="23"/>
  </w:num>
  <w:num w:numId="53">
    <w:abstractNumId w:val="24"/>
  </w:num>
  <w:num w:numId="54">
    <w:abstractNumId w:val="16"/>
  </w:num>
  <w:num w:numId="55">
    <w:abstractNumId w:val="30"/>
  </w:num>
  <w:num w:numId="56">
    <w:abstractNumId w:val="42"/>
  </w:num>
  <w:num w:numId="57">
    <w:abstractNumId w:val="61"/>
  </w:num>
  <w:num w:numId="58">
    <w:abstractNumId w:val="43"/>
  </w:num>
  <w:num w:numId="59">
    <w:abstractNumId w:val="32"/>
  </w:num>
  <w:num w:numId="60">
    <w:abstractNumId w:val="26"/>
  </w:num>
  <w:num w:numId="61">
    <w:abstractNumId w:val="22"/>
  </w:num>
  <w:num w:numId="62">
    <w:abstractNumId w:val="14"/>
  </w:num>
  <w:num w:numId="6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proofState w:grammar="clean"/>
  <w:defaultTabStop w:val="284"/>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3NDcxMrYwMLAwM7VQ0lEKTi0uzszPAykwqgUAl98IWCwAAAA="/>
  </w:docVars>
  <w:rsids>
    <w:rsidRoot w:val="009262F3"/>
    <w:rsid w:val="00000950"/>
    <w:rsid w:val="00002FEE"/>
    <w:rsid w:val="000034C2"/>
    <w:rsid w:val="0000494E"/>
    <w:rsid w:val="00005B6D"/>
    <w:rsid w:val="00005BA2"/>
    <w:rsid w:val="00005BD1"/>
    <w:rsid w:val="00007034"/>
    <w:rsid w:val="000074AA"/>
    <w:rsid w:val="0000798A"/>
    <w:rsid w:val="00007AED"/>
    <w:rsid w:val="00010B9D"/>
    <w:rsid w:val="000118DC"/>
    <w:rsid w:val="00011C48"/>
    <w:rsid w:val="00012319"/>
    <w:rsid w:val="0001234A"/>
    <w:rsid w:val="000129CE"/>
    <w:rsid w:val="000148EB"/>
    <w:rsid w:val="000149CA"/>
    <w:rsid w:val="00016526"/>
    <w:rsid w:val="000177ED"/>
    <w:rsid w:val="00017A15"/>
    <w:rsid w:val="00020FD1"/>
    <w:rsid w:val="000226E8"/>
    <w:rsid w:val="00022A74"/>
    <w:rsid w:val="00022BF1"/>
    <w:rsid w:val="00022EA8"/>
    <w:rsid w:val="0002372A"/>
    <w:rsid w:val="00024CBD"/>
    <w:rsid w:val="000257FD"/>
    <w:rsid w:val="00025CFF"/>
    <w:rsid w:val="0002611D"/>
    <w:rsid w:val="00026357"/>
    <w:rsid w:val="00026719"/>
    <w:rsid w:val="00026AC3"/>
    <w:rsid w:val="00027234"/>
    <w:rsid w:val="00030120"/>
    <w:rsid w:val="0003045F"/>
    <w:rsid w:val="00032C5A"/>
    <w:rsid w:val="000334DB"/>
    <w:rsid w:val="00033B74"/>
    <w:rsid w:val="00033FB9"/>
    <w:rsid w:val="0003597B"/>
    <w:rsid w:val="00035D9B"/>
    <w:rsid w:val="000375C4"/>
    <w:rsid w:val="00040C95"/>
    <w:rsid w:val="00041031"/>
    <w:rsid w:val="000426DF"/>
    <w:rsid w:val="00042740"/>
    <w:rsid w:val="000427E3"/>
    <w:rsid w:val="00044160"/>
    <w:rsid w:val="0004482F"/>
    <w:rsid w:val="000460BF"/>
    <w:rsid w:val="000463AE"/>
    <w:rsid w:val="0004642C"/>
    <w:rsid w:val="00046DC0"/>
    <w:rsid w:val="00046DCC"/>
    <w:rsid w:val="0005137D"/>
    <w:rsid w:val="000519D1"/>
    <w:rsid w:val="00051B22"/>
    <w:rsid w:val="000526AA"/>
    <w:rsid w:val="00052857"/>
    <w:rsid w:val="00053D59"/>
    <w:rsid w:val="00054766"/>
    <w:rsid w:val="00055B0F"/>
    <w:rsid w:val="00056F00"/>
    <w:rsid w:val="000570ED"/>
    <w:rsid w:val="00057CFC"/>
    <w:rsid w:val="00062077"/>
    <w:rsid w:val="00063162"/>
    <w:rsid w:val="00063B49"/>
    <w:rsid w:val="00064026"/>
    <w:rsid w:val="00064641"/>
    <w:rsid w:val="0006510E"/>
    <w:rsid w:val="00065270"/>
    <w:rsid w:val="00065C77"/>
    <w:rsid w:val="000661CE"/>
    <w:rsid w:val="000670D0"/>
    <w:rsid w:val="00067381"/>
    <w:rsid w:val="00070E57"/>
    <w:rsid w:val="00070F49"/>
    <w:rsid w:val="0007185F"/>
    <w:rsid w:val="00071D0D"/>
    <w:rsid w:val="00072F80"/>
    <w:rsid w:val="0007370F"/>
    <w:rsid w:val="000738DD"/>
    <w:rsid w:val="00074331"/>
    <w:rsid w:val="0007436A"/>
    <w:rsid w:val="000749CF"/>
    <w:rsid w:val="00075473"/>
    <w:rsid w:val="00075680"/>
    <w:rsid w:val="00076283"/>
    <w:rsid w:val="00080ED4"/>
    <w:rsid w:val="000815C4"/>
    <w:rsid w:val="00081AC6"/>
    <w:rsid w:val="00081FAD"/>
    <w:rsid w:val="00082603"/>
    <w:rsid w:val="000826B4"/>
    <w:rsid w:val="00083DBD"/>
    <w:rsid w:val="00084A1E"/>
    <w:rsid w:val="000856B5"/>
    <w:rsid w:val="00085D38"/>
    <w:rsid w:val="000863B2"/>
    <w:rsid w:val="0008681E"/>
    <w:rsid w:val="00086D16"/>
    <w:rsid w:val="00087CDF"/>
    <w:rsid w:val="000902A3"/>
    <w:rsid w:val="00090885"/>
    <w:rsid w:val="00091834"/>
    <w:rsid w:val="00092888"/>
    <w:rsid w:val="00093E9A"/>
    <w:rsid w:val="00094131"/>
    <w:rsid w:val="0009461C"/>
    <w:rsid w:val="000946D8"/>
    <w:rsid w:val="00094F9C"/>
    <w:rsid w:val="00097B41"/>
    <w:rsid w:val="000A0743"/>
    <w:rsid w:val="000A0D4C"/>
    <w:rsid w:val="000A0EF8"/>
    <w:rsid w:val="000A1BF3"/>
    <w:rsid w:val="000A261D"/>
    <w:rsid w:val="000A2644"/>
    <w:rsid w:val="000A3D38"/>
    <w:rsid w:val="000A4BE7"/>
    <w:rsid w:val="000A5ED9"/>
    <w:rsid w:val="000A62EB"/>
    <w:rsid w:val="000A6A7A"/>
    <w:rsid w:val="000A6E3D"/>
    <w:rsid w:val="000B0949"/>
    <w:rsid w:val="000B0CEF"/>
    <w:rsid w:val="000B0F8D"/>
    <w:rsid w:val="000B1424"/>
    <w:rsid w:val="000B2B22"/>
    <w:rsid w:val="000B3355"/>
    <w:rsid w:val="000B3947"/>
    <w:rsid w:val="000B3C26"/>
    <w:rsid w:val="000B3CC0"/>
    <w:rsid w:val="000B7291"/>
    <w:rsid w:val="000C0591"/>
    <w:rsid w:val="000C19F6"/>
    <w:rsid w:val="000C1CD7"/>
    <w:rsid w:val="000C1E70"/>
    <w:rsid w:val="000C2120"/>
    <w:rsid w:val="000C2CE8"/>
    <w:rsid w:val="000C3978"/>
    <w:rsid w:val="000C447E"/>
    <w:rsid w:val="000C491B"/>
    <w:rsid w:val="000C62D8"/>
    <w:rsid w:val="000C6CE2"/>
    <w:rsid w:val="000D10DD"/>
    <w:rsid w:val="000D1553"/>
    <w:rsid w:val="000D24D7"/>
    <w:rsid w:val="000D36FB"/>
    <w:rsid w:val="000D4BE6"/>
    <w:rsid w:val="000D50FB"/>
    <w:rsid w:val="000D5184"/>
    <w:rsid w:val="000D6E38"/>
    <w:rsid w:val="000D7D5E"/>
    <w:rsid w:val="000E125F"/>
    <w:rsid w:val="000E16D3"/>
    <w:rsid w:val="000E19AB"/>
    <w:rsid w:val="000E2410"/>
    <w:rsid w:val="000E2861"/>
    <w:rsid w:val="000E29B9"/>
    <w:rsid w:val="000E2C1E"/>
    <w:rsid w:val="000E4173"/>
    <w:rsid w:val="000E458D"/>
    <w:rsid w:val="000E624E"/>
    <w:rsid w:val="000E6316"/>
    <w:rsid w:val="000E6E61"/>
    <w:rsid w:val="000E7829"/>
    <w:rsid w:val="000F01F1"/>
    <w:rsid w:val="000F038B"/>
    <w:rsid w:val="000F218C"/>
    <w:rsid w:val="000F356D"/>
    <w:rsid w:val="000F37AA"/>
    <w:rsid w:val="000F3962"/>
    <w:rsid w:val="000F42E6"/>
    <w:rsid w:val="000F5D8E"/>
    <w:rsid w:val="00100EB4"/>
    <w:rsid w:val="00100FCE"/>
    <w:rsid w:val="00101697"/>
    <w:rsid w:val="0010284F"/>
    <w:rsid w:val="00103189"/>
    <w:rsid w:val="00103DB9"/>
    <w:rsid w:val="00104375"/>
    <w:rsid w:val="0010496F"/>
    <w:rsid w:val="00104E0D"/>
    <w:rsid w:val="00105F32"/>
    <w:rsid w:val="001069B1"/>
    <w:rsid w:val="00106E9D"/>
    <w:rsid w:val="001104EE"/>
    <w:rsid w:val="0011055B"/>
    <w:rsid w:val="001118AC"/>
    <w:rsid w:val="00111E5A"/>
    <w:rsid w:val="00113E19"/>
    <w:rsid w:val="00114EE2"/>
    <w:rsid w:val="00115FC5"/>
    <w:rsid w:val="00116212"/>
    <w:rsid w:val="001165F4"/>
    <w:rsid w:val="00116654"/>
    <w:rsid w:val="00117977"/>
    <w:rsid w:val="00117B8A"/>
    <w:rsid w:val="00120700"/>
    <w:rsid w:val="00122DE3"/>
    <w:rsid w:val="00123BAE"/>
    <w:rsid w:val="00123D26"/>
    <w:rsid w:val="00124306"/>
    <w:rsid w:val="0012440A"/>
    <w:rsid w:val="001246E7"/>
    <w:rsid w:val="00124F71"/>
    <w:rsid w:val="00125B0F"/>
    <w:rsid w:val="00125B29"/>
    <w:rsid w:val="00125DDF"/>
    <w:rsid w:val="00126A24"/>
    <w:rsid w:val="00126F71"/>
    <w:rsid w:val="00127332"/>
    <w:rsid w:val="00130E46"/>
    <w:rsid w:val="00131051"/>
    <w:rsid w:val="00131777"/>
    <w:rsid w:val="00131907"/>
    <w:rsid w:val="00131E62"/>
    <w:rsid w:val="00132222"/>
    <w:rsid w:val="0013279B"/>
    <w:rsid w:val="00133D16"/>
    <w:rsid w:val="0013483F"/>
    <w:rsid w:val="0013487E"/>
    <w:rsid w:val="00135F86"/>
    <w:rsid w:val="00136C40"/>
    <w:rsid w:val="00137593"/>
    <w:rsid w:val="00141C83"/>
    <w:rsid w:val="001434DB"/>
    <w:rsid w:val="001435FC"/>
    <w:rsid w:val="00143F2F"/>
    <w:rsid w:val="001441CD"/>
    <w:rsid w:val="0014524D"/>
    <w:rsid w:val="0014619E"/>
    <w:rsid w:val="00146C67"/>
    <w:rsid w:val="001478BA"/>
    <w:rsid w:val="00147B48"/>
    <w:rsid w:val="001501A3"/>
    <w:rsid w:val="00150426"/>
    <w:rsid w:val="00150575"/>
    <w:rsid w:val="00150B02"/>
    <w:rsid w:val="00151375"/>
    <w:rsid w:val="00151E69"/>
    <w:rsid w:val="00154817"/>
    <w:rsid w:val="001604FA"/>
    <w:rsid w:val="0016119E"/>
    <w:rsid w:val="0016246B"/>
    <w:rsid w:val="00162703"/>
    <w:rsid w:val="00162E3B"/>
    <w:rsid w:val="00164A6E"/>
    <w:rsid w:val="00164DEA"/>
    <w:rsid w:val="00165E41"/>
    <w:rsid w:val="00166A51"/>
    <w:rsid w:val="00167AC3"/>
    <w:rsid w:val="00167FED"/>
    <w:rsid w:val="00172B36"/>
    <w:rsid w:val="00173C98"/>
    <w:rsid w:val="001747E9"/>
    <w:rsid w:val="00177017"/>
    <w:rsid w:val="00177467"/>
    <w:rsid w:val="0017765D"/>
    <w:rsid w:val="0018019D"/>
    <w:rsid w:val="00180799"/>
    <w:rsid w:val="00181484"/>
    <w:rsid w:val="001821F8"/>
    <w:rsid w:val="00185676"/>
    <w:rsid w:val="00190655"/>
    <w:rsid w:val="00190B02"/>
    <w:rsid w:val="00190E34"/>
    <w:rsid w:val="00191171"/>
    <w:rsid w:val="00191A95"/>
    <w:rsid w:val="00191DEC"/>
    <w:rsid w:val="00192884"/>
    <w:rsid w:val="001929F4"/>
    <w:rsid w:val="00192C2E"/>
    <w:rsid w:val="00192D62"/>
    <w:rsid w:val="00193429"/>
    <w:rsid w:val="00193FE8"/>
    <w:rsid w:val="001A080D"/>
    <w:rsid w:val="001A0F29"/>
    <w:rsid w:val="001A1785"/>
    <w:rsid w:val="001A190E"/>
    <w:rsid w:val="001A1DB1"/>
    <w:rsid w:val="001A34A3"/>
    <w:rsid w:val="001A3AE9"/>
    <w:rsid w:val="001A4700"/>
    <w:rsid w:val="001A5501"/>
    <w:rsid w:val="001A62A2"/>
    <w:rsid w:val="001A7293"/>
    <w:rsid w:val="001A7E90"/>
    <w:rsid w:val="001A7EDA"/>
    <w:rsid w:val="001B0040"/>
    <w:rsid w:val="001B01AE"/>
    <w:rsid w:val="001B0BB6"/>
    <w:rsid w:val="001B153E"/>
    <w:rsid w:val="001B1F1C"/>
    <w:rsid w:val="001B2DD5"/>
    <w:rsid w:val="001B35C8"/>
    <w:rsid w:val="001B408B"/>
    <w:rsid w:val="001B4381"/>
    <w:rsid w:val="001B450C"/>
    <w:rsid w:val="001B47CC"/>
    <w:rsid w:val="001B4AEE"/>
    <w:rsid w:val="001B549D"/>
    <w:rsid w:val="001B57DA"/>
    <w:rsid w:val="001B64B8"/>
    <w:rsid w:val="001B688F"/>
    <w:rsid w:val="001B7295"/>
    <w:rsid w:val="001B7358"/>
    <w:rsid w:val="001B7501"/>
    <w:rsid w:val="001B7939"/>
    <w:rsid w:val="001B7F8C"/>
    <w:rsid w:val="001C10A0"/>
    <w:rsid w:val="001C21B3"/>
    <w:rsid w:val="001C2629"/>
    <w:rsid w:val="001C2E03"/>
    <w:rsid w:val="001C3064"/>
    <w:rsid w:val="001C335C"/>
    <w:rsid w:val="001C41BE"/>
    <w:rsid w:val="001C52C9"/>
    <w:rsid w:val="001C61E4"/>
    <w:rsid w:val="001C7B34"/>
    <w:rsid w:val="001D0739"/>
    <w:rsid w:val="001D0CE8"/>
    <w:rsid w:val="001D1280"/>
    <w:rsid w:val="001D2456"/>
    <w:rsid w:val="001D2460"/>
    <w:rsid w:val="001D3681"/>
    <w:rsid w:val="001D4AC8"/>
    <w:rsid w:val="001D5A68"/>
    <w:rsid w:val="001D5CF4"/>
    <w:rsid w:val="001D6A54"/>
    <w:rsid w:val="001D6CF5"/>
    <w:rsid w:val="001D75DE"/>
    <w:rsid w:val="001D7738"/>
    <w:rsid w:val="001D7B02"/>
    <w:rsid w:val="001E0235"/>
    <w:rsid w:val="001E238B"/>
    <w:rsid w:val="001E2D22"/>
    <w:rsid w:val="001E3072"/>
    <w:rsid w:val="001E37D8"/>
    <w:rsid w:val="001E4948"/>
    <w:rsid w:val="001E5241"/>
    <w:rsid w:val="001E55A6"/>
    <w:rsid w:val="001E64AF"/>
    <w:rsid w:val="001E69C6"/>
    <w:rsid w:val="001E7DD3"/>
    <w:rsid w:val="001E7F64"/>
    <w:rsid w:val="001F0584"/>
    <w:rsid w:val="001F322A"/>
    <w:rsid w:val="001F365A"/>
    <w:rsid w:val="001F36BD"/>
    <w:rsid w:val="001F4800"/>
    <w:rsid w:val="001F6A0D"/>
    <w:rsid w:val="001F722A"/>
    <w:rsid w:val="001F7D40"/>
    <w:rsid w:val="001F7F58"/>
    <w:rsid w:val="002007C2"/>
    <w:rsid w:val="00201288"/>
    <w:rsid w:val="00201295"/>
    <w:rsid w:val="00202C32"/>
    <w:rsid w:val="00203943"/>
    <w:rsid w:val="0020499C"/>
    <w:rsid w:val="00205E99"/>
    <w:rsid w:val="00206B3F"/>
    <w:rsid w:val="00206CF1"/>
    <w:rsid w:val="00207401"/>
    <w:rsid w:val="0021118B"/>
    <w:rsid w:val="002115BA"/>
    <w:rsid w:val="0021164A"/>
    <w:rsid w:val="002122D6"/>
    <w:rsid w:val="00212E3E"/>
    <w:rsid w:val="00212EF5"/>
    <w:rsid w:val="00213D44"/>
    <w:rsid w:val="0021462C"/>
    <w:rsid w:val="00214D8D"/>
    <w:rsid w:val="00214F9D"/>
    <w:rsid w:val="00215D4F"/>
    <w:rsid w:val="00215E06"/>
    <w:rsid w:val="00216C89"/>
    <w:rsid w:val="00217070"/>
    <w:rsid w:val="00217B48"/>
    <w:rsid w:val="002222A0"/>
    <w:rsid w:val="00222518"/>
    <w:rsid w:val="00222A60"/>
    <w:rsid w:val="00222BFB"/>
    <w:rsid w:val="00223B59"/>
    <w:rsid w:val="002242B1"/>
    <w:rsid w:val="0022454C"/>
    <w:rsid w:val="002259F6"/>
    <w:rsid w:val="00225C47"/>
    <w:rsid w:val="00227E5D"/>
    <w:rsid w:val="00227F81"/>
    <w:rsid w:val="0023101B"/>
    <w:rsid w:val="00232AAD"/>
    <w:rsid w:val="00232BF8"/>
    <w:rsid w:val="00233D30"/>
    <w:rsid w:val="00233E64"/>
    <w:rsid w:val="00234883"/>
    <w:rsid w:val="002349D1"/>
    <w:rsid w:val="00234E43"/>
    <w:rsid w:val="0023556F"/>
    <w:rsid w:val="00235CE2"/>
    <w:rsid w:val="00236BF4"/>
    <w:rsid w:val="00237045"/>
    <w:rsid w:val="0023779B"/>
    <w:rsid w:val="00237BE3"/>
    <w:rsid w:val="00237D93"/>
    <w:rsid w:val="0024055D"/>
    <w:rsid w:val="002406FE"/>
    <w:rsid w:val="00242042"/>
    <w:rsid w:val="002422FD"/>
    <w:rsid w:val="002424E4"/>
    <w:rsid w:val="002425C9"/>
    <w:rsid w:val="00243385"/>
    <w:rsid w:val="002434F7"/>
    <w:rsid w:val="00243808"/>
    <w:rsid w:val="002446C0"/>
    <w:rsid w:val="00244D85"/>
    <w:rsid w:val="002470E4"/>
    <w:rsid w:val="00247DF4"/>
    <w:rsid w:val="0025043F"/>
    <w:rsid w:val="00250F64"/>
    <w:rsid w:val="00251E71"/>
    <w:rsid w:val="0025240A"/>
    <w:rsid w:val="00252B1B"/>
    <w:rsid w:val="00252D74"/>
    <w:rsid w:val="00253B71"/>
    <w:rsid w:val="00254F00"/>
    <w:rsid w:val="00254F55"/>
    <w:rsid w:val="0025769A"/>
    <w:rsid w:val="00260C8A"/>
    <w:rsid w:val="00261043"/>
    <w:rsid w:val="00261210"/>
    <w:rsid w:val="00261360"/>
    <w:rsid w:val="0026312D"/>
    <w:rsid w:val="0026318B"/>
    <w:rsid w:val="002658BC"/>
    <w:rsid w:val="00267226"/>
    <w:rsid w:val="00267853"/>
    <w:rsid w:val="00267C72"/>
    <w:rsid w:val="00270295"/>
    <w:rsid w:val="002709C0"/>
    <w:rsid w:val="00270CD2"/>
    <w:rsid w:val="00271060"/>
    <w:rsid w:val="00271687"/>
    <w:rsid w:val="00272506"/>
    <w:rsid w:val="00273BA4"/>
    <w:rsid w:val="0027437B"/>
    <w:rsid w:val="00274C1A"/>
    <w:rsid w:val="00274CAB"/>
    <w:rsid w:val="00274DDC"/>
    <w:rsid w:val="00274E4C"/>
    <w:rsid w:val="00275803"/>
    <w:rsid w:val="00276CC1"/>
    <w:rsid w:val="00277C22"/>
    <w:rsid w:val="00277D97"/>
    <w:rsid w:val="002801ED"/>
    <w:rsid w:val="00280509"/>
    <w:rsid w:val="00280AE6"/>
    <w:rsid w:val="0028208B"/>
    <w:rsid w:val="00282F71"/>
    <w:rsid w:val="002853D1"/>
    <w:rsid w:val="0028570F"/>
    <w:rsid w:val="002862DA"/>
    <w:rsid w:val="00286404"/>
    <w:rsid w:val="00286446"/>
    <w:rsid w:val="00286EC7"/>
    <w:rsid w:val="00286F25"/>
    <w:rsid w:val="002874E4"/>
    <w:rsid w:val="00287AAE"/>
    <w:rsid w:val="00291C30"/>
    <w:rsid w:val="00291D7B"/>
    <w:rsid w:val="002920F5"/>
    <w:rsid w:val="002926E0"/>
    <w:rsid w:val="002931C1"/>
    <w:rsid w:val="0029329C"/>
    <w:rsid w:val="00293EAB"/>
    <w:rsid w:val="002943A0"/>
    <w:rsid w:val="00295C7C"/>
    <w:rsid w:val="002973CB"/>
    <w:rsid w:val="002A134B"/>
    <w:rsid w:val="002A1791"/>
    <w:rsid w:val="002A179A"/>
    <w:rsid w:val="002A19B5"/>
    <w:rsid w:val="002A485F"/>
    <w:rsid w:val="002A4EDA"/>
    <w:rsid w:val="002A5242"/>
    <w:rsid w:val="002A63AB"/>
    <w:rsid w:val="002A6ABD"/>
    <w:rsid w:val="002A6EF5"/>
    <w:rsid w:val="002A7EAA"/>
    <w:rsid w:val="002B0471"/>
    <w:rsid w:val="002B2831"/>
    <w:rsid w:val="002B3A4E"/>
    <w:rsid w:val="002B43B8"/>
    <w:rsid w:val="002B4949"/>
    <w:rsid w:val="002B4C88"/>
    <w:rsid w:val="002B543A"/>
    <w:rsid w:val="002B6CFB"/>
    <w:rsid w:val="002B7F70"/>
    <w:rsid w:val="002C1AA8"/>
    <w:rsid w:val="002C2BF4"/>
    <w:rsid w:val="002C39D3"/>
    <w:rsid w:val="002C43B0"/>
    <w:rsid w:val="002C5DBE"/>
    <w:rsid w:val="002C6098"/>
    <w:rsid w:val="002C7846"/>
    <w:rsid w:val="002D08A1"/>
    <w:rsid w:val="002D1B4F"/>
    <w:rsid w:val="002D24C9"/>
    <w:rsid w:val="002D4233"/>
    <w:rsid w:val="002D4FAC"/>
    <w:rsid w:val="002D51AD"/>
    <w:rsid w:val="002D6363"/>
    <w:rsid w:val="002D67CE"/>
    <w:rsid w:val="002D6AD6"/>
    <w:rsid w:val="002D72C8"/>
    <w:rsid w:val="002D75BC"/>
    <w:rsid w:val="002E0F08"/>
    <w:rsid w:val="002E1C27"/>
    <w:rsid w:val="002E206C"/>
    <w:rsid w:val="002E234E"/>
    <w:rsid w:val="002E4BBA"/>
    <w:rsid w:val="002E4CE5"/>
    <w:rsid w:val="002E755D"/>
    <w:rsid w:val="002F0459"/>
    <w:rsid w:val="002F07B0"/>
    <w:rsid w:val="002F196B"/>
    <w:rsid w:val="002F1C99"/>
    <w:rsid w:val="002F1DFC"/>
    <w:rsid w:val="002F25FA"/>
    <w:rsid w:val="002F2A9D"/>
    <w:rsid w:val="002F39DF"/>
    <w:rsid w:val="002F4153"/>
    <w:rsid w:val="002F43DF"/>
    <w:rsid w:val="002F524D"/>
    <w:rsid w:val="002F564F"/>
    <w:rsid w:val="002F6810"/>
    <w:rsid w:val="002F7A2F"/>
    <w:rsid w:val="003000C2"/>
    <w:rsid w:val="0030122D"/>
    <w:rsid w:val="003013D6"/>
    <w:rsid w:val="00301959"/>
    <w:rsid w:val="00302CD1"/>
    <w:rsid w:val="00303C75"/>
    <w:rsid w:val="00304272"/>
    <w:rsid w:val="0030471D"/>
    <w:rsid w:val="00304E49"/>
    <w:rsid w:val="003073ED"/>
    <w:rsid w:val="003116FC"/>
    <w:rsid w:val="00314132"/>
    <w:rsid w:val="00316087"/>
    <w:rsid w:val="003163A4"/>
    <w:rsid w:val="00316B0D"/>
    <w:rsid w:val="00317543"/>
    <w:rsid w:val="00317DD9"/>
    <w:rsid w:val="00321197"/>
    <w:rsid w:val="00321D5A"/>
    <w:rsid w:val="00321D5D"/>
    <w:rsid w:val="00323035"/>
    <w:rsid w:val="00323580"/>
    <w:rsid w:val="00323E6A"/>
    <w:rsid w:val="003241B5"/>
    <w:rsid w:val="00324866"/>
    <w:rsid w:val="00324D7C"/>
    <w:rsid w:val="00325802"/>
    <w:rsid w:val="003258C0"/>
    <w:rsid w:val="0032674A"/>
    <w:rsid w:val="003275BF"/>
    <w:rsid w:val="00327618"/>
    <w:rsid w:val="003306DE"/>
    <w:rsid w:val="00330F02"/>
    <w:rsid w:val="00331BF1"/>
    <w:rsid w:val="00331F7F"/>
    <w:rsid w:val="00332284"/>
    <w:rsid w:val="00332E21"/>
    <w:rsid w:val="0033325C"/>
    <w:rsid w:val="0033332A"/>
    <w:rsid w:val="0033389E"/>
    <w:rsid w:val="00333977"/>
    <w:rsid w:val="003359C7"/>
    <w:rsid w:val="003401D5"/>
    <w:rsid w:val="00341665"/>
    <w:rsid w:val="003423E6"/>
    <w:rsid w:val="00342AA9"/>
    <w:rsid w:val="003444D4"/>
    <w:rsid w:val="0034583F"/>
    <w:rsid w:val="00346556"/>
    <w:rsid w:val="00347232"/>
    <w:rsid w:val="00351258"/>
    <w:rsid w:val="00351A98"/>
    <w:rsid w:val="00351BEB"/>
    <w:rsid w:val="00352070"/>
    <w:rsid w:val="00352694"/>
    <w:rsid w:val="00352D6C"/>
    <w:rsid w:val="00353266"/>
    <w:rsid w:val="00355606"/>
    <w:rsid w:val="0035689E"/>
    <w:rsid w:val="00357486"/>
    <w:rsid w:val="003576AD"/>
    <w:rsid w:val="00360254"/>
    <w:rsid w:val="00361721"/>
    <w:rsid w:val="00361FBB"/>
    <w:rsid w:val="003630A3"/>
    <w:rsid w:val="00363C0A"/>
    <w:rsid w:val="003646FC"/>
    <w:rsid w:val="00365101"/>
    <w:rsid w:val="0036595F"/>
    <w:rsid w:val="00365B27"/>
    <w:rsid w:val="00365E35"/>
    <w:rsid w:val="003717F1"/>
    <w:rsid w:val="003721C3"/>
    <w:rsid w:val="00372B9B"/>
    <w:rsid w:val="00372DE1"/>
    <w:rsid w:val="003731E3"/>
    <w:rsid w:val="00374B5E"/>
    <w:rsid w:val="00376F7D"/>
    <w:rsid w:val="00377094"/>
    <w:rsid w:val="003773B9"/>
    <w:rsid w:val="00377C02"/>
    <w:rsid w:val="00377E04"/>
    <w:rsid w:val="00380C6F"/>
    <w:rsid w:val="003817FF"/>
    <w:rsid w:val="0038199A"/>
    <w:rsid w:val="00382A15"/>
    <w:rsid w:val="0038470A"/>
    <w:rsid w:val="003849EB"/>
    <w:rsid w:val="0038575A"/>
    <w:rsid w:val="003859CB"/>
    <w:rsid w:val="00386AE7"/>
    <w:rsid w:val="00387519"/>
    <w:rsid w:val="00387F59"/>
    <w:rsid w:val="003913B3"/>
    <w:rsid w:val="00391C6F"/>
    <w:rsid w:val="0039277A"/>
    <w:rsid w:val="0039358E"/>
    <w:rsid w:val="00393729"/>
    <w:rsid w:val="003937F8"/>
    <w:rsid w:val="003948EA"/>
    <w:rsid w:val="00394EA3"/>
    <w:rsid w:val="00395D75"/>
    <w:rsid w:val="00397365"/>
    <w:rsid w:val="003A077B"/>
    <w:rsid w:val="003A1CF6"/>
    <w:rsid w:val="003A2D2E"/>
    <w:rsid w:val="003A2F7B"/>
    <w:rsid w:val="003A4A68"/>
    <w:rsid w:val="003A4F79"/>
    <w:rsid w:val="003A5296"/>
    <w:rsid w:val="003A5894"/>
    <w:rsid w:val="003A5982"/>
    <w:rsid w:val="003A7DCB"/>
    <w:rsid w:val="003B1FD9"/>
    <w:rsid w:val="003B22CA"/>
    <w:rsid w:val="003B268B"/>
    <w:rsid w:val="003B3A41"/>
    <w:rsid w:val="003B3DA4"/>
    <w:rsid w:val="003B3F68"/>
    <w:rsid w:val="003B55BD"/>
    <w:rsid w:val="003B56D6"/>
    <w:rsid w:val="003B5AA9"/>
    <w:rsid w:val="003B6FDF"/>
    <w:rsid w:val="003B7818"/>
    <w:rsid w:val="003C0CE1"/>
    <w:rsid w:val="003C0DAB"/>
    <w:rsid w:val="003C0F44"/>
    <w:rsid w:val="003C137D"/>
    <w:rsid w:val="003C1890"/>
    <w:rsid w:val="003C1FB6"/>
    <w:rsid w:val="003C242C"/>
    <w:rsid w:val="003C2571"/>
    <w:rsid w:val="003C2E6E"/>
    <w:rsid w:val="003C325F"/>
    <w:rsid w:val="003C34F1"/>
    <w:rsid w:val="003C36F1"/>
    <w:rsid w:val="003C41C7"/>
    <w:rsid w:val="003C4336"/>
    <w:rsid w:val="003C45E7"/>
    <w:rsid w:val="003C5553"/>
    <w:rsid w:val="003C7039"/>
    <w:rsid w:val="003C77F9"/>
    <w:rsid w:val="003D0168"/>
    <w:rsid w:val="003D1BFB"/>
    <w:rsid w:val="003D23B8"/>
    <w:rsid w:val="003D2DC6"/>
    <w:rsid w:val="003D3469"/>
    <w:rsid w:val="003D5141"/>
    <w:rsid w:val="003D593C"/>
    <w:rsid w:val="003D6E79"/>
    <w:rsid w:val="003D6E81"/>
    <w:rsid w:val="003D6FFE"/>
    <w:rsid w:val="003D776F"/>
    <w:rsid w:val="003D7F4F"/>
    <w:rsid w:val="003E06CA"/>
    <w:rsid w:val="003E297A"/>
    <w:rsid w:val="003E3FB3"/>
    <w:rsid w:val="003E4212"/>
    <w:rsid w:val="003E5637"/>
    <w:rsid w:val="003E6393"/>
    <w:rsid w:val="003E684D"/>
    <w:rsid w:val="003E6C34"/>
    <w:rsid w:val="003E6D80"/>
    <w:rsid w:val="003E6DE5"/>
    <w:rsid w:val="003E6F1D"/>
    <w:rsid w:val="003E6F75"/>
    <w:rsid w:val="003E700B"/>
    <w:rsid w:val="003F1556"/>
    <w:rsid w:val="003F1818"/>
    <w:rsid w:val="003F1C1E"/>
    <w:rsid w:val="003F2527"/>
    <w:rsid w:val="003F6178"/>
    <w:rsid w:val="003F7541"/>
    <w:rsid w:val="003F7A5A"/>
    <w:rsid w:val="004002D6"/>
    <w:rsid w:val="00400866"/>
    <w:rsid w:val="00400928"/>
    <w:rsid w:val="00400A67"/>
    <w:rsid w:val="0040254F"/>
    <w:rsid w:val="00402F0D"/>
    <w:rsid w:val="004030D4"/>
    <w:rsid w:val="00403E4A"/>
    <w:rsid w:val="00403E83"/>
    <w:rsid w:val="00404650"/>
    <w:rsid w:val="00404EC7"/>
    <w:rsid w:val="0040503B"/>
    <w:rsid w:val="004056F3"/>
    <w:rsid w:val="004057E1"/>
    <w:rsid w:val="00405881"/>
    <w:rsid w:val="00405D46"/>
    <w:rsid w:val="004064F9"/>
    <w:rsid w:val="00406CD8"/>
    <w:rsid w:val="004074C6"/>
    <w:rsid w:val="0040794A"/>
    <w:rsid w:val="00410208"/>
    <w:rsid w:val="004113FB"/>
    <w:rsid w:val="00411404"/>
    <w:rsid w:val="0041286B"/>
    <w:rsid w:val="00412EC7"/>
    <w:rsid w:val="004130BF"/>
    <w:rsid w:val="00413679"/>
    <w:rsid w:val="00413B7E"/>
    <w:rsid w:val="004145F7"/>
    <w:rsid w:val="00415085"/>
    <w:rsid w:val="00415499"/>
    <w:rsid w:val="00415F2F"/>
    <w:rsid w:val="004165D1"/>
    <w:rsid w:val="00416972"/>
    <w:rsid w:val="00416978"/>
    <w:rsid w:val="0041700D"/>
    <w:rsid w:val="004202A1"/>
    <w:rsid w:val="00420D2E"/>
    <w:rsid w:val="00421D3F"/>
    <w:rsid w:val="00423783"/>
    <w:rsid w:val="004255A8"/>
    <w:rsid w:val="00426D27"/>
    <w:rsid w:val="00427990"/>
    <w:rsid w:val="00427FEC"/>
    <w:rsid w:val="00430CB0"/>
    <w:rsid w:val="0043141C"/>
    <w:rsid w:val="00431CF3"/>
    <w:rsid w:val="004326FB"/>
    <w:rsid w:val="00433321"/>
    <w:rsid w:val="0043361A"/>
    <w:rsid w:val="00436D20"/>
    <w:rsid w:val="00436DD7"/>
    <w:rsid w:val="004370C4"/>
    <w:rsid w:val="00437553"/>
    <w:rsid w:val="00437C19"/>
    <w:rsid w:val="0044115E"/>
    <w:rsid w:val="004412D9"/>
    <w:rsid w:val="00441D49"/>
    <w:rsid w:val="00441DB2"/>
    <w:rsid w:val="00445440"/>
    <w:rsid w:val="00450248"/>
    <w:rsid w:val="004503A3"/>
    <w:rsid w:val="0045046C"/>
    <w:rsid w:val="00450D20"/>
    <w:rsid w:val="004519A2"/>
    <w:rsid w:val="004519D9"/>
    <w:rsid w:val="00451EC8"/>
    <w:rsid w:val="00453447"/>
    <w:rsid w:val="004539C4"/>
    <w:rsid w:val="00454B19"/>
    <w:rsid w:val="00454CA2"/>
    <w:rsid w:val="00454FBF"/>
    <w:rsid w:val="00456055"/>
    <w:rsid w:val="004573FD"/>
    <w:rsid w:val="00460CC7"/>
    <w:rsid w:val="00460E58"/>
    <w:rsid w:val="004611AC"/>
    <w:rsid w:val="00461909"/>
    <w:rsid w:val="0046194A"/>
    <w:rsid w:val="00461B40"/>
    <w:rsid w:val="00461C5C"/>
    <w:rsid w:val="004620C6"/>
    <w:rsid w:val="0046272B"/>
    <w:rsid w:val="0046418E"/>
    <w:rsid w:val="00464A37"/>
    <w:rsid w:val="00464D08"/>
    <w:rsid w:val="00465EAD"/>
    <w:rsid w:val="004668A0"/>
    <w:rsid w:val="00466F96"/>
    <w:rsid w:val="00467AC5"/>
    <w:rsid w:val="00470487"/>
    <w:rsid w:val="004714BF"/>
    <w:rsid w:val="00471F74"/>
    <w:rsid w:val="00471FB0"/>
    <w:rsid w:val="004729DC"/>
    <w:rsid w:val="00473911"/>
    <w:rsid w:val="00474097"/>
    <w:rsid w:val="004742DE"/>
    <w:rsid w:val="004743B7"/>
    <w:rsid w:val="00475D52"/>
    <w:rsid w:val="00477BE5"/>
    <w:rsid w:val="00480716"/>
    <w:rsid w:val="00480BFF"/>
    <w:rsid w:val="00482968"/>
    <w:rsid w:val="00483BA2"/>
    <w:rsid w:val="0048427F"/>
    <w:rsid w:val="00484826"/>
    <w:rsid w:val="00484CD8"/>
    <w:rsid w:val="0048507E"/>
    <w:rsid w:val="00486B57"/>
    <w:rsid w:val="004873AD"/>
    <w:rsid w:val="004908AB"/>
    <w:rsid w:val="00490913"/>
    <w:rsid w:val="004912D1"/>
    <w:rsid w:val="004916C1"/>
    <w:rsid w:val="00491AA7"/>
    <w:rsid w:val="0049208C"/>
    <w:rsid w:val="00492704"/>
    <w:rsid w:val="00492E21"/>
    <w:rsid w:val="004934AD"/>
    <w:rsid w:val="004942F4"/>
    <w:rsid w:val="00494992"/>
    <w:rsid w:val="00494DEF"/>
    <w:rsid w:val="0049573C"/>
    <w:rsid w:val="004961D9"/>
    <w:rsid w:val="004A04AF"/>
    <w:rsid w:val="004A141D"/>
    <w:rsid w:val="004A1917"/>
    <w:rsid w:val="004A1C88"/>
    <w:rsid w:val="004A3783"/>
    <w:rsid w:val="004A40BC"/>
    <w:rsid w:val="004A40E7"/>
    <w:rsid w:val="004A572E"/>
    <w:rsid w:val="004A5E02"/>
    <w:rsid w:val="004A6C84"/>
    <w:rsid w:val="004A6F7E"/>
    <w:rsid w:val="004A7838"/>
    <w:rsid w:val="004A7B2B"/>
    <w:rsid w:val="004B0B83"/>
    <w:rsid w:val="004B0EC4"/>
    <w:rsid w:val="004B12F3"/>
    <w:rsid w:val="004B2A15"/>
    <w:rsid w:val="004B3930"/>
    <w:rsid w:val="004B3FBB"/>
    <w:rsid w:val="004B4433"/>
    <w:rsid w:val="004B4D21"/>
    <w:rsid w:val="004B4E34"/>
    <w:rsid w:val="004B5AA5"/>
    <w:rsid w:val="004B5BFD"/>
    <w:rsid w:val="004B5CB7"/>
    <w:rsid w:val="004B6272"/>
    <w:rsid w:val="004B70E4"/>
    <w:rsid w:val="004B7596"/>
    <w:rsid w:val="004B7709"/>
    <w:rsid w:val="004B795F"/>
    <w:rsid w:val="004C0DEF"/>
    <w:rsid w:val="004C16CE"/>
    <w:rsid w:val="004C2030"/>
    <w:rsid w:val="004C23FA"/>
    <w:rsid w:val="004C292C"/>
    <w:rsid w:val="004C3D70"/>
    <w:rsid w:val="004C4607"/>
    <w:rsid w:val="004C468B"/>
    <w:rsid w:val="004C4C0C"/>
    <w:rsid w:val="004C5F3A"/>
    <w:rsid w:val="004C7268"/>
    <w:rsid w:val="004D01CF"/>
    <w:rsid w:val="004D1615"/>
    <w:rsid w:val="004D1ADE"/>
    <w:rsid w:val="004D2479"/>
    <w:rsid w:val="004D6A93"/>
    <w:rsid w:val="004D6F8C"/>
    <w:rsid w:val="004E0A2C"/>
    <w:rsid w:val="004E1ECB"/>
    <w:rsid w:val="004E340E"/>
    <w:rsid w:val="004E470E"/>
    <w:rsid w:val="004E4ECD"/>
    <w:rsid w:val="004E5476"/>
    <w:rsid w:val="004E57E7"/>
    <w:rsid w:val="004E5B41"/>
    <w:rsid w:val="004E5E6A"/>
    <w:rsid w:val="004E6603"/>
    <w:rsid w:val="004E6C28"/>
    <w:rsid w:val="004E7D50"/>
    <w:rsid w:val="004F03F5"/>
    <w:rsid w:val="004F0BB3"/>
    <w:rsid w:val="004F1425"/>
    <w:rsid w:val="004F1CE3"/>
    <w:rsid w:val="004F1F4D"/>
    <w:rsid w:val="004F3B60"/>
    <w:rsid w:val="004F4DEC"/>
    <w:rsid w:val="004F6298"/>
    <w:rsid w:val="004F6CFB"/>
    <w:rsid w:val="004F73A7"/>
    <w:rsid w:val="005001DC"/>
    <w:rsid w:val="00502727"/>
    <w:rsid w:val="005029B5"/>
    <w:rsid w:val="00502A11"/>
    <w:rsid w:val="00504C45"/>
    <w:rsid w:val="005050F5"/>
    <w:rsid w:val="00506F8F"/>
    <w:rsid w:val="00510088"/>
    <w:rsid w:val="005123BA"/>
    <w:rsid w:val="00513D24"/>
    <w:rsid w:val="00514DAA"/>
    <w:rsid w:val="005153BD"/>
    <w:rsid w:val="005157E3"/>
    <w:rsid w:val="0051757A"/>
    <w:rsid w:val="00520E7F"/>
    <w:rsid w:val="00523503"/>
    <w:rsid w:val="00523FAE"/>
    <w:rsid w:val="005242E8"/>
    <w:rsid w:val="005243D7"/>
    <w:rsid w:val="005245A7"/>
    <w:rsid w:val="005257B9"/>
    <w:rsid w:val="00525C1A"/>
    <w:rsid w:val="005315DB"/>
    <w:rsid w:val="005318CA"/>
    <w:rsid w:val="00532355"/>
    <w:rsid w:val="00532BA7"/>
    <w:rsid w:val="00532F22"/>
    <w:rsid w:val="0053386E"/>
    <w:rsid w:val="005339AF"/>
    <w:rsid w:val="00534AF6"/>
    <w:rsid w:val="0053564B"/>
    <w:rsid w:val="00535CBF"/>
    <w:rsid w:val="00535E28"/>
    <w:rsid w:val="00536412"/>
    <w:rsid w:val="005366CA"/>
    <w:rsid w:val="00536F59"/>
    <w:rsid w:val="00537B72"/>
    <w:rsid w:val="00542366"/>
    <w:rsid w:val="00542C8E"/>
    <w:rsid w:val="0054321A"/>
    <w:rsid w:val="005451BE"/>
    <w:rsid w:val="005454C6"/>
    <w:rsid w:val="0054685D"/>
    <w:rsid w:val="00547586"/>
    <w:rsid w:val="00547862"/>
    <w:rsid w:val="005479C7"/>
    <w:rsid w:val="00547FE8"/>
    <w:rsid w:val="005501D5"/>
    <w:rsid w:val="005509D1"/>
    <w:rsid w:val="00551622"/>
    <w:rsid w:val="00551653"/>
    <w:rsid w:val="00554EB9"/>
    <w:rsid w:val="00556C31"/>
    <w:rsid w:val="005610CB"/>
    <w:rsid w:val="00561280"/>
    <w:rsid w:val="005618D7"/>
    <w:rsid w:val="00561970"/>
    <w:rsid w:val="005646B0"/>
    <w:rsid w:val="005655E9"/>
    <w:rsid w:val="00565D8C"/>
    <w:rsid w:val="00567728"/>
    <w:rsid w:val="00571B38"/>
    <w:rsid w:val="00573492"/>
    <w:rsid w:val="00573714"/>
    <w:rsid w:val="0057625D"/>
    <w:rsid w:val="00581CBC"/>
    <w:rsid w:val="00582087"/>
    <w:rsid w:val="0058221A"/>
    <w:rsid w:val="0058255C"/>
    <w:rsid w:val="005836C7"/>
    <w:rsid w:val="00584BC6"/>
    <w:rsid w:val="00584E6B"/>
    <w:rsid w:val="00586BCD"/>
    <w:rsid w:val="00587B07"/>
    <w:rsid w:val="00590B44"/>
    <w:rsid w:val="00592581"/>
    <w:rsid w:val="00592E33"/>
    <w:rsid w:val="00593264"/>
    <w:rsid w:val="0059343F"/>
    <w:rsid w:val="005938E8"/>
    <w:rsid w:val="00593AE9"/>
    <w:rsid w:val="00594A12"/>
    <w:rsid w:val="00595CC3"/>
    <w:rsid w:val="005967BC"/>
    <w:rsid w:val="00597195"/>
    <w:rsid w:val="005A1D8C"/>
    <w:rsid w:val="005A3968"/>
    <w:rsid w:val="005A3988"/>
    <w:rsid w:val="005A4AC0"/>
    <w:rsid w:val="005A4B53"/>
    <w:rsid w:val="005A4E24"/>
    <w:rsid w:val="005A5289"/>
    <w:rsid w:val="005A587C"/>
    <w:rsid w:val="005A7594"/>
    <w:rsid w:val="005A7E3C"/>
    <w:rsid w:val="005B00DF"/>
    <w:rsid w:val="005B0827"/>
    <w:rsid w:val="005B1171"/>
    <w:rsid w:val="005B14B1"/>
    <w:rsid w:val="005B1617"/>
    <w:rsid w:val="005B2041"/>
    <w:rsid w:val="005B2138"/>
    <w:rsid w:val="005B23B4"/>
    <w:rsid w:val="005B2C0D"/>
    <w:rsid w:val="005B44F2"/>
    <w:rsid w:val="005B51DB"/>
    <w:rsid w:val="005B7F7F"/>
    <w:rsid w:val="005C030E"/>
    <w:rsid w:val="005C191F"/>
    <w:rsid w:val="005C2DD0"/>
    <w:rsid w:val="005C4252"/>
    <w:rsid w:val="005C463C"/>
    <w:rsid w:val="005C4EE8"/>
    <w:rsid w:val="005C5636"/>
    <w:rsid w:val="005C7482"/>
    <w:rsid w:val="005C7663"/>
    <w:rsid w:val="005D0050"/>
    <w:rsid w:val="005D14E4"/>
    <w:rsid w:val="005D2B32"/>
    <w:rsid w:val="005D3309"/>
    <w:rsid w:val="005D36AD"/>
    <w:rsid w:val="005D4367"/>
    <w:rsid w:val="005D5E5B"/>
    <w:rsid w:val="005D5EBF"/>
    <w:rsid w:val="005D7864"/>
    <w:rsid w:val="005D7D47"/>
    <w:rsid w:val="005E0B12"/>
    <w:rsid w:val="005E0B87"/>
    <w:rsid w:val="005E0D6D"/>
    <w:rsid w:val="005E111F"/>
    <w:rsid w:val="005E18C9"/>
    <w:rsid w:val="005E1903"/>
    <w:rsid w:val="005E5C5B"/>
    <w:rsid w:val="005E6453"/>
    <w:rsid w:val="005E6D6A"/>
    <w:rsid w:val="005E766F"/>
    <w:rsid w:val="005E77A1"/>
    <w:rsid w:val="005F0001"/>
    <w:rsid w:val="005F09A1"/>
    <w:rsid w:val="005F2E5C"/>
    <w:rsid w:val="005F2F5A"/>
    <w:rsid w:val="005F38FF"/>
    <w:rsid w:val="005F5D92"/>
    <w:rsid w:val="005F71D0"/>
    <w:rsid w:val="005F71E6"/>
    <w:rsid w:val="005F7289"/>
    <w:rsid w:val="005F7C2E"/>
    <w:rsid w:val="00600851"/>
    <w:rsid w:val="00600E19"/>
    <w:rsid w:val="006013EB"/>
    <w:rsid w:val="006015B8"/>
    <w:rsid w:val="00601721"/>
    <w:rsid w:val="00601BF0"/>
    <w:rsid w:val="00603514"/>
    <w:rsid w:val="006041B6"/>
    <w:rsid w:val="00604C6E"/>
    <w:rsid w:val="00604E31"/>
    <w:rsid w:val="00605BCD"/>
    <w:rsid w:val="00605F74"/>
    <w:rsid w:val="006069FE"/>
    <w:rsid w:val="006074EE"/>
    <w:rsid w:val="00607854"/>
    <w:rsid w:val="00607AA1"/>
    <w:rsid w:val="00607E32"/>
    <w:rsid w:val="00610266"/>
    <w:rsid w:val="00611ADB"/>
    <w:rsid w:val="00612145"/>
    <w:rsid w:val="00612C62"/>
    <w:rsid w:val="006133DE"/>
    <w:rsid w:val="00613504"/>
    <w:rsid w:val="006145D2"/>
    <w:rsid w:val="00614CDA"/>
    <w:rsid w:val="006157C7"/>
    <w:rsid w:val="00616DA3"/>
    <w:rsid w:val="006175A9"/>
    <w:rsid w:val="00617766"/>
    <w:rsid w:val="00617A95"/>
    <w:rsid w:val="0062026F"/>
    <w:rsid w:val="006205BE"/>
    <w:rsid w:val="006205F4"/>
    <w:rsid w:val="00620C2D"/>
    <w:rsid w:val="00621470"/>
    <w:rsid w:val="00621A49"/>
    <w:rsid w:val="00622647"/>
    <w:rsid w:val="00622BA4"/>
    <w:rsid w:val="006238D2"/>
    <w:rsid w:val="00623C0E"/>
    <w:rsid w:val="006245B7"/>
    <w:rsid w:val="0062566C"/>
    <w:rsid w:val="00627328"/>
    <w:rsid w:val="0063036D"/>
    <w:rsid w:val="00630BFE"/>
    <w:rsid w:val="006311C9"/>
    <w:rsid w:val="0063134F"/>
    <w:rsid w:val="00631DDA"/>
    <w:rsid w:val="0063252A"/>
    <w:rsid w:val="006325B1"/>
    <w:rsid w:val="00632E71"/>
    <w:rsid w:val="0063309D"/>
    <w:rsid w:val="006334E5"/>
    <w:rsid w:val="00633E70"/>
    <w:rsid w:val="00633F65"/>
    <w:rsid w:val="0063477D"/>
    <w:rsid w:val="00636364"/>
    <w:rsid w:val="00636442"/>
    <w:rsid w:val="0063656A"/>
    <w:rsid w:val="006367B0"/>
    <w:rsid w:val="00636BB4"/>
    <w:rsid w:val="00636BDA"/>
    <w:rsid w:val="006418B8"/>
    <w:rsid w:val="00642674"/>
    <w:rsid w:val="00643155"/>
    <w:rsid w:val="0064379E"/>
    <w:rsid w:val="006438BA"/>
    <w:rsid w:val="00644B7E"/>
    <w:rsid w:val="00645CCC"/>
    <w:rsid w:val="00646294"/>
    <w:rsid w:val="00646C25"/>
    <w:rsid w:val="006473CB"/>
    <w:rsid w:val="006477BF"/>
    <w:rsid w:val="00647B89"/>
    <w:rsid w:val="00650ACA"/>
    <w:rsid w:val="00650E1F"/>
    <w:rsid w:val="00651D0E"/>
    <w:rsid w:val="00652377"/>
    <w:rsid w:val="00652A16"/>
    <w:rsid w:val="00652A1F"/>
    <w:rsid w:val="00653DD4"/>
    <w:rsid w:val="00654411"/>
    <w:rsid w:val="006563CE"/>
    <w:rsid w:val="00656717"/>
    <w:rsid w:val="00657DB1"/>
    <w:rsid w:val="0066034E"/>
    <w:rsid w:val="00660B6C"/>
    <w:rsid w:val="00660B98"/>
    <w:rsid w:val="0066127C"/>
    <w:rsid w:val="00662D30"/>
    <w:rsid w:val="006644CA"/>
    <w:rsid w:val="00664E6B"/>
    <w:rsid w:val="0066741A"/>
    <w:rsid w:val="00670B29"/>
    <w:rsid w:val="0067137C"/>
    <w:rsid w:val="00671572"/>
    <w:rsid w:val="006727D8"/>
    <w:rsid w:val="00672B4B"/>
    <w:rsid w:val="00673AE2"/>
    <w:rsid w:val="0067487C"/>
    <w:rsid w:val="00674E6F"/>
    <w:rsid w:val="0067570D"/>
    <w:rsid w:val="00675B27"/>
    <w:rsid w:val="0067712D"/>
    <w:rsid w:val="00677AFC"/>
    <w:rsid w:val="006805F4"/>
    <w:rsid w:val="00681C48"/>
    <w:rsid w:val="00681EC6"/>
    <w:rsid w:val="00682D70"/>
    <w:rsid w:val="00684587"/>
    <w:rsid w:val="006866C2"/>
    <w:rsid w:val="00686CB3"/>
    <w:rsid w:val="00686DA0"/>
    <w:rsid w:val="00687844"/>
    <w:rsid w:val="00687B50"/>
    <w:rsid w:val="0069049C"/>
    <w:rsid w:val="00690598"/>
    <w:rsid w:val="00690C8C"/>
    <w:rsid w:val="00690E29"/>
    <w:rsid w:val="00690FFE"/>
    <w:rsid w:val="006918AC"/>
    <w:rsid w:val="00691A4E"/>
    <w:rsid w:val="00693E2B"/>
    <w:rsid w:val="006942C3"/>
    <w:rsid w:val="00694F9A"/>
    <w:rsid w:val="006960BD"/>
    <w:rsid w:val="00696633"/>
    <w:rsid w:val="00696AC6"/>
    <w:rsid w:val="00697328"/>
    <w:rsid w:val="006A1802"/>
    <w:rsid w:val="006A2CF3"/>
    <w:rsid w:val="006A34AC"/>
    <w:rsid w:val="006A359D"/>
    <w:rsid w:val="006A3BD2"/>
    <w:rsid w:val="006A4CC0"/>
    <w:rsid w:val="006A5410"/>
    <w:rsid w:val="006A5A1B"/>
    <w:rsid w:val="006A6BF6"/>
    <w:rsid w:val="006A6D31"/>
    <w:rsid w:val="006B0A29"/>
    <w:rsid w:val="006B0C41"/>
    <w:rsid w:val="006B1253"/>
    <w:rsid w:val="006B1956"/>
    <w:rsid w:val="006B1A56"/>
    <w:rsid w:val="006B25DB"/>
    <w:rsid w:val="006B2D88"/>
    <w:rsid w:val="006B43D5"/>
    <w:rsid w:val="006B5F2E"/>
    <w:rsid w:val="006B6891"/>
    <w:rsid w:val="006B68A4"/>
    <w:rsid w:val="006B7B81"/>
    <w:rsid w:val="006C0C6C"/>
    <w:rsid w:val="006C2E92"/>
    <w:rsid w:val="006C3928"/>
    <w:rsid w:val="006C3A5D"/>
    <w:rsid w:val="006C3E9F"/>
    <w:rsid w:val="006C55BF"/>
    <w:rsid w:val="006C5D1C"/>
    <w:rsid w:val="006C7785"/>
    <w:rsid w:val="006C78D9"/>
    <w:rsid w:val="006D04DC"/>
    <w:rsid w:val="006D1BB6"/>
    <w:rsid w:val="006D2101"/>
    <w:rsid w:val="006D287E"/>
    <w:rsid w:val="006D316A"/>
    <w:rsid w:val="006D374D"/>
    <w:rsid w:val="006D4458"/>
    <w:rsid w:val="006D4832"/>
    <w:rsid w:val="006D5B75"/>
    <w:rsid w:val="006D5E62"/>
    <w:rsid w:val="006D6BDA"/>
    <w:rsid w:val="006D7507"/>
    <w:rsid w:val="006E0262"/>
    <w:rsid w:val="006E02F7"/>
    <w:rsid w:val="006E0496"/>
    <w:rsid w:val="006E0D68"/>
    <w:rsid w:val="006E1965"/>
    <w:rsid w:val="006E19D3"/>
    <w:rsid w:val="006E235E"/>
    <w:rsid w:val="006E2763"/>
    <w:rsid w:val="006E2CFC"/>
    <w:rsid w:val="006E2F98"/>
    <w:rsid w:val="006E42B7"/>
    <w:rsid w:val="006E4A2D"/>
    <w:rsid w:val="006E4BCB"/>
    <w:rsid w:val="006E52AA"/>
    <w:rsid w:val="006E69BA"/>
    <w:rsid w:val="006E7349"/>
    <w:rsid w:val="006E7BDD"/>
    <w:rsid w:val="006F01A9"/>
    <w:rsid w:val="006F1B37"/>
    <w:rsid w:val="006F34A8"/>
    <w:rsid w:val="006F3DE8"/>
    <w:rsid w:val="006F6473"/>
    <w:rsid w:val="006F773E"/>
    <w:rsid w:val="006F7DE9"/>
    <w:rsid w:val="007014D7"/>
    <w:rsid w:val="007020E1"/>
    <w:rsid w:val="00704897"/>
    <w:rsid w:val="00704BD5"/>
    <w:rsid w:val="007051DA"/>
    <w:rsid w:val="007054ED"/>
    <w:rsid w:val="007056CF"/>
    <w:rsid w:val="00705761"/>
    <w:rsid w:val="00705A74"/>
    <w:rsid w:val="00707705"/>
    <w:rsid w:val="007077EA"/>
    <w:rsid w:val="00710E4A"/>
    <w:rsid w:val="00710F2E"/>
    <w:rsid w:val="00711CAE"/>
    <w:rsid w:val="00711E84"/>
    <w:rsid w:val="00711FFA"/>
    <w:rsid w:val="00712F46"/>
    <w:rsid w:val="00715203"/>
    <w:rsid w:val="00716082"/>
    <w:rsid w:val="007178F6"/>
    <w:rsid w:val="00721687"/>
    <w:rsid w:val="0072279C"/>
    <w:rsid w:val="00722F3A"/>
    <w:rsid w:val="00723259"/>
    <w:rsid w:val="007237F1"/>
    <w:rsid w:val="007242C1"/>
    <w:rsid w:val="007243FB"/>
    <w:rsid w:val="00724AB1"/>
    <w:rsid w:val="007263CC"/>
    <w:rsid w:val="00726C00"/>
    <w:rsid w:val="00727A86"/>
    <w:rsid w:val="00730007"/>
    <w:rsid w:val="00731132"/>
    <w:rsid w:val="0073114B"/>
    <w:rsid w:val="00732078"/>
    <w:rsid w:val="0073213C"/>
    <w:rsid w:val="007324F5"/>
    <w:rsid w:val="00732E8F"/>
    <w:rsid w:val="0073351D"/>
    <w:rsid w:val="00733954"/>
    <w:rsid w:val="00735543"/>
    <w:rsid w:val="00735A43"/>
    <w:rsid w:val="007365F1"/>
    <w:rsid w:val="007367E4"/>
    <w:rsid w:val="00740742"/>
    <w:rsid w:val="00741A57"/>
    <w:rsid w:val="007421D7"/>
    <w:rsid w:val="0074247D"/>
    <w:rsid w:val="00745219"/>
    <w:rsid w:val="00745344"/>
    <w:rsid w:val="00745410"/>
    <w:rsid w:val="0074729F"/>
    <w:rsid w:val="007518A6"/>
    <w:rsid w:val="00751A9A"/>
    <w:rsid w:val="00751BBD"/>
    <w:rsid w:val="0075243C"/>
    <w:rsid w:val="0075339E"/>
    <w:rsid w:val="00753BA8"/>
    <w:rsid w:val="00753EFC"/>
    <w:rsid w:val="00753F00"/>
    <w:rsid w:val="007557E2"/>
    <w:rsid w:val="00756482"/>
    <w:rsid w:val="0075669A"/>
    <w:rsid w:val="00756C23"/>
    <w:rsid w:val="007570FD"/>
    <w:rsid w:val="007574F7"/>
    <w:rsid w:val="00760918"/>
    <w:rsid w:val="00760E63"/>
    <w:rsid w:val="00761B0A"/>
    <w:rsid w:val="00762755"/>
    <w:rsid w:val="00762B7B"/>
    <w:rsid w:val="00762CBF"/>
    <w:rsid w:val="00762D6F"/>
    <w:rsid w:val="0076315A"/>
    <w:rsid w:val="007642F3"/>
    <w:rsid w:val="00765AD8"/>
    <w:rsid w:val="00765E53"/>
    <w:rsid w:val="007661FD"/>
    <w:rsid w:val="00767CC0"/>
    <w:rsid w:val="00770EA9"/>
    <w:rsid w:val="00771969"/>
    <w:rsid w:val="00773FC8"/>
    <w:rsid w:val="007745BF"/>
    <w:rsid w:val="00775EA3"/>
    <w:rsid w:val="0077631C"/>
    <w:rsid w:val="007770EF"/>
    <w:rsid w:val="00777103"/>
    <w:rsid w:val="007776DB"/>
    <w:rsid w:val="007805F6"/>
    <w:rsid w:val="00781A92"/>
    <w:rsid w:val="00781CC3"/>
    <w:rsid w:val="0078251E"/>
    <w:rsid w:val="00782ACF"/>
    <w:rsid w:val="0078529F"/>
    <w:rsid w:val="0078590E"/>
    <w:rsid w:val="007862EA"/>
    <w:rsid w:val="00786E4C"/>
    <w:rsid w:val="00790EA0"/>
    <w:rsid w:val="00793EE9"/>
    <w:rsid w:val="0079520C"/>
    <w:rsid w:val="0079548D"/>
    <w:rsid w:val="007960D6"/>
    <w:rsid w:val="00796258"/>
    <w:rsid w:val="00796888"/>
    <w:rsid w:val="00796AC4"/>
    <w:rsid w:val="00796BA9"/>
    <w:rsid w:val="00796F64"/>
    <w:rsid w:val="00797889"/>
    <w:rsid w:val="00797FC1"/>
    <w:rsid w:val="007A0929"/>
    <w:rsid w:val="007A1B6D"/>
    <w:rsid w:val="007A3BEB"/>
    <w:rsid w:val="007A5292"/>
    <w:rsid w:val="007A6C67"/>
    <w:rsid w:val="007A7F3F"/>
    <w:rsid w:val="007B02EF"/>
    <w:rsid w:val="007B23BB"/>
    <w:rsid w:val="007B4F58"/>
    <w:rsid w:val="007B55EB"/>
    <w:rsid w:val="007B5609"/>
    <w:rsid w:val="007B59AE"/>
    <w:rsid w:val="007B6405"/>
    <w:rsid w:val="007B6C39"/>
    <w:rsid w:val="007B6DB8"/>
    <w:rsid w:val="007B78B2"/>
    <w:rsid w:val="007C061F"/>
    <w:rsid w:val="007C1715"/>
    <w:rsid w:val="007C1EC6"/>
    <w:rsid w:val="007C2AF7"/>
    <w:rsid w:val="007C316C"/>
    <w:rsid w:val="007C3944"/>
    <w:rsid w:val="007C465F"/>
    <w:rsid w:val="007C5E77"/>
    <w:rsid w:val="007C6918"/>
    <w:rsid w:val="007C6D76"/>
    <w:rsid w:val="007C7251"/>
    <w:rsid w:val="007C7FAC"/>
    <w:rsid w:val="007D04CB"/>
    <w:rsid w:val="007D0849"/>
    <w:rsid w:val="007D096D"/>
    <w:rsid w:val="007D1F11"/>
    <w:rsid w:val="007D2287"/>
    <w:rsid w:val="007D288B"/>
    <w:rsid w:val="007D2C12"/>
    <w:rsid w:val="007D4323"/>
    <w:rsid w:val="007D4361"/>
    <w:rsid w:val="007D4A2B"/>
    <w:rsid w:val="007D4E5D"/>
    <w:rsid w:val="007D4E69"/>
    <w:rsid w:val="007D62AF"/>
    <w:rsid w:val="007D687B"/>
    <w:rsid w:val="007D6E0C"/>
    <w:rsid w:val="007D787B"/>
    <w:rsid w:val="007D7D89"/>
    <w:rsid w:val="007D7E1A"/>
    <w:rsid w:val="007E05BB"/>
    <w:rsid w:val="007E094C"/>
    <w:rsid w:val="007E11C9"/>
    <w:rsid w:val="007E122E"/>
    <w:rsid w:val="007E2043"/>
    <w:rsid w:val="007E278F"/>
    <w:rsid w:val="007E3979"/>
    <w:rsid w:val="007E4722"/>
    <w:rsid w:val="007E49F9"/>
    <w:rsid w:val="007E510B"/>
    <w:rsid w:val="007E6BA8"/>
    <w:rsid w:val="007F0E6B"/>
    <w:rsid w:val="007F1086"/>
    <w:rsid w:val="007F22C6"/>
    <w:rsid w:val="007F2EFE"/>
    <w:rsid w:val="007F3693"/>
    <w:rsid w:val="007F5769"/>
    <w:rsid w:val="007F5C72"/>
    <w:rsid w:val="00800A82"/>
    <w:rsid w:val="008021FE"/>
    <w:rsid w:val="008028B4"/>
    <w:rsid w:val="00803152"/>
    <w:rsid w:val="0080386F"/>
    <w:rsid w:val="008039EA"/>
    <w:rsid w:val="00803E44"/>
    <w:rsid w:val="0080473D"/>
    <w:rsid w:val="0080786B"/>
    <w:rsid w:val="00810C13"/>
    <w:rsid w:val="00811091"/>
    <w:rsid w:val="008116D0"/>
    <w:rsid w:val="00811D59"/>
    <w:rsid w:val="008124E0"/>
    <w:rsid w:val="00813566"/>
    <w:rsid w:val="0081391E"/>
    <w:rsid w:val="00814C02"/>
    <w:rsid w:val="00815975"/>
    <w:rsid w:val="008161D8"/>
    <w:rsid w:val="008161E7"/>
    <w:rsid w:val="008202C5"/>
    <w:rsid w:val="00821D71"/>
    <w:rsid w:val="0082285D"/>
    <w:rsid w:val="00822C58"/>
    <w:rsid w:val="00822E65"/>
    <w:rsid w:val="00823061"/>
    <w:rsid w:val="00823261"/>
    <w:rsid w:val="00823AFB"/>
    <w:rsid w:val="00823CED"/>
    <w:rsid w:val="00824C1C"/>
    <w:rsid w:val="00824CA7"/>
    <w:rsid w:val="00825C46"/>
    <w:rsid w:val="00827080"/>
    <w:rsid w:val="008274B2"/>
    <w:rsid w:val="00827F04"/>
    <w:rsid w:val="00830EA3"/>
    <w:rsid w:val="0083124B"/>
    <w:rsid w:val="0083155C"/>
    <w:rsid w:val="00831AC7"/>
    <w:rsid w:val="008328F6"/>
    <w:rsid w:val="0083299C"/>
    <w:rsid w:val="00832A2F"/>
    <w:rsid w:val="00832E15"/>
    <w:rsid w:val="008330F8"/>
    <w:rsid w:val="00833368"/>
    <w:rsid w:val="008354C2"/>
    <w:rsid w:val="00835B90"/>
    <w:rsid w:val="00836AB3"/>
    <w:rsid w:val="0083705B"/>
    <w:rsid w:val="00837ADF"/>
    <w:rsid w:val="008420EC"/>
    <w:rsid w:val="008420F2"/>
    <w:rsid w:val="00842191"/>
    <w:rsid w:val="00844466"/>
    <w:rsid w:val="008453BD"/>
    <w:rsid w:val="00845645"/>
    <w:rsid w:val="00846172"/>
    <w:rsid w:val="00847DFB"/>
    <w:rsid w:val="00850431"/>
    <w:rsid w:val="0085075C"/>
    <w:rsid w:val="00851F23"/>
    <w:rsid w:val="00852BC9"/>
    <w:rsid w:val="00853A26"/>
    <w:rsid w:val="0085462A"/>
    <w:rsid w:val="008557E6"/>
    <w:rsid w:val="0085593D"/>
    <w:rsid w:val="00856F78"/>
    <w:rsid w:val="00857D37"/>
    <w:rsid w:val="00860327"/>
    <w:rsid w:val="00861406"/>
    <w:rsid w:val="008616A1"/>
    <w:rsid w:val="0086241F"/>
    <w:rsid w:val="00862A31"/>
    <w:rsid w:val="00862E64"/>
    <w:rsid w:val="008639B5"/>
    <w:rsid w:val="00863ACA"/>
    <w:rsid w:val="00863D71"/>
    <w:rsid w:val="00867609"/>
    <w:rsid w:val="0086790D"/>
    <w:rsid w:val="0087033C"/>
    <w:rsid w:val="00870573"/>
    <w:rsid w:val="00872082"/>
    <w:rsid w:val="008721EF"/>
    <w:rsid w:val="008748DB"/>
    <w:rsid w:val="00874F50"/>
    <w:rsid w:val="0087512D"/>
    <w:rsid w:val="00875CEE"/>
    <w:rsid w:val="00877053"/>
    <w:rsid w:val="008770F7"/>
    <w:rsid w:val="00877326"/>
    <w:rsid w:val="008777E6"/>
    <w:rsid w:val="00877A46"/>
    <w:rsid w:val="00880171"/>
    <w:rsid w:val="00880E02"/>
    <w:rsid w:val="00880F3D"/>
    <w:rsid w:val="00881A06"/>
    <w:rsid w:val="00881C97"/>
    <w:rsid w:val="008822B3"/>
    <w:rsid w:val="00882D5C"/>
    <w:rsid w:val="008832B3"/>
    <w:rsid w:val="00883413"/>
    <w:rsid w:val="00883508"/>
    <w:rsid w:val="00883ECC"/>
    <w:rsid w:val="0088432F"/>
    <w:rsid w:val="00884530"/>
    <w:rsid w:val="00884F3A"/>
    <w:rsid w:val="008856F2"/>
    <w:rsid w:val="008863C2"/>
    <w:rsid w:val="008863CE"/>
    <w:rsid w:val="00886869"/>
    <w:rsid w:val="0088737A"/>
    <w:rsid w:val="0088796F"/>
    <w:rsid w:val="00890422"/>
    <w:rsid w:val="0089079E"/>
    <w:rsid w:val="008916D4"/>
    <w:rsid w:val="00891FDC"/>
    <w:rsid w:val="00893429"/>
    <w:rsid w:val="008939FE"/>
    <w:rsid w:val="00894152"/>
    <w:rsid w:val="00894A83"/>
    <w:rsid w:val="00894AB4"/>
    <w:rsid w:val="008963B1"/>
    <w:rsid w:val="00896987"/>
    <w:rsid w:val="00896C7A"/>
    <w:rsid w:val="00896F3F"/>
    <w:rsid w:val="0089732F"/>
    <w:rsid w:val="00897C61"/>
    <w:rsid w:val="008A1175"/>
    <w:rsid w:val="008A130E"/>
    <w:rsid w:val="008A1B01"/>
    <w:rsid w:val="008A20FD"/>
    <w:rsid w:val="008A2C1A"/>
    <w:rsid w:val="008A2DF9"/>
    <w:rsid w:val="008A5401"/>
    <w:rsid w:val="008A543E"/>
    <w:rsid w:val="008A79F7"/>
    <w:rsid w:val="008A7B7A"/>
    <w:rsid w:val="008A7CCD"/>
    <w:rsid w:val="008A7D8C"/>
    <w:rsid w:val="008B0983"/>
    <w:rsid w:val="008B10B7"/>
    <w:rsid w:val="008B1969"/>
    <w:rsid w:val="008B198D"/>
    <w:rsid w:val="008B1EBB"/>
    <w:rsid w:val="008B549F"/>
    <w:rsid w:val="008B6BAD"/>
    <w:rsid w:val="008B6C01"/>
    <w:rsid w:val="008B7430"/>
    <w:rsid w:val="008B78A3"/>
    <w:rsid w:val="008B7C3B"/>
    <w:rsid w:val="008B7EDB"/>
    <w:rsid w:val="008C02E4"/>
    <w:rsid w:val="008C17EF"/>
    <w:rsid w:val="008C2A6D"/>
    <w:rsid w:val="008C2FC2"/>
    <w:rsid w:val="008C420A"/>
    <w:rsid w:val="008C5674"/>
    <w:rsid w:val="008C59C9"/>
    <w:rsid w:val="008C65C2"/>
    <w:rsid w:val="008C74F6"/>
    <w:rsid w:val="008D0E0D"/>
    <w:rsid w:val="008D19B8"/>
    <w:rsid w:val="008D2397"/>
    <w:rsid w:val="008D24B8"/>
    <w:rsid w:val="008D2696"/>
    <w:rsid w:val="008D2748"/>
    <w:rsid w:val="008D2DE6"/>
    <w:rsid w:val="008D35C9"/>
    <w:rsid w:val="008D3D84"/>
    <w:rsid w:val="008D5264"/>
    <w:rsid w:val="008D6697"/>
    <w:rsid w:val="008D74CA"/>
    <w:rsid w:val="008D7AFE"/>
    <w:rsid w:val="008E0946"/>
    <w:rsid w:val="008E0BF0"/>
    <w:rsid w:val="008E155A"/>
    <w:rsid w:val="008E225D"/>
    <w:rsid w:val="008E26B8"/>
    <w:rsid w:val="008E2ED8"/>
    <w:rsid w:val="008E3070"/>
    <w:rsid w:val="008E43A7"/>
    <w:rsid w:val="008E4E67"/>
    <w:rsid w:val="008E5635"/>
    <w:rsid w:val="008E626E"/>
    <w:rsid w:val="008E6CC1"/>
    <w:rsid w:val="008F0D4C"/>
    <w:rsid w:val="008F182A"/>
    <w:rsid w:val="008F1E4E"/>
    <w:rsid w:val="008F216F"/>
    <w:rsid w:val="008F2A09"/>
    <w:rsid w:val="008F3336"/>
    <w:rsid w:val="008F36B1"/>
    <w:rsid w:val="008F3812"/>
    <w:rsid w:val="008F3C9E"/>
    <w:rsid w:val="008F3D7D"/>
    <w:rsid w:val="008F3E84"/>
    <w:rsid w:val="008F570F"/>
    <w:rsid w:val="008F5ADE"/>
    <w:rsid w:val="008F687F"/>
    <w:rsid w:val="008F6F00"/>
    <w:rsid w:val="008F7DCD"/>
    <w:rsid w:val="00900DC1"/>
    <w:rsid w:val="00901129"/>
    <w:rsid w:val="009020D4"/>
    <w:rsid w:val="00903041"/>
    <w:rsid w:val="009030FB"/>
    <w:rsid w:val="00903915"/>
    <w:rsid w:val="0090393A"/>
    <w:rsid w:val="00904270"/>
    <w:rsid w:val="00904389"/>
    <w:rsid w:val="0090442F"/>
    <w:rsid w:val="009045EE"/>
    <w:rsid w:val="00904A95"/>
    <w:rsid w:val="00905421"/>
    <w:rsid w:val="00905E5F"/>
    <w:rsid w:val="00906A32"/>
    <w:rsid w:val="00906EE0"/>
    <w:rsid w:val="00907BA3"/>
    <w:rsid w:val="0091028B"/>
    <w:rsid w:val="00911215"/>
    <w:rsid w:val="00911383"/>
    <w:rsid w:val="00913450"/>
    <w:rsid w:val="00913649"/>
    <w:rsid w:val="00913B7A"/>
    <w:rsid w:val="00913C19"/>
    <w:rsid w:val="009148A6"/>
    <w:rsid w:val="00914A9D"/>
    <w:rsid w:val="00914D07"/>
    <w:rsid w:val="009150B7"/>
    <w:rsid w:val="009161C8"/>
    <w:rsid w:val="00916EF9"/>
    <w:rsid w:val="0092000E"/>
    <w:rsid w:val="00920CB7"/>
    <w:rsid w:val="009224BC"/>
    <w:rsid w:val="0092288D"/>
    <w:rsid w:val="009228BC"/>
    <w:rsid w:val="00923111"/>
    <w:rsid w:val="00923210"/>
    <w:rsid w:val="009239A4"/>
    <w:rsid w:val="0092540D"/>
    <w:rsid w:val="00925A78"/>
    <w:rsid w:val="009262F3"/>
    <w:rsid w:val="00927C2E"/>
    <w:rsid w:val="00930E15"/>
    <w:rsid w:val="00931C84"/>
    <w:rsid w:val="0093289D"/>
    <w:rsid w:val="009331B6"/>
    <w:rsid w:val="0093350B"/>
    <w:rsid w:val="00933948"/>
    <w:rsid w:val="00936088"/>
    <w:rsid w:val="00936BCA"/>
    <w:rsid w:val="00936C9B"/>
    <w:rsid w:val="009371DA"/>
    <w:rsid w:val="009374F7"/>
    <w:rsid w:val="009401FA"/>
    <w:rsid w:val="009402C9"/>
    <w:rsid w:val="00940760"/>
    <w:rsid w:val="0094076A"/>
    <w:rsid w:val="009409DB"/>
    <w:rsid w:val="00941C52"/>
    <w:rsid w:val="009436F3"/>
    <w:rsid w:val="00947158"/>
    <w:rsid w:val="009475FB"/>
    <w:rsid w:val="00950ABC"/>
    <w:rsid w:val="00953330"/>
    <w:rsid w:val="00953925"/>
    <w:rsid w:val="00954039"/>
    <w:rsid w:val="009547BF"/>
    <w:rsid w:val="00955672"/>
    <w:rsid w:val="009560F6"/>
    <w:rsid w:val="009569C3"/>
    <w:rsid w:val="00957BE4"/>
    <w:rsid w:val="0096253D"/>
    <w:rsid w:val="00965066"/>
    <w:rsid w:val="0096552F"/>
    <w:rsid w:val="00965CFF"/>
    <w:rsid w:val="009669E9"/>
    <w:rsid w:val="00966ABF"/>
    <w:rsid w:val="00966B37"/>
    <w:rsid w:val="00967873"/>
    <w:rsid w:val="00967D8E"/>
    <w:rsid w:val="009707F9"/>
    <w:rsid w:val="0097137A"/>
    <w:rsid w:val="00971469"/>
    <w:rsid w:val="0097191D"/>
    <w:rsid w:val="00971B48"/>
    <w:rsid w:val="00971E60"/>
    <w:rsid w:val="0097220A"/>
    <w:rsid w:val="00972F2E"/>
    <w:rsid w:val="00973193"/>
    <w:rsid w:val="009731F7"/>
    <w:rsid w:val="00973422"/>
    <w:rsid w:val="00973E43"/>
    <w:rsid w:val="009743C0"/>
    <w:rsid w:val="00975021"/>
    <w:rsid w:val="00976AF1"/>
    <w:rsid w:val="00976BCE"/>
    <w:rsid w:val="009816A4"/>
    <w:rsid w:val="00981747"/>
    <w:rsid w:val="00981C48"/>
    <w:rsid w:val="00982E84"/>
    <w:rsid w:val="00983056"/>
    <w:rsid w:val="00983E98"/>
    <w:rsid w:val="00984057"/>
    <w:rsid w:val="00984084"/>
    <w:rsid w:val="0098569A"/>
    <w:rsid w:val="009870E9"/>
    <w:rsid w:val="00987731"/>
    <w:rsid w:val="00992583"/>
    <w:rsid w:val="009937CF"/>
    <w:rsid w:val="00993919"/>
    <w:rsid w:val="00994A6D"/>
    <w:rsid w:val="00995614"/>
    <w:rsid w:val="009960AA"/>
    <w:rsid w:val="009966C2"/>
    <w:rsid w:val="00996EF3"/>
    <w:rsid w:val="009979EF"/>
    <w:rsid w:val="009A173E"/>
    <w:rsid w:val="009A2538"/>
    <w:rsid w:val="009A25D0"/>
    <w:rsid w:val="009A2769"/>
    <w:rsid w:val="009A282C"/>
    <w:rsid w:val="009A28AE"/>
    <w:rsid w:val="009A2EC0"/>
    <w:rsid w:val="009A400A"/>
    <w:rsid w:val="009A40AA"/>
    <w:rsid w:val="009A6469"/>
    <w:rsid w:val="009A6944"/>
    <w:rsid w:val="009A72E7"/>
    <w:rsid w:val="009A7580"/>
    <w:rsid w:val="009B0508"/>
    <w:rsid w:val="009B09D4"/>
    <w:rsid w:val="009B143B"/>
    <w:rsid w:val="009B37E1"/>
    <w:rsid w:val="009B404B"/>
    <w:rsid w:val="009B444D"/>
    <w:rsid w:val="009B4756"/>
    <w:rsid w:val="009B5552"/>
    <w:rsid w:val="009B73C4"/>
    <w:rsid w:val="009B7D1F"/>
    <w:rsid w:val="009C3AC6"/>
    <w:rsid w:val="009C45C8"/>
    <w:rsid w:val="009C4805"/>
    <w:rsid w:val="009C4B69"/>
    <w:rsid w:val="009C5010"/>
    <w:rsid w:val="009C59A8"/>
    <w:rsid w:val="009C609A"/>
    <w:rsid w:val="009C64CA"/>
    <w:rsid w:val="009C7C7B"/>
    <w:rsid w:val="009D0934"/>
    <w:rsid w:val="009D0A54"/>
    <w:rsid w:val="009D0B1C"/>
    <w:rsid w:val="009D143E"/>
    <w:rsid w:val="009D1F1D"/>
    <w:rsid w:val="009D2444"/>
    <w:rsid w:val="009D2C0E"/>
    <w:rsid w:val="009D3BAC"/>
    <w:rsid w:val="009D52A9"/>
    <w:rsid w:val="009D6A59"/>
    <w:rsid w:val="009D7854"/>
    <w:rsid w:val="009E036E"/>
    <w:rsid w:val="009E0570"/>
    <w:rsid w:val="009E1B15"/>
    <w:rsid w:val="009E28D1"/>
    <w:rsid w:val="009E29E5"/>
    <w:rsid w:val="009E3A2B"/>
    <w:rsid w:val="009E535E"/>
    <w:rsid w:val="009E63DC"/>
    <w:rsid w:val="009E6ECC"/>
    <w:rsid w:val="009F0192"/>
    <w:rsid w:val="009F0A5B"/>
    <w:rsid w:val="009F0CFB"/>
    <w:rsid w:val="009F13D5"/>
    <w:rsid w:val="009F28D5"/>
    <w:rsid w:val="009F4CA5"/>
    <w:rsid w:val="009F6072"/>
    <w:rsid w:val="009F6596"/>
    <w:rsid w:val="009F7175"/>
    <w:rsid w:val="009F78B7"/>
    <w:rsid w:val="00A0168F"/>
    <w:rsid w:val="00A02A54"/>
    <w:rsid w:val="00A0483E"/>
    <w:rsid w:val="00A051AC"/>
    <w:rsid w:val="00A055D1"/>
    <w:rsid w:val="00A063F3"/>
    <w:rsid w:val="00A07AC8"/>
    <w:rsid w:val="00A1140A"/>
    <w:rsid w:val="00A11595"/>
    <w:rsid w:val="00A116B2"/>
    <w:rsid w:val="00A118FD"/>
    <w:rsid w:val="00A11B87"/>
    <w:rsid w:val="00A13CE1"/>
    <w:rsid w:val="00A14230"/>
    <w:rsid w:val="00A1476C"/>
    <w:rsid w:val="00A1478F"/>
    <w:rsid w:val="00A15A56"/>
    <w:rsid w:val="00A16A0B"/>
    <w:rsid w:val="00A17DF2"/>
    <w:rsid w:val="00A17E5C"/>
    <w:rsid w:val="00A215E0"/>
    <w:rsid w:val="00A21AEE"/>
    <w:rsid w:val="00A22C64"/>
    <w:rsid w:val="00A23346"/>
    <w:rsid w:val="00A23C48"/>
    <w:rsid w:val="00A23D90"/>
    <w:rsid w:val="00A244DE"/>
    <w:rsid w:val="00A254ED"/>
    <w:rsid w:val="00A305A1"/>
    <w:rsid w:val="00A305F2"/>
    <w:rsid w:val="00A31070"/>
    <w:rsid w:val="00A31FF8"/>
    <w:rsid w:val="00A34E3C"/>
    <w:rsid w:val="00A35011"/>
    <w:rsid w:val="00A35802"/>
    <w:rsid w:val="00A35CD3"/>
    <w:rsid w:val="00A36F7D"/>
    <w:rsid w:val="00A37CC5"/>
    <w:rsid w:val="00A40311"/>
    <w:rsid w:val="00A4043C"/>
    <w:rsid w:val="00A409BD"/>
    <w:rsid w:val="00A42107"/>
    <w:rsid w:val="00A42796"/>
    <w:rsid w:val="00A432D7"/>
    <w:rsid w:val="00A43438"/>
    <w:rsid w:val="00A43BA0"/>
    <w:rsid w:val="00A44A1D"/>
    <w:rsid w:val="00A455B2"/>
    <w:rsid w:val="00A4561B"/>
    <w:rsid w:val="00A46CB4"/>
    <w:rsid w:val="00A4791A"/>
    <w:rsid w:val="00A503DB"/>
    <w:rsid w:val="00A508BF"/>
    <w:rsid w:val="00A53D94"/>
    <w:rsid w:val="00A55CAB"/>
    <w:rsid w:val="00A56314"/>
    <w:rsid w:val="00A5707F"/>
    <w:rsid w:val="00A57399"/>
    <w:rsid w:val="00A606E1"/>
    <w:rsid w:val="00A607F8"/>
    <w:rsid w:val="00A60F4B"/>
    <w:rsid w:val="00A6189C"/>
    <w:rsid w:val="00A61925"/>
    <w:rsid w:val="00A62B19"/>
    <w:rsid w:val="00A63EA5"/>
    <w:rsid w:val="00A64751"/>
    <w:rsid w:val="00A64BD8"/>
    <w:rsid w:val="00A65027"/>
    <w:rsid w:val="00A65267"/>
    <w:rsid w:val="00A65409"/>
    <w:rsid w:val="00A65DF0"/>
    <w:rsid w:val="00A679A6"/>
    <w:rsid w:val="00A708AD"/>
    <w:rsid w:val="00A70C0D"/>
    <w:rsid w:val="00A70FE7"/>
    <w:rsid w:val="00A7127A"/>
    <w:rsid w:val="00A71894"/>
    <w:rsid w:val="00A71D9F"/>
    <w:rsid w:val="00A72A9D"/>
    <w:rsid w:val="00A73268"/>
    <w:rsid w:val="00A7423E"/>
    <w:rsid w:val="00A744E1"/>
    <w:rsid w:val="00A74E3E"/>
    <w:rsid w:val="00A75CBB"/>
    <w:rsid w:val="00A75DC2"/>
    <w:rsid w:val="00A7614A"/>
    <w:rsid w:val="00A80290"/>
    <w:rsid w:val="00A81B64"/>
    <w:rsid w:val="00A822B6"/>
    <w:rsid w:val="00A82D9B"/>
    <w:rsid w:val="00A82EA1"/>
    <w:rsid w:val="00A83B92"/>
    <w:rsid w:val="00A8454E"/>
    <w:rsid w:val="00A85069"/>
    <w:rsid w:val="00A852D2"/>
    <w:rsid w:val="00A85BF2"/>
    <w:rsid w:val="00A86AF9"/>
    <w:rsid w:val="00A870B2"/>
    <w:rsid w:val="00A8760C"/>
    <w:rsid w:val="00A87A84"/>
    <w:rsid w:val="00A90568"/>
    <w:rsid w:val="00A90BEE"/>
    <w:rsid w:val="00A91150"/>
    <w:rsid w:val="00A91C5A"/>
    <w:rsid w:val="00A92163"/>
    <w:rsid w:val="00A9231B"/>
    <w:rsid w:val="00A931E9"/>
    <w:rsid w:val="00A94038"/>
    <w:rsid w:val="00A94170"/>
    <w:rsid w:val="00A9432D"/>
    <w:rsid w:val="00A94D4E"/>
    <w:rsid w:val="00A9526E"/>
    <w:rsid w:val="00A960E8"/>
    <w:rsid w:val="00A967A1"/>
    <w:rsid w:val="00A96A88"/>
    <w:rsid w:val="00A96D24"/>
    <w:rsid w:val="00AA0027"/>
    <w:rsid w:val="00AA2965"/>
    <w:rsid w:val="00AA3BE1"/>
    <w:rsid w:val="00AA4433"/>
    <w:rsid w:val="00AA4A1D"/>
    <w:rsid w:val="00AA4F4D"/>
    <w:rsid w:val="00AA64A8"/>
    <w:rsid w:val="00AA6DD8"/>
    <w:rsid w:val="00AA7532"/>
    <w:rsid w:val="00AA7C23"/>
    <w:rsid w:val="00AB0543"/>
    <w:rsid w:val="00AB0858"/>
    <w:rsid w:val="00AB0F49"/>
    <w:rsid w:val="00AB1CF6"/>
    <w:rsid w:val="00AB1F62"/>
    <w:rsid w:val="00AB2D9D"/>
    <w:rsid w:val="00AB40FF"/>
    <w:rsid w:val="00AB48E0"/>
    <w:rsid w:val="00AB614A"/>
    <w:rsid w:val="00AC00DE"/>
    <w:rsid w:val="00AC115E"/>
    <w:rsid w:val="00AC1A73"/>
    <w:rsid w:val="00AC24A7"/>
    <w:rsid w:val="00AC2D2D"/>
    <w:rsid w:val="00AC3A30"/>
    <w:rsid w:val="00AC41D5"/>
    <w:rsid w:val="00AC5B96"/>
    <w:rsid w:val="00AD1946"/>
    <w:rsid w:val="00AD1DDD"/>
    <w:rsid w:val="00AD23F7"/>
    <w:rsid w:val="00AD2667"/>
    <w:rsid w:val="00AD2A12"/>
    <w:rsid w:val="00AD515D"/>
    <w:rsid w:val="00AD5E37"/>
    <w:rsid w:val="00AD7517"/>
    <w:rsid w:val="00AD756B"/>
    <w:rsid w:val="00AE1D3D"/>
    <w:rsid w:val="00AE22AB"/>
    <w:rsid w:val="00AE30CD"/>
    <w:rsid w:val="00AE35BB"/>
    <w:rsid w:val="00AE3EE6"/>
    <w:rsid w:val="00AE535C"/>
    <w:rsid w:val="00AE58BC"/>
    <w:rsid w:val="00AE5CBD"/>
    <w:rsid w:val="00AE7990"/>
    <w:rsid w:val="00AE79D2"/>
    <w:rsid w:val="00AE7C79"/>
    <w:rsid w:val="00AF0D00"/>
    <w:rsid w:val="00AF1ECB"/>
    <w:rsid w:val="00AF284D"/>
    <w:rsid w:val="00AF384B"/>
    <w:rsid w:val="00AF5E04"/>
    <w:rsid w:val="00AF6CF6"/>
    <w:rsid w:val="00B012F7"/>
    <w:rsid w:val="00B0142D"/>
    <w:rsid w:val="00B01454"/>
    <w:rsid w:val="00B03232"/>
    <w:rsid w:val="00B03DE1"/>
    <w:rsid w:val="00B04056"/>
    <w:rsid w:val="00B04531"/>
    <w:rsid w:val="00B0491F"/>
    <w:rsid w:val="00B05548"/>
    <w:rsid w:val="00B05918"/>
    <w:rsid w:val="00B06D7E"/>
    <w:rsid w:val="00B06DE7"/>
    <w:rsid w:val="00B07A7D"/>
    <w:rsid w:val="00B07E76"/>
    <w:rsid w:val="00B10887"/>
    <w:rsid w:val="00B11242"/>
    <w:rsid w:val="00B137A3"/>
    <w:rsid w:val="00B15526"/>
    <w:rsid w:val="00B15599"/>
    <w:rsid w:val="00B16FA2"/>
    <w:rsid w:val="00B2106E"/>
    <w:rsid w:val="00B22E47"/>
    <w:rsid w:val="00B233CD"/>
    <w:rsid w:val="00B235CC"/>
    <w:rsid w:val="00B2400A"/>
    <w:rsid w:val="00B24105"/>
    <w:rsid w:val="00B25A18"/>
    <w:rsid w:val="00B2731A"/>
    <w:rsid w:val="00B27AD4"/>
    <w:rsid w:val="00B30818"/>
    <w:rsid w:val="00B323E1"/>
    <w:rsid w:val="00B32F3E"/>
    <w:rsid w:val="00B33017"/>
    <w:rsid w:val="00B33FD1"/>
    <w:rsid w:val="00B34433"/>
    <w:rsid w:val="00B34517"/>
    <w:rsid w:val="00B34632"/>
    <w:rsid w:val="00B34CA1"/>
    <w:rsid w:val="00B3517C"/>
    <w:rsid w:val="00B36022"/>
    <w:rsid w:val="00B360F5"/>
    <w:rsid w:val="00B36794"/>
    <w:rsid w:val="00B37B19"/>
    <w:rsid w:val="00B40946"/>
    <w:rsid w:val="00B417B6"/>
    <w:rsid w:val="00B4307C"/>
    <w:rsid w:val="00B43323"/>
    <w:rsid w:val="00B43859"/>
    <w:rsid w:val="00B43B99"/>
    <w:rsid w:val="00B4417A"/>
    <w:rsid w:val="00B443AD"/>
    <w:rsid w:val="00B448F4"/>
    <w:rsid w:val="00B478E2"/>
    <w:rsid w:val="00B47A1D"/>
    <w:rsid w:val="00B50258"/>
    <w:rsid w:val="00B50264"/>
    <w:rsid w:val="00B52CE8"/>
    <w:rsid w:val="00B531F9"/>
    <w:rsid w:val="00B53CA3"/>
    <w:rsid w:val="00B55C88"/>
    <w:rsid w:val="00B5622F"/>
    <w:rsid w:val="00B569AB"/>
    <w:rsid w:val="00B57420"/>
    <w:rsid w:val="00B5749C"/>
    <w:rsid w:val="00B579E0"/>
    <w:rsid w:val="00B60787"/>
    <w:rsid w:val="00B612EF"/>
    <w:rsid w:val="00B61D89"/>
    <w:rsid w:val="00B635B2"/>
    <w:rsid w:val="00B658AC"/>
    <w:rsid w:val="00B67CCB"/>
    <w:rsid w:val="00B70570"/>
    <w:rsid w:val="00B71BC7"/>
    <w:rsid w:val="00B72327"/>
    <w:rsid w:val="00B723F4"/>
    <w:rsid w:val="00B72478"/>
    <w:rsid w:val="00B72745"/>
    <w:rsid w:val="00B72A10"/>
    <w:rsid w:val="00B75123"/>
    <w:rsid w:val="00B7580F"/>
    <w:rsid w:val="00B75C0A"/>
    <w:rsid w:val="00B76072"/>
    <w:rsid w:val="00B76318"/>
    <w:rsid w:val="00B770C9"/>
    <w:rsid w:val="00B774D0"/>
    <w:rsid w:val="00B80290"/>
    <w:rsid w:val="00B8092F"/>
    <w:rsid w:val="00B80A08"/>
    <w:rsid w:val="00B80E61"/>
    <w:rsid w:val="00B80E69"/>
    <w:rsid w:val="00B81513"/>
    <w:rsid w:val="00B828C9"/>
    <w:rsid w:val="00B83CAD"/>
    <w:rsid w:val="00B846A7"/>
    <w:rsid w:val="00B84E9B"/>
    <w:rsid w:val="00B85838"/>
    <w:rsid w:val="00B85B63"/>
    <w:rsid w:val="00B86EDC"/>
    <w:rsid w:val="00B87BF2"/>
    <w:rsid w:val="00B90330"/>
    <w:rsid w:val="00B9064F"/>
    <w:rsid w:val="00B91542"/>
    <w:rsid w:val="00B93FC4"/>
    <w:rsid w:val="00B941ED"/>
    <w:rsid w:val="00B9433B"/>
    <w:rsid w:val="00B96424"/>
    <w:rsid w:val="00B96F9B"/>
    <w:rsid w:val="00B971D0"/>
    <w:rsid w:val="00B9773D"/>
    <w:rsid w:val="00BA03B3"/>
    <w:rsid w:val="00BA0AF1"/>
    <w:rsid w:val="00BA0B1A"/>
    <w:rsid w:val="00BA1B1A"/>
    <w:rsid w:val="00BA2332"/>
    <w:rsid w:val="00BA246A"/>
    <w:rsid w:val="00BA2671"/>
    <w:rsid w:val="00BA38BC"/>
    <w:rsid w:val="00BA4915"/>
    <w:rsid w:val="00BA50F6"/>
    <w:rsid w:val="00BA6349"/>
    <w:rsid w:val="00BA758C"/>
    <w:rsid w:val="00BB15EA"/>
    <w:rsid w:val="00BB16E4"/>
    <w:rsid w:val="00BB17DF"/>
    <w:rsid w:val="00BB1819"/>
    <w:rsid w:val="00BB22FA"/>
    <w:rsid w:val="00BB2861"/>
    <w:rsid w:val="00BB2A40"/>
    <w:rsid w:val="00BB449A"/>
    <w:rsid w:val="00BB5826"/>
    <w:rsid w:val="00BB59ED"/>
    <w:rsid w:val="00BB5DC6"/>
    <w:rsid w:val="00BB5E73"/>
    <w:rsid w:val="00BB5EFE"/>
    <w:rsid w:val="00BB6729"/>
    <w:rsid w:val="00BB6A80"/>
    <w:rsid w:val="00BB762F"/>
    <w:rsid w:val="00BB7BAD"/>
    <w:rsid w:val="00BB7C83"/>
    <w:rsid w:val="00BC009A"/>
    <w:rsid w:val="00BC0201"/>
    <w:rsid w:val="00BC0DF6"/>
    <w:rsid w:val="00BC1FFA"/>
    <w:rsid w:val="00BC243D"/>
    <w:rsid w:val="00BC573D"/>
    <w:rsid w:val="00BD00CB"/>
    <w:rsid w:val="00BD0B19"/>
    <w:rsid w:val="00BD0E8D"/>
    <w:rsid w:val="00BD170E"/>
    <w:rsid w:val="00BD3C83"/>
    <w:rsid w:val="00BD3FA7"/>
    <w:rsid w:val="00BD495C"/>
    <w:rsid w:val="00BD4C66"/>
    <w:rsid w:val="00BD5FB9"/>
    <w:rsid w:val="00BD6FE4"/>
    <w:rsid w:val="00BD7234"/>
    <w:rsid w:val="00BE09DC"/>
    <w:rsid w:val="00BE277A"/>
    <w:rsid w:val="00BE2937"/>
    <w:rsid w:val="00BE2C7C"/>
    <w:rsid w:val="00BE31D3"/>
    <w:rsid w:val="00BE34F7"/>
    <w:rsid w:val="00BE3DA5"/>
    <w:rsid w:val="00BE4980"/>
    <w:rsid w:val="00BE5139"/>
    <w:rsid w:val="00BE5FB9"/>
    <w:rsid w:val="00BE6661"/>
    <w:rsid w:val="00BE6747"/>
    <w:rsid w:val="00BE7A57"/>
    <w:rsid w:val="00BF00BC"/>
    <w:rsid w:val="00BF225E"/>
    <w:rsid w:val="00BF25B0"/>
    <w:rsid w:val="00BF28A3"/>
    <w:rsid w:val="00BF3980"/>
    <w:rsid w:val="00BF3BF2"/>
    <w:rsid w:val="00BF3F86"/>
    <w:rsid w:val="00BF495C"/>
    <w:rsid w:val="00BF4972"/>
    <w:rsid w:val="00BF59E1"/>
    <w:rsid w:val="00BF5A99"/>
    <w:rsid w:val="00BF5EA0"/>
    <w:rsid w:val="00C0133D"/>
    <w:rsid w:val="00C03518"/>
    <w:rsid w:val="00C04A0D"/>
    <w:rsid w:val="00C04BA4"/>
    <w:rsid w:val="00C04E67"/>
    <w:rsid w:val="00C0526D"/>
    <w:rsid w:val="00C05910"/>
    <w:rsid w:val="00C0610A"/>
    <w:rsid w:val="00C10A6C"/>
    <w:rsid w:val="00C11AC0"/>
    <w:rsid w:val="00C11DCA"/>
    <w:rsid w:val="00C13A3E"/>
    <w:rsid w:val="00C153A2"/>
    <w:rsid w:val="00C15F4F"/>
    <w:rsid w:val="00C166B5"/>
    <w:rsid w:val="00C169B4"/>
    <w:rsid w:val="00C1702F"/>
    <w:rsid w:val="00C17EB0"/>
    <w:rsid w:val="00C20433"/>
    <w:rsid w:val="00C2185A"/>
    <w:rsid w:val="00C21C37"/>
    <w:rsid w:val="00C21F7F"/>
    <w:rsid w:val="00C22A6A"/>
    <w:rsid w:val="00C2434F"/>
    <w:rsid w:val="00C246EB"/>
    <w:rsid w:val="00C24ED6"/>
    <w:rsid w:val="00C2589A"/>
    <w:rsid w:val="00C25D16"/>
    <w:rsid w:val="00C25DCD"/>
    <w:rsid w:val="00C2665F"/>
    <w:rsid w:val="00C27397"/>
    <w:rsid w:val="00C27E17"/>
    <w:rsid w:val="00C303BC"/>
    <w:rsid w:val="00C31651"/>
    <w:rsid w:val="00C31FB4"/>
    <w:rsid w:val="00C325B5"/>
    <w:rsid w:val="00C32F0F"/>
    <w:rsid w:val="00C36A0F"/>
    <w:rsid w:val="00C36C63"/>
    <w:rsid w:val="00C3708D"/>
    <w:rsid w:val="00C37B26"/>
    <w:rsid w:val="00C40179"/>
    <w:rsid w:val="00C41862"/>
    <w:rsid w:val="00C42399"/>
    <w:rsid w:val="00C42760"/>
    <w:rsid w:val="00C4426D"/>
    <w:rsid w:val="00C462BB"/>
    <w:rsid w:val="00C4639E"/>
    <w:rsid w:val="00C4709C"/>
    <w:rsid w:val="00C50A8C"/>
    <w:rsid w:val="00C510F8"/>
    <w:rsid w:val="00C512B1"/>
    <w:rsid w:val="00C531FF"/>
    <w:rsid w:val="00C54B77"/>
    <w:rsid w:val="00C555A4"/>
    <w:rsid w:val="00C555C4"/>
    <w:rsid w:val="00C56656"/>
    <w:rsid w:val="00C56828"/>
    <w:rsid w:val="00C577F4"/>
    <w:rsid w:val="00C5780E"/>
    <w:rsid w:val="00C60D9A"/>
    <w:rsid w:val="00C61E1C"/>
    <w:rsid w:val="00C66281"/>
    <w:rsid w:val="00C662FD"/>
    <w:rsid w:val="00C66AC3"/>
    <w:rsid w:val="00C67F20"/>
    <w:rsid w:val="00C70562"/>
    <w:rsid w:val="00C71401"/>
    <w:rsid w:val="00C71F4E"/>
    <w:rsid w:val="00C72974"/>
    <w:rsid w:val="00C72C21"/>
    <w:rsid w:val="00C72D11"/>
    <w:rsid w:val="00C72F76"/>
    <w:rsid w:val="00C73C7D"/>
    <w:rsid w:val="00C743CF"/>
    <w:rsid w:val="00C74508"/>
    <w:rsid w:val="00C75912"/>
    <w:rsid w:val="00C75A48"/>
    <w:rsid w:val="00C75BB1"/>
    <w:rsid w:val="00C76B45"/>
    <w:rsid w:val="00C777BF"/>
    <w:rsid w:val="00C8084B"/>
    <w:rsid w:val="00C814F5"/>
    <w:rsid w:val="00C82705"/>
    <w:rsid w:val="00C832E9"/>
    <w:rsid w:val="00C83C9B"/>
    <w:rsid w:val="00C8414E"/>
    <w:rsid w:val="00C8448F"/>
    <w:rsid w:val="00C85BDA"/>
    <w:rsid w:val="00C868D2"/>
    <w:rsid w:val="00C86B09"/>
    <w:rsid w:val="00C86B9F"/>
    <w:rsid w:val="00C8757C"/>
    <w:rsid w:val="00C87602"/>
    <w:rsid w:val="00C8773C"/>
    <w:rsid w:val="00C87822"/>
    <w:rsid w:val="00C87F34"/>
    <w:rsid w:val="00C90227"/>
    <w:rsid w:val="00C92337"/>
    <w:rsid w:val="00C93443"/>
    <w:rsid w:val="00C936FB"/>
    <w:rsid w:val="00C938FB"/>
    <w:rsid w:val="00C94E33"/>
    <w:rsid w:val="00C94FEE"/>
    <w:rsid w:val="00C9508C"/>
    <w:rsid w:val="00C9541A"/>
    <w:rsid w:val="00C95527"/>
    <w:rsid w:val="00C961AD"/>
    <w:rsid w:val="00C9721D"/>
    <w:rsid w:val="00CA0AF4"/>
    <w:rsid w:val="00CA2BAD"/>
    <w:rsid w:val="00CA3390"/>
    <w:rsid w:val="00CA3A3E"/>
    <w:rsid w:val="00CA3DDC"/>
    <w:rsid w:val="00CA47E4"/>
    <w:rsid w:val="00CA4979"/>
    <w:rsid w:val="00CA63E6"/>
    <w:rsid w:val="00CA79F8"/>
    <w:rsid w:val="00CA7A68"/>
    <w:rsid w:val="00CA7F8D"/>
    <w:rsid w:val="00CB2289"/>
    <w:rsid w:val="00CB22DA"/>
    <w:rsid w:val="00CB29FA"/>
    <w:rsid w:val="00CB3063"/>
    <w:rsid w:val="00CB3421"/>
    <w:rsid w:val="00CB397E"/>
    <w:rsid w:val="00CB474E"/>
    <w:rsid w:val="00CB5A66"/>
    <w:rsid w:val="00CB652E"/>
    <w:rsid w:val="00CC0E45"/>
    <w:rsid w:val="00CC1713"/>
    <w:rsid w:val="00CC1C4F"/>
    <w:rsid w:val="00CC27FC"/>
    <w:rsid w:val="00CC3880"/>
    <w:rsid w:val="00CC5156"/>
    <w:rsid w:val="00CC7EE8"/>
    <w:rsid w:val="00CD2A6B"/>
    <w:rsid w:val="00CD2B5E"/>
    <w:rsid w:val="00CD3FC2"/>
    <w:rsid w:val="00CD4F35"/>
    <w:rsid w:val="00CD4FB3"/>
    <w:rsid w:val="00CD5FF7"/>
    <w:rsid w:val="00CD6CBA"/>
    <w:rsid w:val="00CD797E"/>
    <w:rsid w:val="00CE0575"/>
    <w:rsid w:val="00CE0BA3"/>
    <w:rsid w:val="00CE0F67"/>
    <w:rsid w:val="00CE151B"/>
    <w:rsid w:val="00CE3634"/>
    <w:rsid w:val="00CE3EEF"/>
    <w:rsid w:val="00CE4515"/>
    <w:rsid w:val="00CE5489"/>
    <w:rsid w:val="00CE776F"/>
    <w:rsid w:val="00CF015D"/>
    <w:rsid w:val="00CF1186"/>
    <w:rsid w:val="00CF3152"/>
    <w:rsid w:val="00CF57B0"/>
    <w:rsid w:val="00CF5C2C"/>
    <w:rsid w:val="00CF6431"/>
    <w:rsid w:val="00CF6739"/>
    <w:rsid w:val="00CF7203"/>
    <w:rsid w:val="00CF79EF"/>
    <w:rsid w:val="00D0092F"/>
    <w:rsid w:val="00D00B07"/>
    <w:rsid w:val="00D02A09"/>
    <w:rsid w:val="00D02FBC"/>
    <w:rsid w:val="00D03B4E"/>
    <w:rsid w:val="00D03D52"/>
    <w:rsid w:val="00D049B3"/>
    <w:rsid w:val="00D05786"/>
    <w:rsid w:val="00D05C5F"/>
    <w:rsid w:val="00D06936"/>
    <w:rsid w:val="00D06D87"/>
    <w:rsid w:val="00D06FB3"/>
    <w:rsid w:val="00D0706F"/>
    <w:rsid w:val="00D0775C"/>
    <w:rsid w:val="00D079F3"/>
    <w:rsid w:val="00D11C5B"/>
    <w:rsid w:val="00D1225C"/>
    <w:rsid w:val="00D1233E"/>
    <w:rsid w:val="00D131D3"/>
    <w:rsid w:val="00D13266"/>
    <w:rsid w:val="00D14611"/>
    <w:rsid w:val="00D1655C"/>
    <w:rsid w:val="00D16872"/>
    <w:rsid w:val="00D2032F"/>
    <w:rsid w:val="00D21447"/>
    <w:rsid w:val="00D21D15"/>
    <w:rsid w:val="00D24A4F"/>
    <w:rsid w:val="00D24CCC"/>
    <w:rsid w:val="00D24F44"/>
    <w:rsid w:val="00D252D4"/>
    <w:rsid w:val="00D252ED"/>
    <w:rsid w:val="00D25E88"/>
    <w:rsid w:val="00D265BD"/>
    <w:rsid w:val="00D270B6"/>
    <w:rsid w:val="00D31A40"/>
    <w:rsid w:val="00D32AA5"/>
    <w:rsid w:val="00D32C75"/>
    <w:rsid w:val="00D339F0"/>
    <w:rsid w:val="00D34AB5"/>
    <w:rsid w:val="00D354AF"/>
    <w:rsid w:val="00D3708D"/>
    <w:rsid w:val="00D4008D"/>
    <w:rsid w:val="00D40118"/>
    <w:rsid w:val="00D404CD"/>
    <w:rsid w:val="00D407D4"/>
    <w:rsid w:val="00D40C4C"/>
    <w:rsid w:val="00D414EE"/>
    <w:rsid w:val="00D423D7"/>
    <w:rsid w:val="00D42EA7"/>
    <w:rsid w:val="00D43374"/>
    <w:rsid w:val="00D4433C"/>
    <w:rsid w:val="00D44703"/>
    <w:rsid w:val="00D4477A"/>
    <w:rsid w:val="00D4599A"/>
    <w:rsid w:val="00D4640F"/>
    <w:rsid w:val="00D472EE"/>
    <w:rsid w:val="00D47910"/>
    <w:rsid w:val="00D50255"/>
    <w:rsid w:val="00D5110F"/>
    <w:rsid w:val="00D51458"/>
    <w:rsid w:val="00D526AB"/>
    <w:rsid w:val="00D52892"/>
    <w:rsid w:val="00D52B73"/>
    <w:rsid w:val="00D543AA"/>
    <w:rsid w:val="00D55881"/>
    <w:rsid w:val="00D5604A"/>
    <w:rsid w:val="00D56329"/>
    <w:rsid w:val="00D5643D"/>
    <w:rsid w:val="00D569FB"/>
    <w:rsid w:val="00D56E08"/>
    <w:rsid w:val="00D57115"/>
    <w:rsid w:val="00D57282"/>
    <w:rsid w:val="00D63A2A"/>
    <w:rsid w:val="00D67C02"/>
    <w:rsid w:val="00D71F7D"/>
    <w:rsid w:val="00D71F9D"/>
    <w:rsid w:val="00D72444"/>
    <w:rsid w:val="00D724F6"/>
    <w:rsid w:val="00D740D0"/>
    <w:rsid w:val="00D745BA"/>
    <w:rsid w:val="00D74ADC"/>
    <w:rsid w:val="00D75A31"/>
    <w:rsid w:val="00D75CFD"/>
    <w:rsid w:val="00D76121"/>
    <w:rsid w:val="00D774B6"/>
    <w:rsid w:val="00D80586"/>
    <w:rsid w:val="00D806E7"/>
    <w:rsid w:val="00D8072C"/>
    <w:rsid w:val="00D8396B"/>
    <w:rsid w:val="00D86B01"/>
    <w:rsid w:val="00D87210"/>
    <w:rsid w:val="00D90497"/>
    <w:rsid w:val="00D9100D"/>
    <w:rsid w:val="00D911A8"/>
    <w:rsid w:val="00D92222"/>
    <w:rsid w:val="00D92229"/>
    <w:rsid w:val="00D93548"/>
    <w:rsid w:val="00D939E1"/>
    <w:rsid w:val="00D93F07"/>
    <w:rsid w:val="00D95898"/>
    <w:rsid w:val="00D963E8"/>
    <w:rsid w:val="00D96815"/>
    <w:rsid w:val="00D97972"/>
    <w:rsid w:val="00DA0D3E"/>
    <w:rsid w:val="00DA128B"/>
    <w:rsid w:val="00DA12D3"/>
    <w:rsid w:val="00DA1AE9"/>
    <w:rsid w:val="00DA2A9E"/>
    <w:rsid w:val="00DA37FE"/>
    <w:rsid w:val="00DA576F"/>
    <w:rsid w:val="00DA6541"/>
    <w:rsid w:val="00DA673C"/>
    <w:rsid w:val="00DA6B72"/>
    <w:rsid w:val="00DA6C3A"/>
    <w:rsid w:val="00DA788A"/>
    <w:rsid w:val="00DA7C2D"/>
    <w:rsid w:val="00DB046D"/>
    <w:rsid w:val="00DB04CB"/>
    <w:rsid w:val="00DB055A"/>
    <w:rsid w:val="00DB066D"/>
    <w:rsid w:val="00DB1A39"/>
    <w:rsid w:val="00DB455D"/>
    <w:rsid w:val="00DB5641"/>
    <w:rsid w:val="00DB6FE1"/>
    <w:rsid w:val="00DB746E"/>
    <w:rsid w:val="00DB7E47"/>
    <w:rsid w:val="00DC0577"/>
    <w:rsid w:val="00DC0E7A"/>
    <w:rsid w:val="00DC0FA0"/>
    <w:rsid w:val="00DC1C1E"/>
    <w:rsid w:val="00DC516F"/>
    <w:rsid w:val="00DC5B74"/>
    <w:rsid w:val="00DC6599"/>
    <w:rsid w:val="00DC679E"/>
    <w:rsid w:val="00DC6C6C"/>
    <w:rsid w:val="00DC6D28"/>
    <w:rsid w:val="00DC744A"/>
    <w:rsid w:val="00DD01D7"/>
    <w:rsid w:val="00DD0209"/>
    <w:rsid w:val="00DD048E"/>
    <w:rsid w:val="00DD1CB0"/>
    <w:rsid w:val="00DD1F2F"/>
    <w:rsid w:val="00DD3565"/>
    <w:rsid w:val="00DD375C"/>
    <w:rsid w:val="00DD38E5"/>
    <w:rsid w:val="00DD3FF2"/>
    <w:rsid w:val="00DD4161"/>
    <w:rsid w:val="00DD4815"/>
    <w:rsid w:val="00DD4A3B"/>
    <w:rsid w:val="00DD4D41"/>
    <w:rsid w:val="00DD631C"/>
    <w:rsid w:val="00DD63B0"/>
    <w:rsid w:val="00DD684D"/>
    <w:rsid w:val="00DE0575"/>
    <w:rsid w:val="00DE1F86"/>
    <w:rsid w:val="00DE2A53"/>
    <w:rsid w:val="00DE3B10"/>
    <w:rsid w:val="00DE5A2A"/>
    <w:rsid w:val="00DE608B"/>
    <w:rsid w:val="00DE63D0"/>
    <w:rsid w:val="00DE63D7"/>
    <w:rsid w:val="00DE7312"/>
    <w:rsid w:val="00DE77B7"/>
    <w:rsid w:val="00DF0426"/>
    <w:rsid w:val="00DF23CA"/>
    <w:rsid w:val="00DF2903"/>
    <w:rsid w:val="00DF3A00"/>
    <w:rsid w:val="00DF4ACF"/>
    <w:rsid w:val="00DF61B8"/>
    <w:rsid w:val="00DF6AC0"/>
    <w:rsid w:val="00E00930"/>
    <w:rsid w:val="00E00C23"/>
    <w:rsid w:val="00E01319"/>
    <w:rsid w:val="00E014D8"/>
    <w:rsid w:val="00E031E8"/>
    <w:rsid w:val="00E03494"/>
    <w:rsid w:val="00E03677"/>
    <w:rsid w:val="00E05306"/>
    <w:rsid w:val="00E055AC"/>
    <w:rsid w:val="00E06ADB"/>
    <w:rsid w:val="00E07F8C"/>
    <w:rsid w:val="00E10612"/>
    <w:rsid w:val="00E12382"/>
    <w:rsid w:val="00E125C5"/>
    <w:rsid w:val="00E12965"/>
    <w:rsid w:val="00E12AE6"/>
    <w:rsid w:val="00E12B67"/>
    <w:rsid w:val="00E12D07"/>
    <w:rsid w:val="00E12E11"/>
    <w:rsid w:val="00E13858"/>
    <w:rsid w:val="00E13C49"/>
    <w:rsid w:val="00E14A8D"/>
    <w:rsid w:val="00E1508B"/>
    <w:rsid w:val="00E17703"/>
    <w:rsid w:val="00E17FE9"/>
    <w:rsid w:val="00E20094"/>
    <w:rsid w:val="00E21939"/>
    <w:rsid w:val="00E22717"/>
    <w:rsid w:val="00E22F57"/>
    <w:rsid w:val="00E2398F"/>
    <w:rsid w:val="00E23CD6"/>
    <w:rsid w:val="00E2447F"/>
    <w:rsid w:val="00E265CE"/>
    <w:rsid w:val="00E266F9"/>
    <w:rsid w:val="00E27168"/>
    <w:rsid w:val="00E30A60"/>
    <w:rsid w:val="00E30ECF"/>
    <w:rsid w:val="00E32650"/>
    <w:rsid w:val="00E329FE"/>
    <w:rsid w:val="00E33381"/>
    <w:rsid w:val="00E35B23"/>
    <w:rsid w:val="00E36590"/>
    <w:rsid w:val="00E374A6"/>
    <w:rsid w:val="00E37511"/>
    <w:rsid w:val="00E403B7"/>
    <w:rsid w:val="00E4047F"/>
    <w:rsid w:val="00E404DC"/>
    <w:rsid w:val="00E412E0"/>
    <w:rsid w:val="00E41BC9"/>
    <w:rsid w:val="00E43453"/>
    <w:rsid w:val="00E43717"/>
    <w:rsid w:val="00E43804"/>
    <w:rsid w:val="00E4436D"/>
    <w:rsid w:val="00E4563F"/>
    <w:rsid w:val="00E462B1"/>
    <w:rsid w:val="00E50E0E"/>
    <w:rsid w:val="00E51E3F"/>
    <w:rsid w:val="00E51E9B"/>
    <w:rsid w:val="00E5278E"/>
    <w:rsid w:val="00E52F91"/>
    <w:rsid w:val="00E53D1C"/>
    <w:rsid w:val="00E54229"/>
    <w:rsid w:val="00E54318"/>
    <w:rsid w:val="00E559B3"/>
    <w:rsid w:val="00E563B5"/>
    <w:rsid w:val="00E563F1"/>
    <w:rsid w:val="00E56AEF"/>
    <w:rsid w:val="00E57548"/>
    <w:rsid w:val="00E57B97"/>
    <w:rsid w:val="00E600C7"/>
    <w:rsid w:val="00E60F92"/>
    <w:rsid w:val="00E610B6"/>
    <w:rsid w:val="00E61B68"/>
    <w:rsid w:val="00E61D56"/>
    <w:rsid w:val="00E624AB"/>
    <w:rsid w:val="00E6259A"/>
    <w:rsid w:val="00E62681"/>
    <w:rsid w:val="00E64158"/>
    <w:rsid w:val="00E65D1F"/>
    <w:rsid w:val="00E65E78"/>
    <w:rsid w:val="00E65EF6"/>
    <w:rsid w:val="00E709EA"/>
    <w:rsid w:val="00E71E42"/>
    <w:rsid w:val="00E7241E"/>
    <w:rsid w:val="00E73489"/>
    <w:rsid w:val="00E73C38"/>
    <w:rsid w:val="00E7421E"/>
    <w:rsid w:val="00E74EDF"/>
    <w:rsid w:val="00E76184"/>
    <w:rsid w:val="00E76DC3"/>
    <w:rsid w:val="00E773ED"/>
    <w:rsid w:val="00E7762F"/>
    <w:rsid w:val="00E77A5D"/>
    <w:rsid w:val="00E81AE7"/>
    <w:rsid w:val="00E82C8A"/>
    <w:rsid w:val="00E8354D"/>
    <w:rsid w:val="00E836C5"/>
    <w:rsid w:val="00E83C1F"/>
    <w:rsid w:val="00E85101"/>
    <w:rsid w:val="00E85D73"/>
    <w:rsid w:val="00E86322"/>
    <w:rsid w:val="00E86D24"/>
    <w:rsid w:val="00E92D02"/>
    <w:rsid w:val="00E92D68"/>
    <w:rsid w:val="00E93316"/>
    <w:rsid w:val="00E93C02"/>
    <w:rsid w:val="00E9456B"/>
    <w:rsid w:val="00E94EE9"/>
    <w:rsid w:val="00E959AF"/>
    <w:rsid w:val="00E9645E"/>
    <w:rsid w:val="00E96A09"/>
    <w:rsid w:val="00EA0CF2"/>
    <w:rsid w:val="00EA17DF"/>
    <w:rsid w:val="00EA2E0C"/>
    <w:rsid w:val="00EA3371"/>
    <w:rsid w:val="00EA4DC0"/>
    <w:rsid w:val="00EA5523"/>
    <w:rsid w:val="00EA56CF"/>
    <w:rsid w:val="00EA60C7"/>
    <w:rsid w:val="00EA6E14"/>
    <w:rsid w:val="00EA6E37"/>
    <w:rsid w:val="00EB0203"/>
    <w:rsid w:val="00EB0DDC"/>
    <w:rsid w:val="00EB0EA0"/>
    <w:rsid w:val="00EB11BB"/>
    <w:rsid w:val="00EB149E"/>
    <w:rsid w:val="00EB17CD"/>
    <w:rsid w:val="00EB3A10"/>
    <w:rsid w:val="00EB3C81"/>
    <w:rsid w:val="00EB4096"/>
    <w:rsid w:val="00EB42FE"/>
    <w:rsid w:val="00EB44F5"/>
    <w:rsid w:val="00EB5AB6"/>
    <w:rsid w:val="00EB6257"/>
    <w:rsid w:val="00EB66CE"/>
    <w:rsid w:val="00EC0DD8"/>
    <w:rsid w:val="00EC161E"/>
    <w:rsid w:val="00EC17AA"/>
    <w:rsid w:val="00EC22AF"/>
    <w:rsid w:val="00EC2A5A"/>
    <w:rsid w:val="00EC2CCB"/>
    <w:rsid w:val="00EC2E7B"/>
    <w:rsid w:val="00EC37DA"/>
    <w:rsid w:val="00EC44AD"/>
    <w:rsid w:val="00EC614B"/>
    <w:rsid w:val="00EC700F"/>
    <w:rsid w:val="00ED074B"/>
    <w:rsid w:val="00ED0B4B"/>
    <w:rsid w:val="00ED2546"/>
    <w:rsid w:val="00ED2E58"/>
    <w:rsid w:val="00ED3234"/>
    <w:rsid w:val="00ED3905"/>
    <w:rsid w:val="00ED56A1"/>
    <w:rsid w:val="00ED5C68"/>
    <w:rsid w:val="00ED60B5"/>
    <w:rsid w:val="00EE2106"/>
    <w:rsid w:val="00EE403C"/>
    <w:rsid w:val="00EE4344"/>
    <w:rsid w:val="00EE6587"/>
    <w:rsid w:val="00EE6E32"/>
    <w:rsid w:val="00EE6F97"/>
    <w:rsid w:val="00EE7811"/>
    <w:rsid w:val="00EF051A"/>
    <w:rsid w:val="00EF05E6"/>
    <w:rsid w:val="00EF08F0"/>
    <w:rsid w:val="00EF26DD"/>
    <w:rsid w:val="00EF3575"/>
    <w:rsid w:val="00EF4235"/>
    <w:rsid w:val="00EF52F8"/>
    <w:rsid w:val="00EF545E"/>
    <w:rsid w:val="00EF72C1"/>
    <w:rsid w:val="00F018BD"/>
    <w:rsid w:val="00F01F75"/>
    <w:rsid w:val="00F02229"/>
    <w:rsid w:val="00F0282C"/>
    <w:rsid w:val="00F028B3"/>
    <w:rsid w:val="00F02CED"/>
    <w:rsid w:val="00F035D1"/>
    <w:rsid w:val="00F046F4"/>
    <w:rsid w:val="00F0566F"/>
    <w:rsid w:val="00F058D4"/>
    <w:rsid w:val="00F06158"/>
    <w:rsid w:val="00F0717E"/>
    <w:rsid w:val="00F0728E"/>
    <w:rsid w:val="00F072F5"/>
    <w:rsid w:val="00F077ED"/>
    <w:rsid w:val="00F105BF"/>
    <w:rsid w:val="00F10A2B"/>
    <w:rsid w:val="00F10B24"/>
    <w:rsid w:val="00F110DA"/>
    <w:rsid w:val="00F1128C"/>
    <w:rsid w:val="00F1256D"/>
    <w:rsid w:val="00F12A72"/>
    <w:rsid w:val="00F13AD1"/>
    <w:rsid w:val="00F15576"/>
    <w:rsid w:val="00F15600"/>
    <w:rsid w:val="00F15AC2"/>
    <w:rsid w:val="00F15B04"/>
    <w:rsid w:val="00F15F0A"/>
    <w:rsid w:val="00F16DB8"/>
    <w:rsid w:val="00F16F2F"/>
    <w:rsid w:val="00F179DC"/>
    <w:rsid w:val="00F209E7"/>
    <w:rsid w:val="00F20FF4"/>
    <w:rsid w:val="00F227C7"/>
    <w:rsid w:val="00F23656"/>
    <w:rsid w:val="00F237FC"/>
    <w:rsid w:val="00F2550E"/>
    <w:rsid w:val="00F267C5"/>
    <w:rsid w:val="00F26C03"/>
    <w:rsid w:val="00F275E1"/>
    <w:rsid w:val="00F31139"/>
    <w:rsid w:val="00F326D3"/>
    <w:rsid w:val="00F32FC3"/>
    <w:rsid w:val="00F334F1"/>
    <w:rsid w:val="00F33629"/>
    <w:rsid w:val="00F338CC"/>
    <w:rsid w:val="00F33F70"/>
    <w:rsid w:val="00F33FC3"/>
    <w:rsid w:val="00F353F9"/>
    <w:rsid w:val="00F35BA8"/>
    <w:rsid w:val="00F3784E"/>
    <w:rsid w:val="00F41B06"/>
    <w:rsid w:val="00F429D3"/>
    <w:rsid w:val="00F43633"/>
    <w:rsid w:val="00F44ED3"/>
    <w:rsid w:val="00F45039"/>
    <w:rsid w:val="00F45142"/>
    <w:rsid w:val="00F46D37"/>
    <w:rsid w:val="00F471C9"/>
    <w:rsid w:val="00F512B5"/>
    <w:rsid w:val="00F52377"/>
    <w:rsid w:val="00F52485"/>
    <w:rsid w:val="00F5272E"/>
    <w:rsid w:val="00F53486"/>
    <w:rsid w:val="00F54E08"/>
    <w:rsid w:val="00F57224"/>
    <w:rsid w:val="00F5740A"/>
    <w:rsid w:val="00F5774F"/>
    <w:rsid w:val="00F577D8"/>
    <w:rsid w:val="00F60451"/>
    <w:rsid w:val="00F6060F"/>
    <w:rsid w:val="00F62116"/>
    <w:rsid w:val="00F62DCE"/>
    <w:rsid w:val="00F63339"/>
    <w:rsid w:val="00F6352D"/>
    <w:rsid w:val="00F635EA"/>
    <w:rsid w:val="00F63DC4"/>
    <w:rsid w:val="00F63F9C"/>
    <w:rsid w:val="00F641E9"/>
    <w:rsid w:val="00F64ACF"/>
    <w:rsid w:val="00F64F07"/>
    <w:rsid w:val="00F652D6"/>
    <w:rsid w:val="00F65946"/>
    <w:rsid w:val="00F66ABF"/>
    <w:rsid w:val="00F67B0A"/>
    <w:rsid w:val="00F715C5"/>
    <w:rsid w:val="00F74177"/>
    <w:rsid w:val="00F74C6A"/>
    <w:rsid w:val="00F74EC3"/>
    <w:rsid w:val="00F758C0"/>
    <w:rsid w:val="00F75DD1"/>
    <w:rsid w:val="00F76BD3"/>
    <w:rsid w:val="00F77306"/>
    <w:rsid w:val="00F80A7F"/>
    <w:rsid w:val="00F81CE9"/>
    <w:rsid w:val="00F84BA7"/>
    <w:rsid w:val="00F85C3A"/>
    <w:rsid w:val="00F85D06"/>
    <w:rsid w:val="00F862E2"/>
    <w:rsid w:val="00F86644"/>
    <w:rsid w:val="00F91446"/>
    <w:rsid w:val="00F9244B"/>
    <w:rsid w:val="00F932B7"/>
    <w:rsid w:val="00F93798"/>
    <w:rsid w:val="00F93847"/>
    <w:rsid w:val="00F93C53"/>
    <w:rsid w:val="00F94E82"/>
    <w:rsid w:val="00F95E12"/>
    <w:rsid w:val="00F963E6"/>
    <w:rsid w:val="00F974B9"/>
    <w:rsid w:val="00F9794C"/>
    <w:rsid w:val="00FA06B5"/>
    <w:rsid w:val="00FA1910"/>
    <w:rsid w:val="00FA26E8"/>
    <w:rsid w:val="00FA29F7"/>
    <w:rsid w:val="00FA2B43"/>
    <w:rsid w:val="00FA2EA9"/>
    <w:rsid w:val="00FA328D"/>
    <w:rsid w:val="00FA36BB"/>
    <w:rsid w:val="00FA3ABC"/>
    <w:rsid w:val="00FA5098"/>
    <w:rsid w:val="00FA64CE"/>
    <w:rsid w:val="00FA6A61"/>
    <w:rsid w:val="00FA7ABE"/>
    <w:rsid w:val="00FB141B"/>
    <w:rsid w:val="00FB2E24"/>
    <w:rsid w:val="00FB3B1C"/>
    <w:rsid w:val="00FB3C0F"/>
    <w:rsid w:val="00FB3CC1"/>
    <w:rsid w:val="00FB428D"/>
    <w:rsid w:val="00FB49B6"/>
    <w:rsid w:val="00FB645B"/>
    <w:rsid w:val="00FB6537"/>
    <w:rsid w:val="00FB6A3D"/>
    <w:rsid w:val="00FB6CFB"/>
    <w:rsid w:val="00FB6F09"/>
    <w:rsid w:val="00FC179C"/>
    <w:rsid w:val="00FC1B7B"/>
    <w:rsid w:val="00FC2137"/>
    <w:rsid w:val="00FC6825"/>
    <w:rsid w:val="00FC7952"/>
    <w:rsid w:val="00FC7BC5"/>
    <w:rsid w:val="00FC7D86"/>
    <w:rsid w:val="00FD1107"/>
    <w:rsid w:val="00FD20D9"/>
    <w:rsid w:val="00FD244F"/>
    <w:rsid w:val="00FD413F"/>
    <w:rsid w:val="00FD56F0"/>
    <w:rsid w:val="00FD6398"/>
    <w:rsid w:val="00FD6F20"/>
    <w:rsid w:val="00FD6F4F"/>
    <w:rsid w:val="00FD735D"/>
    <w:rsid w:val="00FD7A1E"/>
    <w:rsid w:val="00FD7BE1"/>
    <w:rsid w:val="00FE1521"/>
    <w:rsid w:val="00FE19B4"/>
    <w:rsid w:val="00FE230F"/>
    <w:rsid w:val="00FE2A26"/>
    <w:rsid w:val="00FE3C18"/>
    <w:rsid w:val="00FE5656"/>
    <w:rsid w:val="00FE67F5"/>
    <w:rsid w:val="00FE6B68"/>
    <w:rsid w:val="00FE6E3E"/>
    <w:rsid w:val="00FE738C"/>
    <w:rsid w:val="00FE7855"/>
    <w:rsid w:val="00FF0025"/>
    <w:rsid w:val="00FF116B"/>
    <w:rsid w:val="00FF1435"/>
    <w:rsid w:val="00FF539C"/>
    <w:rsid w:val="00FF59A8"/>
    <w:rsid w:val="00FF64D1"/>
    <w:rsid w:val="00FF69AB"/>
    <w:rsid w:val="00FF6E86"/>
    <w:rsid w:val="00FF7EB6"/>
    <w:rsid w:val="00FF7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CD133"/>
  <w15:docId w15:val="{57D56813-7784-44F3-805C-CCB34B80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lsdException w:name="Colorful Shading Accent 6" w:uiPriority="71"/>
    <w:lsdException w:name="Colorful List Accent 6" w:uiPriority="72"/>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E57"/>
    <w:pPr>
      <w:bidi/>
    </w:pPr>
    <w:rPr>
      <w:rFonts w:ascii="Times New Roman" w:hAnsi="Times New Roman" w:cs="B Zar"/>
      <w:sz w:val="24"/>
      <w:szCs w:val="26"/>
    </w:rPr>
  </w:style>
  <w:style w:type="paragraph" w:styleId="Heading1">
    <w:name w:val="heading 1"/>
    <w:aliases w:val=" Char Char Char Char Char Char Char Char Char Char Char Char Char Char Char Char Char Char Char Char Char Char Char Char Char Char Char Char Char Char Char Char Char Char Char Char Char Char Char Char Char Char Char Char Char Char Char,مطالب"/>
    <w:basedOn w:val="Normal"/>
    <w:next w:val="Normal"/>
    <w:link w:val="Heading1Char"/>
    <w:uiPriority w:val="9"/>
    <w:qFormat/>
    <w:rsid w:val="00EA6E14"/>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عنوان زيربخش اصلي,تیتر اول,titr daruni"/>
    <w:basedOn w:val="Normal"/>
    <w:next w:val="Normal"/>
    <w:link w:val="Heading2Char"/>
    <w:uiPriority w:val="9"/>
    <w:unhideWhenUsed/>
    <w:qFormat/>
    <w:rsid w:val="00EA6E14"/>
    <w:pPr>
      <w:keepNext/>
      <w:keepLines/>
      <w:numPr>
        <w:ilvl w:val="1"/>
        <w:numId w:val="26"/>
      </w:numPr>
      <w:spacing w:before="200" w:after="0"/>
      <w:outlineLvl w:val="1"/>
    </w:pPr>
    <w:rPr>
      <w:rFonts w:asciiTheme="majorHAnsi" w:eastAsiaTheme="majorEastAsia" w:hAnsiTheme="majorHAnsi" w:cstheme="majorBidi"/>
      <w:b/>
      <w:bCs/>
      <w:color w:val="4F81BD" w:themeColor="accent1"/>
      <w:sz w:val="26"/>
    </w:rPr>
  </w:style>
  <w:style w:type="paragraph" w:styleId="Heading3">
    <w:name w:val="heading 3"/>
    <w:aliases w:val=" Char Char Char Char Char Char Char Char Char Char, Char Char Char Char Char Char Char Char Char Char Char,عنوان قسمت فرعي زيربخش,تیتر دوم,riazi"/>
    <w:basedOn w:val="Normal"/>
    <w:link w:val="Heading3Char"/>
    <w:uiPriority w:val="9"/>
    <w:qFormat/>
    <w:rsid w:val="00C67F20"/>
    <w:pPr>
      <w:numPr>
        <w:numId w:val="61"/>
      </w:numPr>
      <w:bidi w:val="0"/>
      <w:spacing w:before="100" w:beforeAutospacing="1" w:after="100" w:afterAutospacing="1" w:line="240" w:lineRule="auto"/>
      <w:outlineLvl w:val="2"/>
    </w:pPr>
    <w:rPr>
      <w:rFonts w:eastAsia="Times New Roman" w:cs="Times New Roman"/>
      <w:b/>
      <w:bCs/>
      <w:sz w:val="27"/>
      <w:szCs w:val="27"/>
      <w:lang w:bidi="ar-SA"/>
    </w:rPr>
  </w:style>
  <w:style w:type="paragraph" w:styleId="Heading4">
    <w:name w:val="heading 4"/>
    <w:aliases w:val="Heading 4 Char Char Char,Heading 4 Char Char Char Char Char,Heading 4 Char Char Char Char Char Char Char Char,Heading 4 Char Char Char Char Char Char Char Char Char,Heading 4 Char Char,Heading 4 Char Char Char Char Char Char,تیتر سوم"/>
    <w:basedOn w:val="Normal"/>
    <w:next w:val="Normal"/>
    <w:link w:val="Heading4Char"/>
    <w:uiPriority w:val="9"/>
    <w:unhideWhenUsed/>
    <w:qFormat/>
    <w:rsid w:val="00EA6E14"/>
    <w:pPr>
      <w:keepNext/>
      <w:keepLines/>
      <w:numPr>
        <w:ilvl w:val="3"/>
        <w:numId w:val="26"/>
      </w:numPr>
      <w:spacing w:before="200" w:after="0"/>
      <w:jc w:val="both"/>
      <w:outlineLvl w:val="3"/>
    </w:pPr>
    <w:rPr>
      <w:rFonts w:ascii="Cambria" w:eastAsia="Times New Roman" w:hAnsi="Cambria"/>
      <w:b/>
      <w:bCs/>
      <w:i/>
      <w:szCs w:val="24"/>
    </w:rPr>
  </w:style>
  <w:style w:type="paragraph" w:styleId="Heading5">
    <w:name w:val="heading 5"/>
    <w:basedOn w:val="Normal"/>
    <w:next w:val="Normal"/>
    <w:link w:val="Heading5Char"/>
    <w:uiPriority w:val="9"/>
    <w:unhideWhenUsed/>
    <w:qFormat/>
    <w:rsid w:val="00EA6E14"/>
    <w:pPr>
      <w:keepNext/>
      <w:keepLines/>
      <w:numPr>
        <w:ilvl w:val="4"/>
        <w:numId w:val="26"/>
      </w:numPr>
      <w:spacing w:before="200" w:after="0"/>
      <w:jc w:val="both"/>
      <w:outlineLvl w:val="4"/>
    </w:pPr>
    <w:rPr>
      <w:rFonts w:ascii="Cambria" w:eastAsia="Times New Roman" w:hAnsi="Cambria" w:cs="Times New Roman"/>
      <w:i/>
      <w:color w:val="243F60"/>
      <w:szCs w:val="28"/>
    </w:rPr>
  </w:style>
  <w:style w:type="paragraph" w:styleId="Heading6">
    <w:name w:val="heading 6"/>
    <w:basedOn w:val="Normal"/>
    <w:next w:val="Normal"/>
    <w:link w:val="Heading6Char"/>
    <w:uiPriority w:val="9"/>
    <w:unhideWhenUsed/>
    <w:qFormat/>
    <w:rsid w:val="00EA6E14"/>
    <w:pPr>
      <w:keepNext/>
      <w:keepLines/>
      <w:numPr>
        <w:ilvl w:val="5"/>
        <w:numId w:val="26"/>
      </w:numPr>
      <w:spacing w:before="200" w:after="0"/>
      <w:jc w:val="both"/>
      <w:outlineLvl w:val="5"/>
    </w:pPr>
    <w:rPr>
      <w:rFonts w:ascii="Cambria" w:eastAsia="Times New Roman" w:hAnsi="Cambria" w:cs="Times New Roman"/>
      <w:iCs/>
      <w:color w:val="243F60"/>
      <w:szCs w:val="28"/>
    </w:rPr>
  </w:style>
  <w:style w:type="paragraph" w:styleId="Heading7">
    <w:name w:val="heading 7"/>
    <w:basedOn w:val="Normal"/>
    <w:next w:val="Normal"/>
    <w:link w:val="Heading7Char"/>
    <w:uiPriority w:val="9"/>
    <w:unhideWhenUsed/>
    <w:qFormat/>
    <w:rsid w:val="00EA6E14"/>
    <w:pPr>
      <w:keepNext/>
      <w:keepLines/>
      <w:numPr>
        <w:ilvl w:val="6"/>
        <w:numId w:val="26"/>
      </w:numPr>
      <w:spacing w:before="200" w:after="0"/>
      <w:jc w:val="both"/>
      <w:outlineLvl w:val="6"/>
    </w:pPr>
    <w:rPr>
      <w:rFonts w:ascii="Cambria" w:eastAsia="Times New Roman" w:hAnsi="Cambria" w:cs="Times New Roman"/>
      <w:iCs/>
      <w:color w:val="404040"/>
      <w:szCs w:val="28"/>
    </w:rPr>
  </w:style>
  <w:style w:type="paragraph" w:styleId="Heading8">
    <w:name w:val="heading 8"/>
    <w:basedOn w:val="Normal"/>
    <w:next w:val="Normal"/>
    <w:link w:val="Heading8Char"/>
    <w:uiPriority w:val="9"/>
    <w:unhideWhenUsed/>
    <w:qFormat/>
    <w:rsid w:val="00EA6E14"/>
    <w:pPr>
      <w:keepNext/>
      <w:keepLines/>
      <w:numPr>
        <w:ilvl w:val="7"/>
        <w:numId w:val="26"/>
      </w:numPr>
      <w:spacing w:before="200" w:after="0"/>
      <w:jc w:val="both"/>
      <w:outlineLvl w:val="7"/>
    </w:pPr>
    <w:rPr>
      <w:rFonts w:ascii="Cambria" w:eastAsia="Times New Roman" w:hAnsi="Cambria" w:cs="Times New Roman"/>
      <w:i/>
      <w:color w:val="404040"/>
      <w:sz w:val="20"/>
      <w:szCs w:val="20"/>
    </w:rPr>
  </w:style>
  <w:style w:type="paragraph" w:styleId="Heading9">
    <w:name w:val="heading 9"/>
    <w:basedOn w:val="Normal"/>
    <w:next w:val="Normal"/>
    <w:link w:val="Heading9Char"/>
    <w:uiPriority w:val="9"/>
    <w:unhideWhenUsed/>
    <w:qFormat/>
    <w:rsid w:val="00EA6E14"/>
    <w:pPr>
      <w:keepNext/>
      <w:keepLines/>
      <w:numPr>
        <w:ilvl w:val="8"/>
        <w:numId w:val="26"/>
      </w:numPr>
      <w:spacing w:before="200" w:after="0"/>
      <w:jc w:val="both"/>
      <w:outlineLvl w:val="8"/>
    </w:pPr>
    <w:rPr>
      <w:rFonts w:ascii="Cambria" w:eastAsia="Times New Roman" w:hAnsi="Cambria" w:cs="Times New Roman"/>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qFormat/>
    <w:rsid w:val="00EA6E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زیر تیتر Char,عنوان زيربخش اصلي Char,تیتر اول Char,titr daruni Char"/>
    <w:basedOn w:val="DefaultParagraphFont"/>
    <w:link w:val="Heading2"/>
    <w:uiPriority w:val="9"/>
    <w:rsid w:val="00EA6E1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 Char Char Char Char Char Char Char Char Char Char Char1, Char Char Char Char Char Char Char Char Char Char Char Char,عنوان قسمت فرعي زيربخش Char,تیتر دوم Char,riazi Char"/>
    <w:basedOn w:val="DefaultParagraphFont"/>
    <w:link w:val="Heading3"/>
    <w:uiPriority w:val="9"/>
    <w:qFormat/>
    <w:rsid w:val="00C67F20"/>
    <w:rPr>
      <w:rFonts w:ascii="Times New Roman" w:eastAsia="Times New Roman" w:hAnsi="Times New Roman" w:cs="Times New Roman"/>
      <w:b/>
      <w:bCs/>
      <w:sz w:val="27"/>
      <w:szCs w:val="27"/>
      <w:lang w:bidi="ar-SA"/>
    </w:rPr>
  </w:style>
  <w:style w:type="character" w:customStyle="1" w:styleId="Heading4Char">
    <w:name w:val="Heading 4 Char"/>
    <w:aliases w:val="Heading 4 Char Char Char Char,Heading 4 Char Char Char Char Char Char1,Heading 4 Char Char Char Char Char Char Char Char Char1,Heading 4 Char Char Char Char Char Char Char Char Char Char,Heading 4 Char Char Char1,تیتر سوم Char"/>
    <w:basedOn w:val="DefaultParagraphFont"/>
    <w:link w:val="Heading4"/>
    <w:uiPriority w:val="9"/>
    <w:qFormat/>
    <w:rsid w:val="00EA6E14"/>
    <w:rPr>
      <w:rFonts w:ascii="Cambria" w:eastAsia="Times New Roman" w:hAnsi="Cambria" w:cs="B Zar"/>
      <w:b/>
      <w:bCs/>
      <w:i/>
      <w:sz w:val="24"/>
      <w:szCs w:val="24"/>
    </w:rPr>
  </w:style>
  <w:style w:type="character" w:customStyle="1" w:styleId="Heading5Char">
    <w:name w:val="Heading 5 Char"/>
    <w:basedOn w:val="DefaultParagraphFont"/>
    <w:link w:val="Heading5"/>
    <w:uiPriority w:val="9"/>
    <w:qFormat/>
    <w:rsid w:val="00EA6E14"/>
    <w:rPr>
      <w:rFonts w:ascii="Cambria" w:eastAsia="Times New Roman" w:hAnsi="Cambria" w:cs="Times New Roman"/>
      <w:i/>
      <w:color w:val="243F60"/>
      <w:sz w:val="24"/>
      <w:szCs w:val="28"/>
    </w:rPr>
  </w:style>
  <w:style w:type="character" w:customStyle="1" w:styleId="Heading6Char">
    <w:name w:val="Heading 6 Char"/>
    <w:basedOn w:val="DefaultParagraphFont"/>
    <w:link w:val="Heading6"/>
    <w:uiPriority w:val="9"/>
    <w:rsid w:val="00EA6E14"/>
    <w:rPr>
      <w:rFonts w:ascii="Cambria" w:eastAsia="Times New Roman" w:hAnsi="Cambria" w:cs="Times New Roman"/>
      <w:iCs/>
      <w:color w:val="243F60"/>
      <w:sz w:val="24"/>
      <w:szCs w:val="28"/>
    </w:rPr>
  </w:style>
  <w:style w:type="character" w:customStyle="1" w:styleId="Heading7Char">
    <w:name w:val="Heading 7 Char"/>
    <w:basedOn w:val="DefaultParagraphFont"/>
    <w:link w:val="Heading7"/>
    <w:uiPriority w:val="9"/>
    <w:rsid w:val="00EA6E14"/>
    <w:rPr>
      <w:rFonts w:ascii="Cambria" w:eastAsia="Times New Roman" w:hAnsi="Cambria" w:cs="Times New Roman"/>
      <w:iCs/>
      <w:color w:val="404040"/>
      <w:sz w:val="24"/>
      <w:szCs w:val="28"/>
    </w:rPr>
  </w:style>
  <w:style w:type="character" w:customStyle="1" w:styleId="Heading8Char">
    <w:name w:val="Heading 8 Char"/>
    <w:basedOn w:val="DefaultParagraphFont"/>
    <w:link w:val="Heading8"/>
    <w:uiPriority w:val="9"/>
    <w:qFormat/>
    <w:rsid w:val="00EA6E14"/>
    <w:rPr>
      <w:rFonts w:ascii="Cambria" w:eastAsia="Times New Roman" w:hAnsi="Cambria" w:cs="Times New Roman"/>
      <w:i/>
      <w:color w:val="404040"/>
      <w:sz w:val="20"/>
      <w:szCs w:val="20"/>
    </w:rPr>
  </w:style>
  <w:style w:type="character" w:customStyle="1" w:styleId="Heading9Char">
    <w:name w:val="Heading 9 Char"/>
    <w:basedOn w:val="DefaultParagraphFont"/>
    <w:link w:val="Heading9"/>
    <w:uiPriority w:val="9"/>
    <w:rsid w:val="00EA6E14"/>
    <w:rPr>
      <w:rFonts w:ascii="Cambria" w:eastAsia="Times New Roman" w:hAnsi="Cambria" w:cs="Times New Roman"/>
      <w:iCs/>
      <w:color w:val="404040"/>
      <w:sz w:val="20"/>
      <w:szCs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 Char, Char Char Char Char,پاورقي,Char3"/>
    <w:basedOn w:val="Normal"/>
    <w:link w:val="FootnoteTextChar"/>
    <w:uiPriority w:val="99"/>
    <w:unhideWhenUsed/>
    <w:qFormat/>
    <w:rsid w:val="002D72C8"/>
    <w:pPr>
      <w:spacing w:after="0" w:line="240" w:lineRule="auto"/>
    </w:pPr>
    <w:rPr>
      <w:sz w:val="20"/>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
    <w:basedOn w:val="DefaultParagraphFont"/>
    <w:link w:val="FootnoteText"/>
    <w:uiPriority w:val="99"/>
    <w:qFormat/>
    <w:rsid w:val="002D72C8"/>
    <w:rPr>
      <w:sz w:val="20"/>
      <w:szCs w:val="20"/>
    </w:rPr>
  </w:style>
  <w:style w:type="character" w:styleId="FootnoteReference">
    <w:name w:val="footnote reference"/>
    <w:aliases w:val="پاورقی,شماره زيرنويس,Footnote,مرجع پاورقي,Footnote Reference 2,Ref,de nota al pie,16 Point,Superscript 6 Point,Omid Footnote,ÔãÇÑå ÒíÑäæíÓ,Footnote text,heading1,My_Footnote_Reference,Char Char1 Char,زيرنويس,شماره زيرنويس1,ãÑÌÚ ÇæÑÞí"/>
    <w:uiPriority w:val="99"/>
    <w:qFormat/>
    <w:rsid w:val="002D72C8"/>
    <w:rPr>
      <w:vertAlign w:val="superscript"/>
    </w:rPr>
  </w:style>
  <w:style w:type="paragraph" w:styleId="BalloonText">
    <w:name w:val="Balloon Text"/>
    <w:basedOn w:val="Normal"/>
    <w:link w:val="BalloonTextChar"/>
    <w:uiPriority w:val="99"/>
    <w:unhideWhenUsed/>
    <w:qFormat/>
    <w:rsid w:val="002D7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2D72C8"/>
    <w:rPr>
      <w:rFonts w:ascii="Tahoma" w:hAnsi="Tahoma" w:cs="Tahoma"/>
      <w:sz w:val="16"/>
      <w:szCs w:val="16"/>
    </w:rPr>
  </w:style>
  <w:style w:type="table" w:styleId="TableGrid">
    <w:name w:val="Table Grid"/>
    <w:aliases w:val="جدول اصلاح شده"/>
    <w:basedOn w:val="TableNormal"/>
    <w:uiPriority w:val="39"/>
    <w:rsid w:val="001F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15E06"/>
    <w:pPr>
      <w:spacing w:after="0" w:line="240" w:lineRule="auto"/>
    </w:pPr>
    <w:rPr>
      <w:rFonts w:ascii="Times New Roman" w:eastAsia="Times New Roman" w:hAnsi="Times New Roman" w:cs="B Nazanin"/>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A43BA0"/>
    <w:pPr>
      <w:bidi w:val="0"/>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A72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A9D"/>
  </w:style>
  <w:style w:type="paragraph" w:styleId="Footer">
    <w:name w:val="footer"/>
    <w:aliases w:val="Footer Char Char Char Char,Footer Char Char Char"/>
    <w:basedOn w:val="Normal"/>
    <w:link w:val="FooterChar"/>
    <w:uiPriority w:val="99"/>
    <w:unhideWhenUsed/>
    <w:rsid w:val="00A72A9D"/>
    <w:pPr>
      <w:tabs>
        <w:tab w:val="center" w:pos="4513"/>
        <w:tab w:val="right" w:pos="9026"/>
      </w:tabs>
      <w:spacing w:after="0" w:line="240" w:lineRule="auto"/>
    </w:pPr>
  </w:style>
  <w:style w:type="character" w:customStyle="1" w:styleId="FooterChar">
    <w:name w:val="Footer Char"/>
    <w:aliases w:val="Footer Char Char Char Char Char,Footer Char Char Char Char1"/>
    <w:basedOn w:val="DefaultParagraphFont"/>
    <w:link w:val="Footer"/>
    <w:uiPriority w:val="99"/>
    <w:rsid w:val="00A72A9D"/>
  </w:style>
  <w:style w:type="character" w:styleId="PlaceholderText">
    <w:name w:val="Placeholder Text"/>
    <w:basedOn w:val="DefaultParagraphFont"/>
    <w:uiPriority w:val="99"/>
    <w:semiHidden/>
    <w:rsid w:val="000C2CE8"/>
    <w:rPr>
      <w:color w:val="808080"/>
    </w:rPr>
  </w:style>
  <w:style w:type="character" w:styleId="Hyperlink">
    <w:name w:val="Hyperlink"/>
    <w:aliases w:val="لینک"/>
    <w:basedOn w:val="DefaultParagraphFont"/>
    <w:uiPriority w:val="99"/>
    <w:unhideWhenUsed/>
    <w:qFormat/>
    <w:rsid w:val="00C67F20"/>
    <w:rPr>
      <w:color w:val="0000FF"/>
      <w:u w:val="single"/>
    </w:rPr>
  </w:style>
  <w:style w:type="paragraph" w:styleId="ListParagraph">
    <w:name w:val="List Paragraph"/>
    <w:aliases w:val="فهرست,Numbering + Normal,Numbered Items,نمودار طرح زيارت,List Paragraph1,Level1"/>
    <w:basedOn w:val="Normal"/>
    <w:link w:val="ListParagraphChar"/>
    <w:uiPriority w:val="34"/>
    <w:qFormat/>
    <w:rsid w:val="009F0CFB"/>
    <w:pPr>
      <w:ind w:left="720"/>
      <w:contextualSpacing/>
    </w:pPr>
    <w:rPr>
      <w:rFonts w:eastAsia="Calibri" w:cs="B Lotus"/>
      <w:sz w:val="20"/>
      <w:szCs w:val="20"/>
    </w:rPr>
  </w:style>
  <w:style w:type="character" w:customStyle="1" w:styleId="ListParagraphChar">
    <w:name w:val="List Paragraph Char"/>
    <w:aliases w:val="فهرست Char,Numbering + Normal Char,Numbered Items Char,نمودار طرح زيارت Char,List Paragraph1 Char,Level1 Char"/>
    <w:link w:val="ListParagraph"/>
    <w:uiPriority w:val="34"/>
    <w:rsid w:val="00EA6E14"/>
    <w:rPr>
      <w:rFonts w:ascii="Times New Roman" w:eastAsia="Calibri" w:hAnsi="Times New Roman" w:cs="B Lotus"/>
      <w:sz w:val="20"/>
      <w:szCs w:val="20"/>
    </w:rPr>
  </w:style>
  <w:style w:type="character" w:customStyle="1" w:styleId="shorttext">
    <w:name w:val="short_text"/>
    <w:basedOn w:val="DefaultParagraphFont"/>
    <w:rsid w:val="00967873"/>
  </w:style>
  <w:style w:type="paragraph" w:customStyle="1" w:styleId="Style22">
    <w:name w:val="Style22"/>
    <w:basedOn w:val="Normal"/>
    <w:link w:val="Style22Char"/>
    <w:qFormat/>
    <w:rsid w:val="00EA6E14"/>
    <w:pPr>
      <w:bidi w:val="0"/>
      <w:spacing w:after="0" w:line="240" w:lineRule="auto"/>
      <w:ind w:firstLine="454"/>
      <w:contextualSpacing/>
      <w:jc w:val="lowKashida"/>
    </w:pPr>
    <w:rPr>
      <w:rFonts w:ascii="Tahoma" w:eastAsia="Times New Roman" w:hAnsi="Tahoma" w:cs="Tahoma"/>
      <w:i/>
      <w:szCs w:val="24"/>
      <w:lang w:bidi="ar-SA"/>
    </w:rPr>
  </w:style>
  <w:style w:type="character" w:customStyle="1" w:styleId="Style22Char">
    <w:name w:val="Style22 Char"/>
    <w:link w:val="Style22"/>
    <w:rsid w:val="00EA6E14"/>
    <w:rPr>
      <w:rFonts w:ascii="Tahoma" w:eastAsia="Times New Roman" w:hAnsi="Tahoma" w:cs="Tahoma"/>
      <w:i/>
      <w:sz w:val="24"/>
      <w:szCs w:val="24"/>
      <w:lang w:bidi="ar-SA"/>
    </w:rPr>
  </w:style>
  <w:style w:type="paragraph" w:styleId="Quote">
    <w:name w:val="Quote"/>
    <w:basedOn w:val="Normal"/>
    <w:next w:val="Normal"/>
    <w:link w:val="QuoteChar"/>
    <w:uiPriority w:val="29"/>
    <w:qFormat/>
    <w:rsid w:val="00EA6E14"/>
    <w:pPr>
      <w:bidi w:val="0"/>
      <w:spacing w:after="0" w:line="240" w:lineRule="auto"/>
      <w:ind w:firstLine="237"/>
      <w:jc w:val="both"/>
    </w:pPr>
    <w:rPr>
      <w:rFonts w:ascii="Tahoma" w:eastAsia="Times New Roman" w:hAnsi="Tahoma" w:cs="Tahoma"/>
      <w:i/>
      <w:noProof/>
      <w:color w:val="000000"/>
      <w:szCs w:val="24"/>
      <w:lang w:bidi="ar-SA"/>
    </w:rPr>
  </w:style>
  <w:style w:type="character" w:customStyle="1" w:styleId="QuoteChar">
    <w:name w:val="Quote Char"/>
    <w:basedOn w:val="DefaultParagraphFont"/>
    <w:link w:val="Quote"/>
    <w:uiPriority w:val="29"/>
    <w:rsid w:val="00EA6E14"/>
    <w:rPr>
      <w:rFonts w:ascii="Tahoma" w:eastAsia="Times New Roman" w:hAnsi="Tahoma" w:cs="Tahoma"/>
      <w:i/>
      <w:noProof/>
      <w:color w:val="000000"/>
      <w:sz w:val="24"/>
      <w:szCs w:val="24"/>
      <w:lang w:bidi="ar-SA"/>
    </w:rPr>
  </w:style>
  <w:style w:type="paragraph" w:styleId="Caption">
    <w:name w:val="caption"/>
    <w:basedOn w:val="af0"/>
    <w:next w:val="Normal"/>
    <w:link w:val="CaptionChar"/>
    <w:uiPriority w:val="35"/>
    <w:unhideWhenUsed/>
    <w:qFormat/>
    <w:rsid w:val="00EA6E14"/>
    <w:pPr>
      <w:keepNext/>
      <w:spacing w:after="120"/>
      <w:ind w:left="4890" w:firstLine="348"/>
      <w:jc w:val="left"/>
    </w:pPr>
    <w:rPr>
      <w:sz w:val="28"/>
      <w:szCs w:val="28"/>
      <w:lang w:bidi="fa-IR"/>
    </w:rPr>
  </w:style>
  <w:style w:type="paragraph" w:customStyle="1" w:styleId="af0">
    <w:name w:val="متن"/>
    <w:basedOn w:val="Normal"/>
    <w:link w:val="Char"/>
    <w:qFormat/>
    <w:rsid w:val="00EA6E14"/>
    <w:pPr>
      <w:ind w:firstLine="318"/>
      <w:jc w:val="both"/>
    </w:pPr>
    <w:rPr>
      <w:rFonts w:ascii="Calibri" w:eastAsia="Times New Roman" w:hAnsi="Calibri"/>
      <w:sz w:val="26"/>
      <w:lang w:bidi="ar-SA"/>
    </w:rPr>
  </w:style>
  <w:style w:type="character" w:customStyle="1" w:styleId="Char">
    <w:name w:val="متن Char"/>
    <w:aliases w:val="No Spacing Char,کلان Char,فهرست جداول و اشکال Char,فارسی Char"/>
    <w:link w:val="af0"/>
    <w:rsid w:val="00EA6E14"/>
    <w:rPr>
      <w:rFonts w:ascii="Calibri" w:eastAsia="Times New Roman" w:hAnsi="Calibri" w:cs="B Zar"/>
      <w:sz w:val="26"/>
      <w:szCs w:val="26"/>
      <w:lang w:bidi="ar-SA"/>
    </w:rPr>
  </w:style>
  <w:style w:type="character" w:customStyle="1" w:styleId="CaptionChar">
    <w:name w:val="Caption Char"/>
    <w:link w:val="Caption"/>
    <w:uiPriority w:val="35"/>
    <w:rsid w:val="00EA6E14"/>
    <w:rPr>
      <w:rFonts w:ascii="Calibri" w:eastAsia="Times New Roman" w:hAnsi="Calibri" w:cs="B Zar"/>
      <w:sz w:val="28"/>
      <w:szCs w:val="28"/>
    </w:rPr>
  </w:style>
  <w:style w:type="character" w:styleId="BookTitle">
    <w:name w:val="Book Title"/>
    <w:aliases w:val="equation"/>
    <w:uiPriority w:val="33"/>
    <w:qFormat/>
    <w:rsid w:val="00EA6E14"/>
    <w:rPr>
      <w:rFonts w:ascii="Cambria Math" w:hAnsi="Cambria Math"/>
      <w:i/>
      <w:iCs/>
      <w:smallCaps/>
      <w:spacing w:val="5"/>
    </w:rPr>
  </w:style>
  <w:style w:type="paragraph" w:customStyle="1" w:styleId="a7">
    <w:name w:val="معادله"/>
    <w:basedOn w:val="ListParagraph"/>
    <w:link w:val="Char0"/>
    <w:rsid w:val="00EA6E14"/>
    <w:pPr>
      <w:numPr>
        <w:numId w:val="2"/>
      </w:numPr>
      <w:tabs>
        <w:tab w:val="left" w:pos="1452"/>
        <w:tab w:val="left" w:pos="5057"/>
      </w:tabs>
      <w:spacing w:after="0"/>
      <w:jc w:val="both"/>
    </w:pPr>
    <w:rPr>
      <w:rFonts w:ascii="Cambria Math" w:eastAsia="Times New Roman" w:hAnsi="Cambria Math"/>
      <w:i/>
      <w:sz w:val="24"/>
      <w:szCs w:val="28"/>
    </w:rPr>
  </w:style>
  <w:style w:type="character" w:customStyle="1" w:styleId="Char0">
    <w:name w:val="معادله Char"/>
    <w:link w:val="a7"/>
    <w:rsid w:val="00EA6E14"/>
    <w:rPr>
      <w:rFonts w:ascii="Cambria Math" w:eastAsia="Times New Roman" w:hAnsi="Cambria Math" w:cs="B Lotus"/>
      <w:i/>
      <w:sz w:val="24"/>
      <w:szCs w:val="28"/>
    </w:rPr>
  </w:style>
  <w:style w:type="paragraph" w:styleId="CommentText">
    <w:name w:val="annotation text"/>
    <w:basedOn w:val="Normal"/>
    <w:link w:val="CommentTextChar"/>
    <w:unhideWhenUsed/>
    <w:rsid w:val="00EA6E14"/>
    <w:pPr>
      <w:spacing w:after="0"/>
      <w:ind w:firstLine="237"/>
      <w:jc w:val="both"/>
    </w:pPr>
    <w:rPr>
      <w:rFonts w:eastAsia="Times New Roman" w:cs="B Lotus"/>
      <w:i/>
      <w:sz w:val="20"/>
      <w:szCs w:val="20"/>
    </w:rPr>
  </w:style>
  <w:style w:type="character" w:customStyle="1" w:styleId="CommentTextChar">
    <w:name w:val="Comment Text Char"/>
    <w:basedOn w:val="DefaultParagraphFont"/>
    <w:link w:val="CommentText"/>
    <w:rsid w:val="00EA6E14"/>
    <w:rPr>
      <w:rFonts w:ascii="Times New Roman" w:eastAsia="Times New Roman" w:hAnsi="Times New Roman" w:cs="B Lotus"/>
      <w:i/>
      <w:sz w:val="20"/>
      <w:szCs w:val="20"/>
    </w:rPr>
  </w:style>
  <w:style w:type="paragraph" w:styleId="CommentSubject">
    <w:name w:val="annotation subject"/>
    <w:basedOn w:val="CommentText"/>
    <w:next w:val="CommentText"/>
    <w:link w:val="CommentSubjectChar"/>
    <w:unhideWhenUsed/>
    <w:rsid w:val="00EA6E14"/>
    <w:rPr>
      <w:b/>
      <w:bCs/>
    </w:rPr>
  </w:style>
  <w:style w:type="character" w:customStyle="1" w:styleId="CommentSubjectChar">
    <w:name w:val="Comment Subject Char"/>
    <w:basedOn w:val="CommentTextChar"/>
    <w:link w:val="CommentSubject"/>
    <w:rsid w:val="00EA6E14"/>
    <w:rPr>
      <w:rFonts w:ascii="Times New Roman" w:eastAsia="Times New Roman" w:hAnsi="Times New Roman" w:cs="B Lotus"/>
      <w:b/>
      <w:bCs/>
      <w:i/>
      <w:sz w:val="20"/>
      <w:szCs w:val="20"/>
    </w:rPr>
  </w:style>
  <w:style w:type="character" w:customStyle="1" w:styleId="Char1">
    <w:name w:val="پاورقی Char"/>
    <w:rsid w:val="00EA6E14"/>
    <w:rPr>
      <w:rFonts w:ascii="Times New Roman" w:eastAsia="Times New Roman" w:hAnsi="Times New Roman" w:cs="B Lotus"/>
      <w:sz w:val="20"/>
      <w:szCs w:val="20"/>
      <w:lang w:bidi="fa-IR"/>
    </w:rPr>
  </w:style>
  <w:style w:type="paragraph" w:customStyle="1" w:styleId="a9">
    <w:name w:val="نقطه"/>
    <w:basedOn w:val="af0"/>
    <w:link w:val="Char2"/>
    <w:rsid w:val="00EA6E14"/>
    <w:pPr>
      <w:numPr>
        <w:numId w:val="6"/>
      </w:numPr>
      <w:spacing w:before="120" w:after="0"/>
      <w:ind w:left="459" w:hanging="426"/>
    </w:pPr>
    <w:rPr>
      <w:b/>
      <w:bCs/>
      <w:lang w:bidi="fa-IR"/>
    </w:rPr>
  </w:style>
  <w:style w:type="character" w:customStyle="1" w:styleId="Char2">
    <w:name w:val="نقطه Char"/>
    <w:link w:val="a9"/>
    <w:rsid w:val="00EA6E14"/>
    <w:rPr>
      <w:rFonts w:ascii="Calibri" w:eastAsia="Times New Roman" w:hAnsi="Calibri" w:cs="B Zar"/>
      <w:b/>
      <w:bCs/>
      <w:sz w:val="26"/>
      <w:szCs w:val="26"/>
    </w:rPr>
  </w:style>
  <w:style w:type="paragraph" w:customStyle="1" w:styleId="af1">
    <w:name w:val="عنوان جداول"/>
    <w:basedOn w:val="Caption"/>
    <w:link w:val="Char3"/>
    <w:rsid w:val="00EA6E14"/>
    <w:rPr>
      <w:sz w:val="24"/>
      <w:szCs w:val="24"/>
    </w:rPr>
  </w:style>
  <w:style w:type="character" w:customStyle="1" w:styleId="Char3">
    <w:name w:val="عنوان جداول Char"/>
    <w:link w:val="af1"/>
    <w:rsid w:val="00EA6E14"/>
    <w:rPr>
      <w:rFonts w:ascii="Calibri" w:eastAsia="Times New Roman" w:hAnsi="Calibri" w:cs="B Zar"/>
      <w:sz w:val="24"/>
      <w:szCs w:val="24"/>
    </w:rPr>
  </w:style>
  <w:style w:type="paragraph" w:customStyle="1" w:styleId="af2">
    <w:name w:val="متن جداول"/>
    <w:basedOn w:val="Normal"/>
    <w:link w:val="Char4"/>
    <w:rsid w:val="00EA6E14"/>
    <w:pPr>
      <w:spacing w:after="0"/>
      <w:jc w:val="both"/>
    </w:pPr>
    <w:rPr>
      <w:rFonts w:eastAsia="Times New Roman"/>
      <w:i/>
    </w:rPr>
  </w:style>
  <w:style w:type="character" w:customStyle="1" w:styleId="Char4">
    <w:name w:val="متن جداول Char"/>
    <w:link w:val="af2"/>
    <w:rsid w:val="00EA6E14"/>
    <w:rPr>
      <w:rFonts w:ascii="Times New Roman" w:eastAsia="Times New Roman" w:hAnsi="Times New Roman" w:cs="B Zar"/>
      <w:i/>
    </w:rPr>
  </w:style>
  <w:style w:type="paragraph" w:styleId="Title">
    <w:name w:val="Title"/>
    <w:aliases w:val="عنوان اصلي,Title of jurnal"/>
    <w:basedOn w:val="Normal"/>
    <w:next w:val="Normal"/>
    <w:link w:val="TitleChar"/>
    <w:uiPriority w:val="10"/>
    <w:qFormat/>
    <w:rsid w:val="00EA6E14"/>
    <w:pPr>
      <w:spacing w:after="0"/>
      <w:ind w:firstLine="237"/>
      <w:jc w:val="center"/>
    </w:pPr>
    <w:rPr>
      <w:rFonts w:eastAsia="Times New Roman"/>
      <w:b/>
      <w:bCs/>
      <w:i/>
      <w:sz w:val="36"/>
      <w:szCs w:val="36"/>
    </w:rPr>
  </w:style>
  <w:style w:type="character" w:customStyle="1" w:styleId="TitleChar">
    <w:name w:val="Title Char"/>
    <w:aliases w:val="عنوان اصلي Char,Title of jurnal Char"/>
    <w:basedOn w:val="DefaultParagraphFont"/>
    <w:link w:val="Title"/>
    <w:uiPriority w:val="10"/>
    <w:rsid w:val="00EA6E14"/>
    <w:rPr>
      <w:rFonts w:ascii="Times New Roman" w:eastAsia="Times New Roman" w:hAnsi="Times New Roman" w:cs="B Zar"/>
      <w:b/>
      <w:bCs/>
      <w:i/>
      <w:sz w:val="36"/>
      <w:szCs w:val="36"/>
    </w:rPr>
  </w:style>
  <w:style w:type="paragraph" w:customStyle="1" w:styleId="ad">
    <w:name w:val="شماره‌گذاری"/>
    <w:basedOn w:val="ListParagraph"/>
    <w:link w:val="Char5"/>
    <w:rsid w:val="00EA6E14"/>
    <w:pPr>
      <w:numPr>
        <w:numId w:val="1"/>
      </w:numPr>
      <w:spacing w:after="0"/>
      <w:jc w:val="both"/>
    </w:pPr>
    <w:rPr>
      <w:rFonts w:ascii="Calibri" w:eastAsia="Times New Roman" w:hAnsi="Calibri" w:cs="B Zar"/>
      <w:sz w:val="26"/>
      <w:szCs w:val="26"/>
      <w:lang w:bidi="ar-SA"/>
    </w:rPr>
  </w:style>
  <w:style w:type="character" w:customStyle="1" w:styleId="Char5">
    <w:name w:val="شماره‌گذاری Char"/>
    <w:link w:val="ad"/>
    <w:rsid w:val="00EA6E14"/>
    <w:rPr>
      <w:rFonts w:ascii="Calibri" w:eastAsia="Times New Roman" w:hAnsi="Calibri" w:cs="B Zar"/>
      <w:sz w:val="26"/>
      <w:szCs w:val="26"/>
      <w:lang w:bidi="ar-SA"/>
    </w:rPr>
  </w:style>
  <w:style w:type="character" w:customStyle="1" w:styleId="DocumentMapChar">
    <w:name w:val="Document Map Char"/>
    <w:basedOn w:val="DefaultParagraphFont"/>
    <w:link w:val="DocumentMap"/>
    <w:uiPriority w:val="99"/>
    <w:rsid w:val="00EA6E14"/>
    <w:rPr>
      <w:rFonts w:ascii="Tahoma" w:eastAsia="Times New Roman" w:hAnsi="Tahoma" w:cs="Tahoma"/>
      <w:sz w:val="16"/>
      <w:szCs w:val="16"/>
      <w:lang w:bidi="ar-SA"/>
    </w:rPr>
  </w:style>
  <w:style w:type="paragraph" w:styleId="DocumentMap">
    <w:name w:val="Document Map"/>
    <w:basedOn w:val="Normal"/>
    <w:link w:val="DocumentMapChar"/>
    <w:uiPriority w:val="99"/>
    <w:unhideWhenUsed/>
    <w:rsid w:val="00EA6E14"/>
    <w:pPr>
      <w:bidi w:val="0"/>
      <w:spacing w:after="0" w:line="240" w:lineRule="auto"/>
    </w:pPr>
    <w:rPr>
      <w:rFonts w:ascii="Tahoma" w:eastAsia="Times New Roman" w:hAnsi="Tahoma" w:cs="Tahoma"/>
      <w:sz w:val="16"/>
      <w:szCs w:val="16"/>
      <w:lang w:bidi="ar-SA"/>
    </w:rPr>
  </w:style>
  <w:style w:type="character" w:styleId="CommentReference">
    <w:name w:val="annotation reference"/>
    <w:unhideWhenUsed/>
    <w:rsid w:val="00EA6E14"/>
    <w:rPr>
      <w:sz w:val="16"/>
      <w:szCs w:val="16"/>
    </w:rPr>
  </w:style>
  <w:style w:type="paragraph" w:customStyle="1" w:styleId="af3">
    <w:name w:val="ماخذ"/>
    <w:basedOn w:val="af0"/>
    <w:link w:val="Char6"/>
    <w:rsid w:val="00EA6E14"/>
    <w:pPr>
      <w:tabs>
        <w:tab w:val="left" w:pos="1593"/>
      </w:tabs>
    </w:pPr>
  </w:style>
  <w:style w:type="character" w:customStyle="1" w:styleId="Char6">
    <w:name w:val="ماخذ Char"/>
    <w:link w:val="af3"/>
    <w:rsid w:val="00EA6E14"/>
    <w:rPr>
      <w:rFonts w:ascii="Calibri" w:eastAsia="Times New Roman" w:hAnsi="Calibri" w:cs="B Zar"/>
      <w:sz w:val="26"/>
      <w:szCs w:val="26"/>
      <w:lang w:bidi="ar-SA"/>
    </w:rPr>
  </w:style>
  <w:style w:type="character" w:customStyle="1" w:styleId="EndnoteTextChar">
    <w:name w:val="Endnote Text Char"/>
    <w:basedOn w:val="DefaultParagraphFont"/>
    <w:link w:val="EndnoteText"/>
    <w:uiPriority w:val="99"/>
    <w:rsid w:val="00EA6E14"/>
    <w:rPr>
      <w:rFonts w:ascii="Calibri" w:eastAsia="Times New Roman" w:hAnsi="Calibri" w:cs="Arial"/>
      <w:sz w:val="20"/>
      <w:szCs w:val="20"/>
      <w:lang w:bidi="ar-SA"/>
    </w:rPr>
  </w:style>
  <w:style w:type="paragraph" w:styleId="EndnoteText">
    <w:name w:val="endnote text"/>
    <w:basedOn w:val="Normal"/>
    <w:link w:val="EndnoteTextChar"/>
    <w:uiPriority w:val="99"/>
    <w:unhideWhenUsed/>
    <w:rsid w:val="00EA6E14"/>
    <w:pPr>
      <w:bidi w:val="0"/>
      <w:spacing w:after="0" w:line="240" w:lineRule="auto"/>
    </w:pPr>
    <w:rPr>
      <w:rFonts w:ascii="Calibri" w:eastAsia="Times New Roman" w:hAnsi="Calibri" w:cs="Arial"/>
      <w:sz w:val="20"/>
      <w:szCs w:val="20"/>
      <w:lang w:bidi="ar-SA"/>
    </w:rPr>
  </w:style>
  <w:style w:type="paragraph" w:styleId="NoSpacing">
    <w:name w:val="No Spacing"/>
    <w:aliases w:val="کلان,فهرست جداول و اشکال,فارسی"/>
    <w:basedOn w:val="Normal"/>
    <w:uiPriority w:val="1"/>
    <w:qFormat/>
    <w:rsid w:val="00EA6E14"/>
    <w:pPr>
      <w:spacing w:line="240" w:lineRule="auto"/>
      <w:ind w:firstLine="425"/>
      <w:jc w:val="both"/>
    </w:pPr>
    <w:rPr>
      <w:rFonts w:ascii="Cambria" w:eastAsia="Times New Roman" w:hAnsi="Cambria" w:cs="Lotus"/>
      <w:szCs w:val="28"/>
      <w:lang w:bidi="ar-SA"/>
    </w:rPr>
  </w:style>
  <w:style w:type="character" w:customStyle="1" w:styleId="equChar">
    <w:name w:val="equ Char"/>
    <w:link w:val="equ"/>
    <w:locked/>
    <w:rsid w:val="00EA6E14"/>
    <w:rPr>
      <w:rFonts w:ascii="Cambria Math" w:eastAsia="Times New Roman" w:hAnsi="Cambria Math" w:cs="Lotus"/>
      <w:i/>
      <w:iCs/>
      <w:sz w:val="24"/>
      <w:szCs w:val="26"/>
    </w:rPr>
  </w:style>
  <w:style w:type="paragraph" w:customStyle="1" w:styleId="equ">
    <w:name w:val="equ"/>
    <w:basedOn w:val="NoSpacing"/>
    <w:link w:val="equChar"/>
    <w:qFormat/>
    <w:rsid w:val="00EA6E14"/>
    <w:pPr>
      <w:numPr>
        <w:numId w:val="3"/>
      </w:numPr>
      <w:spacing w:after="0" w:line="288" w:lineRule="auto"/>
    </w:pPr>
    <w:rPr>
      <w:rFonts w:ascii="Cambria Math" w:hAnsi="Cambria Math"/>
      <w:i/>
      <w:iCs/>
      <w:szCs w:val="26"/>
      <w:lang w:bidi="fa-IR"/>
    </w:rPr>
  </w:style>
  <w:style w:type="character" w:customStyle="1" w:styleId="Char7">
    <w:name w:val="جدول Char"/>
    <w:link w:val="af4"/>
    <w:locked/>
    <w:rsid w:val="00EA6E14"/>
    <w:rPr>
      <w:rFonts w:ascii="Arial" w:eastAsia="Times New Roman" w:hAnsi="Arial" w:cs="Lotus"/>
      <w:sz w:val="24"/>
      <w:szCs w:val="24"/>
    </w:rPr>
  </w:style>
  <w:style w:type="paragraph" w:customStyle="1" w:styleId="af4">
    <w:name w:val="جدول"/>
    <w:basedOn w:val="Normal"/>
    <w:link w:val="Char7"/>
    <w:qFormat/>
    <w:rsid w:val="00EA6E14"/>
    <w:pPr>
      <w:spacing w:after="0" w:line="10" w:lineRule="atLeast"/>
      <w:jc w:val="center"/>
    </w:pPr>
    <w:rPr>
      <w:rFonts w:ascii="Arial" w:eastAsia="Times New Roman" w:hAnsi="Arial" w:cs="Lotus"/>
      <w:szCs w:val="24"/>
    </w:rPr>
  </w:style>
  <w:style w:type="character" w:customStyle="1" w:styleId="Char8">
    <w:name w:val="مأخذ Char"/>
    <w:link w:val="af5"/>
    <w:locked/>
    <w:rsid w:val="00EA6E14"/>
    <w:rPr>
      <w:rFonts w:cs="Lotus"/>
      <w:sz w:val="24"/>
      <w:szCs w:val="24"/>
    </w:rPr>
  </w:style>
  <w:style w:type="paragraph" w:customStyle="1" w:styleId="af5">
    <w:name w:val="مأخذ"/>
    <w:basedOn w:val="Normal"/>
    <w:link w:val="Char8"/>
    <w:rsid w:val="00EA6E14"/>
    <w:pPr>
      <w:spacing w:line="240" w:lineRule="auto"/>
      <w:ind w:firstLine="425"/>
      <w:jc w:val="both"/>
    </w:pPr>
    <w:rPr>
      <w:rFonts w:cs="Lotus"/>
      <w:szCs w:val="24"/>
    </w:rPr>
  </w:style>
  <w:style w:type="character" w:customStyle="1" w:styleId="BodyTextIndentChar">
    <w:name w:val="Body Text Indent Char"/>
    <w:basedOn w:val="DefaultParagraphFont"/>
    <w:link w:val="BodyTextIndent"/>
    <w:uiPriority w:val="99"/>
    <w:rsid w:val="00EA6E14"/>
    <w:rPr>
      <w:rFonts w:ascii="Cambria" w:eastAsia="Calibri" w:hAnsi="Cambria" w:cs="B Lotus"/>
      <w:sz w:val="28"/>
      <w:szCs w:val="28"/>
    </w:rPr>
  </w:style>
  <w:style w:type="paragraph" w:styleId="BodyTextIndent">
    <w:name w:val="Body Text Indent"/>
    <w:basedOn w:val="Normal"/>
    <w:link w:val="BodyTextIndentChar"/>
    <w:uiPriority w:val="99"/>
    <w:unhideWhenUsed/>
    <w:rsid w:val="00EA6E14"/>
    <w:pPr>
      <w:spacing w:line="240" w:lineRule="auto"/>
      <w:ind w:firstLine="425"/>
      <w:jc w:val="both"/>
    </w:pPr>
    <w:rPr>
      <w:rFonts w:ascii="Cambria" w:eastAsia="Calibri" w:hAnsi="Cambria" w:cs="B Lotus"/>
      <w:sz w:val="28"/>
      <w:szCs w:val="28"/>
    </w:rPr>
  </w:style>
  <w:style w:type="character" w:customStyle="1" w:styleId="Char9">
    <w:name w:val="منابع فارسی Char"/>
    <w:link w:val="a4"/>
    <w:locked/>
    <w:rsid w:val="00EA6E14"/>
    <w:rPr>
      <w:rFonts w:ascii="Tahoma" w:hAnsi="Tahoma" w:cs="Lotus"/>
      <w:noProof/>
      <w:color w:val="000000"/>
      <w:sz w:val="28"/>
      <w:szCs w:val="28"/>
    </w:rPr>
  </w:style>
  <w:style w:type="paragraph" w:customStyle="1" w:styleId="a4">
    <w:name w:val="منابع فارسی"/>
    <w:basedOn w:val="Normal"/>
    <w:link w:val="Char9"/>
    <w:rsid w:val="00EA6E14"/>
    <w:pPr>
      <w:numPr>
        <w:numId w:val="4"/>
      </w:numPr>
      <w:spacing w:after="0"/>
      <w:jc w:val="both"/>
    </w:pPr>
    <w:rPr>
      <w:rFonts w:ascii="Tahoma" w:hAnsi="Tahoma" w:cs="Lotus"/>
      <w:noProof/>
      <w:color w:val="000000"/>
      <w:sz w:val="28"/>
      <w:szCs w:val="28"/>
    </w:rPr>
  </w:style>
  <w:style w:type="character" w:customStyle="1" w:styleId="referenceChar">
    <w:name w:val="reference Char"/>
    <w:link w:val="reference"/>
    <w:locked/>
    <w:rsid w:val="00EA6E14"/>
    <w:rPr>
      <w:rFonts w:ascii="TTE1D0FA58t00" w:hAnsi="TTE1D0FA58t00" w:cs="B Lotus"/>
      <w:sz w:val="24"/>
      <w:szCs w:val="28"/>
    </w:rPr>
  </w:style>
  <w:style w:type="paragraph" w:customStyle="1" w:styleId="reference">
    <w:name w:val="reference"/>
    <w:basedOn w:val="Normal"/>
    <w:link w:val="referenceChar"/>
    <w:qFormat/>
    <w:rsid w:val="00EA6E14"/>
    <w:pPr>
      <w:numPr>
        <w:numId w:val="5"/>
      </w:numPr>
      <w:tabs>
        <w:tab w:val="left" w:pos="1276"/>
        <w:tab w:val="left" w:pos="9072"/>
      </w:tabs>
      <w:autoSpaceDE w:val="0"/>
      <w:autoSpaceDN w:val="0"/>
      <w:bidi w:val="0"/>
      <w:adjustRightInd w:val="0"/>
      <w:spacing w:before="240"/>
      <w:ind w:right="284"/>
      <w:jc w:val="both"/>
    </w:pPr>
    <w:rPr>
      <w:rFonts w:ascii="TTE1D0FA58t00" w:hAnsi="TTE1D0FA58t00" w:cs="B Lotus"/>
      <w:szCs w:val="28"/>
    </w:rPr>
  </w:style>
  <w:style w:type="paragraph" w:styleId="Bibliography">
    <w:name w:val="Bibliography"/>
    <w:basedOn w:val="Normal"/>
    <w:next w:val="Normal"/>
    <w:uiPriority w:val="37"/>
    <w:unhideWhenUsed/>
    <w:rsid w:val="00EA6E14"/>
    <w:pPr>
      <w:bidi w:val="0"/>
    </w:pPr>
    <w:rPr>
      <w:rFonts w:ascii="Calibri" w:eastAsia="Times New Roman" w:hAnsi="Calibri" w:cs="Arial"/>
      <w:lang w:bidi="ar-SA"/>
    </w:rPr>
  </w:style>
  <w:style w:type="character" w:customStyle="1" w:styleId="HTMLPreformattedChar">
    <w:name w:val="HTML Preformatted Char"/>
    <w:basedOn w:val="DefaultParagraphFont"/>
    <w:link w:val="HTMLPreformatted"/>
    <w:uiPriority w:val="99"/>
    <w:rsid w:val="00EA6E14"/>
    <w:rPr>
      <w:rFonts w:ascii="Courier New" w:eastAsia="Times New Roman" w:hAnsi="Courier New" w:cs="Courier New"/>
      <w:sz w:val="20"/>
      <w:szCs w:val="20"/>
      <w:lang w:bidi="ar-SA"/>
    </w:rPr>
  </w:style>
  <w:style w:type="paragraph" w:styleId="HTMLPreformatted">
    <w:name w:val="HTML Preformatted"/>
    <w:basedOn w:val="Normal"/>
    <w:link w:val="HTMLPreformattedChar"/>
    <w:uiPriority w:val="99"/>
    <w:unhideWhenUsed/>
    <w:rsid w:val="00EA6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table" w:customStyle="1" w:styleId="GridTable41">
    <w:name w:val="Grid Table 4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51">
    <w:name w:val="Plain Table 51"/>
    <w:basedOn w:val="TableNormal"/>
    <w:uiPriority w:val="45"/>
    <w:rsid w:val="00EA6E14"/>
    <w:pPr>
      <w:spacing w:after="0" w:line="240" w:lineRule="auto"/>
    </w:pPr>
    <w:rPr>
      <w:rFonts w:ascii="Calibri" w:eastAsia="Times New Roman" w:hAnsi="Calibri" w:cs="Arial"/>
      <w:sz w:val="20"/>
      <w:szCs w:val="20"/>
      <w:lang w:bidi="ar-SA"/>
    </w:rPr>
    <w:tblPr>
      <w:tblStyleRowBandSize w:val="1"/>
      <w:tblStyleColBandSize w:val="1"/>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1">
    <w:name w:val="Grid Table 4 - Accent 3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4-Accent41">
    <w:name w:val="Grid Table 4 - Accent 41"/>
    <w:basedOn w:val="TableNormal"/>
    <w:uiPriority w:val="49"/>
    <w:rsid w:val="00EA6E14"/>
    <w:pPr>
      <w:spacing w:after="0" w:line="240" w:lineRule="auto"/>
    </w:pPr>
    <w:rPr>
      <w:lang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f6">
    <w:name w:val="لیست جدول"/>
    <w:basedOn w:val="af4"/>
    <w:rsid w:val="00EA6E14"/>
    <w:pPr>
      <w:spacing w:after="200" w:line="276" w:lineRule="auto"/>
      <w:ind w:left="135" w:hanging="135"/>
      <w:contextualSpacing/>
      <w:jc w:val="both"/>
    </w:pPr>
    <w:rPr>
      <w:rFonts w:asciiTheme="minorHAnsi" w:eastAsiaTheme="minorHAnsi" w:hAnsiTheme="minorHAnsi" w:cs="B Nazanin"/>
      <w:sz w:val="22"/>
      <w:szCs w:val="22"/>
    </w:rPr>
  </w:style>
  <w:style w:type="paragraph" w:customStyle="1" w:styleId="MTDisplayEquation">
    <w:name w:val="MTDisplayEquation"/>
    <w:basedOn w:val="Normal"/>
    <w:next w:val="Normal"/>
    <w:link w:val="MTDisplayEquationChar"/>
    <w:rsid w:val="00796AC4"/>
    <w:pPr>
      <w:tabs>
        <w:tab w:val="center" w:pos="4420"/>
        <w:tab w:val="right" w:pos="8840"/>
      </w:tabs>
      <w:spacing w:after="160" w:line="240" w:lineRule="auto"/>
    </w:pPr>
    <w:rPr>
      <w:rFonts w:eastAsia="Calibri"/>
      <w:sz w:val="26"/>
    </w:rPr>
  </w:style>
  <w:style w:type="character" w:customStyle="1" w:styleId="MTDisplayEquationChar">
    <w:name w:val="MTDisplayEquation Char"/>
    <w:basedOn w:val="DefaultParagraphFont"/>
    <w:link w:val="MTDisplayEquation"/>
    <w:rsid w:val="00796AC4"/>
    <w:rPr>
      <w:rFonts w:ascii="Times New Roman" w:eastAsia="Calibri" w:hAnsi="Times New Roman" w:cs="B Zar"/>
      <w:sz w:val="26"/>
      <w:szCs w:val="26"/>
    </w:rPr>
  </w:style>
  <w:style w:type="paragraph" w:customStyle="1" w:styleId="af7">
    <w:name w:val="مقاله پولی"/>
    <w:basedOn w:val="Normal"/>
    <w:rsid w:val="00796AC4"/>
    <w:pPr>
      <w:spacing w:after="160" w:line="240" w:lineRule="auto"/>
    </w:pPr>
    <w:rPr>
      <w:rFonts w:ascii="Cambria Math" w:eastAsia="Calibri" w:hAnsi="Cambria Math"/>
      <w:sz w:val="26"/>
    </w:rPr>
  </w:style>
  <w:style w:type="table" w:customStyle="1" w:styleId="TableGrid2">
    <w:name w:val="Table Grid2"/>
    <w:basedOn w:val="TableNormal"/>
    <w:next w:val="TableGrid"/>
    <w:uiPriority w:val="39"/>
    <w:rsid w:val="00796AC4"/>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چكيده"/>
    <w:basedOn w:val="Normal"/>
    <w:link w:val="Chara"/>
    <w:qFormat/>
    <w:rsid w:val="008A130E"/>
    <w:pPr>
      <w:widowControl w:val="0"/>
      <w:spacing w:after="0" w:line="380" w:lineRule="exact"/>
      <w:ind w:left="567" w:right="567" w:firstLine="284"/>
      <w:jc w:val="lowKashida"/>
    </w:pPr>
    <w:rPr>
      <w:rFonts w:eastAsia="Times New Roman"/>
      <w:i/>
      <w:iCs/>
      <w:sz w:val="20"/>
      <w:szCs w:val="24"/>
      <w:lang w:bidi="ar-SA"/>
    </w:rPr>
  </w:style>
  <w:style w:type="character" w:customStyle="1" w:styleId="go">
    <w:name w:val="go"/>
    <w:basedOn w:val="DefaultParagraphFont"/>
    <w:rsid w:val="008A130E"/>
  </w:style>
  <w:style w:type="character" w:customStyle="1" w:styleId="alt-edited">
    <w:name w:val="alt-edited"/>
    <w:basedOn w:val="DefaultParagraphFont"/>
    <w:rsid w:val="008A130E"/>
  </w:style>
  <w:style w:type="paragraph" w:styleId="BodyText">
    <w:name w:val="Body Text"/>
    <w:aliases w:val="Body Text Char1 Char Char Char Char Char Char Char Char Char Char Char Char Char Char Char Char Char Char,Body Text Char1 Char Char Char Char Char Char Char Char Char Char Char Char Char Char Char Char Char Char Char Char Char Char"/>
    <w:basedOn w:val="Normal"/>
    <w:link w:val="BodyTextChar"/>
    <w:unhideWhenUsed/>
    <w:qFormat/>
    <w:rsid w:val="008A130E"/>
    <w:pPr>
      <w:bidi w:val="0"/>
      <w:spacing w:after="160"/>
      <w:jc w:val="lowKashida"/>
    </w:pPr>
    <w:rPr>
      <w:rFonts w:asciiTheme="majorBidi" w:hAnsiTheme="majorBidi" w:cstheme="majorBidi"/>
      <w:sz w:val="20"/>
      <w:szCs w:val="20"/>
    </w:rPr>
  </w:style>
  <w:style w:type="character" w:customStyle="1" w:styleId="BodyTextChar">
    <w:name w:val="Body Text Char"/>
    <w:aliases w:val="Body Text Char1 Char Char Char Char Char Char Char Char Char Char Char Char Char Char Char Char Char Char Char"/>
    <w:basedOn w:val="DefaultParagraphFont"/>
    <w:link w:val="BodyText"/>
    <w:rsid w:val="008A130E"/>
    <w:rPr>
      <w:rFonts w:asciiTheme="majorBidi" w:hAnsiTheme="majorBidi" w:cstheme="majorBidi"/>
      <w:sz w:val="20"/>
      <w:szCs w:val="20"/>
    </w:rPr>
  </w:style>
  <w:style w:type="character" w:customStyle="1" w:styleId="artpages">
    <w:name w:val="art_pages"/>
    <w:basedOn w:val="DefaultParagraphFont"/>
    <w:rsid w:val="008863C2"/>
  </w:style>
  <w:style w:type="paragraph" w:customStyle="1" w:styleId="Default">
    <w:name w:val="Default"/>
    <w:rsid w:val="008863C2"/>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Emphasis">
    <w:name w:val="Emphasis"/>
    <w:basedOn w:val="DefaultParagraphFont"/>
    <w:uiPriority w:val="20"/>
    <w:qFormat/>
    <w:rsid w:val="008863C2"/>
    <w:rPr>
      <w:i/>
      <w:iCs/>
    </w:rPr>
  </w:style>
  <w:style w:type="paragraph" w:customStyle="1" w:styleId="010">
    <w:name w:val="تیتر01"/>
    <w:basedOn w:val="Header"/>
    <w:rsid w:val="008863C2"/>
    <w:pPr>
      <w:tabs>
        <w:tab w:val="clear" w:pos="4513"/>
        <w:tab w:val="clear" w:pos="9026"/>
        <w:tab w:val="center" w:pos="4153"/>
        <w:tab w:val="right" w:pos="8306"/>
      </w:tabs>
      <w:spacing w:before="240"/>
      <w:jc w:val="both"/>
    </w:pPr>
    <w:rPr>
      <w:rFonts w:ascii="Times New Roman Bold" w:eastAsia="Times New Roman" w:hAnsi="Times New Roman Bold"/>
      <w:b/>
      <w:bCs/>
      <w:color w:val="000000"/>
      <w:lang w:bidi="ar-SA"/>
    </w:rPr>
  </w:style>
  <w:style w:type="numbering" w:customStyle="1" w:styleId="NoList1">
    <w:name w:val="No List1"/>
    <w:next w:val="NoList"/>
    <w:uiPriority w:val="99"/>
    <w:semiHidden/>
    <w:unhideWhenUsed/>
    <w:rsid w:val="000A2644"/>
  </w:style>
  <w:style w:type="character" w:styleId="EndnoteReference">
    <w:name w:val="endnote reference"/>
    <w:uiPriority w:val="99"/>
    <w:rsid w:val="000A2644"/>
    <w:rPr>
      <w:vertAlign w:val="superscript"/>
    </w:rPr>
  </w:style>
  <w:style w:type="table" w:customStyle="1" w:styleId="TableGrid3">
    <w:name w:val="Table Grid3"/>
    <w:basedOn w:val="TableNormal"/>
    <w:next w:val="TableGrid"/>
    <w:uiPriority w:val="39"/>
    <w:rsid w:val="000A2644"/>
    <w:pPr>
      <w:spacing w:after="0" w:line="240" w:lineRule="auto"/>
    </w:pPr>
    <w:rPr>
      <w:rFonts w:ascii="Times New Roman" w:eastAsia="Calibri" w:hAnsi="Times New Roman" w:cs="Times New Roman"/>
      <w:sz w:val="20"/>
      <w:szCs w:val="20"/>
      <w:lang w:val="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unhideWhenUsed/>
    <w:rsid w:val="000A2644"/>
    <w:rPr>
      <w:i/>
      <w:iCs/>
    </w:rPr>
  </w:style>
  <w:style w:type="character" w:customStyle="1" w:styleId="MTEquationSection">
    <w:name w:val="MTEquationSection"/>
    <w:rsid w:val="000A2644"/>
    <w:rPr>
      <w:rFonts w:cs="B Lotus"/>
      <w:b/>
      <w:bCs/>
      <w:vanish/>
      <w:color w:val="FF0000"/>
      <w:sz w:val="26"/>
      <w:szCs w:val="26"/>
      <w:lang w:bidi="fa-IR"/>
    </w:rPr>
  </w:style>
  <w:style w:type="numbering" w:customStyle="1" w:styleId="NoList2">
    <w:name w:val="No List2"/>
    <w:next w:val="NoList"/>
    <w:uiPriority w:val="99"/>
    <w:semiHidden/>
    <w:unhideWhenUsed/>
    <w:rsid w:val="00C2665F"/>
  </w:style>
  <w:style w:type="table" w:customStyle="1" w:styleId="TableGrid4">
    <w:name w:val="Table Grid4"/>
    <w:basedOn w:val="TableTheme"/>
    <w:next w:val="TableGrid"/>
    <w:uiPriority w:val="39"/>
    <w:rsid w:val="00C266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1">
    <w:name w:val="Plain Table 511"/>
    <w:basedOn w:val="TableNormal"/>
    <w:uiPriority w:val="45"/>
    <w:rsid w:val="00C2665F"/>
    <w:pPr>
      <w:spacing w:after="0" w:line="240" w:lineRule="auto"/>
    </w:pPr>
    <w:rPr>
      <w:rFonts w:ascii="Calibri" w:eastAsia="Calibri" w:hAnsi="Calibri" w:cs="Arial"/>
      <w:sz w:val="20"/>
      <w:szCs w:val="20"/>
    </w:rPr>
    <w:tblPr>
      <w:tblStyleRowBandSize w:val="1"/>
      <w:tblStyleColBandSize w:val="1"/>
    </w:tblPr>
    <w:tblStylePr w:type="firstRow">
      <w:rPr>
        <w:rFonts w:ascii="Adobe Heiti Std R" w:eastAsia="Times New Roman" w:hAnsi="Adobe Heiti Std R" w:cs="Times New Roman"/>
        <w:i/>
        <w:iCs/>
        <w:sz w:val="26"/>
      </w:rPr>
      <w:tblPr/>
      <w:tcPr>
        <w:tcBorders>
          <w:bottom w:val="single" w:sz="4" w:space="0" w:color="7F7F7F"/>
        </w:tcBorders>
        <w:shd w:val="clear" w:color="auto" w:fill="FFFFFF"/>
      </w:tcPr>
    </w:tblStylePr>
    <w:tblStylePr w:type="lastRow">
      <w:rPr>
        <w:rFonts w:ascii="Adobe Heiti Std R" w:eastAsia="Times New Roman" w:hAnsi="Adobe Heiti Std R" w:cs="Times New Roman"/>
        <w:i/>
        <w:iCs/>
        <w:sz w:val="26"/>
      </w:rPr>
      <w:tblPr/>
      <w:tcPr>
        <w:tcBorders>
          <w:top w:val="single" w:sz="4" w:space="0" w:color="7F7F7F"/>
        </w:tcBorders>
        <w:shd w:val="clear" w:color="auto" w:fill="FFFFFF"/>
      </w:tcPr>
    </w:tblStylePr>
    <w:tblStylePr w:type="firstCol">
      <w:pPr>
        <w:jc w:val="right"/>
      </w:pPr>
      <w:rPr>
        <w:rFonts w:ascii="Adobe Heiti Std R" w:eastAsia="Times New Roman" w:hAnsi="Adobe Heiti Std R" w:cs="Times New Roman"/>
        <w:i/>
        <w:iCs/>
        <w:sz w:val="26"/>
      </w:rPr>
      <w:tblPr/>
      <w:tcPr>
        <w:tcBorders>
          <w:right w:val="single" w:sz="4" w:space="0" w:color="7F7F7F"/>
        </w:tcBorders>
        <w:shd w:val="clear" w:color="auto" w:fill="FFFFFF"/>
      </w:tcPr>
    </w:tblStylePr>
    <w:tblStylePr w:type="lastCol">
      <w:rPr>
        <w:rFonts w:ascii="Adobe Heiti Std R" w:eastAsia="Times New Roman" w:hAnsi="Adobe Heiti Std 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C2665F"/>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C2665F"/>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uiPriority w:val="42"/>
    <w:rsid w:val="00C2665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C2665F"/>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C2665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11">
    <w:name w:val="Grid Table 1 Light - Accent 11"/>
    <w:basedOn w:val="TableNormal"/>
    <w:uiPriority w:val="46"/>
    <w:rsid w:val="00C2665F"/>
    <w:pPr>
      <w:spacing w:after="0" w:line="240" w:lineRule="auto"/>
    </w:pPr>
    <w:rPr>
      <w:rFonts w:ascii="Calibri" w:eastAsia="Calibri" w:hAnsi="Calibri" w:cs="Arial"/>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C2665F"/>
    <w:pPr>
      <w:spacing w:after="0" w:line="240" w:lineRule="auto"/>
    </w:pPr>
    <w:rPr>
      <w:rFonts w:ascii="Calibri" w:eastAsia="Calibri" w:hAnsi="Calibri" w:cs="Arial"/>
      <w:sz w:val="20"/>
      <w:szCs w:val="20"/>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1">
    <w:name w:val="List Table 6 Colorful1"/>
    <w:basedOn w:val="TableNormal"/>
    <w:uiPriority w:val="51"/>
    <w:rsid w:val="00C2665F"/>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1">
    <w:name w:val="Style1"/>
    <w:basedOn w:val="TableNormal"/>
    <w:uiPriority w:val="99"/>
    <w:rsid w:val="00C2665F"/>
    <w:pPr>
      <w:spacing w:after="0" w:line="240" w:lineRule="auto"/>
    </w:pPr>
    <w:rPr>
      <w:rFonts w:ascii="Calibri" w:eastAsia="Calibri" w:hAnsi="Calibri" w:cs="Arial"/>
      <w:sz w:val="20"/>
      <w:szCs w:val="20"/>
    </w:rPr>
    <w:tblPr/>
  </w:style>
  <w:style w:type="table" w:styleId="TableTheme">
    <w:name w:val="Table Theme"/>
    <w:basedOn w:val="TableNormal"/>
    <w:semiHidden/>
    <w:unhideWhenUsed/>
    <w:rsid w:val="00C2665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2665F"/>
  </w:style>
  <w:style w:type="character" w:customStyle="1" w:styleId="alt-edited1">
    <w:name w:val="alt-edited1"/>
    <w:rsid w:val="00C2665F"/>
    <w:rPr>
      <w:color w:val="4D90F0"/>
    </w:rPr>
  </w:style>
  <w:style w:type="paragraph" w:customStyle="1" w:styleId="body">
    <w:name w:val="body"/>
    <w:basedOn w:val="Normal"/>
    <w:qFormat/>
    <w:rsid w:val="00F53486"/>
    <w:pPr>
      <w:tabs>
        <w:tab w:val="num" w:pos="-2"/>
        <w:tab w:val="num" w:pos="611"/>
      </w:tabs>
      <w:spacing w:after="0" w:line="240" w:lineRule="auto"/>
      <w:jc w:val="both"/>
    </w:pPr>
    <w:rPr>
      <w:rFonts w:eastAsia="Times New Roman" w:cs="B Mitra"/>
      <w:lang w:bidi="ar-SA"/>
    </w:rPr>
  </w:style>
  <w:style w:type="character" w:customStyle="1" w:styleId="A11">
    <w:name w:val="A11"/>
    <w:uiPriority w:val="99"/>
    <w:rsid w:val="00F53486"/>
    <w:rPr>
      <w:rFonts w:cs="SwissReSansOT"/>
      <w:b/>
      <w:bCs/>
      <w:color w:val="000000"/>
      <w:sz w:val="11"/>
      <w:szCs w:val="11"/>
    </w:rPr>
  </w:style>
  <w:style w:type="paragraph" w:styleId="BodyTextIndent2">
    <w:name w:val="Body Text Indent 2"/>
    <w:basedOn w:val="Normal"/>
    <w:link w:val="BodyTextIndent2Char"/>
    <w:rsid w:val="008A7CCD"/>
    <w:pPr>
      <w:spacing w:after="0" w:line="240" w:lineRule="auto"/>
      <w:ind w:firstLine="720"/>
      <w:jc w:val="lowKashida"/>
    </w:pPr>
    <w:rPr>
      <w:rFonts w:eastAsia="Times New Roman" w:cs="Times New Roman"/>
      <w:sz w:val="20"/>
      <w:szCs w:val="28"/>
      <w:lang w:eastAsia="zh-CN"/>
    </w:rPr>
  </w:style>
  <w:style w:type="character" w:customStyle="1" w:styleId="BodyTextIndent2Char">
    <w:name w:val="Body Text Indent 2 Char"/>
    <w:basedOn w:val="DefaultParagraphFont"/>
    <w:link w:val="BodyTextIndent2"/>
    <w:rsid w:val="008A7CCD"/>
    <w:rPr>
      <w:rFonts w:ascii="Times New Roman" w:eastAsia="Times New Roman" w:hAnsi="Times New Roman" w:cs="Times New Roman"/>
      <w:sz w:val="20"/>
      <w:szCs w:val="28"/>
      <w:lang w:eastAsia="zh-CN"/>
    </w:rPr>
  </w:style>
  <w:style w:type="paragraph" w:styleId="TOC1">
    <w:name w:val="toc 1"/>
    <w:basedOn w:val="Normal"/>
    <w:next w:val="Normal"/>
    <w:autoRedefine/>
    <w:uiPriority w:val="39"/>
    <w:unhideWhenUsed/>
    <w:qFormat/>
    <w:rsid w:val="008A7CCD"/>
    <w:pPr>
      <w:bidi w:val="0"/>
      <w:spacing w:after="100"/>
    </w:pPr>
    <w:rPr>
      <w:rFonts w:ascii="Calibri" w:eastAsia="Calibri" w:hAnsi="Calibri" w:cs="Arial"/>
      <w:lang w:bidi="ar-SA"/>
    </w:rPr>
  </w:style>
  <w:style w:type="character" w:styleId="Strong">
    <w:name w:val="Strong"/>
    <w:uiPriority w:val="22"/>
    <w:qFormat/>
    <w:rsid w:val="008A7CCD"/>
    <w:rPr>
      <w:b/>
      <w:bCs/>
    </w:rPr>
  </w:style>
  <w:style w:type="character" w:customStyle="1" w:styleId="FootnoteTextChar1">
    <w:name w:val="Footnote Text Char1"/>
    <w:aliases w:val="Balloon Text Char Char,Char Char Char,Balloon Text Char Char1,Char Char Char1, Char Char1,Footnote Text Char Char Char Char1,Footnote Text Char Char Char Char Char Char Char1,Footnote Text2 Char1,متن زيرنويس Char Char,Char Char2"/>
    <w:qFormat/>
    <w:locked/>
    <w:rsid w:val="008A7CCD"/>
    <w:rPr>
      <w:rFonts w:ascii="Times New Roman" w:eastAsia="Times New Roman" w:hAnsi="Times New Roman" w:cs="Times New Roman"/>
    </w:rPr>
  </w:style>
  <w:style w:type="character" w:customStyle="1" w:styleId="mediumtext">
    <w:name w:val="medium_text"/>
    <w:rsid w:val="008A7CCD"/>
    <w:rPr>
      <w:rFonts w:cs="Times New Roman"/>
    </w:rPr>
  </w:style>
  <w:style w:type="paragraph" w:styleId="BodyText2">
    <w:name w:val="Body Text 2"/>
    <w:basedOn w:val="Normal"/>
    <w:link w:val="BodyText2Char"/>
    <w:rsid w:val="008A7CCD"/>
    <w:pPr>
      <w:tabs>
        <w:tab w:val="left" w:pos="3628"/>
      </w:tabs>
      <w:spacing w:after="0" w:line="240" w:lineRule="auto"/>
    </w:pPr>
    <w:rPr>
      <w:rFonts w:eastAsia="Times New Roman" w:cs="Times New Roman"/>
      <w:noProof/>
      <w:szCs w:val="20"/>
      <w:lang w:val="en-AU"/>
    </w:rPr>
  </w:style>
  <w:style w:type="character" w:customStyle="1" w:styleId="BodyText2Char">
    <w:name w:val="Body Text 2 Char"/>
    <w:basedOn w:val="DefaultParagraphFont"/>
    <w:link w:val="BodyText2"/>
    <w:rsid w:val="008A7CCD"/>
    <w:rPr>
      <w:rFonts w:ascii="Times New Roman" w:eastAsia="Times New Roman" w:hAnsi="Times New Roman" w:cs="Times New Roman"/>
      <w:noProof/>
      <w:sz w:val="24"/>
      <w:szCs w:val="20"/>
      <w:lang w:val="en-AU"/>
    </w:rPr>
  </w:style>
  <w:style w:type="table" w:customStyle="1" w:styleId="LightShading1">
    <w:name w:val="Light Shading1"/>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8A7CCD"/>
    <w:pPr>
      <w:spacing w:after="0" w:line="240" w:lineRule="auto"/>
    </w:pPr>
    <w:rPr>
      <w:rFonts w:ascii="Calibri" w:eastAsia="Calibri"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rsid w:val="008A7CCD"/>
  </w:style>
  <w:style w:type="character" w:customStyle="1" w:styleId="st1">
    <w:name w:val="st1"/>
    <w:rsid w:val="008A7CCD"/>
  </w:style>
  <w:style w:type="paragraph" w:customStyle="1" w:styleId="12">
    <w:name w:val="تيتر1"/>
    <w:basedOn w:val="Normal"/>
    <w:rsid w:val="008A7CCD"/>
    <w:pPr>
      <w:spacing w:before="120" w:after="0" w:line="240" w:lineRule="auto"/>
    </w:pPr>
    <w:rPr>
      <w:rFonts w:eastAsia="Times New Roman" w:cs="Zar"/>
      <w:b/>
      <w:bCs/>
      <w:szCs w:val="28"/>
      <w:lang w:bidi="ar-SA"/>
    </w:rPr>
  </w:style>
  <w:style w:type="character" w:styleId="PageNumber">
    <w:name w:val="page number"/>
    <w:uiPriority w:val="99"/>
    <w:rsid w:val="008A7CCD"/>
  </w:style>
  <w:style w:type="character" w:customStyle="1" w:styleId="mediumb-text1">
    <w:name w:val="mediumb-text1"/>
    <w:rsid w:val="008A7CCD"/>
    <w:rPr>
      <w:rFonts w:ascii="Arial" w:hAnsi="Arial" w:cs="Arial" w:hint="default"/>
      <w:b/>
      <w:bCs/>
      <w:color w:val="000000"/>
      <w:sz w:val="24"/>
      <w:szCs w:val="24"/>
    </w:rPr>
  </w:style>
  <w:style w:type="character" w:customStyle="1" w:styleId="small-text1">
    <w:name w:val="small-text1"/>
    <w:rsid w:val="008A7CCD"/>
    <w:rPr>
      <w:rFonts w:ascii="Arial" w:hAnsi="Arial" w:cs="Arial" w:hint="default"/>
      <w:color w:val="000000"/>
      <w:sz w:val="20"/>
      <w:szCs w:val="20"/>
    </w:rPr>
  </w:style>
  <w:style w:type="character" w:customStyle="1" w:styleId="TemplateCharCharChar1">
    <w:name w:val="Template Char Char Char1"/>
    <w:aliases w:val="Template Char Char Char Char,Template Char Char Char Char Char Char Char Char Char Char Char Char Char Char"/>
    <w:rsid w:val="008A7CCD"/>
    <w:rPr>
      <w:rFonts w:ascii="Arial" w:hAnsi="Arial" w:cs="B Lotus"/>
      <w:sz w:val="28"/>
      <w:szCs w:val="28"/>
      <w:lang w:val="en-US" w:eastAsia="en-US" w:bidi="ar-SA"/>
    </w:rPr>
  </w:style>
  <w:style w:type="table" w:styleId="TableList1">
    <w:name w:val="Table List 1"/>
    <w:basedOn w:val="TableNormal"/>
    <w:rsid w:val="008A7CCD"/>
    <w:pPr>
      <w:bidi/>
      <w:spacing w:after="0" w:line="240" w:lineRule="auto"/>
    </w:pPr>
    <w:rPr>
      <w:rFonts w:ascii="Arial" w:eastAsia="Times New Roman" w:hAnsi="Arial" w:cs="B Lotus"/>
      <w:sz w:val="24"/>
      <w:szCs w:val="28"/>
      <w:lang w:bidi="ar-SA"/>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firstRow">
      <w:rPr>
        <w:rFonts w:ascii="Arial" w:hAnsi="Arial"/>
        <w:b w:val="0"/>
        <w:bCs/>
        <w:i w:val="0"/>
        <w:iCs w:val="0"/>
        <w:color w:val="auto"/>
        <w:sz w:val="28"/>
        <w:szCs w:val="28"/>
      </w:rPr>
      <w:tblPr/>
      <w:tcPr>
        <w:shd w:val="clear" w:color="auto" w:fill="D6F4DC"/>
      </w:tcPr>
    </w:tblStylePr>
    <w:tblStylePr w:type="lastRow">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auto"/>
      </w:tcPr>
    </w:tblStylePr>
    <w:tblStylePr w:type="band1Vert">
      <w:rPr>
        <w:rFonts w:ascii="Arial" w:hAnsi="Arial" w:cs="@Adobe Kaiti Std R"/>
        <w:b w:val="0"/>
        <w:bCs w:val="0"/>
        <w:i w:val="0"/>
        <w:iCs w:val="0"/>
        <w:sz w:val="28"/>
        <w:szCs w:val="28"/>
      </w:rPr>
    </w:tblStylePr>
    <w:tblStylePr w:type="band1Horz">
      <w:rPr>
        <w:rFonts w:ascii="Arial" w:hAnsi="Arial" w:cs="@Adobe Kaiti Std R"/>
        <w:color w:val="auto"/>
        <w:sz w:val="28"/>
        <w:szCs w:val="28"/>
      </w:rPr>
    </w:tblStylePr>
    <w:tblStylePr w:type="band2Horz">
      <w:rPr>
        <w:rFonts w:ascii="Arial" w:hAnsi="Arial" w:cs="@Adobe Kaiti Std R"/>
        <w:color w:val="auto"/>
        <w:sz w:val="28"/>
        <w:szCs w:val="28"/>
      </w:rPr>
    </w:tblStylePr>
    <w:tblStylePr w:type="swCell">
      <w:rPr>
        <w:b/>
        <w:bCs/>
      </w:rPr>
      <w:tblPr/>
      <w:tcPr>
        <w:tcBorders>
          <w:tl2br w:val="none" w:sz="0" w:space="0" w:color="auto"/>
          <w:tr2bl w:val="none" w:sz="0" w:space="0" w:color="auto"/>
        </w:tcBorders>
      </w:tcPr>
    </w:tblStylePr>
  </w:style>
  <w:style w:type="character" w:customStyle="1" w:styleId="Heading1CharCharCharChar">
    <w:name w:val="Heading 1 Char Char Char Char"/>
    <w:rsid w:val="008A7CCD"/>
    <w:rPr>
      <w:rFonts w:ascii="Arial" w:eastAsia="SimSun" w:hAnsi="Arial" w:cs="Arial"/>
      <w:b/>
      <w:bCs/>
      <w:kern w:val="32"/>
      <w:sz w:val="32"/>
      <w:szCs w:val="32"/>
      <w:lang w:val="en-US" w:eastAsia="en-US" w:bidi="ar-SA"/>
    </w:rPr>
  </w:style>
  <w:style w:type="paragraph" w:customStyle="1" w:styleId="Textkrper">
    <w:name w:val="Textk.rper"/>
    <w:basedOn w:val="Default"/>
    <w:next w:val="Default"/>
    <w:uiPriority w:val="99"/>
    <w:rsid w:val="008A7CCD"/>
    <w:rPr>
      <w:rFonts w:ascii="TimesNewRoman" w:eastAsia="SimSun" w:hAnsi="TimesNewRoman" w:cs="TimesNewRoman"/>
      <w:color w:val="auto"/>
      <w:sz w:val="20"/>
      <w:szCs w:val="20"/>
      <w:lang w:eastAsia="zh-CN" w:bidi="fa-IR"/>
    </w:rPr>
  </w:style>
  <w:style w:type="character"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LightShading-Accent3">
    <w:name w:val="Light Shading Accent 3"/>
    <w:basedOn w:val="TableNormal"/>
    <w:uiPriority w:val="60"/>
    <w:rsid w:val="008A7CCD"/>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8A7CCD"/>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8A7CCD"/>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TableElegant">
    <w:name w:val="Table Elegant"/>
    <w:basedOn w:val="TableNormal"/>
    <w:rsid w:val="008A7CCD"/>
    <w:pPr>
      <w:bidi/>
      <w:spacing w:after="0" w:line="240" w:lineRule="auto"/>
    </w:pPr>
    <w:rPr>
      <w:rFonts w:ascii="Times New Roman" w:eastAsia="Times New Roman" w:hAnsi="Times New Roman" w:cs="Traditional Arabic"/>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2">
    <w:name w:val="body 2"/>
    <w:basedOn w:val="Normal"/>
    <w:uiPriority w:val="99"/>
    <w:qFormat/>
    <w:rsid w:val="008A7CCD"/>
    <w:pPr>
      <w:numPr>
        <w:numId w:val="7"/>
      </w:numPr>
      <w:spacing w:after="0" w:line="288" w:lineRule="auto"/>
      <w:jc w:val="both"/>
    </w:pPr>
    <w:rPr>
      <w:rFonts w:eastAsia="Times New Roman" w:cs="B Mitra"/>
      <w:lang w:bidi="ar-SA"/>
    </w:rPr>
  </w:style>
  <w:style w:type="paragraph" w:customStyle="1" w:styleId="body3">
    <w:name w:val="body 3"/>
    <w:basedOn w:val="Normal"/>
    <w:link w:val="body3Char"/>
    <w:qFormat/>
    <w:rsid w:val="008A7CCD"/>
    <w:pPr>
      <w:numPr>
        <w:ilvl w:val="1"/>
        <w:numId w:val="7"/>
      </w:numPr>
      <w:spacing w:after="0" w:line="288" w:lineRule="auto"/>
      <w:jc w:val="both"/>
    </w:pPr>
    <w:rPr>
      <w:rFonts w:eastAsia="Times New Roman" w:cs="Times New Roman"/>
    </w:rPr>
  </w:style>
  <w:style w:type="paragraph" w:customStyle="1" w:styleId="head5">
    <w:name w:val="head 5"/>
    <w:basedOn w:val="body2"/>
    <w:uiPriority w:val="99"/>
    <w:qFormat/>
    <w:rsid w:val="008A7CCD"/>
    <w:pPr>
      <w:keepNext/>
      <w:spacing w:before="240" w:after="60"/>
    </w:pPr>
    <w:rPr>
      <w:rFonts w:ascii="Times New Roman Bold" w:hAnsi="Times New Roman Bold"/>
      <w:b/>
      <w:bCs/>
      <w:sz w:val="20"/>
      <w:szCs w:val="24"/>
    </w:rPr>
  </w:style>
  <w:style w:type="character" w:customStyle="1" w:styleId="body3Char">
    <w:name w:val="body 3 Char"/>
    <w:link w:val="body3"/>
    <w:rsid w:val="008A7CCD"/>
    <w:rPr>
      <w:rFonts w:ascii="Times New Roman" w:eastAsia="Times New Roman" w:hAnsi="Times New Roman" w:cs="Times New Roman"/>
      <w:sz w:val="24"/>
      <w:szCs w:val="26"/>
    </w:rPr>
  </w:style>
  <w:style w:type="character" w:styleId="FollowedHyperlink">
    <w:name w:val="FollowedHyperlink"/>
    <w:uiPriority w:val="99"/>
    <w:unhideWhenUsed/>
    <w:rsid w:val="008A7CCD"/>
    <w:rPr>
      <w:color w:val="800080"/>
      <w:u w:val="single"/>
    </w:rPr>
  </w:style>
  <w:style w:type="paragraph" w:customStyle="1" w:styleId="xl63">
    <w:name w:val="xl63"/>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Cs w:val="24"/>
    </w:rPr>
  </w:style>
  <w:style w:type="paragraph" w:customStyle="1" w:styleId="xl64">
    <w:name w:val="xl64"/>
    <w:basedOn w:val="Normal"/>
    <w:rsid w:val="008A7CCD"/>
    <w:pPr>
      <w:bidi w:val="0"/>
      <w:spacing w:before="100" w:beforeAutospacing="1" w:after="100" w:afterAutospacing="1" w:line="240" w:lineRule="auto"/>
      <w:textAlignment w:val="center"/>
    </w:pPr>
    <w:rPr>
      <w:rFonts w:eastAsia="Times New Roman" w:cs="B Nazanin"/>
      <w:color w:val="000000"/>
      <w:szCs w:val="24"/>
    </w:rPr>
  </w:style>
  <w:style w:type="paragraph" w:customStyle="1" w:styleId="xl65">
    <w:name w:val="xl65"/>
    <w:basedOn w:val="Normal"/>
    <w:uiPriority w:val="99"/>
    <w:rsid w:val="008A7CCD"/>
    <w:pPr>
      <w:bidi w:val="0"/>
      <w:spacing w:before="100" w:beforeAutospacing="1" w:after="100" w:afterAutospacing="1" w:line="240" w:lineRule="auto"/>
      <w:textAlignment w:val="center"/>
    </w:pPr>
    <w:rPr>
      <w:rFonts w:eastAsia="Times New Roman" w:cs="B Nazanin"/>
      <w:color w:val="000000"/>
      <w:szCs w:val="24"/>
    </w:rPr>
  </w:style>
  <w:style w:type="paragraph" w:customStyle="1" w:styleId="xl66">
    <w:name w:val="xl66"/>
    <w:basedOn w:val="Normal"/>
    <w:rsid w:val="008A7CC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eastAsia="Times New Roman" w:cs="B Nazanin"/>
      <w:b/>
      <w:bCs/>
      <w:color w:val="000000"/>
      <w:szCs w:val="24"/>
    </w:rPr>
  </w:style>
  <w:style w:type="paragraph" w:customStyle="1" w:styleId="xl67">
    <w:name w:val="xl67"/>
    <w:basedOn w:val="Normal"/>
    <w:uiPriority w:val="99"/>
    <w:rsid w:val="008A7CC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eastAsia="Times New Roman" w:cs="B Nazanin"/>
      <w:b/>
      <w:bCs/>
      <w:color w:val="000000"/>
      <w:szCs w:val="24"/>
    </w:rPr>
  </w:style>
  <w:style w:type="paragraph" w:customStyle="1" w:styleId="xl68">
    <w:name w:val="xl6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Cs w:val="24"/>
    </w:rPr>
  </w:style>
  <w:style w:type="paragraph" w:customStyle="1" w:styleId="xl69">
    <w:name w:val="xl69"/>
    <w:basedOn w:val="Normal"/>
    <w:rsid w:val="008A7CCD"/>
    <w:pPr>
      <w:pBdr>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Cs w:val="24"/>
    </w:rPr>
  </w:style>
  <w:style w:type="paragraph" w:customStyle="1" w:styleId="xl70">
    <w:name w:val="xl7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Cs w:val="24"/>
    </w:rPr>
  </w:style>
  <w:style w:type="paragraph" w:customStyle="1" w:styleId="xl71">
    <w:name w:val="xl71"/>
    <w:basedOn w:val="Normal"/>
    <w:rsid w:val="008A7CC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Cs w:val="24"/>
    </w:rPr>
  </w:style>
  <w:style w:type="paragraph" w:customStyle="1" w:styleId="xl72">
    <w:name w:val="xl72"/>
    <w:basedOn w:val="Normal"/>
    <w:rsid w:val="008A7CC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Cs w:val="24"/>
    </w:rPr>
  </w:style>
  <w:style w:type="paragraph" w:customStyle="1" w:styleId="xl73">
    <w:name w:val="xl73"/>
    <w:basedOn w:val="Normal"/>
    <w:rsid w:val="008A7CCD"/>
    <w:pPr>
      <w:pBdr>
        <w:top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Cs w:val="24"/>
    </w:rPr>
  </w:style>
  <w:style w:type="paragraph" w:customStyle="1" w:styleId="xl74">
    <w:name w:val="xl74"/>
    <w:basedOn w:val="Normal"/>
    <w:rsid w:val="008A7CCD"/>
    <w:pPr>
      <w:bidi w:val="0"/>
      <w:spacing w:before="100" w:beforeAutospacing="1" w:after="100" w:afterAutospacing="1" w:line="240" w:lineRule="auto"/>
      <w:textAlignment w:val="center"/>
    </w:pPr>
    <w:rPr>
      <w:rFonts w:eastAsia="Times New Roman" w:cs="B Nazanin"/>
      <w:b/>
      <w:bCs/>
      <w:color w:val="000000"/>
      <w:szCs w:val="24"/>
    </w:rPr>
  </w:style>
  <w:style w:type="paragraph" w:customStyle="1" w:styleId="xl75">
    <w:name w:val="xl75"/>
    <w:basedOn w:val="Normal"/>
    <w:rsid w:val="008A7CCD"/>
    <w:pPr>
      <w:bidi w:val="0"/>
      <w:spacing w:before="100" w:beforeAutospacing="1" w:after="100" w:afterAutospacing="1" w:line="240" w:lineRule="auto"/>
      <w:textAlignment w:val="center"/>
    </w:pPr>
    <w:rPr>
      <w:rFonts w:eastAsia="Times New Roman" w:cs="B Nazanin"/>
      <w:b/>
      <w:bCs/>
      <w:color w:val="000000"/>
      <w:szCs w:val="24"/>
    </w:rPr>
  </w:style>
  <w:style w:type="paragraph" w:customStyle="1" w:styleId="xl76">
    <w:name w:val="xl76"/>
    <w:basedOn w:val="Normal"/>
    <w:rsid w:val="008A7CCD"/>
    <w:pPr>
      <w:bidi w:val="0"/>
      <w:spacing w:before="100" w:beforeAutospacing="1" w:after="100" w:afterAutospacing="1" w:line="240" w:lineRule="auto"/>
      <w:textAlignment w:val="center"/>
    </w:pPr>
    <w:rPr>
      <w:rFonts w:eastAsia="Times New Roman" w:cs="Times New Roman"/>
      <w:b/>
      <w:bCs/>
      <w:szCs w:val="24"/>
    </w:rPr>
  </w:style>
  <w:style w:type="paragraph" w:customStyle="1" w:styleId="xl77">
    <w:name w:val="xl77"/>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6"/>
      <w:szCs w:val="16"/>
    </w:rPr>
  </w:style>
  <w:style w:type="paragraph" w:customStyle="1" w:styleId="First">
    <w:name w:val="First"/>
    <w:basedOn w:val="Normal"/>
    <w:link w:val="FirstChar"/>
    <w:qFormat/>
    <w:rsid w:val="008A7CCD"/>
    <w:pPr>
      <w:spacing w:after="0" w:line="240" w:lineRule="auto"/>
      <w:jc w:val="both"/>
      <w:outlineLvl w:val="3"/>
    </w:pPr>
    <w:rPr>
      <w:rFonts w:eastAsia="Times New Roman" w:cs="Lotus"/>
      <w:szCs w:val="28"/>
    </w:rPr>
  </w:style>
  <w:style w:type="character" w:customStyle="1" w:styleId="FirstChar">
    <w:name w:val="First Char"/>
    <w:link w:val="First"/>
    <w:rsid w:val="008A7CCD"/>
    <w:rPr>
      <w:rFonts w:ascii="Times New Roman" w:eastAsia="Times New Roman" w:hAnsi="Times New Roman" w:cs="Lotus"/>
      <w:sz w:val="24"/>
      <w:szCs w:val="28"/>
    </w:rPr>
  </w:style>
  <w:style w:type="paragraph" w:styleId="TOC2">
    <w:name w:val="toc 2"/>
    <w:basedOn w:val="Normal"/>
    <w:next w:val="Normal"/>
    <w:autoRedefine/>
    <w:uiPriority w:val="39"/>
    <w:qFormat/>
    <w:rsid w:val="008A7CCD"/>
    <w:pPr>
      <w:tabs>
        <w:tab w:val="left" w:pos="1417"/>
        <w:tab w:val="right" w:leader="dot" w:pos="9062"/>
      </w:tabs>
      <w:spacing w:after="0" w:line="240" w:lineRule="auto"/>
      <w:ind w:left="240" w:firstLine="567"/>
      <w:outlineLvl w:val="3"/>
    </w:pPr>
    <w:rPr>
      <w:rFonts w:ascii="Calibri" w:eastAsia="Times New Roman" w:hAnsi="Calibri" w:cs="Lotus"/>
      <w:smallCaps/>
      <w:noProof/>
      <w:sz w:val="28"/>
      <w:szCs w:val="28"/>
    </w:rPr>
  </w:style>
  <w:style w:type="paragraph" w:styleId="TOC3">
    <w:name w:val="toc 3"/>
    <w:basedOn w:val="Normal"/>
    <w:next w:val="Normal"/>
    <w:autoRedefine/>
    <w:uiPriority w:val="39"/>
    <w:unhideWhenUsed/>
    <w:qFormat/>
    <w:rsid w:val="008A7CCD"/>
    <w:pPr>
      <w:tabs>
        <w:tab w:val="left" w:pos="1984"/>
        <w:tab w:val="left" w:pos="2694"/>
        <w:tab w:val="right" w:leader="dot" w:pos="9062"/>
      </w:tabs>
      <w:spacing w:after="0" w:line="240" w:lineRule="auto"/>
      <w:ind w:left="567" w:firstLine="567"/>
      <w:outlineLvl w:val="3"/>
    </w:pPr>
    <w:rPr>
      <w:rFonts w:ascii="Calibri" w:eastAsia="Times New Roman" w:hAnsi="Calibri" w:cs="Lotus"/>
      <w:noProof/>
      <w:szCs w:val="24"/>
    </w:rPr>
  </w:style>
  <w:style w:type="paragraph" w:styleId="TOC4">
    <w:name w:val="toc 4"/>
    <w:basedOn w:val="Normal"/>
    <w:next w:val="Normal"/>
    <w:autoRedefine/>
    <w:uiPriority w:val="39"/>
    <w:unhideWhenUsed/>
    <w:rsid w:val="008A7CCD"/>
    <w:pPr>
      <w:tabs>
        <w:tab w:val="left" w:pos="2268"/>
        <w:tab w:val="right" w:leader="dot" w:pos="9062"/>
      </w:tabs>
      <w:spacing w:after="0" w:line="240" w:lineRule="auto"/>
      <w:ind w:left="720" w:firstLine="697"/>
      <w:outlineLvl w:val="3"/>
    </w:pPr>
    <w:rPr>
      <w:rFonts w:ascii="Calibri" w:eastAsia="Times New Roman" w:hAnsi="Calibri" w:cs="Times New Roman"/>
      <w:sz w:val="18"/>
      <w:szCs w:val="21"/>
    </w:rPr>
  </w:style>
  <w:style w:type="paragraph" w:styleId="TableofFigures">
    <w:name w:val="table of figures"/>
    <w:basedOn w:val="Normal"/>
    <w:next w:val="Normal"/>
    <w:uiPriority w:val="99"/>
    <w:unhideWhenUsed/>
    <w:rsid w:val="008A7CCD"/>
    <w:pPr>
      <w:spacing w:after="0" w:line="240" w:lineRule="auto"/>
      <w:ind w:firstLine="567"/>
      <w:jc w:val="both"/>
      <w:outlineLvl w:val="3"/>
    </w:pPr>
    <w:rPr>
      <w:rFonts w:eastAsia="Times New Roman" w:cs="Lotus"/>
      <w:szCs w:val="28"/>
    </w:rPr>
  </w:style>
  <w:style w:type="paragraph" w:customStyle="1" w:styleId="xl78">
    <w:name w:val="xl7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79">
    <w:name w:val="xl79"/>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0">
    <w:name w:val="xl8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Cs w:val="24"/>
      <w:lang w:bidi="ar-SA"/>
    </w:rPr>
  </w:style>
  <w:style w:type="paragraph" w:customStyle="1" w:styleId="xl81">
    <w:name w:val="xl81"/>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2">
    <w:name w:val="xl82"/>
    <w:basedOn w:val="Normal"/>
    <w:rsid w:val="008A7CCD"/>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Cs w:val="24"/>
      <w:lang w:bidi="ar-SA"/>
    </w:rPr>
  </w:style>
  <w:style w:type="paragraph" w:customStyle="1" w:styleId="xl83">
    <w:name w:val="xl83"/>
    <w:basedOn w:val="Normal"/>
    <w:rsid w:val="008A7CCD"/>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Cs w:val="24"/>
      <w:lang w:bidi="ar-SA"/>
    </w:rPr>
  </w:style>
  <w:style w:type="paragraph" w:customStyle="1" w:styleId="xl84">
    <w:name w:val="xl84"/>
    <w:basedOn w:val="Normal"/>
    <w:rsid w:val="008A7CC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C00000"/>
      <w:szCs w:val="24"/>
      <w:lang w:bidi="ar-SA"/>
    </w:rPr>
  </w:style>
  <w:style w:type="paragraph" w:customStyle="1" w:styleId="xl85">
    <w:name w:val="xl85"/>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character" w:customStyle="1" w:styleId="mediumtext1">
    <w:name w:val="medium_text1"/>
    <w:rsid w:val="008A7CCD"/>
    <w:rPr>
      <w:sz w:val="30"/>
      <w:szCs w:val="30"/>
    </w:rPr>
  </w:style>
  <w:style w:type="paragraph" w:styleId="BodyTextIndent3">
    <w:name w:val="Body Text Indent 3"/>
    <w:basedOn w:val="Normal"/>
    <w:link w:val="BodyTextIndent3Char"/>
    <w:rsid w:val="008A7CCD"/>
    <w:pPr>
      <w:spacing w:after="120" w:line="240" w:lineRule="auto"/>
      <w:ind w:left="283"/>
    </w:pPr>
    <w:rPr>
      <w:rFonts w:eastAsia="Times New Roman" w:cs="Angsana New"/>
      <w:sz w:val="16"/>
      <w:szCs w:val="18"/>
    </w:rPr>
  </w:style>
  <w:style w:type="character" w:customStyle="1" w:styleId="BodyTextIndent3Char">
    <w:name w:val="Body Text Indent 3 Char"/>
    <w:basedOn w:val="DefaultParagraphFont"/>
    <w:link w:val="BodyTextIndent3"/>
    <w:rsid w:val="008A7CCD"/>
    <w:rPr>
      <w:rFonts w:ascii="Times New Roman" w:eastAsia="Times New Roman" w:hAnsi="Times New Roman" w:cs="Angsana New"/>
      <w:sz w:val="16"/>
      <w:szCs w:val="18"/>
    </w:rPr>
  </w:style>
  <w:style w:type="paragraph" w:styleId="BodyText3">
    <w:name w:val="Body Text 3"/>
    <w:basedOn w:val="Normal"/>
    <w:link w:val="BodyText3Char"/>
    <w:rsid w:val="008A7CCD"/>
    <w:pPr>
      <w:spacing w:after="0" w:line="240" w:lineRule="auto"/>
      <w:jc w:val="lowKashida"/>
    </w:pPr>
    <w:rPr>
      <w:rFonts w:eastAsia="Times New Roman" w:cs="Times New Roman"/>
      <w:noProof/>
      <w:sz w:val="20"/>
      <w:szCs w:val="20"/>
      <w:lang w:val="en-AU"/>
    </w:rPr>
  </w:style>
  <w:style w:type="character" w:customStyle="1" w:styleId="BodyText3Char">
    <w:name w:val="Body Text 3 Char"/>
    <w:basedOn w:val="DefaultParagraphFont"/>
    <w:link w:val="BodyText3"/>
    <w:rsid w:val="008A7CCD"/>
    <w:rPr>
      <w:rFonts w:ascii="Times New Roman" w:eastAsia="Times New Roman" w:hAnsi="Times New Roman" w:cs="Times New Roman"/>
      <w:noProof/>
      <w:sz w:val="20"/>
      <w:szCs w:val="20"/>
      <w:lang w:val="en-AU"/>
    </w:rPr>
  </w:style>
  <w:style w:type="character" w:customStyle="1" w:styleId="longtext">
    <w:name w:val="long_text"/>
    <w:rsid w:val="008A7CCD"/>
  </w:style>
  <w:style w:type="paragraph" w:customStyle="1" w:styleId="style13">
    <w:name w:val="style1"/>
    <w:basedOn w:val="Normal"/>
    <w:rsid w:val="008A7CCD"/>
    <w:pPr>
      <w:bidi w:val="0"/>
      <w:spacing w:before="100" w:beforeAutospacing="1" w:after="100" w:afterAutospacing="1" w:line="240" w:lineRule="auto"/>
      <w:ind w:left="480" w:firstLine="567"/>
    </w:pPr>
    <w:rPr>
      <w:rFonts w:ascii="Arial" w:eastAsia="Times New Roman" w:hAnsi="Arial" w:cs="Arial"/>
      <w:color w:val="003366"/>
      <w:szCs w:val="28"/>
      <w:lang w:bidi="ar-SA"/>
    </w:rPr>
  </w:style>
  <w:style w:type="character" w:customStyle="1" w:styleId="apple-style-span">
    <w:name w:val="apple-style-span"/>
    <w:rsid w:val="008A7CCD"/>
  </w:style>
  <w:style w:type="character" w:customStyle="1" w:styleId="normaltext">
    <w:name w:val="normaltext"/>
    <w:rsid w:val="008A7CCD"/>
  </w:style>
  <w:style w:type="character" w:customStyle="1" w:styleId="SubtitleChar">
    <w:name w:val="Subtitle Char"/>
    <w:aliases w:val="Figure Char,عنوان جدول و شکل Char"/>
    <w:link w:val="Subtitle"/>
    <w:uiPriority w:val="11"/>
    <w:locked/>
    <w:rsid w:val="008A7CCD"/>
    <w:rPr>
      <w:rFonts w:ascii="Cambria" w:hAnsi="Cambria" w:cs="Times New Roman"/>
      <w:sz w:val="24"/>
      <w:szCs w:val="26"/>
    </w:rPr>
  </w:style>
  <w:style w:type="paragraph" w:styleId="Subtitle">
    <w:name w:val="Subtitle"/>
    <w:aliases w:val="Figure,عنوان جدول و شکل"/>
    <w:basedOn w:val="Normal"/>
    <w:next w:val="Normal"/>
    <w:link w:val="SubtitleChar"/>
    <w:uiPriority w:val="11"/>
    <w:qFormat/>
    <w:rsid w:val="008A7CCD"/>
    <w:pPr>
      <w:numPr>
        <w:numId w:val="8"/>
      </w:numPr>
      <w:spacing w:after="240"/>
      <w:contextualSpacing/>
      <w:jc w:val="center"/>
      <w:outlineLvl w:val="1"/>
    </w:pPr>
    <w:rPr>
      <w:rFonts w:ascii="Cambria" w:hAnsi="Cambria" w:cs="Times New Roman"/>
    </w:rPr>
  </w:style>
  <w:style w:type="character" w:customStyle="1" w:styleId="SubtitleChar1">
    <w:name w:val="Subtitle Char1"/>
    <w:aliases w:val="Figure Char1,عنوان جدول و شکل Char1"/>
    <w:basedOn w:val="DefaultParagraphFont"/>
    <w:uiPriority w:val="11"/>
    <w:rsid w:val="008A7CCD"/>
    <w:rPr>
      <w:rFonts w:asciiTheme="majorHAnsi" w:eastAsiaTheme="majorEastAsia" w:hAnsiTheme="majorHAnsi" w:cstheme="majorBidi"/>
      <w:i/>
      <w:iCs/>
      <w:color w:val="4F81BD" w:themeColor="accent1"/>
      <w:spacing w:val="15"/>
      <w:sz w:val="24"/>
      <w:szCs w:val="24"/>
    </w:rPr>
  </w:style>
  <w:style w:type="paragraph" w:customStyle="1" w:styleId="table">
    <w:name w:val="table"/>
    <w:basedOn w:val="Normal"/>
    <w:qFormat/>
    <w:rsid w:val="008A7CCD"/>
    <w:pPr>
      <w:numPr>
        <w:numId w:val="9"/>
      </w:numPr>
      <w:spacing w:after="240"/>
      <w:contextualSpacing/>
      <w:jc w:val="center"/>
    </w:pPr>
    <w:rPr>
      <w:rFonts w:eastAsia="Times New Roman" w:cs="B Mitra"/>
      <w:szCs w:val="20"/>
    </w:rPr>
  </w:style>
  <w:style w:type="paragraph" w:customStyle="1" w:styleId="references">
    <w:name w:val="references"/>
    <w:basedOn w:val="Normal"/>
    <w:uiPriority w:val="99"/>
    <w:qFormat/>
    <w:rsid w:val="008A7CCD"/>
    <w:pPr>
      <w:numPr>
        <w:numId w:val="10"/>
      </w:numPr>
      <w:bidi w:val="0"/>
      <w:spacing w:before="240" w:after="0"/>
      <w:ind w:left="648"/>
      <w:jc w:val="both"/>
    </w:pPr>
    <w:rPr>
      <w:rFonts w:eastAsia="Times New Roman" w:cs="B Nazanin"/>
    </w:rPr>
  </w:style>
  <w:style w:type="character" w:customStyle="1" w:styleId="asgharCharCharChar">
    <w:name w:val="asghar Char Char Char"/>
    <w:link w:val="asgharCharChar"/>
    <w:locked/>
    <w:rsid w:val="008A7CCD"/>
    <w:rPr>
      <w:rFonts w:cs="Lotus"/>
      <w:sz w:val="24"/>
      <w:szCs w:val="26"/>
    </w:rPr>
  </w:style>
  <w:style w:type="paragraph" w:customStyle="1" w:styleId="asgharCharChar">
    <w:name w:val="asghar Char Char"/>
    <w:basedOn w:val="Normal"/>
    <w:link w:val="asgharCharCharChar"/>
    <w:rsid w:val="008A7CCD"/>
    <w:pPr>
      <w:spacing w:after="0" w:line="240" w:lineRule="auto"/>
      <w:ind w:firstLine="567"/>
      <w:jc w:val="lowKashida"/>
    </w:pPr>
    <w:rPr>
      <w:rFonts w:cs="Lotus"/>
    </w:rPr>
  </w:style>
  <w:style w:type="paragraph" w:styleId="TOC5">
    <w:name w:val="toc 5"/>
    <w:basedOn w:val="Normal"/>
    <w:next w:val="Normal"/>
    <w:autoRedefine/>
    <w:uiPriority w:val="39"/>
    <w:unhideWhenUsed/>
    <w:rsid w:val="008A7CCD"/>
    <w:pPr>
      <w:spacing w:after="100"/>
      <w:ind w:left="880"/>
    </w:pPr>
    <w:rPr>
      <w:rFonts w:ascii="Calibri" w:eastAsia="Times New Roman" w:hAnsi="Calibri" w:cs="Arial"/>
    </w:rPr>
  </w:style>
  <w:style w:type="paragraph" w:styleId="TOC6">
    <w:name w:val="toc 6"/>
    <w:basedOn w:val="Normal"/>
    <w:next w:val="Normal"/>
    <w:autoRedefine/>
    <w:uiPriority w:val="39"/>
    <w:unhideWhenUsed/>
    <w:rsid w:val="008A7CCD"/>
    <w:pPr>
      <w:spacing w:after="100"/>
      <w:ind w:left="1100"/>
    </w:pPr>
    <w:rPr>
      <w:rFonts w:ascii="Calibri" w:eastAsia="Times New Roman" w:hAnsi="Calibri" w:cs="Arial"/>
    </w:rPr>
  </w:style>
  <w:style w:type="paragraph" w:styleId="TOC7">
    <w:name w:val="toc 7"/>
    <w:basedOn w:val="Normal"/>
    <w:next w:val="Normal"/>
    <w:autoRedefine/>
    <w:uiPriority w:val="39"/>
    <w:unhideWhenUsed/>
    <w:rsid w:val="008A7CCD"/>
    <w:pPr>
      <w:spacing w:after="100"/>
      <w:ind w:left="1320"/>
    </w:pPr>
    <w:rPr>
      <w:rFonts w:ascii="Calibri" w:eastAsia="Times New Roman" w:hAnsi="Calibri" w:cs="Arial"/>
    </w:rPr>
  </w:style>
  <w:style w:type="paragraph" w:styleId="TOC8">
    <w:name w:val="toc 8"/>
    <w:basedOn w:val="Normal"/>
    <w:next w:val="Normal"/>
    <w:autoRedefine/>
    <w:uiPriority w:val="39"/>
    <w:unhideWhenUsed/>
    <w:rsid w:val="008A7CCD"/>
    <w:pPr>
      <w:spacing w:after="100"/>
      <w:ind w:left="1540"/>
    </w:pPr>
    <w:rPr>
      <w:rFonts w:ascii="Calibri" w:eastAsia="Times New Roman" w:hAnsi="Calibri" w:cs="Arial"/>
    </w:rPr>
  </w:style>
  <w:style w:type="paragraph" w:styleId="TOC9">
    <w:name w:val="toc 9"/>
    <w:basedOn w:val="Normal"/>
    <w:next w:val="Normal"/>
    <w:autoRedefine/>
    <w:uiPriority w:val="39"/>
    <w:unhideWhenUsed/>
    <w:rsid w:val="008A7CCD"/>
    <w:pPr>
      <w:spacing w:after="100"/>
      <w:ind w:left="1760"/>
    </w:pPr>
    <w:rPr>
      <w:rFonts w:ascii="Calibri" w:eastAsia="Times New Roman" w:hAnsi="Calibri" w:cs="Arial"/>
    </w:rPr>
  </w:style>
  <w:style w:type="paragraph" w:customStyle="1" w:styleId="Author">
    <w:name w:val="Author"/>
    <w:basedOn w:val="Normal"/>
    <w:rsid w:val="008A7CCD"/>
    <w:pPr>
      <w:spacing w:after="0" w:line="240" w:lineRule="auto"/>
      <w:jc w:val="center"/>
    </w:pPr>
    <w:rPr>
      <w:rFonts w:eastAsia="MS Mincho" w:cs="Nazanin"/>
      <w:szCs w:val="24"/>
    </w:rPr>
  </w:style>
  <w:style w:type="paragraph" w:customStyle="1" w:styleId="Heading0">
    <w:name w:val="Heading 0"/>
    <w:basedOn w:val="Heading1"/>
    <w:rsid w:val="008A7CCD"/>
    <w:pPr>
      <w:keepLines w:val="0"/>
      <w:spacing w:before="240" w:after="60" w:line="240" w:lineRule="auto"/>
    </w:pPr>
    <w:rPr>
      <w:rFonts w:ascii="Times New Roman" w:eastAsia="MS Mincho" w:hAnsi="Times New Roman" w:cs="Nazanin"/>
      <w:color w:val="auto"/>
      <w:kern w:val="32"/>
      <w:sz w:val="26"/>
    </w:rPr>
  </w:style>
  <w:style w:type="character" w:customStyle="1" w:styleId="CharChar10">
    <w:name w:val="Char Char10"/>
    <w:rsid w:val="008A7CCD"/>
    <w:rPr>
      <w:rFonts w:cs="Times New Roman"/>
      <w:lang w:val="en-US" w:eastAsia="en-US" w:bidi="ar-SA"/>
    </w:rPr>
  </w:style>
  <w:style w:type="character" w:customStyle="1" w:styleId="CharChar13">
    <w:name w:val="Char Char13"/>
    <w:rsid w:val="008A7CCD"/>
    <w:rPr>
      <w:rFonts w:cs="Nazanin"/>
      <w:noProof/>
      <w:sz w:val="24"/>
      <w:lang w:val="en-AU" w:eastAsia="en-US" w:bidi="ar-SA"/>
    </w:rPr>
  </w:style>
  <w:style w:type="paragraph" w:customStyle="1" w:styleId="matn">
    <w:name w:val="matn"/>
    <w:basedOn w:val="Normal"/>
    <w:link w:val="matnChar2"/>
    <w:rsid w:val="008A7CCD"/>
    <w:pPr>
      <w:spacing w:before="120" w:after="0" w:line="240" w:lineRule="auto"/>
      <w:ind w:firstLine="284"/>
      <w:jc w:val="lowKashida"/>
    </w:pPr>
    <w:rPr>
      <w:rFonts w:eastAsia="Times New Roman" w:cs="Zar"/>
    </w:rPr>
  </w:style>
  <w:style w:type="paragraph" w:customStyle="1" w:styleId="NormalCOM">
    <w:name w:val="Normal+(COM"/>
    <w:basedOn w:val="Normal"/>
    <w:rsid w:val="008A7CCD"/>
    <w:pPr>
      <w:spacing w:before="120" w:after="0" w:line="240" w:lineRule="auto"/>
      <w:ind w:left="610" w:right="540" w:firstLine="340"/>
      <w:jc w:val="both"/>
    </w:pPr>
    <w:rPr>
      <w:rFonts w:ascii="NazaninNormalPS" w:eastAsia="SimSun" w:cs="0 Zar"/>
      <w:sz w:val="32"/>
      <w:szCs w:val="32"/>
      <w:lang w:eastAsia="zh-CN"/>
    </w:rPr>
  </w:style>
  <w:style w:type="paragraph" w:styleId="IntenseQuote">
    <w:name w:val="Intense Quote"/>
    <w:basedOn w:val="Normal"/>
    <w:next w:val="Normal"/>
    <w:link w:val="IntenseQuoteChar"/>
    <w:uiPriority w:val="30"/>
    <w:qFormat/>
    <w:rsid w:val="008A7CCD"/>
    <w:pPr>
      <w:pBdr>
        <w:top w:val="single" w:sz="8" w:space="10" w:color="943634"/>
        <w:left w:val="single" w:sz="8" w:space="10" w:color="943634"/>
        <w:bottom w:val="single" w:sz="8" w:space="10" w:color="943634"/>
        <w:right w:val="single" w:sz="8" w:space="10" w:color="943634"/>
      </w:pBdr>
      <w:shd w:val="clear" w:color="auto" w:fill="C0504D"/>
      <w:bidi w:val="0"/>
      <w:spacing w:before="140" w:after="140"/>
      <w:ind w:left="1440" w:right="1440" w:firstLine="340"/>
      <w:jc w:val="both"/>
    </w:pPr>
    <w:rPr>
      <w:rFonts w:ascii="Calibri" w:eastAsia="Times New Roman" w:hAnsi="Calibri" w:cs="Times New Roman"/>
      <w:b/>
      <w:i/>
      <w:color w:val="FFFFFF"/>
      <w:sz w:val="20"/>
      <w:szCs w:val="20"/>
    </w:rPr>
  </w:style>
  <w:style w:type="character" w:customStyle="1" w:styleId="IntenseQuoteChar">
    <w:name w:val="Intense Quote Char"/>
    <w:basedOn w:val="DefaultParagraphFont"/>
    <w:link w:val="IntenseQuote"/>
    <w:uiPriority w:val="30"/>
    <w:rsid w:val="008A7CCD"/>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8A7CCD"/>
    <w:rPr>
      <w:i/>
    </w:rPr>
  </w:style>
  <w:style w:type="character" w:styleId="IntenseEmphasis">
    <w:name w:val="Intense Emphasis"/>
    <w:uiPriority w:val="21"/>
    <w:qFormat/>
    <w:rsid w:val="008A7CCD"/>
    <w:rPr>
      <w:b/>
      <w:i/>
      <w:color w:val="C0504D"/>
      <w:spacing w:val="10"/>
    </w:rPr>
  </w:style>
  <w:style w:type="character" w:styleId="SubtleReference">
    <w:name w:val="Subtle Reference"/>
    <w:uiPriority w:val="31"/>
    <w:qFormat/>
    <w:rsid w:val="008A7CCD"/>
    <w:rPr>
      <w:b/>
    </w:rPr>
  </w:style>
  <w:style w:type="character" w:styleId="IntenseReference">
    <w:name w:val="Intense Reference"/>
    <w:uiPriority w:val="32"/>
    <w:qFormat/>
    <w:rsid w:val="008A7CCD"/>
    <w:rPr>
      <w:b/>
      <w:smallCaps/>
      <w:spacing w:val="5"/>
      <w:sz w:val="22"/>
      <w:u w:val="single"/>
    </w:rPr>
  </w:style>
  <w:style w:type="character" w:customStyle="1" w:styleId="CharChar12">
    <w:name w:val="Char Char12"/>
    <w:rsid w:val="008A7CCD"/>
    <w:rPr>
      <w:rFonts w:ascii="Times New Roman" w:hAnsi="Times New Roman" w:cs="Times New Roman"/>
      <w:sz w:val="20"/>
      <w:szCs w:val="20"/>
    </w:rPr>
  </w:style>
  <w:style w:type="paragraph" w:customStyle="1" w:styleId="DecimalAligned">
    <w:name w:val="Decimal Aligned"/>
    <w:basedOn w:val="Normal"/>
    <w:uiPriority w:val="40"/>
    <w:qFormat/>
    <w:rsid w:val="008A7CCD"/>
    <w:pPr>
      <w:tabs>
        <w:tab w:val="decimal" w:pos="360"/>
      </w:tabs>
      <w:bidi w:val="0"/>
      <w:spacing w:before="120"/>
      <w:ind w:firstLine="340"/>
      <w:jc w:val="both"/>
    </w:pPr>
    <w:rPr>
      <w:rFonts w:ascii="Calibri" w:eastAsia="Times New Roman" w:hAnsi="Calibri" w:cs="Arial"/>
      <w:lang w:bidi="ar-SA"/>
    </w:rPr>
  </w:style>
  <w:style w:type="paragraph" w:customStyle="1" w:styleId="StyleCharacterscale110Linespacing15lines1">
    <w:name w:val="Style Character scale: 110% Line spacing:  1.5 lines1"/>
    <w:basedOn w:val="Normal"/>
    <w:rsid w:val="008A7CCD"/>
    <w:pPr>
      <w:spacing w:before="120" w:after="0" w:line="360" w:lineRule="auto"/>
      <w:ind w:firstLine="567"/>
      <w:jc w:val="lowKashida"/>
    </w:pPr>
    <w:rPr>
      <w:rFonts w:eastAsia="Times New Roman" w:cs="B Lotus"/>
      <w:w w:val="110"/>
      <w:sz w:val="28"/>
      <w:szCs w:val="28"/>
      <w:lang w:bidi="ar-SA"/>
    </w:rPr>
  </w:style>
  <w:style w:type="character" w:customStyle="1" w:styleId="StyleCharacterscale110">
    <w:name w:val="Style Character scale: 110%"/>
    <w:rsid w:val="008A7CCD"/>
    <w:rPr>
      <w:rFonts w:cs="B Lotus"/>
      <w:w w:val="110"/>
      <w:lang w:bidi="ar-SA"/>
    </w:rPr>
  </w:style>
  <w:style w:type="paragraph" w:customStyle="1" w:styleId="Style2">
    <w:name w:val="Style2"/>
    <w:basedOn w:val="Normal"/>
    <w:link w:val="Style2Char"/>
    <w:qFormat/>
    <w:rsid w:val="008A7CCD"/>
    <w:pPr>
      <w:spacing w:before="240" w:after="0" w:line="240" w:lineRule="auto"/>
      <w:ind w:firstLine="340"/>
      <w:jc w:val="both"/>
    </w:pPr>
    <w:rPr>
      <w:rFonts w:eastAsia="Times New Roman" w:cs="Times New Roman"/>
      <w:b/>
      <w:bCs/>
      <w:sz w:val="32"/>
      <w:szCs w:val="32"/>
    </w:rPr>
  </w:style>
  <w:style w:type="character" w:customStyle="1" w:styleId="Style2Char">
    <w:name w:val="Style2 Char"/>
    <w:link w:val="Style2"/>
    <w:locked/>
    <w:rsid w:val="008A7CCD"/>
    <w:rPr>
      <w:rFonts w:ascii="Times New Roman" w:eastAsia="Times New Roman" w:hAnsi="Times New Roman" w:cs="Times New Roman"/>
      <w:b/>
      <w:bCs/>
      <w:sz w:val="32"/>
      <w:szCs w:val="32"/>
    </w:rPr>
  </w:style>
  <w:style w:type="paragraph" w:customStyle="1" w:styleId="Style3">
    <w:name w:val="Style3"/>
    <w:basedOn w:val="Normal"/>
    <w:link w:val="Style3Char"/>
    <w:qFormat/>
    <w:rsid w:val="008A7CCD"/>
    <w:pPr>
      <w:spacing w:before="240" w:after="0" w:line="240" w:lineRule="auto"/>
      <w:ind w:firstLine="340"/>
      <w:jc w:val="both"/>
    </w:pPr>
    <w:rPr>
      <w:rFonts w:eastAsia="Times New Roman" w:cs="B Lotus"/>
      <w:b/>
      <w:bCs/>
      <w:szCs w:val="28"/>
      <w:lang w:bidi="ar-SA"/>
    </w:rPr>
  </w:style>
  <w:style w:type="character" w:customStyle="1" w:styleId="NormalCOMChar">
    <w:name w:val="Normal COM Char"/>
    <w:rsid w:val="008A7CCD"/>
    <w:rPr>
      <w:rFonts w:ascii="Tahoma" w:hAnsi="Tahoma" w:cs="B Lotus"/>
      <w:sz w:val="28"/>
      <w:szCs w:val="28"/>
      <w:lang w:val="en-US" w:eastAsia="en-US" w:bidi="ar-SA"/>
    </w:rPr>
  </w:style>
  <w:style w:type="paragraph" w:customStyle="1" w:styleId="Style130">
    <w:name w:val="Style13"/>
    <w:basedOn w:val="Normal"/>
    <w:rsid w:val="008A7CCD"/>
    <w:pPr>
      <w:spacing w:before="120" w:after="0" w:line="240" w:lineRule="auto"/>
      <w:ind w:firstLine="340"/>
      <w:jc w:val="both"/>
    </w:pPr>
    <w:rPr>
      <w:rFonts w:eastAsia="Times New Roman" w:cs="Roya"/>
      <w:b/>
      <w:u w:val="single"/>
      <w:lang w:bidi="ar-SA"/>
    </w:rPr>
  </w:style>
  <w:style w:type="character" w:customStyle="1" w:styleId="dark">
    <w:name w:val="dark"/>
    <w:rsid w:val="008A7CCD"/>
    <w:rPr>
      <w:rFonts w:cs="Times New Roman"/>
    </w:rPr>
  </w:style>
  <w:style w:type="paragraph" w:styleId="z-TopofForm">
    <w:name w:val="HTML Top of Form"/>
    <w:basedOn w:val="Normal"/>
    <w:next w:val="Normal"/>
    <w:link w:val="z-TopofFormChar"/>
    <w:hidden/>
    <w:uiPriority w:val="99"/>
    <w:rsid w:val="008A7CCD"/>
    <w:pPr>
      <w:pBdr>
        <w:bottom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8A7CC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rsid w:val="008A7CCD"/>
    <w:pPr>
      <w:pBdr>
        <w:top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8A7CCD"/>
    <w:rPr>
      <w:rFonts w:ascii="Arial" w:eastAsia="Times New Roman" w:hAnsi="Arial" w:cs="Times New Roman"/>
      <w:vanish/>
      <w:sz w:val="16"/>
      <w:szCs w:val="16"/>
    </w:rPr>
  </w:style>
  <w:style w:type="paragraph" w:customStyle="1" w:styleId="CBodyText">
    <w:name w:val="CBodyText"/>
    <w:basedOn w:val="BodyText"/>
    <w:qFormat/>
    <w:rsid w:val="008A7CCD"/>
    <w:pPr>
      <w:bidi/>
      <w:spacing w:before="120" w:after="60" w:line="360" w:lineRule="auto"/>
      <w:ind w:hanging="2"/>
    </w:pPr>
    <w:rPr>
      <w:rFonts w:ascii="Times New Roman" w:eastAsia="Times New Roman" w:hAnsi="Times New Roman" w:cs="2  Nazanin"/>
      <w:b/>
      <w:color w:val="000000"/>
      <w:sz w:val="24"/>
      <w:szCs w:val="24"/>
      <w:lang w:eastAsia="fr-FR"/>
    </w:rPr>
  </w:style>
  <w:style w:type="paragraph" w:customStyle="1" w:styleId="CHeading3">
    <w:name w:val="CHeading3"/>
    <w:basedOn w:val="Normal"/>
    <w:next w:val="CBodyText"/>
    <w:autoRedefine/>
    <w:qFormat/>
    <w:rsid w:val="008A7CCD"/>
    <w:pPr>
      <w:keepNext/>
      <w:spacing w:before="60" w:after="60" w:line="360" w:lineRule="auto"/>
      <w:ind w:firstLine="340"/>
      <w:jc w:val="both"/>
      <w:outlineLvl w:val="3"/>
    </w:pPr>
    <w:rPr>
      <w:rFonts w:eastAsia="Times New Roman" w:cs="2  Titr"/>
      <w:b/>
      <w:bCs/>
      <w:color w:val="000000"/>
      <w:sz w:val="28"/>
      <w:szCs w:val="30"/>
    </w:rPr>
  </w:style>
  <w:style w:type="character" w:customStyle="1" w:styleId="searchkey">
    <w:name w:val="searchkey"/>
    <w:rsid w:val="008A7CCD"/>
    <w:rPr>
      <w:rFonts w:cs="Times New Roman"/>
    </w:rPr>
  </w:style>
  <w:style w:type="character" w:customStyle="1" w:styleId="A40">
    <w:name w:val="A4"/>
    <w:uiPriority w:val="99"/>
    <w:rsid w:val="008A7CCD"/>
    <w:rPr>
      <w:b/>
      <w:color w:val="000000"/>
      <w:sz w:val="28"/>
    </w:rPr>
  </w:style>
  <w:style w:type="character" w:customStyle="1" w:styleId="A30">
    <w:name w:val="A3"/>
    <w:uiPriority w:val="99"/>
    <w:rsid w:val="008A7CCD"/>
    <w:rPr>
      <w:rFonts w:ascii="Charlesworth" w:hAnsi="Charlesworth"/>
      <w:b/>
      <w:color w:val="000000"/>
      <w:sz w:val="56"/>
    </w:rPr>
  </w:style>
  <w:style w:type="table" w:styleId="TableClassic4">
    <w:name w:val="Table Classic 4"/>
    <w:basedOn w:val="TableNormal"/>
    <w:rsid w:val="008A7CCD"/>
    <w:pPr>
      <w:bidi/>
      <w:spacing w:after="0" w:line="240" w:lineRule="auto"/>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longtext1">
    <w:name w:val="long_text1"/>
    <w:rsid w:val="008A7CCD"/>
    <w:rPr>
      <w:rFonts w:cs="Times New Roman"/>
      <w:sz w:val="22"/>
      <w:szCs w:val="22"/>
    </w:rPr>
  </w:style>
  <w:style w:type="character" w:customStyle="1" w:styleId="st">
    <w:name w:val="st"/>
    <w:rsid w:val="008A7CCD"/>
  </w:style>
  <w:style w:type="table" w:styleId="LightShading">
    <w:name w:val="Light Shading"/>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filename">
    <w:name w:val="document_filename"/>
    <w:rsid w:val="008A7CCD"/>
  </w:style>
  <w:style w:type="character" w:customStyle="1" w:styleId="hit">
    <w:name w:val="hit"/>
    <w:rsid w:val="008A7CCD"/>
    <w:rPr>
      <w:sz w:val="24"/>
      <w:szCs w:val="24"/>
      <w:bdr w:val="none" w:sz="0" w:space="0" w:color="auto" w:frame="1"/>
      <w:shd w:val="clear" w:color="auto" w:fill="FFFFDD"/>
      <w:vertAlign w:val="baseline"/>
    </w:rPr>
  </w:style>
  <w:style w:type="paragraph" w:customStyle="1" w:styleId="Text">
    <w:name w:val="Text"/>
    <w:basedOn w:val="Title"/>
    <w:link w:val="TextChar"/>
    <w:qFormat/>
    <w:rsid w:val="008A7CCD"/>
    <w:pPr>
      <w:spacing w:line="240" w:lineRule="auto"/>
      <w:ind w:firstLine="284"/>
      <w:jc w:val="both"/>
    </w:pPr>
    <w:rPr>
      <w:rFonts w:cs="Times New Roman"/>
      <w:b w:val="0"/>
      <w:bCs w:val="0"/>
      <w:i w:val="0"/>
      <w:sz w:val="20"/>
      <w:szCs w:val="26"/>
    </w:rPr>
  </w:style>
  <w:style w:type="paragraph" w:styleId="BodyTextFirstIndent">
    <w:name w:val="Body Text First Indent"/>
    <w:basedOn w:val="BodyText"/>
    <w:link w:val="BodyTextFirstIndentChar"/>
    <w:autoRedefine/>
    <w:uiPriority w:val="99"/>
    <w:rsid w:val="008A7CCD"/>
    <w:pPr>
      <w:bidi/>
      <w:spacing w:after="120"/>
      <w:ind w:firstLine="210"/>
      <w:jc w:val="left"/>
    </w:pPr>
    <w:rPr>
      <w:rFonts w:ascii="Times New Roman" w:eastAsia="Times New Roman" w:hAnsi="Times New Roman" w:cs="Times New Roman"/>
      <w:sz w:val="22"/>
      <w:szCs w:val="22"/>
      <w:lang w:eastAsia="zh-CN"/>
    </w:rPr>
  </w:style>
  <w:style w:type="character" w:customStyle="1" w:styleId="BodyTextFirstIndentChar">
    <w:name w:val="Body Text First Indent Char"/>
    <w:basedOn w:val="BodyTextChar"/>
    <w:link w:val="BodyTextFirstIndent"/>
    <w:uiPriority w:val="99"/>
    <w:rsid w:val="008A7CCD"/>
    <w:rPr>
      <w:rFonts w:ascii="Times New Roman" w:eastAsia="Times New Roman" w:hAnsi="Times New Roman" w:cs="Times New Roman"/>
      <w:sz w:val="20"/>
      <w:szCs w:val="20"/>
      <w:lang w:eastAsia="zh-CN"/>
    </w:rPr>
  </w:style>
  <w:style w:type="character" w:customStyle="1" w:styleId="CharChar3">
    <w:name w:val="Char Char3"/>
    <w:semiHidden/>
    <w:rsid w:val="008A7CCD"/>
    <w:rPr>
      <w:rFonts w:ascii="Times New Roman" w:eastAsia="Times New Roman" w:hAnsi="Times New Roman" w:cs="Times New Roman"/>
      <w:sz w:val="20"/>
      <w:szCs w:val="20"/>
      <w:lang w:bidi="ar-SA"/>
    </w:rPr>
  </w:style>
  <w:style w:type="table" w:styleId="TableClassic1">
    <w:name w:val="Table Classic 1"/>
    <w:basedOn w:val="TableNormal"/>
    <w:rsid w:val="008A7CCD"/>
    <w:pPr>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ocumentMapChar1">
    <w:name w:val="Document Map Char1"/>
    <w:uiPriority w:val="99"/>
    <w:locked/>
    <w:rsid w:val="008A7CCD"/>
    <w:rPr>
      <w:rFonts w:ascii="Tahoma" w:eastAsia="Calibri" w:hAnsi="Calibri" w:cs="Arial"/>
      <w:sz w:val="20"/>
      <w:szCs w:val="20"/>
      <w:shd w:val="clear" w:color="auto" w:fill="000080"/>
    </w:rPr>
  </w:style>
  <w:style w:type="paragraph" w:customStyle="1" w:styleId="peybody">
    <w:name w:val="pey_body"/>
    <w:basedOn w:val="Normal"/>
    <w:uiPriority w:val="99"/>
    <w:rsid w:val="008A7CCD"/>
    <w:pPr>
      <w:bidi w:val="0"/>
      <w:spacing w:before="150" w:after="150" w:line="225" w:lineRule="atLeast"/>
      <w:jc w:val="right"/>
    </w:pPr>
    <w:rPr>
      <w:rFonts w:ascii="Tahoma" w:eastAsia="Times New Roman" w:hAnsi="Tahoma" w:cs="Tahoma"/>
      <w:color w:val="000000"/>
      <w:sz w:val="15"/>
      <w:szCs w:val="15"/>
      <w:lang w:bidi="ar-SA"/>
    </w:rPr>
  </w:style>
  <w:style w:type="character" w:customStyle="1" w:styleId="writersstring1">
    <w:name w:val="writers_string1"/>
    <w:rsid w:val="008A7CCD"/>
    <w:rPr>
      <w:rFonts w:ascii="Tahoma" w:hAnsi="Tahoma" w:cs="Tahoma" w:hint="default"/>
      <w:sz w:val="18"/>
      <w:szCs w:val="18"/>
    </w:rPr>
  </w:style>
  <w:style w:type="character" w:customStyle="1" w:styleId="postbody1">
    <w:name w:val="postbody1"/>
    <w:rsid w:val="008A7CCD"/>
    <w:rPr>
      <w:sz w:val="18"/>
      <w:szCs w:val="18"/>
    </w:rPr>
  </w:style>
  <w:style w:type="character" w:customStyle="1" w:styleId="searchword">
    <w:name w:val="searchword"/>
    <w:rsid w:val="008A7CCD"/>
    <w:rPr>
      <w:shd w:val="clear" w:color="auto" w:fill="FFFF00"/>
    </w:rPr>
  </w:style>
  <w:style w:type="character" w:customStyle="1" w:styleId="vshid2">
    <w:name w:val="vshid2"/>
    <w:rsid w:val="008A7CCD"/>
    <w:rPr>
      <w:vanish/>
      <w:webHidden w:val="0"/>
      <w:specVanish w:val="0"/>
    </w:rPr>
  </w:style>
  <w:style w:type="character" w:customStyle="1" w:styleId="content1">
    <w:name w:val="content1"/>
    <w:rsid w:val="008A7CCD"/>
    <w:rPr>
      <w:rFonts w:ascii="Tahoma" w:hAnsi="Tahoma" w:cs="Tahoma" w:hint="default"/>
      <w:strike w:val="0"/>
      <w:dstrike w:val="0"/>
      <w:color w:val="000000"/>
      <w:sz w:val="17"/>
      <w:szCs w:val="17"/>
      <w:u w:val="none"/>
      <w:effect w:val="none"/>
    </w:rPr>
  </w:style>
  <w:style w:type="paragraph" w:customStyle="1" w:styleId="af9">
    <w:name w:val="عنوان مقاله"/>
    <w:basedOn w:val="Normal"/>
    <w:rsid w:val="008A7CCD"/>
    <w:pPr>
      <w:spacing w:after="0" w:line="240" w:lineRule="auto"/>
      <w:ind w:left="96"/>
      <w:jc w:val="center"/>
    </w:pPr>
    <w:rPr>
      <w:rFonts w:eastAsia="Calibri"/>
      <w:bCs/>
      <w:color w:val="000000"/>
      <w:szCs w:val="24"/>
    </w:rPr>
  </w:style>
  <w:style w:type="paragraph" w:customStyle="1" w:styleId="afa">
    <w:name w:val="گرداورنده"/>
    <w:basedOn w:val="Normal"/>
    <w:rsid w:val="008A7CCD"/>
    <w:pPr>
      <w:spacing w:after="0" w:line="240" w:lineRule="auto"/>
      <w:ind w:left="96"/>
      <w:jc w:val="center"/>
    </w:pPr>
    <w:rPr>
      <w:rFonts w:eastAsia="Calibri"/>
      <w:color w:val="000000"/>
    </w:rPr>
  </w:style>
  <w:style w:type="paragraph" w:customStyle="1" w:styleId="afb">
    <w:name w:val="تاریخ مقاله"/>
    <w:basedOn w:val="Normal"/>
    <w:rsid w:val="008A7CCD"/>
    <w:pPr>
      <w:spacing w:after="0" w:line="240" w:lineRule="auto"/>
      <w:ind w:left="96"/>
      <w:jc w:val="center"/>
    </w:pPr>
    <w:rPr>
      <w:rFonts w:eastAsia="Calibri"/>
      <w:color w:val="000000"/>
      <w:szCs w:val="20"/>
    </w:rPr>
  </w:style>
  <w:style w:type="paragraph" w:customStyle="1" w:styleId="13">
    <w:name w:val="تیتر1"/>
    <w:basedOn w:val="afa"/>
    <w:qFormat/>
    <w:rsid w:val="008A7CCD"/>
    <w:pPr>
      <w:jc w:val="left"/>
    </w:pPr>
    <w:rPr>
      <w:rFonts w:cs="B Mitra"/>
      <w:bCs/>
      <w:szCs w:val="24"/>
    </w:rPr>
  </w:style>
  <w:style w:type="paragraph" w:customStyle="1" w:styleId="afc">
    <w:name w:val="زیرنویس"/>
    <w:basedOn w:val="FootnoteText"/>
    <w:rsid w:val="008A7CCD"/>
    <w:pPr>
      <w:ind w:left="-45"/>
    </w:pPr>
    <w:rPr>
      <w:rFonts w:ascii="Calibri" w:eastAsia="Times New Roman" w:hAnsi="Calibri" w:cs="B Lotus"/>
    </w:rPr>
  </w:style>
  <w:style w:type="paragraph" w:customStyle="1" w:styleId="20">
    <w:name w:val="تیتر2"/>
    <w:basedOn w:val="Normal"/>
    <w:qFormat/>
    <w:rsid w:val="008A7CCD"/>
    <w:pPr>
      <w:spacing w:after="0" w:line="240" w:lineRule="auto"/>
      <w:ind w:left="96"/>
    </w:pPr>
    <w:rPr>
      <w:rFonts w:eastAsia="Calibri" w:cs="B Mitra"/>
      <w:bCs/>
      <w:color w:val="000000"/>
    </w:rPr>
  </w:style>
  <w:style w:type="paragraph" w:customStyle="1" w:styleId="3">
    <w:name w:val="تیتر3"/>
    <w:basedOn w:val="20"/>
    <w:rsid w:val="008A7CCD"/>
    <w:rPr>
      <w:sz w:val="20"/>
      <w:szCs w:val="20"/>
    </w:rPr>
  </w:style>
  <w:style w:type="paragraph" w:customStyle="1" w:styleId="afd">
    <w:name w:val="زیرنویس انگلیسی"/>
    <w:basedOn w:val="afc"/>
    <w:rsid w:val="008A7CCD"/>
    <w:pPr>
      <w:ind w:left="0"/>
      <w:jc w:val="right"/>
    </w:pPr>
    <w:rPr>
      <w:rFonts w:ascii="Times New Roman" w:hAnsi="Times New Roman" w:cs="Times New Roman"/>
    </w:rPr>
  </w:style>
  <w:style w:type="paragraph" w:customStyle="1" w:styleId="afe">
    <w:name w:val="عنوان جدول"/>
    <w:basedOn w:val="Normal"/>
    <w:rsid w:val="008A7CCD"/>
    <w:pPr>
      <w:spacing w:after="0" w:line="240" w:lineRule="auto"/>
      <w:ind w:left="96"/>
      <w:contextualSpacing/>
      <w:jc w:val="center"/>
    </w:pPr>
    <w:rPr>
      <w:rFonts w:eastAsia="Calibri" w:cs="2  Karim"/>
      <w:bCs/>
      <w:color w:val="000000"/>
      <w:szCs w:val="20"/>
    </w:rPr>
  </w:style>
  <w:style w:type="paragraph" w:styleId="TOCHeading">
    <w:name w:val="TOC Heading"/>
    <w:basedOn w:val="Heading1"/>
    <w:next w:val="Normal"/>
    <w:uiPriority w:val="39"/>
    <w:unhideWhenUsed/>
    <w:qFormat/>
    <w:rsid w:val="008A7CCD"/>
    <w:pPr>
      <w:widowControl w:val="0"/>
      <w:outlineLvl w:val="9"/>
    </w:pPr>
    <w:rPr>
      <w:rFonts w:ascii="Cambria" w:eastAsia="Times New Roman" w:hAnsi="Cambria" w:cs="Times New Roman"/>
      <w:color w:val="365F91"/>
    </w:rPr>
  </w:style>
  <w:style w:type="paragraph" w:styleId="Revision">
    <w:name w:val="Revision"/>
    <w:hidden/>
    <w:uiPriority w:val="99"/>
    <w:semiHidden/>
    <w:rsid w:val="008A7CCD"/>
    <w:pPr>
      <w:spacing w:after="0" w:line="240" w:lineRule="auto"/>
    </w:pPr>
    <w:rPr>
      <w:rFonts w:ascii="Calibri" w:eastAsia="Calibri" w:hAnsi="Calibri" w:cs="Arial"/>
    </w:rPr>
  </w:style>
  <w:style w:type="character" w:customStyle="1" w:styleId="BodyText3Char1">
    <w:name w:val="Body Text 3 Char1"/>
    <w:rsid w:val="008A7CCD"/>
    <w:rPr>
      <w:rFonts w:ascii="Calibri" w:eastAsia="Calibri" w:hAnsi="Calibri" w:cs="Arial"/>
      <w:sz w:val="16"/>
      <w:szCs w:val="16"/>
      <w:lang w:bidi="fa-IR"/>
    </w:rPr>
  </w:style>
  <w:style w:type="paragraph" w:styleId="BlockText">
    <w:name w:val="Block Text"/>
    <w:basedOn w:val="Normal"/>
    <w:uiPriority w:val="99"/>
    <w:unhideWhenUsed/>
    <w:rsid w:val="008A7CCD"/>
    <w:pPr>
      <w:bidi w:val="0"/>
      <w:ind w:left="709" w:right="855"/>
      <w:jc w:val="both"/>
    </w:pPr>
    <w:rPr>
      <w:rFonts w:eastAsia="Calibri" w:cs="Times New Roman"/>
      <w:szCs w:val="24"/>
    </w:rPr>
  </w:style>
  <w:style w:type="table" w:customStyle="1" w:styleId="LightGrid2">
    <w:name w:val="Light Grid2"/>
    <w:basedOn w:val="TableNormal"/>
    <w:uiPriority w:val="62"/>
    <w:rsid w:val="008A7CCD"/>
    <w:pPr>
      <w:spacing w:after="0" w:line="240" w:lineRule="auto"/>
      <w:jc w:val="both"/>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uthor0">
    <w:name w:val="author"/>
    <w:rsid w:val="008A7CCD"/>
  </w:style>
  <w:style w:type="paragraph" w:customStyle="1" w:styleId="aff">
    <w:name w:val="عنوان گزارش"/>
    <w:basedOn w:val="Normal"/>
    <w:rsid w:val="008A7CCD"/>
    <w:pPr>
      <w:spacing w:after="0" w:line="240" w:lineRule="auto"/>
      <w:jc w:val="center"/>
    </w:pPr>
    <w:rPr>
      <w:rFonts w:ascii="Calibri" w:eastAsia="Times New Roman" w:hAnsi="Calibri" w:cs="B Nazanin"/>
      <w:bCs/>
      <w:szCs w:val="32"/>
    </w:rPr>
  </w:style>
  <w:style w:type="paragraph" w:customStyle="1" w:styleId="aff0">
    <w:name w:val="عناوین بخش ها"/>
    <w:basedOn w:val="aff"/>
    <w:rsid w:val="008A7CCD"/>
    <w:pPr>
      <w:jc w:val="both"/>
    </w:pPr>
    <w:rPr>
      <w:rFonts w:ascii="Times New Roman" w:hAnsi="Times New Roman"/>
      <w:szCs w:val="28"/>
    </w:rPr>
  </w:style>
  <w:style w:type="paragraph" w:customStyle="1" w:styleId="aff1">
    <w:name w:val="عناوین زیر بخش ها"/>
    <w:basedOn w:val="aff"/>
    <w:rsid w:val="008A7CCD"/>
    <w:pPr>
      <w:jc w:val="both"/>
    </w:pPr>
    <w:rPr>
      <w:rFonts w:ascii="Times New Roman" w:hAnsi="Times New Roman"/>
      <w:szCs w:val="24"/>
    </w:rPr>
  </w:style>
  <w:style w:type="paragraph" w:customStyle="1" w:styleId="aff2">
    <w:name w:val="عناوین جداول و شکل"/>
    <w:basedOn w:val="aff1"/>
    <w:rsid w:val="008A7CCD"/>
    <w:pPr>
      <w:jc w:val="center"/>
    </w:pPr>
  </w:style>
  <w:style w:type="paragraph" w:customStyle="1" w:styleId="aff3">
    <w:name w:val="متن جداول و منابع"/>
    <w:basedOn w:val="aff2"/>
    <w:rsid w:val="008A7CCD"/>
    <w:rPr>
      <w:bCs w:val="0"/>
      <w:sz w:val="18"/>
      <w:szCs w:val="20"/>
    </w:rPr>
  </w:style>
  <w:style w:type="paragraph" w:customStyle="1" w:styleId="aff4">
    <w:name w:val="عنوان انگلیسی"/>
    <w:basedOn w:val="af0"/>
    <w:qFormat/>
    <w:rsid w:val="008A7CCD"/>
    <w:pPr>
      <w:spacing w:after="0" w:line="240" w:lineRule="auto"/>
      <w:ind w:firstLine="431"/>
    </w:pPr>
    <w:rPr>
      <w:rFonts w:ascii="Times New Roman" w:hAnsi="Times New Roman" w:cs="B Nazanin"/>
      <w:bCs/>
      <w:sz w:val="24"/>
      <w:szCs w:val="28"/>
      <w:lang w:bidi="fa-IR"/>
    </w:rPr>
  </w:style>
  <w:style w:type="table" w:styleId="MediumList1-Accent6">
    <w:name w:val="Medium List 1 Accent 6"/>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F79646"/>
        <w:bottom w:val="single" w:sz="8" w:space="0" w:color="F79646"/>
      </w:tblBorders>
    </w:tblPr>
    <w:tblStylePr w:type="firstRow">
      <w:rPr>
        <w:rFonts w:ascii="@Adobe Gothic Std B" w:eastAsia="Times New Roman" w:hAnsi="@Adobe Gothic Std B"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8A7CCD"/>
    <w:pPr>
      <w:spacing w:after="0" w:line="240" w:lineRule="auto"/>
      <w:jc w:val="center"/>
    </w:pPr>
    <w:rPr>
      <w:rFonts w:ascii="Calibri" w:eastAsia="Times New Roman"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11">
    <w:name w:val="Medium List 1 - Accent 11"/>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F81BD"/>
        <w:bottom w:val="single" w:sz="8" w:space="0" w:color="4F81BD"/>
      </w:tblBorders>
    </w:tblPr>
    <w:tblStylePr w:type="firstRow">
      <w:rPr>
        <w:rFonts w:ascii="@Adobe Gothic Std B" w:eastAsia="Times New Roman" w:hAnsi="@Adobe Gothic Std 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5">
    <w:name w:val="Medium List 1 Accent 5"/>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BACC6"/>
        <w:bottom w:val="single" w:sz="8" w:space="0" w:color="4BACC6"/>
      </w:tblBorders>
    </w:tblPr>
    <w:tblStylePr w:type="firstRow">
      <w:rPr>
        <w:rFonts w:ascii="@Adobe Gothic Std B" w:eastAsia="Times New Roman" w:hAnsi="@Adobe Gothic Std B"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Shading11">
    <w:name w:val="Medium Shading 11"/>
    <w:basedOn w:val="TableNormal"/>
    <w:uiPriority w:val="63"/>
    <w:rsid w:val="008A7CCD"/>
    <w:pPr>
      <w:spacing w:after="0" w:line="240" w:lineRule="auto"/>
      <w:jc w:val="center"/>
    </w:pPr>
    <w:rPr>
      <w:rFonts w:ascii="Calibri" w:eastAsia="Times New Roman"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Picture">
    <w:name w:val="Picture"/>
    <w:basedOn w:val="aff2"/>
    <w:rsid w:val="008A7CCD"/>
    <w:pPr>
      <w:spacing w:after="240"/>
    </w:pPr>
    <w:rPr>
      <w:rFonts w:cs="Nazanin"/>
    </w:rPr>
  </w:style>
  <w:style w:type="paragraph" w:customStyle="1" w:styleId="Chapter">
    <w:name w:val="Chapter"/>
    <w:basedOn w:val="aff0"/>
    <w:rsid w:val="008A7CCD"/>
    <w:rPr>
      <w:rFonts w:cs="Nazanin"/>
      <w:b/>
    </w:rPr>
  </w:style>
  <w:style w:type="paragraph" w:customStyle="1" w:styleId="ChapterName">
    <w:name w:val="ChapterName"/>
    <w:basedOn w:val="NoSpacing"/>
    <w:qFormat/>
    <w:rsid w:val="008A7CCD"/>
    <w:pPr>
      <w:spacing w:after="0"/>
      <w:ind w:firstLine="0"/>
    </w:pPr>
    <w:rPr>
      <w:rFonts w:ascii="Times New Roman" w:hAnsi="Times New Roman" w:cs="B Titr"/>
      <w:bCs/>
      <w:lang w:bidi="fa-IR"/>
    </w:rPr>
  </w:style>
  <w:style w:type="paragraph" w:customStyle="1" w:styleId="Chaptername1">
    <w:name w:val="Chaptername1"/>
    <w:basedOn w:val="NoSpacing"/>
    <w:qFormat/>
    <w:rsid w:val="008A7CCD"/>
    <w:pPr>
      <w:spacing w:after="0"/>
      <w:ind w:firstLine="0"/>
    </w:pPr>
    <w:rPr>
      <w:rFonts w:ascii="Times New Roman" w:hAnsi="Times New Roman" w:cs="B Titr"/>
      <w:b/>
      <w:bCs/>
      <w:i/>
      <w:szCs w:val="26"/>
      <w:lang w:bidi="fa-IR"/>
    </w:rPr>
  </w:style>
  <w:style w:type="paragraph" w:customStyle="1" w:styleId="Shape">
    <w:name w:val="Shape"/>
    <w:basedOn w:val="Picture"/>
    <w:qFormat/>
    <w:rsid w:val="008A7CCD"/>
    <w:rPr>
      <w:rFonts w:cs="B Nazanin"/>
    </w:rPr>
  </w:style>
  <w:style w:type="paragraph" w:customStyle="1" w:styleId="Table0">
    <w:name w:val="Table"/>
    <w:basedOn w:val="aff2"/>
    <w:qFormat/>
    <w:rsid w:val="008A7CCD"/>
    <w:pPr>
      <w:spacing w:before="240"/>
    </w:pPr>
    <w:rPr>
      <w:b/>
    </w:rPr>
  </w:style>
  <w:style w:type="paragraph" w:customStyle="1" w:styleId="Content10">
    <w:name w:val="Content1"/>
    <w:basedOn w:val="Normal"/>
    <w:qFormat/>
    <w:rsid w:val="008A7CCD"/>
    <w:pPr>
      <w:spacing w:after="360" w:line="240" w:lineRule="auto"/>
      <w:jc w:val="both"/>
    </w:pPr>
    <w:rPr>
      <w:rFonts w:ascii="Arial" w:eastAsia="Calibri" w:hAnsi="Arial" w:cs="B Nazanin"/>
      <w:b/>
      <w:bCs/>
      <w:sz w:val="40"/>
      <w:szCs w:val="28"/>
    </w:rPr>
  </w:style>
  <w:style w:type="table" w:styleId="ColorfulList-Accent1">
    <w:name w:val="Colorful List Accent 1"/>
    <w:basedOn w:val="TableNormal"/>
    <w:uiPriority w:val="72"/>
    <w:rsid w:val="008A7CCD"/>
    <w:pPr>
      <w:spacing w:after="0" w:line="240" w:lineRule="auto"/>
    </w:pPr>
    <w:rPr>
      <w:rFonts w:ascii="Calibri" w:eastAsia="Times New Roman" w:hAnsi="Calibri" w:cs="Arial"/>
      <w:color w:val="000000"/>
      <w:lang w:bidi="ar-SA"/>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1-Accent6">
    <w:name w:val="Medium Shading 1 Accent 6"/>
    <w:basedOn w:val="TableNormal"/>
    <w:uiPriority w:val="63"/>
    <w:rsid w:val="008A7CCD"/>
    <w:pPr>
      <w:spacing w:after="0" w:line="240" w:lineRule="auto"/>
    </w:pPr>
    <w:rPr>
      <w:rFonts w:ascii="Calibri" w:eastAsia="Times New Roman"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A7CCD"/>
    <w:pPr>
      <w:spacing w:after="0" w:line="240" w:lineRule="auto"/>
    </w:pPr>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1-Accent3">
    <w:name w:val="Medium List 1 Accent 3"/>
    <w:basedOn w:val="TableNormal"/>
    <w:uiPriority w:val="65"/>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9BBB59"/>
        <w:bottom w:val="single" w:sz="8" w:space="0" w:color="9BBB59"/>
      </w:tblBorders>
    </w:tblPr>
    <w:tblStylePr w:type="firstRow">
      <w:rPr>
        <w:rFonts w:ascii="@Adobe Gothic Std B" w:eastAsia="Times New Roman" w:hAnsi="@Adobe Gothic Std B"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mw-headline">
    <w:name w:val="mw-headline"/>
    <w:rsid w:val="008A7CCD"/>
  </w:style>
  <w:style w:type="character" w:customStyle="1" w:styleId="texhtml">
    <w:name w:val="texhtml"/>
    <w:rsid w:val="008A7CCD"/>
  </w:style>
  <w:style w:type="table" w:styleId="LightShading-Accent5">
    <w:name w:val="Light Shading Accent 5"/>
    <w:basedOn w:val="TableNormal"/>
    <w:uiPriority w:val="60"/>
    <w:rsid w:val="008A7CCD"/>
    <w:pPr>
      <w:spacing w:after="0" w:line="240" w:lineRule="auto"/>
      <w:jc w:val="center"/>
    </w:pPr>
    <w:rPr>
      <w:rFonts w:ascii="Calibri" w:eastAsia="Times New Roman"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4">
    <w:name w:val="Light List Accent 4"/>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uiPriority w:val="62"/>
    <w:rsid w:val="008A7CCD"/>
    <w:pPr>
      <w:spacing w:after="0" w:line="240" w:lineRule="auto"/>
      <w:jc w:val="both"/>
    </w:pPr>
    <w:rPr>
      <w:rFonts w:ascii="Calibri" w:eastAsia="Calibri"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538552DCBB0F4C4BB087ED922D6A6322">
    <w:name w:val="538552DCBB0F4C4BB087ED922D6A6322"/>
    <w:rsid w:val="008A7CCD"/>
    <w:rPr>
      <w:rFonts w:ascii="Calibri" w:eastAsia="Times New Roman" w:hAnsi="Calibri" w:cs="Arial"/>
      <w:lang w:eastAsia="ja-JP" w:bidi="ar-SA"/>
    </w:rPr>
  </w:style>
  <w:style w:type="paragraph" w:styleId="NormalIndent">
    <w:name w:val="Normal Indent"/>
    <w:basedOn w:val="Normal"/>
    <w:uiPriority w:val="99"/>
    <w:rsid w:val="008A7CCD"/>
    <w:pPr>
      <w:ind w:left="720"/>
    </w:pPr>
    <w:rPr>
      <w:rFonts w:ascii="Calibri" w:eastAsia="Calibri" w:hAnsi="Calibri" w:cs="Arial"/>
    </w:rPr>
  </w:style>
  <w:style w:type="character" w:customStyle="1" w:styleId="EndnoteTextChar1">
    <w:name w:val="Endnote Text Char1"/>
    <w:uiPriority w:val="99"/>
    <w:rsid w:val="008A7CCD"/>
    <w:rPr>
      <w:rFonts w:ascii="Calibri" w:eastAsia="Calibri" w:hAnsi="Calibri" w:cs="Arial"/>
      <w:sz w:val="20"/>
      <w:szCs w:val="20"/>
      <w:lang w:bidi="fa-IR"/>
    </w:rPr>
  </w:style>
  <w:style w:type="character" w:customStyle="1" w:styleId="z-TopofFormChar1">
    <w:name w:val="z-Top of Form Char1"/>
    <w:uiPriority w:val="99"/>
    <w:rsid w:val="008A7CCD"/>
    <w:rPr>
      <w:rFonts w:ascii="Arial" w:eastAsia="Calibri" w:hAnsi="Arial" w:cs="Arial"/>
      <w:vanish/>
      <w:sz w:val="16"/>
      <w:szCs w:val="16"/>
      <w:lang w:bidi="fa-IR"/>
    </w:rPr>
  </w:style>
  <w:style w:type="character" w:customStyle="1" w:styleId="z-BottomofFormChar1">
    <w:name w:val="z-Bottom of Form Char1"/>
    <w:uiPriority w:val="99"/>
    <w:rsid w:val="008A7CCD"/>
    <w:rPr>
      <w:rFonts w:ascii="Arial" w:eastAsia="Calibri" w:hAnsi="Arial" w:cs="Arial"/>
      <w:vanish/>
      <w:sz w:val="16"/>
      <w:szCs w:val="16"/>
      <w:lang w:bidi="fa-IR"/>
    </w:rPr>
  </w:style>
  <w:style w:type="paragraph" w:styleId="PlainText">
    <w:name w:val="Plain Text"/>
    <w:basedOn w:val="Normal"/>
    <w:link w:val="PlainTextChar"/>
    <w:uiPriority w:val="99"/>
    <w:unhideWhenUsed/>
    <w:rsid w:val="008A7CCD"/>
    <w:pPr>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8A7CCD"/>
    <w:rPr>
      <w:rFonts w:ascii="Consolas" w:eastAsia="Calibri" w:hAnsi="Consolas" w:cs="Arial"/>
      <w:sz w:val="21"/>
      <w:szCs w:val="21"/>
    </w:rPr>
  </w:style>
  <w:style w:type="table" w:customStyle="1" w:styleId="LightShading2">
    <w:name w:val="Light Shading2"/>
    <w:basedOn w:val="TableNormal"/>
    <w:uiPriority w:val="60"/>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3">
    <w:name w:val="Light List Accent 3"/>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volissue">
    <w:name w:val="volissue"/>
    <w:basedOn w:val="Normal"/>
    <w:rsid w:val="008A7CCD"/>
    <w:pPr>
      <w:bidi w:val="0"/>
      <w:spacing w:before="100" w:beforeAutospacing="1" w:after="100" w:afterAutospacing="1" w:line="240" w:lineRule="auto"/>
    </w:pPr>
    <w:rPr>
      <w:rFonts w:eastAsia="Times New Roman" w:cs="Times New Roman"/>
      <w:szCs w:val="24"/>
      <w:lang w:bidi="ar-SA"/>
    </w:rPr>
  </w:style>
  <w:style w:type="paragraph" w:customStyle="1" w:styleId="articledetails">
    <w:name w:val="articledetails"/>
    <w:basedOn w:val="Normal"/>
    <w:rsid w:val="008A7CCD"/>
    <w:pPr>
      <w:bidi w:val="0"/>
      <w:spacing w:before="100" w:beforeAutospacing="1" w:after="100" w:afterAutospacing="1" w:line="240" w:lineRule="auto"/>
    </w:pPr>
    <w:rPr>
      <w:rFonts w:eastAsia="Times New Roman" w:cs="Times New Roman"/>
      <w:szCs w:val="24"/>
      <w:lang w:bidi="ar-SA"/>
    </w:rPr>
  </w:style>
  <w:style w:type="numbering" w:customStyle="1" w:styleId="Style9">
    <w:name w:val="Style9"/>
    <w:rsid w:val="008A7CCD"/>
    <w:pPr>
      <w:numPr>
        <w:numId w:val="11"/>
      </w:numPr>
    </w:pPr>
  </w:style>
  <w:style w:type="table" w:styleId="TableSimple1">
    <w:name w:val="Table Simple 1"/>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
    <w:name w:val="Light Grid - Accent 11"/>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Grid1">
    <w:name w:val="Colorful Grid1"/>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diagram">
    <w:name w:val="diagram"/>
    <w:basedOn w:val="Normal"/>
    <w:qFormat/>
    <w:rsid w:val="008A7CCD"/>
    <w:pPr>
      <w:spacing w:after="0"/>
      <w:jc w:val="center"/>
    </w:pPr>
    <w:rPr>
      <w:rFonts w:ascii="B Zar" w:eastAsia="Times New Roman" w:hAnsi="B Zar"/>
      <w:b/>
      <w:bCs/>
      <w:noProof/>
      <w:sz w:val="20"/>
      <w:szCs w:val="20"/>
      <w:lang w:val="en-AU"/>
    </w:rPr>
  </w:style>
  <w:style w:type="table" w:styleId="TableClassic2">
    <w:name w:val="Table Classic 2"/>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4">
    <w:name w:val="Table List 4"/>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ntemporary">
    <w:name w:val="Table Contemporary"/>
    <w:basedOn w:val="TableNormal"/>
    <w:rsid w:val="008A7CCD"/>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12">
    <w:name w:val="Light Grid - Accent 12"/>
    <w:basedOn w:val="TableNormal"/>
    <w:uiPriority w:val="62"/>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3">
    <w:name w:val="Table Columns 3"/>
    <w:basedOn w:val="TableNormal"/>
    <w:rsid w:val="008A7CCD"/>
    <w:pPr>
      <w:bidi/>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2">
    <w:name w:val="Light Shading - Accent 12"/>
    <w:basedOn w:val="TableNormal"/>
    <w:uiPriority w:val="60"/>
    <w:rsid w:val="008A7CCD"/>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2">
    <w:name w:val="Table Columns 2"/>
    <w:basedOn w:val="TableNormal"/>
    <w:rsid w:val="008A7CCD"/>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11">
    <w:name w:val="Medium Shading 1 - Accent 11"/>
    <w:basedOn w:val="TableNormal"/>
    <w:uiPriority w:val="63"/>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DarkList-Accent6">
    <w:name w:val="Dark List Accent 6"/>
    <w:basedOn w:val="TableNormal"/>
    <w:rsid w:val="008A7CCD"/>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Grid-Accent6">
    <w:name w:val="Colorful Grid Accent 6"/>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CurrentList1">
    <w:name w:val="Current List1"/>
    <w:rsid w:val="008A7CCD"/>
    <w:pPr>
      <w:numPr>
        <w:numId w:val="12"/>
      </w:numPr>
    </w:pPr>
  </w:style>
  <w:style w:type="numbering" w:customStyle="1" w:styleId="Style4">
    <w:name w:val="Style4"/>
    <w:uiPriority w:val="99"/>
    <w:rsid w:val="008A7CCD"/>
    <w:pPr>
      <w:numPr>
        <w:numId w:val="13"/>
      </w:numPr>
    </w:pPr>
  </w:style>
  <w:style w:type="numbering" w:customStyle="1" w:styleId="Style7">
    <w:name w:val="Style7"/>
    <w:rsid w:val="008A7CCD"/>
    <w:pPr>
      <w:numPr>
        <w:numId w:val="16"/>
      </w:numPr>
    </w:pPr>
  </w:style>
  <w:style w:type="numbering" w:customStyle="1" w:styleId="Style5">
    <w:name w:val="Style5"/>
    <w:rsid w:val="008A7CCD"/>
    <w:pPr>
      <w:numPr>
        <w:numId w:val="14"/>
      </w:numPr>
    </w:pPr>
  </w:style>
  <w:style w:type="numbering" w:customStyle="1" w:styleId="Style6">
    <w:name w:val="Style6"/>
    <w:rsid w:val="008A7CCD"/>
    <w:pPr>
      <w:numPr>
        <w:numId w:val="15"/>
      </w:numPr>
    </w:pPr>
  </w:style>
  <w:style w:type="numbering" w:customStyle="1" w:styleId="Style8">
    <w:name w:val="Style8"/>
    <w:rsid w:val="008A7CCD"/>
    <w:pPr>
      <w:numPr>
        <w:numId w:val="17"/>
      </w:numPr>
    </w:pPr>
  </w:style>
  <w:style w:type="numbering" w:customStyle="1" w:styleId="Style10">
    <w:name w:val="Style10"/>
    <w:rsid w:val="008A7CCD"/>
    <w:pPr>
      <w:numPr>
        <w:numId w:val="18"/>
      </w:numPr>
    </w:pPr>
  </w:style>
  <w:style w:type="numbering" w:customStyle="1" w:styleId="Style11">
    <w:name w:val="Style11"/>
    <w:rsid w:val="008A7CCD"/>
    <w:pPr>
      <w:numPr>
        <w:numId w:val="19"/>
      </w:numPr>
    </w:pPr>
  </w:style>
  <w:style w:type="numbering" w:customStyle="1" w:styleId="Style12">
    <w:name w:val="Style12"/>
    <w:rsid w:val="008A7CCD"/>
    <w:pPr>
      <w:numPr>
        <w:numId w:val="20"/>
      </w:numPr>
    </w:pPr>
  </w:style>
  <w:style w:type="numbering" w:customStyle="1" w:styleId="Style14">
    <w:name w:val="Style14"/>
    <w:rsid w:val="008A7CCD"/>
    <w:pPr>
      <w:numPr>
        <w:numId w:val="21"/>
      </w:numPr>
    </w:pPr>
  </w:style>
  <w:style w:type="table" w:customStyle="1" w:styleId="LightList1">
    <w:name w:val="Light List1"/>
    <w:basedOn w:val="TableNormal"/>
    <w:uiPriority w:val="61"/>
    <w:rsid w:val="008A7CCD"/>
    <w:pPr>
      <w:spacing w:after="0" w:line="240" w:lineRule="auto"/>
    </w:pPr>
    <w:rPr>
      <w:rFonts w:ascii="Times New Roman" w:eastAsia="Calibri" w:hAnsi="Times New Roman" w:cs="B Nazanin"/>
      <w:sz w:val="24"/>
      <w:szCs w:val="28"/>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h-Author">
    <w:name w:val="Kh-Author"/>
    <w:basedOn w:val="Normal"/>
    <w:rsid w:val="008A7CCD"/>
    <w:pPr>
      <w:spacing w:after="120" w:line="360" w:lineRule="auto"/>
      <w:ind w:firstLine="360"/>
      <w:jc w:val="lowKashida"/>
    </w:pPr>
    <w:rPr>
      <w:rFonts w:eastAsia="Times New Roman" w:cs="Mitra"/>
      <w:b/>
      <w:bCs/>
      <w:szCs w:val="24"/>
      <w:lang w:bidi="ar-SA"/>
    </w:rPr>
  </w:style>
  <w:style w:type="paragraph" w:customStyle="1" w:styleId="Kh-Quote-even">
    <w:name w:val="Kh-Quote-even"/>
    <w:basedOn w:val="Normal"/>
    <w:rsid w:val="008A7CCD"/>
    <w:pPr>
      <w:widowControl w:val="0"/>
      <w:spacing w:after="0" w:line="300" w:lineRule="exact"/>
      <w:ind w:left="567" w:firstLine="360"/>
      <w:jc w:val="both"/>
    </w:pPr>
    <w:rPr>
      <w:rFonts w:ascii="Courier" w:eastAsia="Times New Roman" w:hAnsi="Courier" w:cs="Mitra"/>
      <w:sz w:val="20"/>
    </w:rPr>
  </w:style>
  <w:style w:type="paragraph" w:customStyle="1" w:styleId="Kh-Quote-odd">
    <w:name w:val="Kh-Quote-odd"/>
    <w:basedOn w:val="Normal"/>
    <w:rsid w:val="008A7CCD"/>
    <w:pPr>
      <w:widowControl w:val="0"/>
      <w:spacing w:after="0" w:line="300" w:lineRule="exact"/>
      <w:ind w:right="567" w:firstLine="360"/>
      <w:jc w:val="both"/>
    </w:pPr>
    <w:rPr>
      <w:rFonts w:ascii="Courier" w:eastAsia="Times New Roman" w:hAnsi="Courier" w:cs="Courier New"/>
      <w:sz w:val="20"/>
      <w:lang w:bidi="ar-SA"/>
    </w:rPr>
  </w:style>
  <w:style w:type="paragraph" w:customStyle="1" w:styleId="Kh-Poem">
    <w:name w:val="Kh-Poem"/>
    <w:basedOn w:val="Kh-Quote-even"/>
    <w:rsid w:val="008A7CCD"/>
    <w:pPr>
      <w:ind w:left="0"/>
    </w:pPr>
  </w:style>
  <w:style w:type="paragraph" w:customStyle="1" w:styleId="Kh-Poem2">
    <w:name w:val="Kh-Poem2"/>
    <w:basedOn w:val="Kh-Poem"/>
    <w:rsid w:val="008A7CCD"/>
    <w:rPr>
      <w:sz w:val="18"/>
      <w:szCs w:val="20"/>
    </w:rPr>
  </w:style>
  <w:style w:type="paragraph" w:customStyle="1" w:styleId="aff5">
    <w:name w:val="ترجمه"/>
    <w:basedOn w:val="Normal"/>
    <w:rsid w:val="008A7CCD"/>
    <w:pPr>
      <w:spacing w:after="0" w:line="360" w:lineRule="auto"/>
      <w:ind w:left="1418" w:right="1418" w:firstLine="360"/>
      <w:jc w:val="both"/>
    </w:pPr>
    <w:rPr>
      <w:rFonts w:ascii="Arial" w:eastAsia="Times New Roman" w:hAnsi="Arial" w:cs="Courier New"/>
      <w:bCs/>
      <w:sz w:val="20"/>
      <w:szCs w:val="28"/>
    </w:rPr>
  </w:style>
  <w:style w:type="paragraph" w:customStyle="1" w:styleId="StyleStyleStyleSymbolArialComplexTrafficComplex24pt">
    <w:name w:val="Style Style Style (Symbol) Arial (Complex) Traffic (Complex) 24 pt ..."/>
    <w:basedOn w:val="Normal"/>
    <w:rsid w:val="008A7CCD"/>
    <w:pPr>
      <w:spacing w:before="240" w:after="240" w:line="360" w:lineRule="auto"/>
      <w:ind w:left="1418" w:right="1418" w:firstLine="360"/>
      <w:jc w:val="center"/>
    </w:pPr>
    <w:rPr>
      <w:rFonts w:ascii="Arial" w:eastAsia="Times New Roman" w:hAnsi="Arial" w:cs="Mitra"/>
      <w:bCs/>
      <w:color w:val="000000"/>
      <w:sz w:val="20"/>
      <w:szCs w:val="44"/>
      <w:lang w:bidi="ar-SA"/>
    </w:rPr>
  </w:style>
  <w:style w:type="paragraph" w:customStyle="1" w:styleId="-">
    <w:name w:val="خ-متن‌سرسطر"/>
    <w:basedOn w:val="Normal"/>
    <w:rsid w:val="008A7CCD"/>
    <w:pPr>
      <w:widowControl w:val="0"/>
      <w:spacing w:after="0" w:line="320" w:lineRule="exact"/>
      <w:ind w:firstLine="284"/>
      <w:jc w:val="both"/>
    </w:pPr>
    <w:rPr>
      <w:rFonts w:eastAsia="Times New Roman" w:cs="Mitra"/>
      <w:lang w:bidi="ar-SA"/>
    </w:rPr>
  </w:style>
  <w:style w:type="paragraph" w:customStyle="1" w:styleId="22">
    <w:name w:val="تیتر 2"/>
    <w:basedOn w:val="Normal"/>
    <w:link w:val="2Char"/>
    <w:rsid w:val="008A7CCD"/>
    <w:pPr>
      <w:framePr w:hSpace="180" w:wrap="around" w:vAnchor="text" w:hAnchor="margin" w:xAlign="center" w:y="-138"/>
      <w:spacing w:after="0" w:line="360" w:lineRule="auto"/>
      <w:ind w:firstLine="360"/>
      <w:suppressOverlap/>
      <w:jc w:val="lowKashida"/>
    </w:pPr>
    <w:rPr>
      <w:rFonts w:eastAsia="Times New Roman" w:cs="Titr"/>
      <w:b/>
      <w:bCs/>
      <w:sz w:val="26"/>
    </w:rPr>
  </w:style>
  <w:style w:type="character" w:customStyle="1" w:styleId="2Char">
    <w:name w:val="تیتر 2 Char"/>
    <w:link w:val="22"/>
    <w:rsid w:val="008A7CCD"/>
    <w:rPr>
      <w:rFonts w:ascii="Times New Roman" w:eastAsia="Times New Roman" w:hAnsi="Times New Roman" w:cs="Titr"/>
      <w:b/>
      <w:bCs/>
      <w:sz w:val="26"/>
      <w:szCs w:val="26"/>
    </w:rPr>
  </w:style>
  <w:style w:type="paragraph" w:customStyle="1" w:styleId="BibliographyFarsi">
    <w:name w:val="BibliographyFarsi"/>
    <w:basedOn w:val="Normal"/>
    <w:rsid w:val="008A7CCD"/>
    <w:pPr>
      <w:widowControl w:val="0"/>
      <w:spacing w:after="120" w:line="360" w:lineRule="auto"/>
      <w:ind w:left="1418" w:right="1418" w:hanging="1418"/>
      <w:jc w:val="both"/>
    </w:pPr>
    <w:rPr>
      <w:rFonts w:eastAsia="Times New Roman" w:cs="Badr"/>
      <w:szCs w:val="28"/>
      <w:lang w:bidi="ar-SA"/>
    </w:rPr>
  </w:style>
  <w:style w:type="paragraph" w:styleId="Index1">
    <w:name w:val="index 1"/>
    <w:basedOn w:val="Normal"/>
    <w:next w:val="Normal"/>
    <w:autoRedefine/>
    <w:rsid w:val="008A7CCD"/>
    <w:pPr>
      <w:spacing w:after="0" w:line="360" w:lineRule="auto"/>
      <w:ind w:left="200" w:hanging="200"/>
      <w:jc w:val="both"/>
    </w:pPr>
    <w:rPr>
      <w:rFonts w:eastAsia="Times New Roman" w:cs="Times New Roman"/>
      <w:sz w:val="18"/>
      <w:szCs w:val="21"/>
    </w:rPr>
  </w:style>
  <w:style w:type="paragraph" w:styleId="Index3">
    <w:name w:val="index 3"/>
    <w:basedOn w:val="Normal"/>
    <w:next w:val="Normal"/>
    <w:autoRedefine/>
    <w:rsid w:val="008A7CCD"/>
    <w:pPr>
      <w:spacing w:after="0" w:line="360" w:lineRule="auto"/>
      <w:ind w:left="600" w:hanging="200"/>
      <w:jc w:val="both"/>
    </w:pPr>
    <w:rPr>
      <w:rFonts w:eastAsia="Times New Roman" w:cs="Times New Roman"/>
      <w:sz w:val="18"/>
      <w:szCs w:val="21"/>
    </w:rPr>
  </w:style>
  <w:style w:type="paragraph" w:styleId="Index4">
    <w:name w:val="index 4"/>
    <w:basedOn w:val="Normal"/>
    <w:next w:val="Normal"/>
    <w:autoRedefine/>
    <w:rsid w:val="008A7CCD"/>
    <w:pPr>
      <w:spacing w:after="0" w:line="360" w:lineRule="auto"/>
      <w:ind w:left="800" w:hanging="200"/>
      <w:jc w:val="both"/>
    </w:pPr>
    <w:rPr>
      <w:rFonts w:eastAsia="Times New Roman" w:cs="Times New Roman"/>
      <w:sz w:val="18"/>
      <w:szCs w:val="21"/>
    </w:rPr>
  </w:style>
  <w:style w:type="character" w:customStyle="1" w:styleId="ptbrand3">
    <w:name w:val="ptbrand3"/>
    <w:rsid w:val="008A7CCD"/>
    <w:rPr>
      <w:sz w:val="20"/>
      <w:szCs w:val="20"/>
    </w:rPr>
  </w:style>
  <w:style w:type="numbering" w:styleId="111111">
    <w:name w:val="Outline List 2"/>
    <w:basedOn w:val="NoList"/>
    <w:rsid w:val="008A7CCD"/>
    <w:pPr>
      <w:numPr>
        <w:numId w:val="22"/>
      </w:numPr>
    </w:pPr>
  </w:style>
  <w:style w:type="table" w:styleId="TableProfessional">
    <w:name w:val="Table Professional"/>
    <w:basedOn w:val="TableNormal"/>
    <w:unhideWhenUsed/>
    <w:rsid w:val="008A7CCD"/>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yshortcuts">
    <w:name w:val="yshortcuts"/>
    <w:rsid w:val="008A7CCD"/>
  </w:style>
  <w:style w:type="paragraph" w:customStyle="1" w:styleId="aff6">
    <w:name w:val="متن اصلی"/>
    <w:basedOn w:val="Heading2"/>
    <w:link w:val="Char10"/>
    <w:qFormat/>
    <w:rsid w:val="008A7CCD"/>
    <w:pPr>
      <w:keepLines w:val="0"/>
      <w:bidi w:val="0"/>
      <w:spacing w:before="120" w:after="120" w:line="360" w:lineRule="auto"/>
      <w:ind w:left="113" w:right="360" w:firstLine="360"/>
      <w:contextualSpacing/>
      <w:jc w:val="both"/>
    </w:pPr>
    <w:rPr>
      <w:rFonts w:ascii="Vrinda" w:eastAsia="Times New Roman" w:hAnsi="Vrinda" w:cs="Arial"/>
      <w:b w:val="0"/>
      <w:bCs w:val="0"/>
      <w:color w:val="auto"/>
      <w:sz w:val="32"/>
      <w:szCs w:val="32"/>
    </w:rPr>
  </w:style>
  <w:style w:type="paragraph" w:customStyle="1" w:styleId="Styletable12pt">
    <w:name w:val="Style table + 12 pt"/>
    <w:basedOn w:val="Normal"/>
    <w:link w:val="Styletable12ptChar"/>
    <w:rsid w:val="008A7CCD"/>
    <w:pPr>
      <w:spacing w:before="240" w:after="0" w:line="360" w:lineRule="auto"/>
      <w:ind w:firstLine="360"/>
      <w:jc w:val="center"/>
    </w:pPr>
    <w:rPr>
      <w:rFonts w:eastAsia="Times New Roman" w:cs="B Lotus"/>
      <w:sz w:val="20"/>
      <w:szCs w:val="24"/>
    </w:rPr>
  </w:style>
  <w:style w:type="character" w:customStyle="1" w:styleId="Styletable12ptChar">
    <w:name w:val="Style table + 12 pt Char"/>
    <w:link w:val="Styletable12pt"/>
    <w:rsid w:val="008A7CCD"/>
    <w:rPr>
      <w:rFonts w:ascii="Times New Roman" w:eastAsia="Times New Roman" w:hAnsi="Times New Roman" w:cs="B Lotus"/>
      <w:sz w:val="20"/>
      <w:szCs w:val="24"/>
    </w:rPr>
  </w:style>
  <w:style w:type="paragraph" w:customStyle="1" w:styleId="newsbody">
    <w:name w:val="news_body"/>
    <w:basedOn w:val="Normal"/>
    <w:rsid w:val="008A7CCD"/>
    <w:pPr>
      <w:bidi w:val="0"/>
      <w:spacing w:before="100" w:beforeAutospacing="1" w:after="100" w:afterAutospacing="1" w:line="440" w:lineRule="atLeast"/>
      <w:jc w:val="both"/>
    </w:pPr>
    <w:rPr>
      <w:rFonts w:ascii="Calibri" w:eastAsia="Times New Roman" w:hAnsi="Calibri" w:cs="Arial"/>
      <w:color w:val="444444"/>
      <w:lang w:bidi="ar-SA"/>
    </w:rPr>
  </w:style>
  <w:style w:type="character" w:customStyle="1" w:styleId="atn">
    <w:name w:val="atn"/>
    <w:rsid w:val="008A7CCD"/>
  </w:style>
  <w:style w:type="paragraph" w:customStyle="1" w:styleId="aff7">
    <w:name w:val="گردآورنده"/>
    <w:basedOn w:val="af9"/>
    <w:rsid w:val="008A7CCD"/>
    <w:pPr>
      <w:spacing w:before="240"/>
      <w:ind w:left="-123" w:right="-426"/>
    </w:pPr>
    <w:rPr>
      <w:rFonts w:eastAsia="Times New Roman"/>
      <w:bCs w:val="0"/>
      <w:color w:val="auto"/>
      <w:szCs w:val="22"/>
    </w:rPr>
  </w:style>
  <w:style w:type="paragraph" w:customStyle="1" w:styleId="msolistparagraph0">
    <w:name w:val="msolistparagraph"/>
    <w:basedOn w:val="Normal"/>
    <w:rsid w:val="008A7CCD"/>
    <w:pPr>
      <w:spacing w:after="0" w:line="240" w:lineRule="atLeast"/>
      <w:ind w:left="720" w:hanging="357"/>
      <w:contextualSpacing/>
    </w:pPr>
    <w:rPr>
      <w:rFonts w:eastAsia="SimSun" w:cs="Times New Roman"/>
      <w:szCs w:val="24"/>
      <w:lang w:eastAsia="zh-CN"/>
    </w:rPr>
  </w:style>
  <w:style w:type="character" w:customStyle="1" w:styleId="f">
    <w:name w:val="f"/>
    <w:rsid w:val="008A7CCD"/>
  </w:style>
  <w:style w:type="character" w:customStyle="1" w:styleId="style10pt">
    <w:name w:val="style10pt"/>
    <w:rsid w:val="008A7CCD"/>
  </w:style>
  <w:style w:type="character" w:customStyle="1" w:styleId="maincontentsmall1">
    <w:name w:val="maincontentsmall1"/>
    <w:rsid w:val="008A7CCD"/>
    <w:rPr>
      <w:rFonts w:ascii="Verdana" w:hAnsi="Verdana" w:hint="default"/>
      <w:color w:val="000000"/>
      <w:sz w:val="16"/>
      <w:szCs w:val="16"/>
    </w:rPr>
  </w:style>
  <w:style w:type="character" w:customStyle="1" w:styleId="abstracttitle">
    <w:name w:val="abstract_title"/>
    <w:rsid w:val="008A7CCD"/>
  </w:style>
  <w:style w:type="table" w:styleId="MediumShading1-Accent4">
    <w:name w:val="Medium Shading 1 Accent 4"/>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1-Accent5">
    <w:name w:val="Medium Grid 1 Accent 5"/>
    <w:basedOn w:val="TableNormal"/>
    <w:uiPriority w:val="67"/>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2-Accent5">
    <w:name w:val="Medium List 2 Accent 5"/>
    <w:basedOn w:val="TableNormal"/>
    <w:uiPriority w:val="66"/>
    <w:rsid w:val="008A7CCD"/>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5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1">
    <w:name w:val="Titr1"/>
    <w:basedOn w:val="Title"/>
    <w:next w:val="Normal"/>
    <w:link w:val="Titr1Char"/>
    <w:autoRedefine/>
    <w:rsid w:val="008A7CCD"/>
    <w:pPr>
      <w:numPr>
        <w:numId w:val="23"/>
      </w:numPr>
      <w:spacing w:line="240" w:lineRule="auto"/>
      <w:ind w:hanging="360"/>
      <w:contextualSpacing/>
      <w:jc w:val="both"/>
    </w:pPr>
    <w:rPr>
      <w:rFonts w:ascii="B Lotus" w:hAnsi="B Lotus" w:cs="Times New Roman"/>
      <w:i w:val="0"/>
      <w:noProof/>
      <w:spacing w:val="-10"/>
      <w:kern w:val="28"/>
      <w:sz w:val="32"/>
      <w:szCs w:val="32"/>
    </w:rPr>
  </w:style>
  <w:style w:type="character" w:customStyle="1" w:styleId="Titr1Char">
    <w:name w:val="Titr1 Char"/>
    <w:link w:val="Titr1"/>
    <w:rsid w:val="008A7CCD"/>
    <w:rPr>
      <w:rFonts w:ascii="B Lotus" w:eastAsia="Times New Roman" w:hAnsi="B Lotus" w:cs="Times New Roman"/>
      <w:b/>
      <w:bCs/>
      <w:noProof/>
      <w:spacing w:val="-10"/>
      <w:kern w:val="28"/>
      <w:sz w:val="32"/>
      <w:szCs w:val="32"/>
    </w:rPr>
  </w:style>
  <w:style w:type="paragraph" w:customStyle="1" w:styleId="Titr2">
    <w:name w:val="Titr2"/>
    <w:basedOn w:val="Subtitle"/>
    <w:link w:val="Titr2Char"/>
    <w:autoRedefine/>
    <w:qFormat/>
    <w:rsid w:val="008A7CCD"/>
    <w:pPr>
      <w:numPr>
        <w:ilvl w:val="1"/>
        <w:numId w:val="0"/>
      </w:numPr>
      <w:spacing w:after="0" w:line="240" w:lineRule="auto"/>
      <w:contextualSpacing w:val="0"/>
      <w:jc w:val="both"/>
      <w:outlineLvl w:val="9"/>
    </w:pPr>
    <w:rPr>
      <w:rFonts w:ascii="Times New Roman" w:eastAsia="Times New Roman" w:hAnsi="Times New Roman" w:cs="B Zar"/>
      <w:b/>
      <w:bCs/>
      <w:spacing w:val="15"/>
      <w:szCs w:val="24"/>
    </w:rPr>
  </w:style>
  <w:style w:type="character" w:customStyle="1" w:styleId="Titr2Char">
    <w:name w:val="Titr2 Char"/>
    <w:link w:val="Titr2"/>
    <w:rsid w:val="008A7CCD"/>
    <w:rPr>
      <w:rFonts w:ascii="Times New Roman" w:eastAsia="Times New Roman" w:hAnsi="Times New Roman" w:cs="B Zar"/>
      <w:b/>
      <w:bCs/>
      <w:spacing w:val="15"/>
      <w:sz w:val="24"/>
      <w:szCs w:val="24"/>
    </w:rPr>
  </w:style>
  <w:style w:type="paragraph" w:customStyle="1" w:styleId="aff8">
    <w:name w:val="فهرست شکل‌ها"/>
    <w:basedOn w:val="Heading1"/>
    <w:autoRedefine/>
    <w:rsid w:val="008A7CCD"/>
    <w:pPr>
      <w:spacing w:before="0" w:line="240" w:lineRule="auto"/>
      <w:jc w:val="center"/>
      <w:outlineLvl w:val="9"/>
    </w:pPr>
    <w:rPr>
      <w:rFonts w:ascii="Times New Roman" w:eastAsia="Times New Roman" w:hAnsi="Times New Roman" w:cs="B Zar"/>
      <w:color w:val="auto"/>
      <w:sz w:val="20"/>
      <w:szCs w:val="20"/>
    </w:rPr>
  </w:style>
  <w:style w:type="paragraph" w:customStyle="1" w:styleId="aff9">
    <w:name w:val="فهرست جداول"/>
    <w:basedOn w:val="Normal"/>
    <w:next w:val="Normal"/>
    <w:link w:val="Charb"/>
    <w:qFormat/>
    <w:rsid w:val="008A7CCD"/>
    <w:pPr>
      <w:spacing w:after="0" w:line="240" w:lineRule="auto"/>
      <w:jc w:val="center"/>
      <w:outlineLvl w:val="1"/>
    </w:pPr>
    <w:rPr>
      <w:rFonts w:ascii="B Lotus" w:eastAsia="Calibri" w:hAnsi="B Lotus" w:cs="B Lotus"/>
      <w:b/>
      <w:bCs/>
      <w:iCs/>
      <w:szCs w:val="24"/>
    </w:rPr>
  </w:style>
  <w:style w:type="character" w:customStyle="1" w:styleId="Charb">
    <w:name w:val="فهرست جداول Char"/>
    <w:link w:val="aff9"/>
    <w:rsid w:val="008A7CCD"/>
    <w:rPr>
      <w:rFonts w:ascii="B Lotus" w:eastAsia="Calibri" w:hAnsi="B Lotus" w:cs="B Lotus"/>
      <w:b/>
      <w:bCs/>
      <w:iCs/>
      <w:sz w:val="24"/>
      <w:szCs w:val="24"/>
    </w:rPr>
  </w:style>
  <w:style w:type="paragraph" w:customStyle="1" w:styleId="EndNoteBibliography">
    <w:name w:val="EndNote Bibliography"/>
    <w:basedOn w:val="Normal"/>
    <w:link w:val="EndNoteBibliographyChar"/>
    <w:rsid w:val="008A7CCD"/>
    <w:pPr>
      <w:spacing w:after="160" w:line="240" w:lineRule="auto"/>
      <w:ind w:firstLine="567"/>
      <w:jc w:val="both"/>
    </w:pPr>
    <w:rPr>
      <w:rFonts w:eastAsia="Calibri" w:cs="Times New Roman"/>
      <w:noProof/>
      <w:sz w:val="28"/>
      <w:szCs w:val="28"/>
    </w:rPr>
  </w:style>
  <w:style w:type="character" w:customStyle="1" w:styleId="EndNoteBibliographyChar">
    <w:name w:val="EndNote Bibliography Char"/>
    <w:link w:val="EndNoteBibliography"/>
    <w:rsid w:val="008A7CCD"/>
    <w:rPr>
      <w:rFonts w:ascii="Times New Roman" w:eastAsia="Calibri" w:hAnsi="Times New Roman" w:cs="Times New Roman"/>
      <w:noProof/>
      <w:sz w:val="28"/>
      <w:szCs w:val="28"/>
    </w:rPr>
  </w:style>
  <w:style w:type="paragraph" w:customStyle="1" w:styleId="StyleJustified">
    <w:name w:val="Style Justified"/>
    <w:basedOn w:val="Normal"/>
    <w:rsid w:val="008A7CCD"/>
    <w:pPr>
      <w:bidi w:val="0"/>
      <w:jc w:val="right"/>
    </w:pPr>
    <w:rPr>
      <w:rFonts w:ascii="B Zar" w:eastAsia="Calibri" w:hAnsi="B Zar" w:cs="Arial"/>
      <w:sz w:val="28"/>
      <w:lang w:bidi="ar-SA"/>
    </w:rPr>
  </w:style>
  <w:style w:type="character" w:styleId="LineNumber">
    <w:name w:val="line number"/>
    <w:uiPriority w:val="99"/>
    <w:rsid w:val="008A7CCD"/>
  </w:style>
  <w:style w:type="character" w:customStyle="1" w:styleId="TextChar">
    <w:name w:val="Text Char"/>
    <w:link w:val="Text"/>
    <w:rsid w:val="008A7CCD"/>
    <w:rPr>
      <w:rFonts w:ascii="Times New Roman" w:eastAsia="Times New Roman" w:hAnsi="Times New Roman" w:cs="Times New Roman"/>
      <w:sz w:val="20"/>
      <w:szCs w:val="26"/>
    </w:rPr>
  </w:style>
  <w:style w:type="paragraph" w:customStyle="1" w:styleId="Text1">
    <w:name w:val="Text1"/>
    <w:basedOn w:val="Text"/>
    <w:rsid w:val="008A7CCD"/>
    <w:pPr>
      <w:ind w:firstLine="0"/>
      <w:jc w:val="lowKashida"/>
    </w:pPr>
    <w:rPr>
      <w:rFonts w:eastAsia="MS Mincho"/>
      <w:szCs w:val="20"/>
    </w:rPr>
  </w:style>
  <w:style w:type="paragraph" w:customStyle="1" w:styleId="Abstract2">
    <w:name w:val="Abstract2"/>
    <w:basedOn w:val="Text"/>
    <w:rsid w:val="008A7CCD"/>
    <w:pPr>
      <w:ind w:firstLine="340"/>
      <w:jc w:val="lowKashida"/>
    </w:pPr>
    <w:rPr>
      <w:rFonts w:eastAsia="MS Mincho"/>
      <w:bCs/>
      <w:szCs w:val="20"/>
    </w:rPr>
  </w:style>
  <w:style w:type="paragraph" w:customStyle="1" w:styleId="Abstract">
    <w:name w:val="Abstract"/>
    <w:basedOn w:val="Text1"/>
    <w:link w:val="AbstractChar"/>
    <w:rsid w:val="008A7CCD"/>
    <w:rPr>
      <w:bCs/>
    </w:rPr>
  </w:style>
  <w:style w:type="paragraph" w:customStyle="1" w:styleId="ENauthor">
    <w:name w:val="ENauthor"/>
    <w:basedOn w:val="Author"/>
    <w:rsid w:val="008A7CCD"/>
    <w:pPr>
      <w:bidi w:val="0"/>
    </w:pPr>
  </w:style>
  <w:style w:type="paragraph" w:customStyle="1" w:styleId="ENtitle">
    <w:name w:val="ENtitle"/>
    <w:basedOn w:val="Title"/>
    <w:rsid w:val="008A7CCD"/>
    <w:pPr>
      <w:bidi w:val="0"/>
      <w:spacing w:before="480" w:after="60" w:line="240" w:lineRule="auto"/>
      <w:ind w:left="567" w:right="567" w:firstLine="0"/>
      <w:outlineLvl w:val="0"/>
    </w:pPr>
    <w:rPr>
      <w:rFonts w:eastAsia="MS Mincho" w:cs="Times New Roman"/>
      <w:i w:val="0"/>
      <w:kern w:val="28"/>
      <w:sz w:val="34"/>
    </w:rPr>
  </w:style>
  <w:style w:type="paragraph" w:customStyle="1" w:styleId="ENheading0">
    <w:name w:val="ENheading 0"/>
    <w:basedOn w:val="Heading0"/>
    <w:rsid w:val="008A7CCD"/>
    <w:pPr>
      <w:bidi w:val="0"/>
    </w:pPr>
    <w:rPr>
      <w:rFonts w:cs="Times New Roman"/>
    </w:rPr>
  </w:style>
  <w:style w:type="paragraph" w:customStyle="1" w:styleId="ENabstract">
    <w:name w:val="ENabstract"/>
    <w:basedOn w:val="Abstract"/>
    <w:rsid w:val="008A7CCD"/>
    <w:pPr>
      <w:bidi w:val="0"/>
    </w:pPr>
  </w:style>
  <w:style w:type="paragraph" w:customStyle="1" w:styleId="ENabrstract2">
    <w:name w:val="ENabrstract2"/>
    <w:basedOn w:val="Abstract2"/>
    <w:rsid w:val="008A7CCD"/>
    <w:pPr>
      <w:bidi w:val="0"/>
    </w:pPr>
  </w:style>
  <w:style w:type="paragraph" w:customStyle="1" w:styleId="BulletedText">
    <w:name w:val="Bulleted Text"/>
    <w:basedOn w:val="Text1"/>
    <w:rsid w:val="008A7CCD"/>
    <w:pPr>
      <w:tabs>
        <w:tab w:val="num" w:pos="340"/>
      </w:tabs>
      <w:ind w:left="340" w:hanging="340"/>
    </w:pPr>
  </w:style>
  <w:style w:type="paragraph" w:customStyle="1" w:styleId="FigureCaption">
    <w:name w:val="Figure Caption"/>
    <w:basedOn w:val="Normal"/>
    <w:rsid w:val="008A7CCD"/>
    <w:pPr>
      <w:spacing w:after="0" w:line="240" w:lineRule="auto"/>
      <w:jc w:val="center"/>
    </w:pPr>
    <w:rPr>
      <w:rFonts w:eastAsia="MS Mincho" w:cs="Nazanin"/>
      <w:b/>
      <w:bCs/>
      <w:sz w:val="18"/>
      <w:szCs w:val="20"/>
    </w:rPr>
  </w:style>
  <w:style w:type="paragraph" w:customStyle="1" w:styleId="Equation">
    <w:name w:val="Equation"/>
    <w:next w:val="Normal"/>
    <w:rsid w:val="008A7CCD"/>
    <w:pPr>
      <w:spacing w:before="60" w:after="60" w:line="240" w:lineRule="auto"/>
      <w:ind w:left="170" w:hanging="170"/>
    </w:pPr>
    <w:rPr>
      <w:rFonts w:ascii="Times New Roman" w:eastAsia="MS Mincho" w:hAnsi="Times New Roman" w:cs="Nazanin"/>
      <w:sz w:val="20"/>
      <w:lang w:bidi="ar-SA"/>
    </w:rPr>
  </w:style>
  <w:style w:type="paragraph" w:customStyle="1" w:styleId="REF">
    <w:name w:val="REF"/>
    <w:basedOn w:val="Normal"/>
    <w:rsid w:val="008A7CCD"/>
    <w:pPr>
      <w:numPr>
        <w:numId w:val="24"/>
      </w:numPr>
      <w:spacing w:after="0" w:line="240" w:lineRule="auto"/>
      <w:jc w:val="both"/>
    </w:pPr>
    <w:rPr>
      <w:rFonts w:eastAsia="MS Mincho" w:cs="Nazanin"/>
      <w:sz w:val="18"/>
      <w:szCs w:val="20"/>
    </w:rPr>
  </w:style>
  <w:style w:type="paragraph" w:customStyle="1" w:styleId="ENREF">
    <w:name w:val="EN_REF"/>
    <w:basedOn w:val="REF"/>
    <w:rsid w:val="008A7CCD"/>
    <w:pPr>
      <w:bidi w:val="0"/>
    </w:pPr>
  </w:style>
  <w:style w:type="paragraph" w:customStyle="1" w:styleId="FigureText">
    <w:name w:val="Figure Text"/>
    <w:basedOn w:val="Normal"/>
    <w:rsid w:val="008A7CCD"/>
    <w:pPr>
      <w:spacing w:after="0" w:line="240" w:lineRule="auto"/>
      <w:jc w:val="center"/>
    </w:pPr>
    <w:rPr>
      <w:rFonts w:eastAsia="MS Mincho" w:cs="Nazanin"/>
      <w:sz w:val="16"/>
      <w:szCs w:val="18"/>
    </w:rPr>
  </w:style>
  <w:style w:type="paragraph" w:customStyle="1" w:styleId="affa">
    <w:name w:val="متن چكيده"/>
    <w:basedOn w:val="Normal"/>
    <w:rsid w:val="008A7CCD"/>
    <w:pPr>
      <w:widowControl w:val="0"/>
      <w:spacing w:after="0" w:line="240" w:lineRule="auto"/>
      <w:ind w:left="284" w:right="1134" w:firstLine="284"/>
      <w:jc w:val="both"/>
    </w:pPr>
    <w:rPr>
      <w:rFonts w:eastAsia="Times New Roman" w:cs="B Mitra"/>
      <w:szCs w:val="24"/>
      <w:lang w:bidi="ar-SA"/>
    </w:rPr>
  </w:style>
  <w:style w:type="paragraph" w:customStyle="1" w:styleId="affb">
    <w:name w:val="واژه‌هاي كليدي"/>
    <w:basedOn w:val="Normal"/>
    <w:rsid w:val="008A7CCD"/>
    <w:pPr>
      <w:widowControl w:val="0"/>
      <w:spacing w:after="0" w:line="240" w:lineRule="auto"/>
      <w:ind w:hanging="1"/>
      <w:jc w:val="both"/>
    </w:pPr>
    <w:rPr>
      <w:rFonts w:eastAsia="Times New Roman" w:cs="B Mitra"/>
      <w:b/>
      <w:szCs w:val="24"/>
      <w:lang w:bidi="ar-SA"/>
    </w:rPr>
  </w:style>
  <w:style w:type="paragraph" w:customStyle="1" w:styleId="StyleStyleStyleStyleStyleJustified">
    <w:name w:val="Style Style Style Style Style متن اصلي + Justified + + + +"/>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ffc">
    <w:name w:val="متن اصلي"/>
    <w:link w:val="Charc"/>
    <w:rsid w:val="008A7CCD"/>
    <w:pPr>
      <w:widowControl w:val="0"/>
      <w:bidi/>
      <w:spacing w:after="0" w:line="240" w:lineRule="auto"/>
      <w:ind w:firstLine="284"/>
      <w:jc w:val="lowKashida"/>
    </w:pPr>
    <w:rPr>
      <w:rFonts w:ascii="Times New Roman" w:eastAsia="Times New Roman" w:hAnsi="Times New Roman" w:cs="B Mitra"/>
      <w:szCs w:val="24"/>
      <w:lang w:bidi="ar-SA"/>
    </w:rPr>
  </w:style>
  <w:style w:type="paragraph" w:customStyle="1" w:styleId="affd">
    <w:name w:val="عنوان واژه‌هاي كليدي"/>
    <w:basedOn w:val="affc"/>
    <w:next w:val="affb"/>
    <w:rsid w:val="008A7CCD"/>
    <w:pPr>
      <w:spacing w:before="120"/>
      <w:ind w:firstLine="0"/>
      <w:jc w:val="both"/>
    </w:pPr>
    <w:rPr>
      <w:b/>
      <w:bCs/>
      <w:szCs w:val="26"/>
    </w:rPr>
  </w:style>
  <w:style w:type="paragraph" w:customStyle="1" w:styleId="affe">
    <w:name w:val="تيتر اول"/>
    <w:basedOn w:val="affc"/>
    <w:next w:val="affc"/>
    <w:rsid w:val="008A7CCD"/>
    <w:pPr>
      <w:keepNext/>
      <w:keepLines/>
      <w:widowControl/>
      <w:spacing w:before="120"/>
      <w:ind w:firstLine="0"/>
      <w:jc w:val="both"/>
    </w:pPr>
    <w:rPr>
      <w:b/>
      <w:bCs/>
      <w:szCs w:val="26"/>
    </w:rPr>
  </w:style>
  <w:style w:type="paragraph" w:customStyle="1" w:styleId="afff">
    <w:name w:val="تيتر دوم"/>
    <w:basedOn w:val="affe"/>
    <w:next w:val="affc"/>
    <w:rsid w:val="008A7CCD"/>
    <w:rPr>
      <w:szCs w:val="24"/>
    </w:rPr>
  </w:style>
  <w:style w:type="paragraph" w:customStyle="1" w:styleId="afff0">
    <w:name w:val="عنوان تصاوير و جداول"/>
    <w:basedOn w:val="affc"/>
    <w:next w:val="affc"/>
    <w:rsid w:val="008A7CCD"/>
    <w:pPr>
      <w:ind w:firstLine="0"/>
      <w:jc w:val="center"/>
    </w:pPr>
    <w:rPr>
      <w:b/>
      <w:bCs/>
      <w:sz w:val="20"/>
      <w:szCs w:val="22"/>
    </w:rPr>
  </w:style>
  <w:style w:type="paragraph" w:customStyle="1" w:styleId="StyleStyleStyleJustifiedLinespacingExactly20pt">
    <w:name w:val="Style Style Style متن اصلي + Justified Line spacing:  Exactly 20 pt..."/>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2">
    <w:name w:val="منابع"/>
    <w:basedOn w:val="affc"/>
    <w:link w:val="Chard"/>
    <w:rsid w:val="008A7CCD"/>
    <w:pPr>
      <w:numPr>
        <w:numId w:val="25"/>
      </w:numPr>
      <w:tabs>
        <w:tab w:val="clear" w:pos="720"/>
        <w:tab w:val="num" w:pos="282"/>
      </w:tabs>
      <w:ind w:left="282" w:right="282" w:hanging="283"/>
      <w:jc w:val="both"/>
    </w:pPr>
  </w:style>
  <w:style w:type="paragraph" w:customStyle="1" w:styleId="StyleStyleStyleAfter0cm">
    <w:name w:val="Style Style Style منابع + After:  0 cm + +"/>
    <w:basedOn w:val="Normal"/>
    <w:rsid w:val="008A7CCD"/>
    <w:pPr>
      <w:widowControl w:val="0"/>
      <w:bidi w:val="0"/>
      <w:spacing w:after="0" w:line="240" w:lineRule="auto"/>
      <w:jc w:val="both"/>
    </w:pPr>
    <w:rPr>
      <w:rFonts w:eastAsia="Times New Roman" w:cs="B Mitra"/>
      <w:szCs w:val="24"/>
      <w:lang w:bidi="ar-SA"/>
    </w:rPr>
  </w:style>
  <w:style w:type="paragraph" w:customStyle="1" w:styleId="CharCharCharCharCharChar">
    <w:name w:val="Char Char Char Char Char Char"/>
    <w:basedOn w:val="Normal"/>
    <w:rsid w:val="008A7CCD"/>
    <w:pPr>
      <w:bidi w:val="0"/>
      <w:spacing w:after="160" w:line="240" w:lineRule="exact"/>
    </w:pPr>
    <w:rPr>
      <w:rFonts w:ascii="Verdana" w:eastAsia="Times New Roman" w:hAnsi="Verdana" w:cs="Times New Roman"/>
      <w:sz w:val="20"/>
      <w:szCs w:val="20"/>
      <w:lang w:bidi="ar-SA"/>
    </w:rPr>
  </w:style>
  <w:style w:type="character" w:customStyle="1" w:styleId="CommentTextChar1">
    <w:name w:val="Comment Text Char1"/>
    <w:uiPriority w:val="99"/>
    <w:rsid w:val="008A7CCD"/>
    <w:rPr>
      <w:rFonts w:ascii="Times New Roman" w:eastAsia="MS Mincho" w:hAnsi="Times New Roman" w:cs="Nazanin"/>
    </w:rPr>
  </w:style>
  <w:style w:type="character" w:customStyle="1" w:styleId="CommentSubjectChar1">
    <w:name w:val="Comment Subject Char1"/>
    <w:uiPriority w:val="99"/>
    <w:rsid w:val="008A7CCD"/>
    <w:rPr>
      <w:rFonts w:ascii="Times New Roman" w:eastAsia="MS Mincho" w:hAnsi="Times New Roman" w:cs="Nazanin"/>
      <w:b/>
      <w:bCs/>
    </w:rPr>
  </w:style>
  <w:style w:type="character" w:customStyle="1" w:styleId="lg">
    <w:name w:val="lg"/>
    <w:basedOn w:val="DefaultParagraphFont"/>
    <w:rsid w:val="008A7CCD"/>
  </w:style>
  <w:style w:type="character" w:customStyle="1" w:styleId="spanen">
    <w:name w:val="spanen"/>
    <w:basedOn w:val="DefaultParagraphFont"/>
    <w:rsid w:val="008A7CCD"/>
  </w:style>
  <w:style w:type="paragraph" w:customStyle="1" w:styleId="titlebignews">
    <w:name w:val="title_big_news"/>
    <w:basedOn w:val="Normal"/>
    <w:rsid w:val="008A7CCD"/>
    <w:pPr>
      <w:bidi w:val="0"/>
      <w:spacing w:before="100" w:beforeAutospacing="1" w:after="100" w:afterAutospacing="1" w:line="240" w:lineRule="auto"/>
    </w:pPr>
    <w:rPr>
      <w:rFonts w:eastAsia="Times New Roman" w:cs="Times New Roman"/>
      <w:szCs w:val="24"/>
    </w:rPr>
  </w:style>
  <w:style w:type="character" w:customStyle="1" w:styleId="page">
    <w:name w:val="page"/>
    <w:basedOn w:val="DefaultParagraphFont"/>
    <w:rsid w:val="008A7CCD"/>
  </w:style>
  <w:style w:type="character" w:customStyle="1" w:styleId="citation">
    <w:name w:val="citation"/>
    <w:basedOn w:val="DefaultParagraphFont"/>
    <w:rsid w:val="008A7CCD"/>
  </w:style>
  <w:style w:type="character" w:customStyle="1" w:styleId="arrow">
    <w:name w:val="arrow"/>
    <w:basedOn w:val="DefaultParagraphFont"/>
    <w:rsid w:val="008A7CCD"/>
  </w:style>
  <w:style w:type="character" w:customStyle="1" w:styleId="container">
    <w:name w:val="container"/>
    <w:basedOn w:val="DefaultParagraphFont"/>
    <w:rsid w:val="008A7CCD"/>
  </w:style>
  <w:style w:type="character" w:customStyle="1" w:styleId="fn">
    <w:name w:val="fn"/>
    <w:basedOn w:val="DefaultParagraphFont"/>
    <w:rsid w:val="008A7CCD"/>
  </w:style>
  <w:style w:type="character" w:customStyle="1" w:styleId="tag2">
    <w:name w:val="tag2"/>
    <w:basedOn w:val="DefaultParagraphFont"/>
    <w:rsid w:val="008A7CCD"/>
  </w:style>
  <w:style w:type="character" w:customStyle="1" w:styleId="A00">
    <w:name w:val="A0"/>
    <w:uiPriority w:val="99"/>
    <w:rsid w:val="008A7CCD"/>
    <w:rPr>
      <w:color w:val="000000"/>
      <w:sz w:val="18"/>
      <w:szCs w:val="18"/>
    </w:rPr>
  </w:style>
  <w:style w:type="character" w:customStyle="1" w:styleId="shorttext1">
    <w:name w:val="short_text1"/>
    <w:rsid w:val="008A7CCD"/>
    <w:rPr>
      <w:sz w:val="29"/>
      <w:szCs w:val="29"/>
    </w:rPr>
  </w:style>
  <w:style w:type="paragraph" w:customStyle="1" w:styleId="typebody">
    <w:name w:val="type_body"/>
    <w:basedOn w:val="Normal"/>
    <w:rsid w:val="008A7CCD"/>
    <w:pPr>
      <w:pBdr>
        <w:top w:val="single" w:sz="6" w:space="4" w:color="FFFFFF"/>
        <w:left w:val="single" w:sz="6" w:space="4" w:color="FFFFFF"/>
        <w:bottom w:val="single" w:sz="6" w:space="4" w:color="FFFFFF"/>
        <w:right w:val="single" w:sz="6" w:space="4" w:color="FFFFFF"/>
      </w:pBdr>
      <w:shd w:val="clear" w:color="auto" w:fill="E8E5D9"/>
      <w:spacing w:after="0" w:line="255" w:lineRule="atLeast"/>
    </w:pPr>
    <w:rPr>
      <w:rFonts w:ascii="Tahoma" w:eastAsia="Times New Roman" w:hAnsi="Tahoma" w:cs="Tahoma"/>
      <w:color w:val="4E4E4E"/>
      <w:sz w:val="17"/>
      <w:szCs w:val="17"/>
      <w:lang w:bidi="ar-SA"/>
    </w:rPr>
  </w:style>
  <w:style w:type="table" w:customStyle="1" w:styleId="LightShading-Accent13">
    <w:name w:val="Light Shading - Accent 13"/>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1">
    <w:name w:val="Footer Char1"/>
    <w:uiPriority w:val="99"/>
    <w:rsid w:val="008A7CCD"/>
  </w:style>
  <w:style w:type="character" w:customStyle="1" w:styleId="HeaderChar1">
    <w:name w:val="Header Char1"/>
    <w:uiPriority w:val="99"/>
    <w:rsid w:val="008A7CCD"/>
  </w:style>
  <w:style w:type="paragraph" w:customStyle="1" w:styleId="23">
    <w:name w:val="عنوان 2"/>
    <w:basedOn w:val="Normal"/>
    <w:qFormat/>
    <w:rsid w:val="008A7CCD"/>
    <w:pPr>
      <w:spacing w:after="0" w:line="360" w:lineRule="auto"/>
      <w:ind w:firstLine="284"/>
      <w:jc w:val="lowKashida"/>
    </w:pPr>
    <w:rPr>
      <w:rFonts w:eastAsia="Calibri" w:cs="Zar"/>
      <w:b/>
      <w:bCs/>
      <w:sz w:val="20"/>
      <w:szCs w:val="24"/>
    </w:rPr>
  </w:style>
  <w:style w:type="character" w:customStyle="1" w:styleId="tgc">
    <w:name w:val="_tgc"/>
    <w:basedOn w:val="DefaultParagraphFont"/>
    <w:rsid w:val="008A7CCD"/>
  </w:style>
  <w:style w:type="paragraph" w:customStyle="1" w:styleId="afff1">
    <w:name w:val="تیتر"/>
    <w:basedOn w:val="Normal"/>
    <w:qFormat/>
    <w:rsid w:val="008A7CCD"/>
    <w:pPr>
      <w:spacing w:line="360" w:lineRule="auto"/>
      <w:jc w:val="lowKashida"/>
    </w:pPr>
    <w:rPr>
      <w:rFonts w:eastAsia="Calibri" w:cs="Zar"/>
      <w:b/>
      <w:bCs/>
      <w:sz w:val="20"/>
      <w:szCs w:val="24"/>
    </w:rPr>
  </w:style>
  <w:style w:type="paragraph" w:customStyle="1" w:styleId="00">
    <w:name w:val="مبحث 00"/>
    <w:basedOn w:val="Normal"/>
    <w:uiPriority w:val="99"/>
    <w:rsid w:val="008A7CCD"/>
    <w:pPr>
      <w:keepNext/>
      <w:keepLines/>
      <w:spacing w:before="360" w:after="0" w:line="295" w:lineRule="auto"/>
      <w:jc w:val="center"/>
      <w:outlineLvl w:val="1"/>
    </w:pPr>
    <w:rPr>
      <w:rFonts w:ascii="F_zar Bold" w:eastAsia="Calibri" w:hAnsi="F_zar Bold"/>
      <w:b/>
      <w:bCs/>
      <w:szCs w:val="24"/>
      <w:lang w:bidi="ar-SA"/>
    </w:rPr>
  </w:style>
  <w:style w:type="paragraph" w:customStyle="1" w:styleId="Authors">
    <w:name w:val="Authors"/>
    <w:basedOn w:val="Normal"/>
    <w:link w:val="AuthorsChar"/>
    <w:qFormat/>
    <w:rsid w:val="008A7CCD"/>
    <w:pPr>
      <w:spacing w:after="0" w:line="240" w:lineRule="auto"/>
      <w:jc w:val="center"/>
    </w:pPr>
    <w:rPr>
      <w:rFonts w:eastAsia="Calibri" w:cs="B Nazanin"/>
      <w:szCs w:val="24"/>
    </w:rPr>
  </w:style>
  <w:style w:type="character" w:customStyle="1" w:styleId="AuthorsChar">
    <w:name w:val="Authors Char"/>
    <w:link w:val="Authors"/>
    <w:rsid w:val="008A7CCD"/>
    <w:rPr>
      <w:rFonts w:ascii="Times New Roman" w:eastAsia="Calibri" w:hAnsi="Times New Roman" w:cs="B Nazanin"/>
      <w:sz w:val="24"/>
      <w:szCs w:val="24"/>
    </w:rPr>
  </w:style>
  <w:style w:type="table" w:styleId="MediumGrid3-Accent1">
    <w:name w:val="Medium Grid 3 Accent 1"/>
    <w:basedOn w:val="TableNormal"/>
    <w:uiPriority w:val="69"/>
    <w:rsid w:val="008A7CCD"/>
    <w:pPr>
      <w:spacing w:after="0" w:line="240" w:lineRule="auto"/>
    </w:pPr>
    <w:rPr>
      <w:rFonts w:ascii="Calibri" w:eastAsia="Calibri"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BodyTextChar1">
    <w:name w:val="Body Text Char1"/>
    <w:aliases w:val="Body Text Char Char Char Char Char Char Char Char Char Char Char  Char Char Char Char Char Char,Body Text Char Char Char Char Char Char Char Char Char Char Char  Char Char Char"/>
    <w:rsid w:val="008A7CCD"/>
    <w:rPr>
      <w:rFonts w:ascii="Times New Roman" w:eastAsia="Times New Roman" w:hAnsi="Times New Roman" w:cs="Roya"/>
      <w:sz w:val="28"/>
      <w:szCs w:val="28"/>
    </w:rPr>
  </w:style>
  <w:style w:type="paragraph" w:customStyle="1" w:styleId="xl17">
    <w:name w:val="xl17"/>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Cs w:val="24"/>
      <w:lang w:bidi="ar-SA"/>
    </w:rPr>
  </w:style>
  <w:style w:type="paragraph" w:customStyle="1" w:styleId="xl18">
    <w:name w:val="xl18"/>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Cs w:val="24"/>
      <w:lang w:bidi="ar-SA"/>
    </w:rPr>
  </w:style>
  <w:style w:type="paragraph" w:customStyle="1" w:styleId="xl19">
    <w:name w:val="xl19"/>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lowKashida"/>
    </w:pPr>
    <w:rPr>
      <w:rFonts w:eastAsia="Times New Roman" w:cs="Times New Roman"/>
      <w:szCs w:val="24"/>
      <w:lang w:bidi="ar-SA"/>
    </w:rPr>
  </w:style>
  <w:style w:type="paragraph" w:customStyle="1" w:styleId="xl21">
    <w:name w:val="xl21"/>
    <w:basedOn w:val="Normal"/>
    <w:rsid w:val="008A7CCD"/>
    <w:pPr>
      <w:pBdr>
        <w:top w:val="single" w:sz="4" w:space="0" w:color="auto"/>
        <w:left w:val="single" w:sz="4" w:space="0" w:color="auto"/>
        <w:right w:val="single" w:sz="4" w:space="0" w:color="auto"/>
      </w:pBdr>
      <w:spacing w:before="100" w:beforeAutospacing="1" w:after="100" w:afterAutospacing="1" w:line="240" w:lineRule="auto"/>
      <w:jc w:val="lowKashida"/>
    </w:pPr>
    <w:rPr>
      <w:rFonts w:eastAsia="Times New Roman" w:cs="Times New Roman"/>
      <w:szCs w:val="24"/>
      <w:lang w:bidi="ar-SA"/>
    </w:rPr>
  </w:style>
  <w:style w:type="paragraph" w:customStyle="1" w:styleId="xl22">
    <w:name w:val="xl22"/>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Cs w:val="24"/>
      <w:lang w:bidi="ar-SA"/>
    </w:rPr>
  </w:style>
  <w:style w:type="paragraph" w:customStyle="1" w:styleId="xl23">
    <w:name w:val="xl23"/>
    <w:basedOn w:val="Normal"/>
    <w:rsid w:val="008A7CCD"/>
    <w:pPr>
      <w:pBdr>
        <w:left w:val="single" w:sz="4" w:space="0" w:color="auto"/>
        <w:right w:val="single" w:sz="4" w:space="0" w:color="auto"/>
      </w:pBdr>
      <w:spacing w:before="100" w:beforeAutospacing="1" w:after="100" w:afterAutospacing="1" w:line="240" w:lineRule="auto"/>
      <w:jc w:val="center"/>
    </w:pPr>
    <w:rPr>
      <w:rFonts w:eastAsia="Times New Roman" w:cs="Times New Roman"/>
      <w:szCs w:val="24"/>
      <w:lang w:bidi="ar-SA"/>
    </w:rPr>
  </w:style>
  <w:style w:type="paragraph" w:customStyle="1" w:styleId="xl24">
    <w:name w:val="xl24"/>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bidi="ar-SA"/>
    </w:rPr>
  </w:style>
  <w:style w:type="paragraph" w:customStyle="1" w:styleId="xl25">
    <w:name w:val="xl25"/>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Cs w:val="24"/>
      <w:lang w:bidi="ar-SA"/>
    </w:rPr>
  </w:style>
  <w:style w:type="paragraph" w:customStyle="1" w:styleId="xl26">
    <w:name w:val="xl26"/>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Cs w:val="24"/>
      <w:lang w:bidi="ar-SA"/>
    </w:rPr>
  </w:style>
  <w:style w:type="paragraph" w:customStyle="1" w:styleId="xl27">
    <w:name w:val="xl27"/>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B Nazanin"/>
      <w:b/>
      <w:bCs/>
      <w:szCs w:val="24"/>
      <w:lang w:bidi="ar-SA"/>
    </w:rPr>
  </w:style>
  <w:style w:type="paragraph" w:customStyle="1" w:styleId="xl28">
    <w:name w:val="xl28"/>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Cs w:val="24"/>
      <w:lang w:bidi="ar-SA"/>
    </w:rPr>
  </w:style>
  <w:style w:type="paragraph" w:customStyle="1" w:styleId="xl29">
    <w:name w:val="xl29"/>
    <w:basedOn w:val="Normal"/>
    <w:rsid w:val="008A7CCD"/>
    <w:pPr>
      <w:spacing w:before="100" w:beforeAutospacing="1" w:after="100" w:afterAutospacing="1" w:line="240" w:lineRule="auto"/>
      <w:jc w:val="center"/>
    </w:pPr>
    <w:rPr>
      <w:rFonts w:eastAsia="Times New Roman" w:cs="Roya" w:hint="cs"/>
      <w:b/>
      <w:bCs/>
      <w:szCs w:val="24"/>
      <w:lang w:bidi="ar-SA"/>
    </w:rPr>
  </w:style>
  <w:style w:type="paragraph" w:customStyle="1" w:styleId="TableTitel">
    <w:name w:val="Table Titel"/>
    <w:basedOn w:val="Text"/>
    <w:rsid w:val="008A7CCD"/>
    <w:pPr>
      <w:spacing w:before="240" w:after="120"/>
      <w:ind w:firstLine="0"/>
      <w:jc w:val="center"/>
    </w:pPr>
    <w:rPr>
      <w:rFonts w:cs="Lotus"/>
      <w:bCs/>
      <w:szCs w:val="24"/>
      <w:lang w:bidi="ar-SA"/>
    </w:rPr>
  </w:style>
  <w:style w:type="paragraph" w:customStyle="1" w:styleId="Maghaz">
    <w:name w:val="Maghaz"/>
    <w:basedOn w:val="Text"/>
    <w:rsid w:val="008A7CCD"/>
    <w:pPr>
      <w:spacing w:after="240"/>
      <w:ind w:firstLine="0"/>
    </w:pPr>
    <w:rPr>
      <w:rFonts w:cs="Zar"/>
      <w:szCs w:val="18"/>
      <w:lang w:bidi="ar-SA"/>
    </w:rPr>
  </w:style>
  <w:style w:type="paragraph" w:customStyle="1" w:styleId="footnotFa">
    <w:name w:val="footnotFa"/>
    <w:basedOn w:val="Text"/>
    <w:rsid w:val="008A7CCD"/>
    <w:pPr>
      <w:ind w:left="227" w:right="227" w:hanging="227"/>
    </w:pPr>
    <w:rPr>
      <w:rFonts w:cs="Lotus"/>
      <w:sz w:val="18"/>
      <w:szCs w:val="22"/>
      <w:lang w:bidi="ar-SA"/>
    </w:rPr>
  </w:style>
  <w:style w:type="paragraph" w:customStyle="1" w:styleId="titr10">
    <w:name w:val="titr1"/>
    <w:basedOn w:val="Heading2"/>
    <w:link w:val="titr1Char0"/>
    <w:qFormat/>
    <w:rsid w:val="008A7CCD"/>
    <w:pPr>
      <w:keepLines w:val="0"/>
      <w:spacing w:before="240" w:after="120" w:line="240" w:lineRule="auto"/>
      <w:ind w:firstLine="284"/>
      <w:jc w:val="both"/>
    </w:pPr>
    <w:rPr>
      <w:rFonts w:ascii="Times New Roman" w:eastAsia="Times New Roman" w:hAnsi="Times New Roman" w:cs="Roya"/>
      <w:iCs/>
      <w:color w:val="auto"/>
      <w:sz w:val="28"/>
      <w:szCs w:val="32"/>
      <w:lang w:bidi="ar-SA"/>
    </w:rPr>
  </w:style>
  <w:style w:type="paragraph" w:customStyle="1" w:styleId="Heading2a">
    <w:name w:val="Heading2a"/>
    <w:basedOn w:val="Heading2"/>
    <w:rsid w:val="008A7CCD"/>
    <w:pPr>
      <w:keepLines w:val="0"/>
      <w:spacing w:before="120" w:line="240" w:lineRule="auto"/>
      <w:jc w:val="both"/>
    </w:pPr>
    <w:rPr>
      <w:rFonts w:ascii="Times New Roman" w:eastAsia="Times New Roman" w:hAnsi="Times New Roman" w:cs="Nazanin"/>
      <w:color w:val="auto"/>
      <w:sz w:val="28"/>
      <w:lang w:bidi="ar-SA"/>
    </w:rPr>
  </w:style>
  <w:style w:type="paragraph" w:styleId="Date">
    <w:name w:val="Date"/>
    <w:basedOn w:val="Normal"/>
    <w:next w:val="Normal"/>
    <w:link w:val="DateChar"/>
    <w:uiPriority w:val="99"/>
    <w:rsid w:val="008A7CCD"/>
    <w:pPr>
      <w:spacing w:after="0" w:line="240" w:lineRule="auto"/>
      <w:jc w:val="lowKashida"/>
    </w:pPr>
    <w:rPr>
      <w:rFonts w:eastAsia="Times New Roman" w:cs="Times New Roman"/>
      <w:szCs w:val="24"/>
      <w:lang w:bidi="ar-SA"/>
    </w:rPr>
  </w:style>
  <w:style w:type="character" w:customStyle="1" w:styleId="DateChar">
    <w:name w:val="Date Char"/>
    <w:basedOn w:val="DefaultParagraphFont"/>
    <w:link w:val="Date"/>
    <w:uiPriority w:val="99"/>
    <w:rsid w:val="008A7CCD"/>
    <w:rPr>
      <w:rFonts w:ascii="Times New Roman" w:eastAsia="Times New Roman" w:hAnsi="Times New Roman" w:cs="Times New Roman"/>
      <w:sz w:val="24"/>
      <w:szCs w:val="24"/>
      <w:lang w:bidi="ar-SA"/>
    </w:rPr>
  </w:style>
  <w:style w:type="paragraph" w:customStyle="1" w:styleId="TPR1stpagetitle">
    <w:name w:val="TPR1st page title"/>
    <w:basedOn w:val="Normal"/>
    <w:rsid w:val="008A7CCD"/>
    <w:pPr>
      <w:tabs>
        <w:tab w:val="left" w:pos="720"/>
      </w:tabs>
      <w:spacing w:after="0" w:line="240" w:lineRule="auto"/>
      <w:jc w:val="center"/>
    </w:pPr>
    <w:rPr>
      <w:rFonts w:eastAsia="Times New Roman" w:cs="Times New Roman"/>
      <w:b/>
      <w:bCs/>
      <w:kern w:val="36"/>
      <w:sz w:val="36"/>
      <w:szCs w:val="36"/>
      <w:lang w:val="en-GB" w:eastAsia="zh-CN" w:bidi="ar-SA"/>
    </w:rPr>
  </w:style>
  <w:style w:type="character" w:customStyle="1" w:styleId="BodyTextCharCharCharCharCharCharCharCharCharCharCharCharCharCharCharCharCharCharCharChar">
    <w:name w:val="Body Text Char Char Char Char Char Char Char Char Char Char Char Char Char Char Char Char Char Char Char Char"/>
    <w:rsid w:val="008A7CCD"/>
    <w:rPr>
      <w:rFonts w:eastAsia="SimSun" w:cs="Traditional Arabic"/>
      <w:noProof/>
      <w:sz w:val="24"/>
      <w:szCs w:val="28"/>
      <w:lang w:val="en-US" w:eastAsia="en-US" w:bidi="ar-SA"/>
    </w:rPr>
  </w:style>
  <w:style w:type="paragraph" w:customStyle="1" w:styleId="Style1CharCharCharChar">
    <w:name w:val="Style1 Char Char Char Char"/>
    <w:basedOn w:val="BodyText"/>
    <w:link w:val="Style1CharCharCharCharChar"/>
    <w:rsid w:val="008A7CCD"/>
    <w:pPr>
      <w:bidi/>
      <w:spacing w:after="0" w:line="240" w:lineRule="auto"/>
      <w:jc w:val="center"/>
    </w:pPr>
    <w:rPr>
      <w:rFonts w:ascii="Times New Roman" w:eastAsia="Times New Roman" w:hAnsi="Times New Roman" w:cs="Times New Roman"/>
      <w:b/>
      <w:bCs/>
      <w:sz w:val="28"/>
      <w:szCs w:val="28"/>
      <w:lang w:eastAsia="zh-CN" w:bidi="ar-SA"/>
    </w:rPr>
  </w:style>
  <w:style w:type="character" w:customStyle="1" w:styleId="Style1CharCharCharCharChar">
    <w:name w:val="Style1 Char Char Char Char Char"/>
    <w:link w:val="Style1CharCharCharChar"/>
    <w:rsid w:val="008A7CCD"/>
    <w:rPr>
      <w:rFonts w:ascii="Times New Roman" w:eastAsia="Times New Roman" w:hAnsi="Times New Roman" w:cs="Times New Roman"/>
      <w:b/>
      <w:bCs/>
      <w:sz w:val="28"/>
      <w:szCs w:val="28"/>
      <w:lang w:eastAsia="zh-CN" w:bidi="ar-SA"/>
    </w:rPr>
  </w:style>
  <w:style w:type="paragraph" w:customStyle="1" w:styleId="StyleStyle1ComplexLotus13ptNotBoldCharCharChar">
    <w:name w:val="Style Style1 + (Complex) Lotus 13 pt Not Bold Char Char Char"/>
    <w:basedOn w:val="Normal"/>
    <w:link w:val="StyleStyle1ComplexLotus13ptNotBoldCharCharCharChar"/>
    <w:rsid w:val="008A7CCD"/>
    <w:pPr>
      <w:spacing w:after="0" w:line="240" w:lineRule="auto"/>
      <w:jc w:val="center"/>
    </w:pPr>
    <w:rPr>
      <w:rFonts w:eastAsia="Times New Roman" w:cs="Times New Roman"/>
      <w:b/>
      <w:bCs/>
      <w:sz w:val="26"/>
      <w:szCs w:val="28"/>
      <w:lang w:bidi="ar-SA"/>
    </w:rPr>
  </w:style>
  <w:style w:type="character" w:customStyle="1" w:styleId="StyleStyle1ComplexLotus13ptNotBoldCharCharCharChar">
    <w:name w:val="Style Style1 + (Complex) Lotus 13 pt Not Bold Char Char Char Char"/>
    <w:link w:val="StyleStyle1ComplexLotus13ptNotBoldCharCharChar"/>
    <w:rsid w:val="008A7CCD"/>
    <w:rPr>
      <w:rFonts w:ascii="Times New Roman" w:eastAsia="Times New Roman" w:hAnsi="Times New Roman" w:cs="Times New Roman"/>
      <w:b/>
      <w:bCs/>
      <w:sz w:val="26"/>
      <w:szCs w:val="28"/>
      <w:lang w:bidi="ar-SA"/>
    </w:rPr>
  </w:style>
  <w:style w:type="paragraph" w:customStyle="1" w:styleId="StyleFooterComplexLotus13ptCharCharChar">
    <w:name w:val="Style Footer + (Complex) Lotus 13 pt Char Char Char"/>
    <w:basedOn w:val="Footer"/>
    <w:link w:val="StyleFooterComplexLotus13ptCharCharCharChar"/>
    <w:rsid w:val="008A7CCD"/>
    <w:pPr>
      <w:tabs>
        <w:tab w:val="clear" w:pos="4513"/>
        <w:tab w:val="clear" w:pos="9026"/>
        <w:tab w:val="center" w:pos="4153"/>
        <w:tab w:val="right" w:pos="8306"/>
      </w:tabs>
      <w:ind w:firstLine="284"/>
      <w:jc w:val="lowKashida"/>
    </w:pPr>
    <w:rPr>
      <w:rFonts w:eastAsia="SimSun" w:cs="Lotus"/>
      <w:szCs w:val="28"/>
      <w:lang w:eastAsia="zh-CN"/>
    </w:rPr>
  </w:style>
  <w:style w:type="character" w:customStyle="1" w:styleId="StyleFooterComplexLotus13ptCharCharCharChar">
    <w:name w:val="Style Footer + (Complex) Lotus 13 pt Char Char Char Char"/>
    <w:link w:val="StyleFooterComplexLotus13ptCharCharChar"/>
    <w:rsid w:val="008A7CCD"/>
    <w:rPr>
      <w:rFonts w:ascii="Times New Roman" w:eastAsia="SimSun" w:hAnsi="Times New Roman" w:cs="Lotus"/>
      <w:sz w:val="24"/>
      <w:szCs w:val="28"/>
      <w:lang w:eastAsia="zh-CN"/>
    </w:rPr>
  </w:style>
  <w:style w:type="paragraph" w:customStyle="1" w:styleId="titleeditors1">
    <w:name w:val="titleeditors1"/>
    <w:basedOn w:val="Normal"/>
    <w:rsid w:val="008A7CCD"/>
    <w:pPr>
      <w:spacing w:before="100" w:beforeAutospacing="1" w:after="135" w:line="240" w:lineRule="auto"/>
      <w:jc w:val="both"/>
    </w:pPr>
    <w:rPr>
      <w:rFonts w:eastAsia="Times New Roman" w:cs="Times New Roman"/>
      <w:vanish/>
      <w:szCs w:val="24"/>
      <w:lang w:bidi="ar-SA"/>
    </w:rPr>
  </w:style>
  <w:style w:type="character" w:customStyle="1" w:styleId="breadcrumbsubjects">
    <w:name w:val="breadcrumb_subjects"/>
    <w:rsid w:val="008A7CCD"/>
  </w:style>
  <w:style w:type="character" w:customStyle="1" w:styleId="ampersand">
    <w:name w:val="ampersand"/>
    <w:rsid w:val="008A7CCD"/>
  </w:style>
  <w:style w:type="character" w:customStyle="1" w:styleId="volume-value">
    <w:name w:val="volume-value"/>
    <w:rsid w:val="008A7CCD"/>
  </w:style>
  <w:style w:type="character" w:customStyle="1" w:styleId="vol-issue-comma">
    <w:name w:val="vol-issue-comma"/>
    <w:rsid w:val="008A7CCD"/>
  </w:style>
  <w:style w:type="character" w:customStyle="1" w:styleId="issue-value">
    <w:name w:val="issue-value"/>
    <w:rsid w:val="008A7CCD"/>
  </w:style>
  <w:style w:type="character" w:customStyle="1" w:styleId="slug-pages">
    <w:name w:val="slug-pages"/>
    <w:rsid w:val="008A7CCD"/>
  </w:style>
  <w:style w:type="paragraph" w:customStyle="1" w:styleId="Timenew">
    <w:name w:val="Time new"/>
    <w:basedOn w:val="Heading1"/>
    <w:rsid w:val="008A7CCD"/>
    <w:pPr>
      <w:bidi w:val="0"/>
      <w:spacing w:before="0" w:line="240" w:lineRule="auto"/>
      <w:ind w:firstLine="340"/>
      <w:jc w:val="center"/>
    </w:pPr>
    <w:rPr>
      <w:rFonts w:ascii="Times New Roman" w:eastAsia="Times New Roman" w:hAnsi="Times New Roman" w:cs="B Nazanin"/>
      <w:color w:val="365F91"/>
    </w:rPr>
  </w:style>
  <w:style w:type="table" w:styleId="LightGrid">
    <w:name w:val="Light Grid"/>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haparral Pro" w:eastAsia="Times New Roman" w:hAnsi="Chaparral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haparral Pro" w:eastAsia="Times New Roman" w:hAnsi="Chaparral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haparral Pro" w:eastAsia="Times New Roman" w:hAnsi="Chaparral Pro" w:cs="Times New Roman"/>
        <w:b/>
        <w:bCs/>
      </w:rPr>
    </w:tblStylePr>
    <w:tblStylePr w:type="lastCol">
      <w:rPr>
        <w:rFonts w:ascii="Chaparral Pro" w:eastAsia="Times New Roman" w:hAnsi="Chaparral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
    <w:name w:val="Medium Grid 1"/>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TableGrid30">
    <w:name w:val="Table Grid 3"/>
    <w:basedOn w:val="TableNormal"/>
    <w:unhideWhenUsed/>
    <w:rsid w:val="008A7CCD"/>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
    <w:name w:val="Light List"/>
    <w:basedOn w:val="TableNormal"/>
    <w:uiPriority w:val="61"/>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3">
    <w:name w:val="Medium List 2 Accent 3"/>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character" w:customStyle="1" w:styleId="Heading1Char1">
    <w:name w:val="Heading 1 Char1"/>
    <w:aliases w:val="Heading 1 Char Char Char1,تیتر1 Char1"/>
    <w:uiPriority w:val="9"/>
    <w:qFormat/>
    <w:locked/>
    <w:rsid w:val="008A7CCD"/>
    <w:rPr>
      <w:rFonts w:ascii="Cambria" w:eastAsia="Times New Roman" w:hAnsi="Cambria" w:cs="Times New Roman"/>
      <w:b/>
      <w:bCs/>
      <w:color w:val="000000"/>
      <w:kern w:val="32"/>
      <w:sz w:val="32"/>
      <w:szCs w:val="32"/>
      <w:lang w:eastAsia="ko-KR" w:bidi="fa-IR"/>
    </w:rPr>
  </w:style>
  <w:style w:type="character" w:customStyle="1" w:styleId="gt-text">
    <w:name w:val="gt-text"/>
    <w:rsid w:val="008A7CCD"/>
  </w:style>
  <w:style w:type="character" w:customStyle="1" w:styleId="BalloonTextChar1">
    <w:name w:val="Balloon Text Char1"/>
    <w:uiPriority w:val="99"/>
    <w:locked/>
    <w:rsid w:val="008A7CCD"/>
    <w:rPr>
      <w:rFonts w:ascii="Tahoma" w:eastAsia="Times New Roman" w:hAnsi="Tahoma" w:cs="B Zar"/>
      <w:color w:val="000000"/>
      <w:sz w:val="16"/>
      <w:szCs w:val="16"/>
      <w:lang w:eastAsia="ko-KR"/>
    </w:rPr>
  </w:style>
  <w:style w:type="character" w:customStyle="1" w:styleId="CharChar4">
    <w:name w:val="Char Char4"/>
    <w:rsid w:val="008A7CCD"/>
    <w:rPr>
      <w:lang w:bidi="ar-SA"/>
    </w:rPr>
  </w:style>
  <w:style w:type="paragraph" w:customStyle="1" w:styleId="article-list-info">
    <w:name w:val="article-list-info"/>
    <w:basedOn w:val="Normal"/>
    <w:rsid w:val="008A7CCD"/>
    <w:pPr>
      <w:bidi w:val="0"/>
      <w:spacing w:after="150" w:line="240" w:lineRule="auto"/>
    </w:pPr>
    <w:rPr>
      <w:rFonts w:eastAsia="Times New Roman" w:cs="Times New Roman"/>
      <w:szCs w:val="24"/>
      <w:lang w:bidi="ar-SA"/>
    </w:rPr>
  </w:style>
  <w:style w:type="character" w:customStyle="1" w:styleId="text-info1">
    <w:name w:val="text-info1"/>
    <w:rsid w:val="008A7CCD"/>
    <w:rPr>
      <w:color w:val="31708F"/>
    </w:rPr>
  </w:style>
  <w:style w:type="character" w:customStyle="1" w:styleId="gsoph2">
    <w:name w:val="gs_oph2"/>
    <w:rsid w:val="008A7CCD"/>
    <w:rPr>
      <w:vanish/>
      <w:webHidden w:val="0"/>
      <w:specVanish w:val="0"/>
    </w:rPr>
  </w:style>
  <w:style w:type="character" w:customStyle="1" w:styleId="viewmeanonoxford1">
    <w:name w:val="viewmeanonoxford1"/>
    <w:rsid w:val="008A7CCD"/>
    <w:rPr>
      <w:color w:val="008000"/>
      <w:sz w:val="22"/>
      <w:szCs w:val="22"/>
    </w:rPr>
  </w:style>
  <w:style w:type="paragraph" w:customStyle="1" w:styleId="zmatn">
    <w:name w:val="zmatn"/>
    <w:basedOn w:val="Normal"/>
    <w:rsid w:val="008A7CCD"/>
    <w:pPr>
      <w:bidi w:val="0"/>
      <w:spacing w:before="100" w:beforeAutospacing="1" w:after="100" w:afterAutospacing="1" w:line="240" w:lineRule="auto"/>
    </w:pPr>
    <w:rPr>
      <w:rFonts w:eastAsia="Times New Roman" w:cs="Times New Roman"/>
      <w:szCs w:val="24"/>
      <w:lang w:bidi="ar-SA"/>
    </w:rPr>
  </w:style>
  <w:style w:type="character" w:customStyle="1" w:styleId="Chara">
    <w:name w:val="چكيده Char"/>
    <w:link w:val="af8"/>
    <w:locked/>
    <w:rsid w:val="008A7CCD"/>
    <w:rPr>
      <w:rFonts w:ascii="Times New Roman" w:eastAsia="Times New Roman" w:hAnsi="Times New Roman" w:cs="B Zar"/>
      <w:i/>
      <w:iCs/>
      <w:sz w:val="20"/>
      <w:szCs w:val="24"/>
      <w:lang w:bidi="ar-SA"/>
    </w:rPr>
  </w:style>
  <w:style w:type="character" w:customStyle="1" w:styleId="fieldtitle21">
    <w:name w:val="fieldtitle21"/>
    <w:rsid w:val="008A7CCD"/>
    <w:rPr>
      <w:rFonts w:ascii="Tahoma" w:hAnsi="Tahoma" w:cs="Tahoma" w:hint="default"/>
      <w:color w:val="666666"/>
      <w:sz w:val="14"/>
      <w:szCs w:val="14"/>
    </w:rPr>
  </w:style>
  <w:style w:type="character" w:customStyle="1" w:styleId="style131">
    <w:name w:val="style131"/>
    <w:rsid w:val="008A7CCD"/>
    <w:rPr>
      <w:color w:val="0000CC"/>
      <w:sz w:val="22"/>
      <w:szCs w:val="22"/>
    </w:rPr>
  </w:style>
  <w:style w:type="character" w:customStyle="1" w:styleId="mw-editsection-bracket">
    <w:name w:val="mw-editsection-bracket"/>
    <w:rsid w:val="008A7CCD"/>
  </w:style>
  <w:style w:type="character" w:customStyle="1" w:styleId="even2">
    <w:name w:val="even2"/>
    <w:rsid w:val="008A7CCD"/>
  </w:style>
  <w:style w:type="character" w:customStyle="1" w:styleId="al-mag-title2">
    <w:name w:val="al-mag-title2"/>
    <w:rsid w:val="008A7CCD"/>
  </w:style>
  <w:style w:type="character" w:customStyle="1" w:styleId="lang-en">
    <w:name w:val="lang-en"/>
    <w:rsid w:val="008A7CCD"/>
  </w:style>
  <w:style w:type="character" w:customStyle="1" w:styleId="hlfld-contribauthor">
    <w:name w:val="hlfld-contribauthor"/>
    <w:rsid w:val="008A7CCD"/>
  </w:style>
  <w:style w:type="character" w:customStyle="1" w:styleId="journaltitle2">
    <w:name w:val="journaltitle2"/>
    <w:rsid w:val="008A7CCD"/>
  </w:style>
  <w:style w:type="character" w:customStyle="1" w:styleId="nlmconf-date">
    <w:name w:val="nlm_conf-date"/>
    <w:rsid w:val="008A7CCD"/>
  </w:style>
  <w:style w:type="character" w:customStyle="1" w:styleId="nlmarticle-title">
    <w:name w:val="nlm_article-title"/>
    <w:rsid w:val="008A7CCD"/>
  </w:style>
  <w:style w:type="character" w:customStyle="1" w:styleId="nlmconf-name">
    <w:name w:val="nlm_conf-name"/>
    <w:rsid w:val="008A7CCD"/>
  </w:style>
  <w:style w:type="character" w:customStyle="1" w:styleId="nlmconf-loc">
    <w:name w:val="nlm_conf-loc"/>
    <w:rsid w:val="008A7CCD"/>
  </w:style>
  <w:style w:type="character" w:customStyle="1" w:styleId="url">
    <w:name w:val="url"/>
    <w:basedOn w:val="DefaultParagraphFont"/>
    <w:rsid w:val="008A7CCD"/>
  </w:style>
  <w:style w:type="character" w:customStyle="1" w:styleId="gi">
    <w:name w:val="gi"/>
    <w:basedOn w:val="DefaultParagraphFont"/>
    <w:rsid w:val="009020D4"/>
  </w:style>
  <w:style w:type="character" w:customStyle="1" w:styleId="articlecitationvolume">
    <w:name w:val="articlecitation_volume"/>
    <w:basedOn w:val="DefaultParagraphFont"/>
    <w:rsid w:val="00471F74"/>
  </w:style>
  <w:style w:type="character" w:customStyle="1" w:styleId="articlecitationpages">
    <w:name w:val="articlecitation_pages"/>
    <w:basedOn w:val="DefaultParagraphFont"/>
    <w:rsid w:val="00471F74"/>
  </w:style>
  <w:style w:type="character" w:customStyle="1" w:styleId="u-inline-block">
    <w:name w:val="u-inline-block"/>
    <w:basedOn w:val="DefaultParagraphFont"/>
    <w:rsid w:val="00471F74"/>
  </w:style>
  <w:style w:type="character" w:customStyle="1" w:styleId="xbe">
    <w:name w:val="_xbe"/>
    <w:basedOn w:val="DefaultParagraphFont"/>
    <w:rsid w:val="005A1D8C"/>
  </w:style>
  <w:style w:type="paragraph" w:customStyle="1" w:styleId="ancestors">
    <w:name w:val="ancestors"/>
    <w:basedOn w:val="Normal"/>
    <w:rsid w:val="005A1D8C"/>
    <w:pPr>
      <w:bidi w:val="0"/>
      <w:spacing w:before="100" w:beforeAutospacing="1" w:after="100" w:afterAutospacing="1" w:line="240" w:lineRule="auto"/>
    </w:pPr>
    <w:rPr>
      <w:rFonts w:eastAsia="Times New Roman" w:cs="Times New Roman"/>
      <w:szCs w:val="24"/>
    </w:rPr>
  </w:style>
  <w:style w:type="character" w:customStyle="1" w:styleId="extendcharacter">
    <w:name w:val="extend_character"/>
    <w:basedOn w:val="DefaultParagraphFont"/>
    <w:rsid w:val="005A1D8C"/>
  </w:style>
  <w:style w:type="character" w:customStyle="1" w:styleId="spdf">
    <w:name w:val="spdf"/>
    <w:basedOn w:val="DefaultParagraphFont"/>
    <w:rsid w:val="005A1D8C"/>
  </w:style>
  <w:style w:type="character" w:customStyle="1" w:styleId="ftpdfsize">
    <w:name w:val="ft_pdf_size"/>
    <w:basedOn w:val="DefaultParagraphFont"/>
    <w:rsid w:val="005A1D8C"/>
  </w:style>
  <w:style w:type="character" w:customStyle="1" w:styleId="fontstyle01">
    <w:name w:val="fontstyle01"/>
    <w:basedOn w:val="DefaultParagraphFont"/>
    <w:rsid w:val="00314132"/>
    <w:rPr>
      <w:rFonts w:ascii="AdvOT863180fb" w:hAnsi="AdvOT863180fb" w:hint="default"/>
      <w:b w:val="0"/>
      <w:bCs w:val="0"/>
      <w:i w:val="0"/>
      <w:iCs w:val="0"/>
      <w:color w:val="231F20"/>
      <w:sz w:val="14"/>
      <w:szCs w:val="14"/>
    </w:rPr>
  </w:style>
  <w:style w:type="table" w:customStyle="1" w:styleId="TableGrid8">
    <w:name w:val="Table Grid8"/>
    <w:basedOn w:val="TableNormal"/>
    <w:next w:val="TableGrid"/>
    <w:uiPriority w:val="39"/>
    <w:rsid w:val="00314132"/>
    <w:pPr>
      <w:spacing w:after="0" w:line="240" w:lineRule="auto"/>
    </w:pPr>
    <w:rPr>
      <w:rFonts w:ascii="Times New Roman" w:hAnsi="Times New Roman" w:cs="B Zar"/>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9A6469"/>
    <w:pPr>
      <w:spacing w:before="100" w:beforeAutospacing="1" w:after="100" w:afterAutospacing="1" w:line="240" w:lineRule="auto"/>
    </w:pPr>
    <w:rPr>
      <w:rFonts w:eastAsia="Times New Roman" w:cs="Times New Roman"/>
      <w:szCs w:val="24"/>
    </w:rPr>
  </w:style>
  <w:style w:type="character" w:customStyle="1" w:styleId="ui-ncbitoggler-master-text">
    <w:name w:val="ui-ncbitoggler-master-text"/>
    <w:basedOn w:val="DefaultParagraphFont"/>
    <w:rsid w:val="009A6469"/>
  </w:style>
  <w:style w:type="paragraph" w:customStyle="1" w:styleId="afff2">
    <w:name w:val="فهرست نمودارها"/>
    <w:basedOn w:val="Normal"/>
    <w:rsid w:val="00620C2D"/>
    <w:pPr>
      <w:spacing w:line="360" w:lineRule="auto"/>
      <w:jc w:val="both"/>
    </w:pPr>
    <w:rPr>
      <w:rFonts w:ascii="B Mitra" w:eastAsia="Calibri" w:hAnsi="B Mitra" w:cs="B Mitra"/>
      <w:sz w:val="20"/>
      <w:szCs w:val="20"/>
    </w:rPr>
  </w:style>
  <w:style w:type="character" w:customStyle="1" w:styleId="normalchar">
    <w:name w:val="normal__char"/>
    <w:basedOn w:val="DefaultParagraphFont"/>
    <w:rsid w:val="00620C2D"/>
  </w:style>
  <w:style w:type="character" w:customStyle="1" w:styleId="tlid-translation">
    <w:name w:val="tlid-translation"/>
    <w:basedOn w:val="DefaultParagraphFont"/>
    <w:rsid w:val="00C36C63"/>
  </w:style>
  <w:style w:type="table" w:styleId="LightGrid-Accent5">
    <w:name w:val="Light Grid Accent 5"/>
    <w:basedOn w:val="TableNormal"/>
    <w:uiPriority w:val="62"/>
    <w:rsid w:val="00592E33"/>
    <w:pPr>
      <w:spacing w:after="0" w:line="240" w:lineRule="auto"/>
    </w:pPr>
    <w:rPr>
      <w:rFonts w:ascii="Times New Roman" w:hAnsi="Times New Roman" w:cs="Times New Roman"/>
      <w:sz w:val="20"/>
      <w:szCs w:val="20"/>
      <w:lang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figure">
    <w:name w:val="figure"/>
    <w:basedOn w:val="Normal"/>
    <w:autoRedefine/>
    <w:qFormat/>
    <w:rsid w:val="00592E33"/>
    <w:pPr>
      <w:spacing w:after="0"/>
      <w:jc w:val="center"/>
    </w:pPr>
    <w:rPr>
      <w:rFonts w:cs="B Nazanin"/>
      <w:color w:val="000000"/>
      <w:szCs w:val="24"/>
    </w:rPr>
  </w:style>
  <w:style w:type="paragraph" w:customStyle="1" w:styleId="xl86">
    <w:name w:val="xl86"/>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7">
    <w:name w:val="xl87"/>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8">
    <w:name w:val="xl88"/>
    <w:basedOn w:val="Normal"/>
    <w:rsid w:val="00592E33"/>
    <w:pPr>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89">
    <w:name w:val="xl89"/>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0">
    <w:name w:val="xl90"/>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1">
    <w:name w:val="xl91"/>
    <w:basedOn w:val="Normal"/>
    <w:rsid w:val="00592E33"/>
    <w:pPr>
      <w:bidi w:val="0"/>
      <w:spacing w:before="100" w:beforeAutospacing="1" w:after="100" w:afterAutospacing="1" w:line="240" w:lineRule="auto"/>
      <w:textAlignment w:val="center"/>
    </w:pPr>
    <w:rPr>
      <w:rFonts w:eastAsia="Times New Roman" w:cs="Times New Roman"/>
      <w:sz w:val="18"/>
      <w:szCs w:val="18"/>
      <w:lang w:val="en-SG" w:eastAsia="en-SG" w:bidi="ar-SA"/>
    </w:rPr>
  </w:style>
  <w:style w:type="paragraph" w:customStyle="1" w:styleId="xl92">
    <w:name w:val="xl92"/>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3">
    <w:name w:val="xl93"/>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4">
    <w:name w:val="xl94"/>
    <w:basedOn w:val="Normal"/>
    <w:rsid w:val="00592E33"/>
    <w:pPr>
      <w:pBdr>
        <w:left w:val="single" w:sz="4" w:space="0" w:color="auto"/>
        <w:bottom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5">
    <w:name w:val="xl95"/>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96">
    <w:name w:val="xl96"/>
    <w:basedOn w:val="Normal"/>
    <w:rsid w:val="00592E33"/>
    <w:pPr>
      <w:pBdr>
        <w:left w:val="single" w:sz="4" w:space="0" w:color="auto"/>
        <w:bottom w:val="double" w:sz="6" w:space="0" w:color="auto"/>
        <w:right w:val="single" w:sz="4" w:space="0" w:color="auto"/>
      </w:pBdr>
      <w:shd w:val="clear" w:color="000000" w:fill="A6A6A6"/>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7">
    <w:name w:val="xl97"/>
    <w:basedOn w:val="Normal"/>
    <w:rsid w:val="00592E33"/>
    <w:pPr>
      <w:pBdr>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8">
    <w:name w:val="xl98"/>
    <w:basedOn w:val="Normal"/>
    <w:rsid w:val="00592E33"/>
    <w:pPr>
      <w:pBdr>
        <w:top w:val="single" w:sz="4" w:space="0" w:color="auto"/>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9">
    <w:name w:val="xl99"/>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00">
    <w:name w:val="xl100"/>
    <w:basedOn w:val="Normal"/>
    <w:rsid w:val="00592E33"/>
    <w:pP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1">
    <w:name w:val="xl101"/>
    <w:basedOn w:val="Normal"/>
    <w:rsid w:val="00592E33"/>
    <w:pPr>
      <w:pBdr>
        <w:bottom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2">
    <w:name w:val="xl102"/>
    <w:basedOn w:val="Normal"/>
    <w:rsid w:val="00592E33"/>
    <w:pPr>
      <w:pBdr>
        <w:left w:val="single" w:sz="4"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3">
    <w:name w:val="xl103"/>
    <w:basedOn w:val="Normal"/>
    <w:rsid w:val="00592E33"/>
    <w:pPr>
      <w:pBdr>
        <w:lef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4">
    <w:name w:val="xl104"/>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05">
    <w:name w:val="xl105"/>
    <w:basedOn w:val="Normal"/>
    <w:rsid w:val="00592E33"/>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szCs w:val="24"/>
      <w:lang w:val="en-SG" w:eastAsia="en-SG" w:bidi="ar-SA"/>
    </w:rPr>
  </w:style>
  <w:style w:type="paragraph" w:customStyle="1" w:styleId="xl106">
    <w:name w:val="xl106"/>
    <w:basedOn w:val="Normal"/>
    <w:rsid w:val="00592E33"/>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7">
    <w:name w:val="xl107"/>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8">
    <w:name w:val="xl108"/>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9">
    <w:name w:val="xl109"/>
    <w:basedOn w:val="Normal"/>
    <w:rsid w:val="00592E33"/>
    <w:pPr>
      <w:pBdr>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0">
    <w:name w:val="xl110"/>
    <w:basedOn w:val="Normal"/>
    <w:rsid w:val="00592E33"/>
    <w:pPr>
      <w:pBdr>
        <w:left w:val="single" w:sz="4" w:space="0" w:color="auto"/>
        <w:right w:val="single" w:sz="4" w:space="14" w:color="auto"/>
      </w:pBdr>
      <w:shd w:val="clear" w:color="000000" w:fill="FDE9D9"/>
      <w:bidi w:val="0"/>
      <w:spacing w:before="100" w:beforeAutospacing="1" w:after="100" w:afterAutospacing="1" w:line="240" w:lineRule="auto"/>
      <w:ind w:firstLineChars="200" w:firstLine="200"/>
      <w:jc w:val="right"/>
    </w:pPr>
    <w:rPr>
      <w:rFonts w:eastAsia="Times New Roman" w:cs="Times New Roman"/>
      <w:sz w:val="18"/>
      <w:szCs w:val="18"/>
      <w:lang w:val="en-SG" w:eastAsia="en-SG" w:bidi="ar-SA"/>
    </w:rPr>
  </w:style>
  <w:style w:type="paragraph" w:customStyle="1" w:styleId="xl111">
    <w:name w:val="xl111"/>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2">
    <w:name w:val="xl112"/>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ind w:firstLineChars="500" w:firstLine="500"/>
      <w:jc w:val="right"/>
    </w:pPr>
    <w:rPr>
      <w:rFonts w:eastAsia="Times New Roman" w:cs="Times New Roman"/>
      <w:sz w:val="18"/>
      <w:szCs w:val="18"/>
      <w:lang w:val="en-SG" w:eastAsia="en-SG" w:bidi="ar-SA"/>
    </w:rPr>
  </w:style>
  <w:style w:type="paragraph" w:customStyle="1" w:styleId="xl113">
    <w:name w:val="xl113"/>
    <w:basedOn w:val="Normal"/>
    <w:rsid w:val="00592E33"/>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14">
    <w:name w:val="xl114"/>
    <w:basedOn w:val="Normal"/>
    <w:rsid w:val="00592E33"/>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5">
    <w:name w:val="xl115"/>
    <w:basedOn w:val="Normal"/>
    <w:rsid w:val="00592E33"/>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6">
    <w:name w:val="xl116"/>
    <w:basedOn w:val="Normal"/>
    <w:rsid w:val="00592E33"/>
    <w:pPr>
      <w:pBdr>
        <w:top w:val="single" w:sz="8"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20"/>
      <w:szCs w:val="20"/>
      <w:lang w:val="en-SG" w:eastAsia="en-SG" w:bidi="ar-SA"/>
    </w:rPr>
  </w:style>
  <w:style w:type="character" w:customStyle="1" w:styleId="ntitle1">
    <w:name w:val="ntitle1"/>
    <w:basedOn w:val="DefaultParagraphFont"/>
    <w:rsid w:val="00592E33"/>
    <w:rPr>
      <w:b/>
      <w:bCs/>
      <w:color w:val="636363"/>
      <w:sz w:val="18"/>
      <w:szCs w:val="18"/>
    </w:rPr>
  </w:style>
  <w:style w:type="paragraph" w:customStyle="1" w:styleId="font5">
    <w:name w:val="font5"/>
    <w:basedOn w:val="Normal"/>
    <w:rsid w:val="00592E33"/>
    <w:pPr>
      <w:bidi w:val="0"/>
      <w:spacing w:before="100" w:beforeAutospacing="1" w:after="100" w:afterAutospacing="1" w:line="240" w:lineRule="auto"/>
    </w:pPr>
    <w:rPr>
      <w:rFonts w:eastAsia="Times New Roman" w:cs="Times New Roman"/>
      <w:color w:val="000000"/>
      <w:sz w:val="20"/>
      <w:szCs w:val="20"/>
      <w:lang w:val="en-SG" w:eastAsia="en-SG" w:bidi="ar-SA"/>
    </w:rPr>
  </w:style>
  <w:style w:type="table" w:customStyle="1" w:styleId="ListTable6Colorful-Accent61">
    <w:name w:val="List Table 6 Colorful - Accent 61"/>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2">
    <w:name w:val="List Table 6 Colorful - Accent 62"/>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51">
    <w:name w:val="List Table 6 Colorful - Accent 51"/>
    <w:basedOn w:val="TableNormal"/>
    <w:uiPriority w:val="51"/>
    <w:rsid w:val="00592E3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41">
    <w:name w:val="List Table 6 Colorful - Accent 41"/>
    <w:basedOn w:val="TableNormal"/>
    <w:uiPriority w:val="51"/>
    <w:rsid w:val="00592E3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61">
    <w:name w:val="Grid Table 2 - Accent 61"/>
    <w:basedOn w:val="TableNormal"/>
    <w:uiPriority w:val="47"/>
    <w:rsid w:val="00592E3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11">
    <w:name w:val="List Table 6 Colorful - Accent 11"/>
    <w:basedOn w:val="TableNormal"/>
    <w:uiPriority w:val="51"/>
    <w:rsid w:val="00592E3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33E5CD5853943F4BD7E8C4B124C0E1D">
    <w:name w:val="233E5CD5853943F4BD7E8C4B124C0E1D"/>
    <w:rsid w:val="00592E33"/>
    <w:rPr>
      <w:rFonts w:eastAsiaTheme="minorEastAsia"/>
      <w:lang w:eastAsia="ja-JP" w:bidi="ar-SA"/>
    </w:rPr>
  </w:style>
  <w:style w:type="paragraph" w:customStyle="1" w:styleId="ArticleinIran">
    <w:name w:val="Article in Iran"/>
    <w:basedOn w:val="Normal"/>
    <w:link w:val="ArticleinIranChar"/>
    <w:qFormat/>
    <w:rsid w:val="00592E33"/>
    <w:pPr>
      <w:spacing w:after="160" w:line="259" w:lineRule="auto"/>
      <w:jc w:val="both"/>
    </w:pPr>
    <w:rPr>
      <w:rFonts w:asciiTheme="majorBidi" w:hAnsiTheme="majorBidi"/>
      <w:sz w:val="20"/>
    </w:rPr>
  </w:style>
  <w:style w:type="character" w:customStyle="1" w:styleId="ArticleinIranChar">
    <w:name w:val="Article in Iran Char"/>
    <w:basedOn w:val="DefaultParagraphFont"/>
    <w:link w:val="ArticleinIran"/>
    <w:rsid w:val="00592E33"/>
    <w:rPr>
      <w:rFonts w:asciiTheme="majorBidi" w:hAnsiTheme="majorBidi" w:cs="B Zar"/>
      <w:sz w:val="20"/>
    </w:rPr>
  </w:style>
  <w:style w:type="table" w:customStyle="1" w:styleId="GridTable6Colorful1">
    <w:name w:val="Grid Table 6 Colorful1"/>
    <w:basedOn w:val="TableNormal"/>
    <w:uiPriority w:val="51"/>
    <w:rsid w:val="00592E33"/>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pub-state1">
    <w:name w:val="epub-state1"/>
    <w:basedOn w:val="DefaultParagraphFont"/>
    <w:rsid w:val="00592E33"/>
    <w:rPr>
      <w:color w:val="8B8B8B"/>
    </w:rPr>
  </w:style>
  <w:style w:type="character" w:customStyle="1" w:styleId="epub-date1">
    <w:name w:val="epub-date1"/>
    <w:basedOn w:val="DefaultParagraphFont"/>
    <w:rsid w:val="00592E33"/>
    <w:rPr>
      <w:b w:val="0"/>
      <w:bCs w:val="0"/>
      <w:color w:val="1C1D1E"/>
    </w:rPr>
  </w:style>
  <w:style w:type="table" w:customStyle="1" w:styleId="PlainTable52">
    <w:name w:val="Plain Table 52"/>
    <w:basedOn w:val="TableNormal"/>
    <w:uiPriority w:val="45"/>
    <w:rsid w:val="00216C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2">
    <w:name w:val="Plain Table 22"/>
    <w:basedOn w:val="TableNormal"/>
    <w:uiPriority w:val="42"/>
    <w:rsid w:val="00216C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unhideWhenUsed/>
    <w:rsid w:val="00216C89"/>
    <w:rPr>
      <w:color w:val="605E5C"/>
      <w:shd w:val="clear" w:color="auto" w:fill="E1DFDD"/>
    </w:rPr>
  </w:style>
  <w:style w:type="paragraph" w:customStyle="1" w:styleId="Heading11">
    <w:name w:val="Heading 11"/>
    <w:basedOn w:val="Normal"/>
    <w:next w:val="Normal"/>
    <w:link w:val="heading1Char0"/>
    <w:uiPriority w:val="9"/>
    <w:qFormat/>
    <w:rsid w:val="008A1175"/>
    <w:pPr>
      <w:keepNext/>
      <w:keepLines/>
      <w:spacing w:before="240" w:after="0" w:line="259" w:lineRule="auto"/>
      <w:outlineLvl w:val="0"/>
    </w:pPr>
    <w:rPr>
      <w:rFonts w:ascii="Calibri Light" w:eastAsia="Times New Roman" w:hAnsi="Calibri Light" w:cs="Times New Roman"/>
      <w:color w:val="2E74B5"/>
      <w:sz w:val="32"/>
      <w:szCs w:val="32"/>
    </w:rPr>
  </w:style>
  <w:style w:type="character" w:customStyle="1" w:styleId="cit">
    <w:name w:val="cit"/>
    <w:basedOn w:val="DefaultParagraphFont"/>
    <w:rsid w:val="008A1175"/>
  </w:style>
  <w:style w:type="character" w:customStyle="1" w:styleId="persian">
    <w:name w:val="persian"/>
    <w:basedOn w:val="DefaultParagraphFont"/>
    <w:rsid w:val="008A1175"/>
  </w:style>
  <w:style w:type="character" w:customStyle="1" w:styleId="title-text">
    <w:name w:val="title-text"/>
    <w:basedOn w:val="DefaultParagraphFont"/>
    <w:rsid w:val="006E4BCB"/>
  </w:style>
  <w:style w:type="paragraph" w:customStyle="1" w:styleId="14">
    <w:name w:val="1تیتر اصلی"/>
    <w:basedOn w:val="Normal"/>
    <w:link w:val="1Char"/>
    <w:qFormat/>
    <w:rsid w:val="00FA5098"/>
    <w:pPr>
      <w:spacing w:after="0" w:line="240" w:lineRule="auto"/>
      <w:jc w:val="center"/>
    </w:pPr>
    <w:rPr>
      <w:rFonts w:eastAsia="Times New Roman"/>
      <w:b/>
      <w:bCs/>
      <w:sz w:val="26"/>
    </w:rPr>
  </w:style>
  <w:style w:type="paragraph" w:customStyle="1" w:styleId="24">
    <w:name w:val="2 نویسنده تاریخ"/>
    <w:basedOn w:val="Normal"/>
    <w:link w:val="2Char0"/>
    <w:qFormat/>
    <w:rsid w:val="00286F25"/>
    <w:pPr>
      <w:spacing w:after="0" w:line="240" w:lineRule="auto"/>
      <w:jc w:val="center"/>
    </w:pPr>
    <w:rPr>
      <w:rFonts w:eastAsia="Times New Roman"/>
      <w:b/>
      <w:bCs/>
      <w:szCs w:val="22"/>
    </w:rPr>
  </w:style>
  <w:style w:type="character" w:customStyle="1" w:styleId="1Char">
    <w:name w:val="1تیتر اصلی Char"/>
    <w:basedOn w:val="DefaultParagraphFont"/>
    <w:link w:val="14"/>
    <w:rsid w:val="00FA5098"/>
    <w:rPr>
      <w:rFonts w:eastAsia="Times New Roman" w:cs="B Zar"/>
      <w:b/>
      <w:bCs/>
      <w:sz w:val="26"/>
      <w:szCs w:val="26"/>
    </w:rPr>
  </w:style>
  <w:style w:type="paragraph" w:customStyle="1" w:styleId="310">
    <w:name w:val="3 تیتر 1 مقاله"/>
    <w:basedOn w:val="Normal"/>
    <w:link w:val="31Char"/>
    <w:qFormat/>
    <w:rsid w:val="00F9794C"/>
    <w:pPr>
      <w:spacing w:before="200" w:after="0" w:line="240" w:lineRule="auto"/>
    </w:pPr>
    <w:rPr>
      <w:b/>
      <w:bCs/>
      <w:sz w:val="26"/>
    </w:rPr>
  </w:style>
  <w:style w:type="character" w:customStyle="1" w:styleId="2Char0">
    <w:name w:val="2 نویسنده تاریخ Char"/>
    <w:basedOn w:val="DefaultParagraphFont"/>
    <w:link w:val="24"/>
    <w:rsid w:val="00286F25"/>
    <w:rPr>
      <w:rFonts w:ascii="Times New Roman" w:eastAsia="Times New Roman" w:hAnsi="Times New Roman" w:cs="B Zar"/>
      <w:b/>
      <w:bCs/>
    </w:rPr>
  </w:style>
  <w:style w:type="paragraph" w:customStyle="1" w:styleId="42">
    <w:name w:val="4 تیتر 2 مقاله"/>
    <w:basedOn w:val="Normal"/>
    <w:link w:val="42Char"/>
    <w:qFormat/>
    <w:rsid w:val="006069FE"/>
    <w:pPr>
      <w:spacing w:before="120" w:after="0" w:line="240" w:lineRule="auto"/>
      <w:contextualSpacing/>
      <w:jc w:val="lowKashida"/>
    </w:pPr>
    <w:rPr>
      <w:rFonts w:ascii="Times new roamn" w:eastAsia="Times New Roman" w:hAnsi="Times new roamn"/>
      <w:b/>
      <w:bCs/>
      <w:szCs w:val="25"/>
    </w:rPr>
  </w:style>
  <w:style w:type="character" w:customStyle="1" w:styleId="31Char">
    <w:name w:val="3 تیتر 1 مقاله Char"/>
    <w:basedOn w:val="DefaultParagraphFont"/>
    <w:link w:val="310"/>
    <w:rsid w:val="00F9794C"/>
    <w:rPr>
      <w:rFonts w:ascii="Times New Roman" w:hAnsi="Times New Roman" w:cs="B Zar"/>
      <w:b/>
      <w:bCs/>
      <w:sz w:val="26"/>
      <w:szCs w:val="26"/>
    </w:rPr>
  </w:style>
  <w:style w:type="paragraph" w:customStyle="1" w:styleId="5">
    <w:name w:val="5 جدول"/>
    <w:basedOn w:val="Normal"/>
    <w:link w:val="5Char"/>
    <w:qFormat/>
    <w:rsid w:val="003B22CA"/>
    <w:pPr>
      <w:spacing w:after="0" w:line="240" w:lineRule="auto"/>
      <w:contextualSpacing/>
      <w:jc w:val="center"/>
    </w:pPr>
    <w:rPr>
      <w:rFonts w:ascii="Times New Roman Bold" w:eastAsia="Times New Roman" w:hAnsi="Times New Roman Bold"/>
      <w:b/>
      <w:bCs/>
      <w:sz w:val="18"/>
      <w:szCs w:val="20"/>
    </w:rPr>
  </w:style>
  <w:style w:type="character" w:customStyle="1" w:styleId="42Char">
    <w:name w:val="4 تیتر 2 مقاله Char"/>
    <w:basedOn w:val="DefaultParagraphFont"/>
    <w:link w:val="42"/>
    <w:rsid w:val="006069FE"/>
    <w:rPr>
      <w:rFonts w:ascii="Times new roamn" w:eastAsia="Times New Roman" w:hAnsi="Times new roamn" w:cs="B Zar"/>
      <w:b/>
      <w:bCs/>
      <w:sz w:val="24"/>
      <w:szCs w:val="25"/>
    </w:rPr>
  </w:style>
  <w:style w:type="character" w:customStyle="1" w:styleId="5Char">
    <w:name w:val="5 جدول Char"/>
    <w:basedOn w:val="DefaultParagraphFont"/>
    <w:link w:val="5"/>
    <w:rsid w:val="003B22CA"/>
    <w:rPr>
      <w:rFonts w:ascii="Times New Roman Bold" w:eastAsia="Times New Roman" w:hAnsi="Times New Roman Bold" w:cs="B Zar"/>
      <w:b/>
      <w:bCs/>
      <w:sz w:val="18"/>
      <w:szCs w:val="20"/>
    </w:rPr>
  </w:style>
  <w:style w:type="paragraph" w:customStyle="1" w:styleId="afff3">
    <w:name w:val="۲۴یادداشت‌جدول"/>
    <w:basedOn w:val="Normal"/>
    <w:qFormat/>
    <w:rsid w:val="00FA5098"/>
    <w:pPr>
      <w:keepNext/>
      <w:keepLines/>
      <w:spacing w:after="0" w:line="240" w:lineRule="auto"/>
      <w:jc w:val="both"/>
    </w:pPr>
    <w:rPr>
      <w:rFonts w:ascii="XB Kayhan" w:eastAsia="Calibri" w:hAnsi="XB Kayhan" w:cs="XB Kayhan"/>
      <w:sz w:val="18"/>
      <w:szCs w:val="18"/>
    </w:rPr>
  </w:style>
  <w:style w:type="table" w:customStyle="1" w:styleId="afff4">
    <w:name w:val="۲۵جدول"/>
    <w:basedOn w:val="TableGrid"/>
    <w:uiPriority w:val="99"/>
    <w:rsid w:val="00190655"/>
    <w:pPr>
      <w:jc w:val="center"/>
    </w:pPr>
    <w:rPr>
      <w:rFonts w:ascii="Calibri" w:eastAsia="Calibri" w:hAnsi="Calibri" w:cs="XB Kayhan"/>
      <w:sz w:val="20"/>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character" w:customStyle="1" w:styleId="CharChar6">
    <w:name w:val="Char Char6"/>
    <w:semiHidden/>
    <w:rsid w:val="00190655"/>
    <w:rPr>
      <w:rFonts w:ascii="Calibri" w:eastAsia="Calibri" w:hAnsi="Calibri" w:cs="Arial"/>
      <w:lang w:val="en-US" w:eastAsia="en-US" w:bidi="fa-IR"/>
    </w:rPr>
  </w:style>
  <w:style w:type="character" w:customStyle="1" w:styleId="gd">
    <w:name w:val="gd"/>
    <w:rsid w:val="00190655"/>
  </w:style>
  <w:style w:type="character" w:styleId="HTMLCode">
    <w:name w:val="HTML Code"/>
    <w:uiPriority w:val="99"/>
    <w:semiHidden/>
    <w:unhideWhenUsed/>
    <w:rsid w:val="00190655"/>
    <w:rPr>
      <w:rFonts w:ascii="Courier New" w:eastAsia="Times New Roman" w:hAnsi="Courier New" w:cs="Courier New"/>
      <w:sz w:val="20"/>
      <w:szCs w:val="20"/>
    </w:rPr>
  </w:style>
  <w:style w:type="paragraph" w:customStyle="1" w:styleId="article-creator">
    <w:name w:val="article-creator"/>
    <w:basedOn w:val="Normal"/>
    <w:rsid w:val="00190655"/>
    <w:pPr>
      <w:bidi w:val="0"/>
      <w:spacing w:after="150" w:line="240" w:lineRule="auto"/>
    </w:pPr>
    <w:rPr>
      <w:rFonts w:eastAsia="Times New Roman" w:cs="Times New Roman"/>
      <w:szCs w:val="24"/>
    </w:rPr>
  </w:style>
  <w:style w:type="character" w:customStyle="1" w:styleId="apple-tab-span">
    <w:name w:val="apple-tab-span"/>
    <w:rsid w:val="00190655"/>
  </w:style>
  <w:style w:type="numbering" w:styleId="1ai">
    <w:name w:val="Outline List 1"/>
    <w:basedOn w:val="NoList"/>
    <w:semiHidden/>
    <w:rsid w:val="00190655"/>
    <w:pPr>
      <w:numPr>
        <w:numId w:val="27"/>
      </w:numPr>
    </w:pPr>
  </w:style>
  <w:style w:type="numbering" w:styleId="ArticleSection">
    <w:name w:val="Outline List 3"/>
    <w:basedOn w:val="NoList"/>
    <w:semiHidden/>
    <w:rsid w:val="00190655"/>
    <w:pPr>
      <w:numPr>
        <w:numId w:val="28"/>
      </w:numPr>
    </w:pPr>
  </w:style>
  <w:style w:type="paragraph" w:styleId="BodyTextFirstIndent2">
    <w:name w:val="Body Text First Indent 2"/>
    <w:basedOn w:val="BodyTextIndent"/>
    <w:link w:val="BodyTextFirstIndent2Char"/>
    <w:uiPriority w:val="99"/>
    <w:rsid w:val="00190655"/>
    <w:pPr>
      <w:spacing w:after="120" w:line="360" w:lineRule="auto"/>
      <w:ind w:left="283" w:firstLine="210"/>
    </w:pPr>
    <w:rPr>
      <w:rFonts w:ascii="Times New Roman" w:hAnsi="Times New Roman" w:cs="Times New Roman"/>
      <w:spacing w:val="10"/>
      <w:sz w:val="32"/>
      <w:szCs w:val="32"/>
      <w:lang w:val="x-none" w:eastAsia="x-none" w:bidi="ar-SA"/>
    </w:rPr>
  </w:style>
  <w:style w:type="character" w:customStyle="1" w:styleId="BodyTextFirstIndent2Char">
    <w:name w:val="Body Text First Indent 2 Char"/>
    <w:basedOn w:val="BodyTextIndentChar"/>
    <w:link w:val="BodyTextFirstIndent2"/>
    <w:uiPriority w:val="99"/>
    <w:rsid w:val="00190655"/>
    <w:rPr>
      <w:rFonts w:ascii="Times New Roman" w:eastAsia="Calibri" w:hAnsi="Times New Roman" w:cs="Times New Roman"/>
      <w:spacing w:val="10"/>
      <w:sz w:val="32"/>
      <w:szCs w:val="32"/>
      <w:lang w:val="x-none" w:eastAsia="x-none" w:bidi="ar-SA"/>
    </w:rPr>
  </w:style>
  <w:style w:type="paragraph" w:styleId="Closing">
    <w:name w:val="Closing"/>
    <w:basedOn w:val="Normal"/>
    <w:link w:val="ClosingChar"/>
    <w:uiPriority w:val="99"/>
    <w:rsid w:val="00190655"/>
    <w:pPr>
      <w:spacing w:after="0" w:line="360" w:lineRule="auto"/>
      <w:ind w:left="4252" w:firstLine="851"/>
      <w:jc w:val="both"/>
    </w:pPr>
    <w:rPr>
      <w:rFonts w:eastAsia="Calibri" w:cs="Times New Roman"/>
      <w:spacing w:val="10"/>
      <w:sz w:val="32"/>
      <w:szCs w:val="32"/>
      <w:lang w:val="x-none" w:eastAsia="x-none" w:bidi="ar-SA"/>
    </w:rPr>
  </w:style>
  <w:style w:type="character" w:customStyle="1" w:styleId="ClosingChar">
    <w:name w:val="Closing Char"/>
    <w:basedOn w:val="DefaultParagraphFont"/>
    <w:link w:val="Closing"/>
    <w:uiPriority w:val="99"/>
    <w:rsid w:val="00190655"/>
    <w:rPr>
      <w:rFonts w:ascii="Times New Roman" w:eastAsia="Calibri" w:hAnsi="Times New Roman" w:cs="Times New Roman"/>
      <w:spacing w:val="10"/>
      <w:sz w:val="32"/>
      <w:szCs w:val="32"/>
      <w:lang w:val="x-none" w:eastAsia="x-none" w:bidi="ar-SA"/>
    </w:rPr>
  </w:style>
  <w:style w:type="paragraph" w:styleId="E-mailSignature">
    <w:name w:val="E-mail Signature"/>
    <w:basedOn w:val="Normal"/>
    <w:link w:val="E-mailSignatureChar"/>
    <w:uiPriority w:val="99"/>
    <w:rsid w:val="00190655"/>
    <w:pPr>
      <w:spacing w:after="0" w:line="360" w:lineRule="auto"/>
      <w:ind w:firstLine="851"/>
      <w:jc w:val="both"/>
    </w:pPr>
    <w:rPr>
      <w:rFonts w:eastAsia="Calibri" w:cs="Times New Roman"/>
      <w:spacing w:val="10"/>
      <w:sz w:val="32"/>
      <w:szCs w:val="32"/>
      <w:lang w:val="x-none" w:eastAsia="x-none" w:bidi="ar-SA"/>
    </w:rPr>
  </w:style>
  <w:style w:type="character" w:customStyle="1" w:styleId="E-mailSignatureChar">
    <w:name w:val="E-mail Signature Char"/>
    <w:basedOn w:val="DefaultParagraphFont"/>
    <w:link w:val="E-mailSignature"/>
    <w:uiPriority w:val="99"/>
    <w:rsid w:val="00190655"/>
    <w:rPr>
      <w:rFonts w:ascii="Times New Roman" w:eastAsia="Calibri" w:hAnsi="Times New Roman" w:cs="Times New Roman"/>
      <w:spacing w:val="10"/>
      <w:sz w:val="32"/>
      <w:szCs w:val="32"/>
      <w:lang w:val="x-none" w:eastAsia="x-none" w:bidi="ar-SA"/>
    </w:rPr>
  </w:style>
  <w:style w:type="paragraph" w:styleId="EnvelopeAddress">
    <w:name w:val="envelope address"/>
    <w:basedOn w:val="Normal"/>
    <w:uiPriority w:val="99"/>
    <w:rsid w:val="00190655"/>
    <w:pPr>
      <w:framePr w:w="7920" w:h="1980" w:hRule="exact" w:hSpace="180" w:wrap="auto" w:hAnchor="page" w:xAlign="center" w:yAlign="bottom"/>
      <w:spacing w:after="0" w:line="360" w:lineRule="auto"/>
      <w:ind w:left="2880" w:firstLine="851"/>
      <w:jc w:val="both"/>
    </w:pPr>
    <w:rPr>
      <w:rFonts w:ascii="Arial" w:eastAsia="Calibri" w:hAnsi="Arial" w:cs="Arial"/>
      <w:spacing w:val="10"/>
      <w:sz w:val="32"/>
      <w:szCs w:val="32"/>
    </w:rPr>
  </w:style>
  <w:style w:type="paragraph" w:styleId="EnvelopeReturn">
    <w:name w:val="envelope return"/>
    <w:basedOn w:val="Normal"/>
    <w:semiHidden/>
    <w:rsid w:val="00190655"/>
    <w:pPr>
      <w:spacing w:after="0" w:line="360" w:lineRule="auto"/>
      <w:ind w:firstLine="851"/>
      <w:jc w:val="both"/>
    </w:pPr>
    <w:rPr>
      <w:rFonts w:ascii="Arial" w:eastAsia="Calibri" w:hAnsi="Arial" w:cs="Arial"/>
      <w:spacing w:val="10"/>
      <w:sz w:val="20"/>
      <w:szCs w:val="20"/>
    </w:rPr>
  </w:style>
  <w:style w:type="character" w:styleId="HTMLAcronym">
    <w:name w:val="HTML Acronym"/>
    <w:semiHidden/>
    <w:rsid w:val="00190655"/>
  </w:style>
  <w:style w:type="paragraph" w:styleId="HTMLAddress">
    <w:name w:val="HTML Address"/>
    <w:basedOn w:val="Normal"/>
    <w:link w:val="HTMLAddressChar"/>
    <w:uiPriority w:val="99"/>
    <w:rsid w:val="00190655"/>
    <w:pPr>
      <w:spacing w:after="0" w:line="360" w:lineRule="auto"/>
      <w:ind w:firstLine="851"/>
      <w:jc w:val="both"/>
    </w:pPr>
    <w:rPr>
      <w:rFonts w:eastAsia="Calibri" w:cs="Times New Roman"/>
      <w:i/>
      <w:iCs/>
      <w:spacing w:val="10"/>
      <w:sz w:val="32"/>
      <w:szCs w:val="32"/>
      <w:lang w:val="x-none" w:eastAsia="x-none" w:bidi="ar-SA"/>
    </w:rPr>
  </w:style>
  <w:style w:type="character" w:customStyle="1" w:styleId="HTMLAddressChar">
    <w:name w:val="HTML Address Char"/>
    <w:basedOn w:val="DefaultParagraphFont"/>
    <w:link w:val="HTMLAddress"/>
    <w:uiPriority w:val="99"/>
    <w:rsid w:val="00190655"/>
    <w:rPr>
      <w:rFonts w:ascii="Times New Roman" w:eastAsia="Calibri" w:hAnsi="Times New Roman" w:cs="Times New Roman"/>
      <w:i/>
      <w:iCs/>
      <w:spacing w:val="10"/>
      <w:sz w:val="32"/>
      <w:szCs w:val="32"/>
      <w:lang w:val="x-none" w:eastAsia="x-none" w:bidi="ar-SA"/>
    </w:rPr>
  </w:style>
  <w:style w:type="character" w:styleId="HTMLDefinition">
    <w:name w:val="HTML Definition"/>
    <w:semiHidden/>
    <w:rsid w:val="00190655"/>
    <w:rPr>
      <w:i/>
      <w:iCs/>
    </w:rPr>
  </w:style>
  <w:style w:type="character" w:styleId="HTMLKeyboard">
    <w:name w:val="HTML Keyboard"/>
    <w:semiHidden/>
    <w:rsid w:val="00190655"/>
    <w:rPr>
      <w:rFonts w:ascii="Courier New" w:hAnsi="Courier New" w:cs="Courier New"/>
      <w:sz w:val="20"/>
      <w:szCs w:val="20"/>
    </w:rPr>
  </w:style>
  <w:style w:type="character" w:styleId="HTMLSample">
    <w:name w:val="HTML Sample"/>
    <w:semiHidden/>
    <w:rsid w:val="00190655"/>
    <w:rPr>
      <w:rFonts w:ascii="Courier New" w:hAnsi="Courier New" w:cs="Courier New"/>
    </w:rPr>
  </w:style>
  <w:style w:type="character" w:styleId="HTMLTypewriter">
    <w:name w:val="HTML Typewriter"/>
    <w:uiPriority w:val="99"/>
    <w:semiHidden/>
    <w:rsid w:val="00190655"/>
    <w:rPr>
      <w:rFonts w:ascii="Courier New" w:hAnsi="Courier New" w:cs="Courier New"/>
      <w:sz w:val="20"/>
      <w:szCs w:val="20"/>
    </w:rPr>
  </w:style>
  <w:style w:type="character" w:styleId="HTMLVariable">
    <w:name w:val="HTML Variable"/>
    <w:semiHidden/>
    <w:rsid w:val="00190655"/>
    <w:rPr>
      <w:i/>
      <w:iCs/>
    </w:rPr>
  </w:style>
  <w:style w:type="paragraph" w:styleId="List">
    <w:name w:val="List"/>
    <w:basedOn w:val="Normal"/>
    <w:uiPriority w:val="99"/>
    <w:rsid w:val="00190655"/>
    <w:pPr>
      <w:spacing w:after="0" w:line="360" w:lineRule="auto"/>
      <w:ind w:left="283" w:hanging="283"/>
      <w:jc w:val="both"/>
    </w:pPr>
    <w:rPr>
      <w:rFonts w:eastAsia="Calibri" w:cs="B Yagut"/>
      <w:spacing w:val="10"/>
      <w:sz w:val="32"/>
      <w:szCs w:val="32"/>
    </w:rPr>
  </w:style>
  <w:style w:type="paragraph" w:styleId="List2">
    <w:name w:val="List 2"/>
    <w:basedOn w:val="Normal"/>
    <w:semiHidden/>
    <w:rsid w:val="00190655"/>
    <w:pPr>
      <w:spacing w:after="0" w:line="360" w:lineRule="auto"/>
      <w:ind w:left="566" w:hanging="283"/>
      <w:jc w:val="both"/>
    </w:pPr>
    <w:rPr>
      <w:rFonts w:eastAsia="Calibri" w:cs="B Yagut"/>
      <w:spacing w:val="10"/>
      <w:sz w:val="32"/>
      <w:szCs w:val="32"/>
    </w:rPr>
  </w:style>
  <w:style w:type="paragraph" w:styleId="List3">
    <w:name w:val="List 3"/>
    <w:basedOn w:val="Normal"/>
    <w:semiHidden/>
    <w:rsid w:val="00190655"/>
    <w:pPr>
      <w:spacing w:after="0" w:line="360" w:lineRule="auto"/>
      <w:ind w:left="849" w:hanging="283"/>
      <w:jc w:val="both"/>
    </w:pPr>
    <w:rPr>
      <w:rFonts w:eastAsia="Calibri" w:cs="B Yagut"/>
      <w:spacing w:val="10"/>
      <w:sz w:val="32"/>
      <w:szCs w:val="32"/>
    </w:rPr>
  </w:style>
  <w:style w:type="paragraph" w:styleId="List4">
    <w:name w:val="List 4"/>
    <w:basedOn w:val="Normal"/>
    <w:semiHidden/>
    <w:rsid w:val="00190655"/>
    <w:pPr>
      <w:spacing w:after="0" w:line="360" w:lineRule="auto"/>
      <w:ind w:left="1132" w:hanging="283"/>
      <w:jc w:val="both"/>
    </w:pPr>
    <w:rPr>
      <w:rFonts w:eastAsia="Calibri" w:cs="B Yagut"/>
      <w:spacing w:val="10"/>
      <w:sz w:val="32"/>
      <w:szCs w:val="32"/>
    </w:rPr>
  </w:style>
  <w:style w:type="paragraph" w:styleId="List5">
    <w:name w:val="List 5"/>
    <w:basedOn w:val="Normal"/>
    <w:semiHidden/>
    <w:rsid w:val="00190655"/>
    <w:pPr>
      <w:spacing w:after="0" w:line="360" w:lineRule="auto"/>
      <w:ind w:left="1415" w:hanging="283"/>
      <w:jc w:val="both"/>
    </w:pPr>
    <w:rPr>
      <w:rFonts w:eastAsia="Calibri" w:cs="B Yagut"/>
      <w:spacing w:val="10"/>
      <w:sz w:val="32"/>
      <w:szCs w:val="32"/>
    </w:rPr>
  </w:style>
  <w:style w:type="paragraph" w:styleId="ListBullet">
    <w:name w:val="List Bullet"/>
    <w:basedOn w:val="Normal"/>
    <w:uiPriority w:val="99"/>
    <w:rsid w:val="00190655"/>
    <w:pPr>
      <w:numPr>
        <w:numId w:val="29"/>
      </w:numPr>
      <w:spacing w:after="0" w:line="360" w:lineRule="auto"/>
      <w:jc w:val="both"/>
    </w:pPr>
    <w:rPr>
      <w:rFonts w:eastAsia="Calibri" w:cs="B Yagut"/>
      <w:spacing w:val="10"/>
      <w:sz w:val="32"/>
      <w:szCs w:val="32"/>
    </w:rPr>
  </w:style>
  <w:style w:type="paragraph" w:styleId="ListBullet2">
    <w:name w:val="List Bullet 2"/>
    <w:basedOn w:val="Normal"/>
    <w:uiPriority w:val="99"/>
    <w:rsid w:val="00190655"/>
    <w:pPr>
      <w:numPr>
        <w:numId w:val="30"/>
      </w:numPr>
      <w:spacing w:after="0" w:line="360" w:lineRule="auto"/>
      <w:jc w:val="both"/>
    </w:pPr>
    <w:rPr>
      <w:rFonts w:eastAsia="Calibri" w:cs="B Yagut"/>
      <w:spacing w:val="10"/>
      <w:sz w:val="32"/>
      <w:szCs w:val="32"/>
    </w:rPr>
  </w:style>
  <w:style w:type="paragraph" w:styleId="ListBullet3">
    <w:name w:val="List Bullet 3"/>
    <w:basedOn w:val="Normal"/>
    <w:uiPriority w:val="99"/>
    <w:rsid w:val="00190655"/>
    <w:pPr>
      <w:numPr>
        <w:numId w:val="31"/>
      </w:numPr>
      <w:spacing w:after="0" w:line="360" w:lineRule="auto"/>
      <w:jc w:val="both"/>
    </w:pPr>
    <w:rPr>
      <w:rFonts w:eastAsia="Calibri" w:cs="B Yagut"/>
      <w:spacing w:val="10"/>
      <w:sz w:val="32"/>
      <w:szCs w:val="32"/>
    </w:rPr>
  </w:style>
  <w:style w:type="paragraph" w:styleId="ListBullet4">
    <w:name w:val="List Bullet 4"/>
    <w:basedOn w:val="Normal"/>
    <w:uiPriority w:val="99"/>
    <w:rsid w:val="00190655"/>
    <w:pPr>
      <w:numPr>
        <w:numId w:val="32"/>
      </w:numPr>
      <w:spacing w:after="0" w:line="360" w:lineRule="auto"/>
      <w:jc w:val="both"/>
    </w:pPr>
    <w:rPr>
      <w:rFonts w:eastAsia="Calibri" w:cs="B Yagut"/>
      <w:spacing w:val="10"/>
      <w:sz w:val="32"/>
      <w:szCs w:val="32"/>
    </w:rPr>
  </w:style>
  <w:style w:type="paragraph" w:styleId="ListBullet5">
    <w:name w:val="List Bullet 5"/>
    <w:basedOn w:val="Normal"/>
    <w:uiPriority w:val="99"/>
    <w:rsid w:val="00190655"/>
    <w:pPr>
      <w:numPr>
        <w:numId w:val="33"/>
      </w:numPr>
      <w:spacing w:after="0" w:line="360" w:lineRule="auto"/>
      <w:jc w:val="both"/>
    </w:pPr>
    <w:rPr>
      <w:rFonts w:eastAsia="Calibri" w:cs="B Yagut"/>
      <w:spacing w:val="10"/>
      <w:sz w:val="32"/>
      <w:szCs w:val="32"/>
    </w:rPr>
  </w:style>
  <w:style w:type="paragraph" w:styleId="ListContinue">
    <w:name w:val="List Continue"/>
    <w:basedOn w:val="Normal"/>
    <w:semiHidden/>
    <w:rsid w:val="00190655"/>
    <w:pPr>
      <w:spacing w:after="120" w:line="360" w:lineRule="auto"/>
      <w:ind w:left="283" w:firstLine="851"/>
      <w:jc w:val="both"/>
    </w:pPr>
    <w:rPr>
      <w:rFonts w:eastAsia="Calibri" w:cs="B Yagut"/>
      <w:spacing w:val="10"/>
      <w:sz w:val="32"/>
      <w:szCs w:val="32"/>
    </w:rPr>
  </w:style>
  <w:style w:type="paragraph" w:styleId="ListContinue2">
    <w:name w:val="List Continue 2"/>
    <w:basedOn w:val="Normal"/>
    <w:semiHidden/>
    <w:rsid w:val="00190655"/>
    <w:pPr>
      <w:spacing w:after="120" w:line="360" w:lineRule="auto"/>
      <w:ind w:left="566" w:firstLine="851"/>
      <w:jc w:val="both"/>
    </w:pPr>
    <w:rPr>
      <w:rFonts w:eastAsia="Calibri" w:cs="B Yagut"/>
      <w:spacing w:val="10"/>
      <w:sz w:val="32"/>
      <w:szCs w:val="32"/>
    </w:rPr>
  </w:style>
  <w:style w:type="paragraph" w:styleId="ListContinue3">
    <w:name w:val="List Continue 3"/>
    <w:basedOn w:val="Normal"/>
    <w:semiHidden/>
    <w:rsid w:val="00190655"/>
    <w:pPr>
      <w:spacing w:after="120" w:line="360" w:lineRule="auto"/>
      <w:ind w:left="849" w:firstLine="851"/>
      <w:jc w:val="both"/>
    </w:pPr>
    <w:rPr>
      <w:rFonts w:eastAsia="Calibri" w:cs="B Yagut"/>
      <w:spacing w:val="10"/>
      <w:sz w:val="32"/>
      <w:szCs w:val="32"/>
    </w:rPr>
  </w:style>
  <w:style w:type="paragraph" w:styleId="ListContinue4">
    <w:name w:val="List Continue 4"/>
    <w:basedOn w:val="Normal"/>
    <w:semiHidden/>
    <w:rsid w:val="00190655"/>
    <w:pPr>
      <w:spacing w:after="120" w:line="360" w:lineRule="auto"/>
      <w:ind w:left="1132" w:firstLine="851"/>
      <w:jc w:val="both"/>
    </w:pPr>
    <w:rPr>
      <w:rFonts w:eastAsia="Calibri" w:cs="B Yagut"/>
      <w:spacing w:val="10"/>
      <w:sz w:val="32"/>
      <w:szCs w:val="32"/>
    </w:rPr>
  </w:style>
  <w:style w:type="paragraph" w:styleId="ListContinue5">
    <w:name w:val="List Continue 5"/>
    <w:basedOn w:val="Normal"/>
    <w:semiHidden/>
    <w:rsid w:val="00190655"/>
    <w:pPr>
      <w:spacing w:after="120" w:line="360" w:lineRule="auto"/>
      <w:ind w:left="1415" w:firstLine="851"/>
      <w:jc w:val="both"/>
    </w:pPr>
    <w:rPr>
      <w:rFonts w:eastAsia="Calibri" w:cs="B Yagut"/>
      <w:spacing w:val="10"/>
      <w:sz w:val="32"/>
      <w:szCs w:val="32"/>
    </w:rPr>
  </w:style>
  <w:style w:type="paragraph" w:styleId="ListNumber">
    <w:name w:val="List Number"/>
    <w:basedOn w:val="Normal"/>
    <w:uiPriority w:val="99"/>
    <w:rsid w:val="00190655"/>
    <w:pPr>
      <w:numPr>
        <w:numId w:val="34"/>
      </w:numPr>
      <w:spacing w:after="0" w:line="360" w:lineRule="auto"/>
      <w:jc w:val="both"/>
    </w:pPr>
    <w:rPr>
      <w:rFonts w:eastAsia="Calibri" w:cs="B Yagut"/>
      <w:spacing w:val="10"/>
      <w:sz w:val="32"/>
      <w:szCs w:val="32"/>
    </w:rPr>
  </w:style>
  <w:style w:type="paragraph" w:styleId="ListNumber2">
    <w:name w:val="List Number 2"/>
    <w:basedOn w:val="Normal"/>
    <w:rsid w:val="00190655"/>
    <w:pPr>
      <w:numPr>
        <w:numId w:val="35"/>
      </w:numPr>
      <w:spacing w:after="0" w:line="360" w:lineRule="auto"/>
      <w:jc w:val="both"/>
    </w:pPr>
    <w:rPr>
      <w:rFonts w:eastAsia="Calibri" w:cs="B Yagut"/>
      <w:spacing w:val="10"/>
      <w:sz w:val="32"/>
      <w:szCs w:val="32"/>
    </w:rPr>
  </w:style>
  <w:style w:type="paragraph" w:styleId="ListNumber3">
    <w:name w:val="List Number 3"/>
    <w:basedOn w:val="Normal"/>
    <w:uiPriority w:val="99"/>
    <w:rsid w:val="00190655"/>
    <w:pPr>
      <w:numPr>
        <w:numId w:val="36"/>
      </w:numPr>
      <w:spacing w:after="0" w:line="360" w:lineRule="auto"/>
      <w:jc w:val="both"/>
    </w:pPr>
    <w:rPr>
      <w:rFonts w:eastAsia="Calibri" w:cs="B Yagut"/>
      <w:spacing w:val="10"/>
      <w:sz w:val="32"/>
      <w:szCs w:val="32"/>
    </w:rPr>
  </w:style>
  <w:style w:type="paragraph" w:styleId="ListNumber4">
    <w:name w:val="List Number 4"/>
    <w:basedOn w:val="Normal"/>
    <w:uiPriority w:val="99"/>
    <w:rsid w:val="00190655"/>
    <w:pPr>
      <w:numPr>
        <w:numId w:val="37"/>
      </w:numPr>
      <w:spacing w:after="0" w:line="360" w:lineRule="auto"/>
      <w:jc w:val="both"/>
    </w:pPr>
    <w:rPr>
      <w:rFonts w:eastAsia="Calibri" w:cs="B Yagut"/>
      <w:spacing w:val="10"/>
      <w:sz w:val="32"/>
      <w:szCs w:val="32"/>
    </w:rPr>
  </w:style>
  <w:style w:type="paragraph" w:styleId="ListNumber5">
    <w:name w:val="List Number 5"/>
    <w:basedOn w:val="Normal"/>
    <w:uiPriority w:val="99"/>
    <w:rsid w:val="00190655"/>
    <w:pPr>
      <w:numPr>
        <w:numId w:val="38"/>
      </w:numPr>
      <w:spacing w:after="0" w:line="360" w:lineRule="auto"/>
      <w:jc w:val="both"/>
    </w:pPr>
    <w:rPr>
      <w:rFonts w:eastAsia="Calibri" w:cs="B Yagut"/>
      <w:spacing w:val="10"/>
      <w:sz w:val="32"/>
      <w:szCs w:val="32"/>
    </w:rPr>
  </w:style>
  <w:style w:type="paragraph" w:styleId="MessageHeader">
    <w:name w:val="Message Header"/>
    <w:basedOn w:val="Normal"/>
    <w:link w:val="MessageHeaderChar"/>
    <w:uiPriority w:val="99"/>
    <w:rsid w:val="0019065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Calibri" w:hAnsi="Arial" w:cs="Times New Roman"/>
      <w:spacing w:val="10"/>
      <w:sz w:val="32"/>
      <w:szCs w:val="32"/>
      <w:lang w:val="x-none" w:eastAsia="x-none" w:bidi="ar-SA"/>
    </w:rPr>
  </w:style>
  <w:style w:type="character" w:customStyle="1" w:styleId="MessageHeaderChar">
    <w:name w:val="Message Header Char"/>
    <w:basedOn w:val="DefaultParagraphFont"/>
    <w:link w:val="MessageHeader"/>
    <w:uiPriority w:val="99"/>
    <w:rsid w:val="00190655"/>
    <w:rPr>
      <w:rFonts w:ascii="Arial" w:eastAsia="Calibri" w:hAnsi="Arial" w:cs="Times New Roman"/>
      <w:spacing w:val="10"/>
      <w:sz w:val="32"/>
      <w:szCs w:val="32"/>
      <w:shd w:val="pct20" w:color="auto" w:fill="auto"/>
      <w:lang w:val="x-none" w:eastAsia="x-none" w:bidi="ar-SA"/>
    </w:rPr>
  </w:style>
  <w:style w:type="paragraph" w:styleId="NoteHeading">
    <w:name w:val="Note Heading"/>
    <w:basedOn w:val="Normal"/>
    <w:next w:val="Normal"/>
    <w:link w:val="NoteHeadingChar"/>
    <w:uiPriority w:val="99"/>
    <w:rsid w:val="00190655"/>
    <w:pPr>
      <w:spacing w:after="0" w:line="360" w:lineRule="auto"/>
      <w:jc w:val="both"/>
    </w:pPr>
    <w:rPr>
      <w:rFonts w:eastAsia="Calibri" w:cs="Times New Roman"/>
      <w:sz w:val="32"/>
      <w:szCs w:val="32"/>
      <w:lang w:val="x-none" w:eastAsia="x-none" w:bidi="ar-SA"/>
    </w:rPr>
  </w:style>
  <w:style w:type="character" w:customStyle="1" w:styleId="NoteHeadingChar">
    <w:name w:val="Note Heading Char"/>
    <w:basedOn w:val="DefaultParagraphFont"/>
    <w:link w:val="NoteHeading"/>
    <w:uiPriority w:val="99"/>
    <w:rsid w:val="00190655"/>
    <w:rPr>
      <w:rFonts w:ascii="Times New Roman" w:eastAsia="Calibri" w:hAnsi="Times New Roman" w:cs="Times New Roman"/>
      <w:sz w:val="32"/>
      <w:szCs w:val="32"/>
      <w:lang w:val="x-none" w:eastAsia="x-none" w:bidi="ar-SA"/>
    </w:rPr>
  </w:style>
  <w:style w:type="paragraph" w:styleId="Salutation">
    <w:name w:val="Salutation"/>
    <w:basedOn w:val="Normal"/>
    <w:next w:val="Normal"/>
    <w:link w:val="SalutationChar"/>
    <w:uiPriority w:val="99"/>
    <w:rsid w:val="00190655"/>
    <w:pPr>
      <w:spacing w:after="0" w:line="360" w:lineRule="auto"/>
      <w:jc w:val="both"/>
    </w:pPr>
    <w:rPr>
      <w:rFonts w:eastAsia="Calibri" w:cs="Times New Roman"/>
      <w:sz w:val="32"/>
      <w:szCs w:val="32"/>
      <w:lang w:val="x-none" w:eastAsia="x-none" w:bidi="ar-SA"/>
    </w:rPr>
  </w:style>
  <w:style w:type="character" w:customStyle="1" w:styleId="SalutationChar">
    <w:name w:val="Salutation Char"/>
    <w:basedOn w:val="DefaultParagraphFont"/>
    <w:link w:val="Salutation"/>
    <w:uiPriority w:val="99"/>
    <w:rsid w:val="00190655"/>
    <w:rPr>
      <w:rFonts w:ascii="Times New Roman" w:eastAsia="Calibri" w:hAnsi="Times New Roman" w:cs="Times New Roman"/>
      <w:sz w:val="32"/>
      <w:szCs w:val="32"/>
      <w:lang w:val="x-none" w:eastAsia="x-none" w:bidi="ar-SA"/>
    </w:rPr>
  </w:style>
  <w:style w:type="paragraph" w:styleId="Signature">
    <w:name w:val="Signature"/>
    <w:basedOn w:val="Normal"/>
    <w:link w:val="SignatureChar"/>
    <w:uiPriority w:val="99"/>
    <w:rsid w:val="00190655"/>
    <w:pPr>
      <w:spacing w:after="0" w:line="360" w:lineRule="auto"/>
      <w:ind w:left="4252"/>
      <w:jc w:val="both"/>
    </w:pPr>
    <w:rPr>
      <w:rFonts w:eastAsia="Calibri" w:cs="Times New Roman"/>
      <w:sz w:val="32"/>
      <w:szCs w:val="32"/>
      <w:lang w:val="x-none" w:eastAsia="x-none" w:bidi="ar-SA"/>
    </w:rPr>
  </w:style>
  <w:style w:type="character" w:customStyle="1" w:styleId="SignatureChar">
    <w:name w:val="Signature Char"/>
    <w:basedOn w:val="DefaultParagraphFont"/>
    <w:link w:val="Signature"/>
    <w:uiPriority w:val="99"/>
    <w:rsid w:val="00190655"/>
    <w:rPr>
      <w:rFonts w:ascii="Times New Roman" w:eastAsia="Calibri" w:hAnsi="Times New Roman" w:cs="Times New Roman"/>
      <w:sz w:val="32"/>
      <w:szCs w:val="32"/>
      <w:lang w:val="x-none" w:eastAsia="x-none" w:bidi="ar-SA"/>
    </w:rPr>
  </w:style>
  <w:style w:type="table" w:styleId="Table3Deffects1">
    <w:name w:val="Table 3D effects 1"/>
    <w:basedOn w:val="TableNormal"/>
    <w:semiHidden/>
    <w:rsid w:val="00190655"/>
    <w:pPr>
      <w:bidi/>
      <w:spacing w:after="0" w:line="360" w:lineRule="auto"/>
      <w:ind w:firstLine="851"/>
      <w:jc w:val="both"/>
    </w:pPr>
    <w:rPr>
      <w:rFonts w:ascii="Calibri" w:eastAsia="Calibri" w:hAnsi="Calibri" w:cs="Arial"/>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90655"/>
    <w:pPr>
      <w:bidi/>
      <w:spacing w:after="0" w:line="360" w:lineRule="auto"/>
      <w:ind w:firstLine="851"/>
      <w:jc w:val="both"/>
    </w:pPr>
    <w:rPr>
      <w:rFonts w:ascii="Calibri" w:eastAsia="Calibri" w:hAnsi="Calibri" w:cs="Arial"/>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190655"/>
    <w:pPr>
      <w:bidi/>
      <w:spacing w:after="0" w:line="360" w:lineRule="auto"/>
      <w:ind w:firstLine="851"/>
      <w:jc w:val="both"/>
    </w:pPr>
    <w:rPr>
      <w:rFonts w:ascii="Calibri" w:eastAsia="Calibri" w:hAnsi="Calibri"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semiHidden/>
    <w:rsid w:val="00190655"/>
    <w:pPr>
      <w:bidi/>
      <w:spacing w:after="0" w:line="360" w:lineRule="auto"/>
      <w:ind w:firstLine="851"/>
      <w:jc w:val="both"/>
    </w:pPr>
    <w:rPr>
      <w:rFonts w:ascii="Calibri" w:eastAsia="Calibri" w:hAnsi="Calibri" w:cs="Arial"/>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90655"/>
    <w:pPr>
      <w:bidi/>
      <w:spacing w:after="0" w:line="360" w:lineRule="auto"/>
      <w:ind w:firstLine="851"/>
      <w:jc w:val="both"/>
    </w:pPr>
    <w:rPr>
      <w:rFonts w:ascii="Calibri" w:eastAsia="Calibri" w:hAnsi="Calibri" w:cs="Arial"/>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0655"/>
    <w:pPr>
      <w:bidi/>
      <w:spacing w:after="0" w:line="360" w:lineRule="auto"/>
      <w:ind w:firstLine="851"/>
      <w:jc w:val="both"/>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90655"/>
    <w:pPr>
      <w:bidi/>
      <w:spacing w:after="0" w:line="360" w:lineRule="auto"/>
      <w:ind w:firstLine="851"/>
      <w:jc w:val="both"/>
    </w:pPr>
    <w:rPr>
      <w:rFonts w:ascii="Calibri" w:eastAsia="Calibri" w:hAnsi="Calibri" w:cs="Arial"/>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190655"/>
    <w:pPr>
      <w:bidi/>
      <w:spacing w:after="0" w:line="360" w:lineRule="auto"/>
      <w:ind w:firstLine="851"/>
      <w:jc w:val="both"/>
    </w:pPr>
    <w:rPr>
      <w:rFonts w:ascii="Calibri" w:eastAsia="Calibri" w:hAnsi="Calibri" w:cs="Arial"/>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90655"/>
    <w:pPr>
      <w:bidi/>
      <w:spacing w:after="0" w:line="360" w:lineRule="auto"/>
      <w:ind w:firstLine="851"/>
      <w:jc w:val="both"/>
    </w:pPr>
    <w:rPr>
      <w:rFonts w:ascii="Calibri" w:eastAsia="Calibri" w:hAnsi="Calibri" w:cs="Arial"/>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90655"/>
    <w:pPr>
      <w:bidi/>
      <w:spacing w:after="0" w:line="360" w:lineRule="auto"/>
      <w:ind w:firstLine="851"/>
      <w:jc w:val="both"/>
    </w:pPr>
    <w:rPr>
      <w:rFonts w:ascii="Calibri" w:eastAsia="Calibri" w:hAnsi="Calibri" w:cs="Arial"/>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90655"/>
    <w:pPr>
      <w:bidi/>
      <w:spacing w:after="0" w:line="360" w:lineRule="auto"/>
      <w:ind w:firstLine="851"/>
      <w:jc w:val="both"/>
    </w:pPr>
    <w:rPr>
      <w:rFonts w:ascii="Calibri" w:eastAsia="Calibri" w:hAnsi="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0655"/>
    <w:pPr>
      <w:bidi/>
      <w:spacing w:after="0" w:line="360" w:lineRule="auto"/>
      <w:ind w:firstLine="851"/>
      <w:jc w:val="both"/>
    </w:pPr>
    <w:rPr>
      <w:rFonts w:ascii="Calibri" w:eastAsia="Calibri" w:hAnsi="Calibri" w:cs="Arial"/>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190655"/>
    <w:pPr>
      <w:bidi/>
      <w:spacing w:after="0" w:line="360" w:lineRule="auto"/>
      <w:ind w:firstLine="851"/>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190655"/>
    <w:pPr>
      <w:bidi/>
      <w:spacing w:after="0" w:line="360" w:lineRule="auto"/>
      <w:ind w:firstLine="851"/>
      <w:jc w:val="both"/>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5">
    <w:name w:val="Table List 5"/>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semiHidden/>
    <w:rsid w:val="00190655"/>
    <w:pPr>
      <w:bidi/>
      <w:spacing w:after="0" w:line="360" w:lineRule="auto"/>
      <w:ind w:firstLine="851"/>
      <w:jc w:val="both"/>
    </w:pPr>
    <w:rPr>
      <w:rFonts w:ascii="Calibri" w:eastAsia="Calibri" w:hAnsi="Calibri" w:cs="Arial"/>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0655"/>
    <w:pPr>
      <w:bidi/>
      <w:spacing w:after="0" w:line="360" w:lineRule="auto"/>
      <w:ind w:firstLine="851"/>
      <w:jc w:val="both"/>
    </w:pPr>
    <w:rPr>
      <w:rFonts w:ascii="Calibri" w:eastAsia="Calibri" w:hAnsi="Calibri" w:cs="Arial"/>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0655"/>
    <w:pPr>
      <w:bidi/>
      <w:spacing w:after="0" w:line="360" w:lineRule="auto"/>
      <w:ind w:firstLine="851"/>
      <w:jc w:val="both"/>
    </w:pPr>
    <w:rPr>
      <w:rFonts w:ascii="Calibri" w:eastAsia="Calibri" w:hAnsi="Calibri" w:cs="Arial"/>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LatinArialComplexBLotus14ptJustifyLowLinesp">
    <w:name w:val="Style (Latin) Arial (Complex) B Lotus 14 pt Justify Low Line sp..."/>
    <w:basedOn w:val="Normal"/>
    <w:autoRedefine/>
    <w:rsid w:val="00190655"/>
    <w:pPr>
      <w:spacing w:after="60" w:line="288" w:lineRule="auto"/>
      <w:jc w:val="lowKashida"/>
    </w:pPr>
    <w:rPr>
      <w:rFonts w:ascii="Arial" w:eastAsia="Times New Roman" w:hAnsi="Arial"/>
      <w:szCs w:val="24"/>
    </w:rPr>
  </w:style>
  <w:style w:type="character" w:customStyle="1" w:styleId="BodyTextIndentChar1">
    <w:name w:val="Body Text Indent Char1"/>
    <w:uiPriority w:val="99"/>
    <w:locked/>
    <w:rsid w:val="00190655"/>
    <w:rPr>
      <w:sz w:val="24"/>
      <w:szCs w:val="24"/>
    </w:rPr>
  </w:style>
  <w:style w:type="character" w:customStyle="1" w:styleId="BodyText2Char1">
    <w:name w:val="Body Text 2 Char1"/>
    <w:locked/>
    <w:rsid w:val="00190655"/>
    <w:rPr>
      <w:sz w:val="24"/>
      <w:szCs w:val="24"/>
    </w:rPr>
  </w:style>
  <w:style w:type="character" w:customStyle="1" w:styleId="BodyTextIndent2Char1">
    <w:name w:val="Body Text Indent 2 Char1"/>
    <w:locked/>
    <w:rsid w:val="00190655"/>
    <w:rPr>
      <w:sz w:val="24"/>
      <w:szCs w:val="24"/>
      <w:lang w:bidi="fa-IR"/>
    </w:rPr>
  </w:style>
  <w:style w:type="character" w:customStyle="1" w:styleId="BodyTextIndent3Char1">
    <w:name w:val="Body Text Indent 3 Char1"/>
    <w:uiPriority w:val="99"/>
    <w:locked/>
    <w:rsid w:val="00190655"/>
    <w:rPr>
      <w:rFonts w:cs="Angsana New"/>
      <w:sz w:val="16"/>
      <w:szCs w:val="18"/>
      <w:lang w:bidi="fa-IR"/>
    </w:rPr>
  </w:style>
  <w:style w:type="character" w:customStyle="1" w:styleId="Style1Char">
    <w:name w:val="Style1 Char"/>
    <w:locked/>
    <w:rsid w:val="00190655"/>
    <w:rPr>
      <w:rFonts w:eastAsia="SimSun" w:cs="B Nazanin"/>
      <w:szCs w:val="26"/>
      <w:lang w:eastAsia="zh-CN"/>
    </w:rPr>
  </w:style>
  <w:style w:type="paragraph" w:customStyle="1" w:styleId="15">
    <w:name w:val="1"/>
    <w:basedOn w:val="Normal"/>
    <w:link w:val="1Char0"/>
    <w:rsid w:val="00190655"/>
    <w:pPr>
      <w:spacing w:after="0" w:line="240" w:lineRule="auto"/>
      <w:ind w:firstLine="284"/>
      <w:jc w:val="lowKashida"/>
    </w:pPr>
    <w:rPr>
      <w:rFonts w:eastAsia="Times New Roman" w:cs="Nazanin"/>
      <w:szCs w:val="28"/>
      <w:lang w:bidi="ar-SA"/>
    </w:rPr>
  </w:style>
  <w:style w:type="character" w:customStyle="1" w:styleId="searchtermshighlighted">
    <w:name w:val="search_terms_highlighted"/>
    <w:rsid w:val="00190655"/>
  </w:style>
  <w:style w:type="paragraph" w:customStyle="1" w:styleId="StyleLeft1">
    <w:name w:val="Style Left1"/>
    <w:basedOn w:val="Normal"/>
    <w:rsid w:val="00190655"/>
    <w:pPr>
      <w:spacing w:after="0" w:line="360" w:lineRule="auto"/>
      <w:ind w:firstLine="567"/>
      <w:jc w:val="right"/>
    </w:pPr>
    <w:rPr>
      <w:rFonts w:eastAsia="Times New Roman" w:cs="Zar"/>
      <w:i/>
      <w:szCs w:val="28"/>
      <w:lang w:bidi="ar-SA"/>
    </w:rPr>
  </w:style>
  <w:style w:type="paragraph" w:customStyle="1" w:styleId="StyleLeft">
    <w:name w:val="Style Left"/>
    <w:basedOn w:val="Normal"/>
    <w:rsid w:val="00190655"/>
    <w:pPr>
      <w:spacing w:after="0" w:line="360" w:lineRule="auto"/>
      <w:ind w:firstLine="567"/>
      <w:jc w:val="right"/>
    </w:pPr>
    <w:rPr>
      <w:rFonts w:eastAsia="Times New Roman" w:cs="Zar"/>
      <w:i/>
      <w:szCs w:val="28"/>
      <w:lang w:bidi="ar-SA"/>
    </w:rPr>
  </w:style>
  <w:style w:type="paragraph" w:customStyle="1" w:styleId="StyleLatinArialComplexArialBoldCentered">
    <w:name w:val="Style (Latin) Arial (Complex) Arial Bold Centered"/>
    <w:basedOn w:val="Normal"/>
    <w:rsid w:val="00190655"/>
    <w:pPr>
      <w:spacing w:after="0" w:line="240" w:lineRule="auto"/>
      <w:jc w:val="center"/>
    </w:pPr>
    <w:rPr>
      <w:rFonts w:ascii="Arial" w:eastAsia="Times New Roman" w:hAnsi="Arial" w:cs="B Badr"/>
      <w:b/>
      <w:bCs/>
      <w:szCs w:val="28"/>
      <w:lang w:eastAsia="zh-CN"/>
    </w:rPr>
  </w:style>
  <w:style w:type="paragraph" w:customStyle="1" w:styleId="StyleLatinArialComplexArial14ptBoldCentered">
    <w:name w:val="Style (Latin) Arial (Complex) Arial 14 pt Bold Centered"/>
    <w:basedOn w:val="Normal"/>
    <w:rsid w:val="00190655"/>
    <w:pPr>
      <w:spacing w:after="0" w:line="240" w:lineRule="auto"/>
      <w:jc w:val="center"/>
    </w:pPr>
    <w:rPr>
      <w:rFonts w:ascii="Arial" w:eastAsia="Times New Roman" w:hAnsi="Arial" w:cs="B Homa"/>
      <w:b/>
      <w:bCs/>
      <w:sz w:val="28"/>
      <w:lang w:eastAsia="zh-CN"/>
    </w:rPr>
  </w:style>
  <w:style w:type="character" w:customStyle="1" w:styleId="StyleLatinArial14pt">
    <w:name w:val="Style (Latin) Arial 14 pt"/>
    <w:rsid w:val="00190655"/>
    <w:rPr>
      <w:rFonts w:ascii="Arial" w:hAnsi="Arial" w:cs="B Lotus"/>
      <w:bCs/>
      <w:iCs/>
      <w:sz w:val="28"/>
      <w:szCs w:val="28"/>
    </w:rPr>
  </w:style>
  <w:style w:type="paragraph" w:customStyle="1" w:styleId="StyleJustifyLowFirstline127cm">
    <w:name w:val="Style Justify Low First line:  1.27 cm"/>
    <w:basedOn w:val="Normal"/>
    <w:rsid w:val="00190655"/>
    <w:pPr>
      <w:spacing w:after="0" w:line="240" w:lineRule="auto"/>
      <w:ind w:firstLine="720"/>
      <w:jc w:val="lowKashida"/>
    </w:pPr>
    <w:rPr>
      <w:rFonts w:eastAsia="Times New Roman" w:cs="B Lotus"/>
      <w:b/>
      <w:bCs/>
      <w:i/>
      <w:iCs/>
      <w:szCs w:val="28"/>
      <w:lang w:bidi="ar-SA"/>
    </w:rPr>
  </w:style>
  <w:style w:type="character" w:customStyle="1" w:styleId="medium-normal1">
    <w:name w:val="medium-normal1"/>
    <w:rsid w:val="00190655"/>
    <w:rPr>
      <w:rFonts w:ascii="Arial" w:hAnsi="Arial" w:cs="Arial" w:hint="default"/>
      <w:b w:val="0"/>
      <w:bCs w:val="0"/>
      <w:i w:val="0"/>
      <w:iCs w:val="0"/>
      <w:sz w:val="20"/>
      <w:szCs w:val="20"/>
    </w:rPr>
  </w:style>
  <w:style w:type="character" w:customStyle="1" w:styleId="matnChar2">
    <w:name w:val="matn Char2"/>
    <w:link w:val="matn"/>
    <w:rsid w:val="00190655"/>
    <w:rPr>
      <w:rFonts w:ascii="Times New Roman" w:eastAsia="Times New Roman" w:hAnsi="Times New Roman" w:cs="Zar"/>
      <w:sz w:val="24"/>
      <w:szCs w:val="26"/>
    </w:rPr>
  </w:style>
  <w:style w:type="paragraph" w:customStyle="1" w:styleId="anvan">
    <w:name w:val="anvan"/>
    <w:basedOn w:val="Normal"/>
    <w:rsid w:val="00190655"/>
    <w:pPr>
      <w:widowControl w:val="0"/>
      <w:spacing w:after="0" w:line="240" w:lineRule="auto"/>
      <w:jc w:val="center"/>
    </w:pPr>
    <w:rPr>
      <w:rFonts w:eastAsia="Times New Roman"/>
      <w:b/>
      <w:bCs/>
      <w:sz w:val="30"/>
      <w:szCs w:val="36"/>
    </w:rPr>
  </w:style>
  <w:style w:type="paragraph" w:customStyle="1" w:styleId="figer">
    <w:name w:val="figer"/>
    <w:basedOn w:val="Normal"/>
    <w:link w:val="figerChar"/>
    <w:rsid w:val="00190655"/>
    <w:pPr>
      <w:widowControl w:val="0"/>
      <w:spacing w:after="0" w:line="240" w:lineRule="auto"/>
      <w:jc w:val="center"/>
    </w:pPr>
    <w:rPr>
      <w:rFonts w:eastAsia="Times New Roman" w:cs="B Yagut"/>
      <w:b/>
      <w:bCs/>
      <w:sz w:val="18"/>
      <w:szCs w:val="20"/>
      <w:lang w:val="x-none" w:eastAsia="x-none" w:bidi="ar-SA"/>
    </w:rPr>
  </w:style>
  <w:style w:type="character" w:customStyle="1" w:styleId="figerChar">
    <w:name w:val="figer Char"/>
    <w:link w:val="figer"/>
    <w:rsid w:val="00190655"/>
    <w:rPr>
      <w:rFonts w:ascii="Times New Roman" w:eastAsia="Times New Roman" w:hAnsi="Times New Roman" w:cs="B Yagut"/>
      <w:b/>
      <w:bCs/>
      <w:sz w:val="18"/>
      <w:szCs w:val="20"/>
      <w:lang w:val="x-none" w:eastAsia="x-none" w:bidi="ar-SA"/>
    </w:rPr>
  </w:style>
  <w:style w:type="paragraph" w:customStyle="1" w:styleId="figerm">
    <w:name w:val="figerm"/>
    <w:basedOn w:val="Normal"/>
    <w:link w:val="figermChar"/>
    <w:rsid w:val="00190655"/>
    <w:pPr>
      <w:spacing w:after="0" w:line="240" w:lineRule="auto"/>
      <w:jc w:val="center"/>
    </w:pPr>
    <w:rPr>
      <w:rFonts w:eastAsia="Times New Roman" w:cs="B Nazanin"/>
      <w:sz w:val="18"/>
      <w:szCs w:val="20"/>
      <w:lang w:val="x-none" w:eastAsia="x-none" w:bidi="ar-SA"/>
    </w:rPr>
  </w:style>
  <w:style w:type="paragraph" w:customStyle="1" w:styleId="FNormal">
    <w:name w:val="FNormal"/>
    <w:basedOn w:val="Normal"/>
    <w:next w:val="Normal"/>
    <w:link w:val="FNormalCharChar"/>
    <w:rsid w:val="00190655"/>
    <w:pPr>
      <w:widowControl w:val="0"/>
      <w:spacing w:after="0" w:line="228" w:lineRule="auto"/>
      <w:jc w:val="lowKashida"/>
    </w:pPr>
    <w:rPr>
      <w:rFonts w:eastAsia="Times New Roman" w:cs="Times New Roman"/>
      <w:sz w:val="20"/>
      <w:szCs w:val="20"/>
      <w:lang w:val="x-none" w:eastAsia="x-none" w:bidi="ar-SA"/>
    </w:rPr>
  </w:style>
  <w:style w:type="character" w:customStyle="1" w:styleId="FNormalCharChar">
    <w:name w:val="FNormal Char Char"/>
    <w:link w:val="FNormal"/>
    <w:rsid w:val="00190655"/>
    <w:rPr>
      <w:rFonts w:ascii="Times New Roman" w:eastAsia="Times New Roman" w:hAnsi="Times New Roman" w:cs="Times New Roman"/>
      <w:sz w:val="20"/>
      <w:szCs w:val="20"/>
      <w:lang w:val="x-none" w:eastAsia="x-none" w:bidi="ar-SA"/>
    </w:rPr>
  </w:style>
  <w:style w:type="paragraph" w:customStyle="1" w:styleId="ENormal">
    <w:name w:val="ENormal"/>
    <w:basedOn w:val="Normal"/>
    <w:link w:val="ENormalChar"/>
    <w:autoRedefine/>
    <w:rsid w:val="00190655"/>
    <w:pPr>
      <w:widowControl w:val="0"/>
      <w:spacing w:after="0" w:line="288" w:lineRule="auto"/>
      <w:jc w:val="center"/>
    </w:pPr>
    <w:rPr>
      <w:rFonts w:eastAsia="Arial Unicode MS" w:cs="Times New Roman"/>
      <w:sz w:val="20"/>
      <w:szCs w:val="20"/>
      <w:lang w:val="x-none" w:eastAsia="x-none" w:bidi="ar-SA"/>
    </w:rPr>
  </w:style>
  <w:style w:type="character" w:customStyle="1" w:styleId="ENormalChar">
    <w:name w:val="ENormal Char"/>
    <w:link w:val="ENormal"/>
    <w:rsid w:val="00190655"/>
    <w:rPr>
      <w:rFonts w:ascii="Times New Roman" w:eastAsia="Arial Unicode MS" w:hAnsi="Times New Roman" w:cs="Times New Roman"/>
      <w:sz w:val="20"/>
      <w:szCs w:val="20"/>
      <w:lang w:val="x-none" w:eastAsia="x-none" w:bidi="ar-SA"/>
    </w:rPr>
  </w:style>
  <w:style w:type="character" w:customStyle="1" w:styleId="table-TextCharChar">
    <w:name w:val="table-Text Char Char"/>
    <w:link w:val="table-Text"/>
    <w:rsid w:val="00190655"/>
  </w:style>
  <w:style w:type="paragraph" w:customStyle="1" w:styleId="table-Text">
    <w:name w:val="table-Text"/>
    <w:basedOn w:val="FNormal"/>
    <w:link w:val="table-TextCharChar"/>
    <w:rsid w:val="00190655"/>
    <w:rPr>
      <w:rFonts w:asciiTheme="minorHAnsi" w:eastAsiaTheme="minorHAnsi" w:hAnsiTheme="minorHAnsi" w:cstheme="minorBidi"/>
      <w:sz w:val="22"/>
      <w:szCs w:val="22"/>
      <w:lang w:val="en-US" w:eastAsia="en-US" w:bidi="fa-IR"/>
    </w:rPr>
  </w:style>
  <w:style w:type="paragraph" w:customStyle="1" w:styleId="EndnoteText1">
    <w:name w:val="Endnote Text1"/>
    <w:basedOn w:val="Normal"/>
    <w:uiPriority w:val="99"/>
    <w:rsid w:val="00190655"/>
    <w:pPr>
      <w:widowControl w:val="0"/>
      <w:tabs>
        <w:tab w:val="right" w:pos="18"/>
        <w:tab w:val="right" w:pos="1188"/>
        <w:tab w:val="right" w:pos="1638"/>
        <w:tab w:val="left" w:pos="9360"/>
      </w:tabs>
      <w:bidi w:val="0"/>
      <w:spacing w:after="0" w:line="228" w:lineRule="auto"/>
      <w:ind w:firstLine="576"/>
      <w:jc w:val="lowKashida"/>
    </w:pPr>
    <w:rPr>
      <w:rFonts w:eastAsia="Times New Roman" w:cs="B Nazanin"/>
      <w:sz w:val="18"/>
    </w:rPr>
  </w:style>
  <w:style w:type="paragraph" w:customStyle="1" w:styleId="EnglishAbstract">
    <w:name w:val="EnglishAbstract"/>
    <w:rsid w:val="00190655"/>
    <w:pPr>
      <w:spacing w:after="0" w:line="240" w:lineRule="auto"/>
      <w:ind w:firstLine="284"/>
      <w:jc w:val="lowKashida"/>
    </w:pPr>
    <w:rPr>
      <w:rFonts w:ascii="Times New Roman" w:eastAsia="Times New Roman" w:hAnsi="Times New Roman" w:cs="Yagut"/>
      <w:szCs w:val="24"/>
      <w:lang w:bidi="ar-SA"/>
    </w:rPr>
  </w:style>
  <w:style w:type="paragraph" w:customStyle="1" w:styleId="ESubtitle">
    <w:name w:val="ESubtitle"/>
    <w:basedOn w:val="Equation"/>
    <w:rsid w:val="00190655"/>
  </w:style>
  <w:style w:type="character" w:customStyle="1" w:styleId="gt-icon-text1">
    <w:name w:val="gt-icon-text1"/>
    <w:rsid w:val="00190655"/>
  </w:style>
  <w:style w:type="character" w:customStyle="1" w:styleId="hint1">
    <w:name w:val="hint1"/>
    <w:rsid w:val="00190655"/>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rPr>
  </w:style>
  <w:style w:type="character" w:customStyle="1" w:styleId="style46">
    <w:name w:val="style46"/>
    <w:rsid w:val="00190655"/>
  </w:style>
  <w:style w:type="table" w:styleId="MediumShading2-Accent3">
    <w:name w:val="Medium Shading 2 Accent 3"/>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190655"/>
    <w:pPr>
      <w:spacing w:after="0" w:line="240" w:lineRule="auto"/>
      <w:jc w:val="both"/>
    </w:pPr>
    <w:rPr>
      <w:rFonts w:ascii="Calibri" w:eastAsia="Calibri" w:hAnsi="Calibri" w:cs="Arial"/>
      <w:b/>
      <w:bCs/>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B" w:eastAsia="Times New Roman" w:hAnsi="@Kozuka Gothic Pr6N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
    <w:name w:val="Light Grid11"/>
    <w:basedOn w:val="TableNormal"/>
    <w:uiPriority w:val="62"/>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Kozuka Gothic Pr6N B" w:eastAsia="Times New Roman" w:hAnsi="@Kozuka Gothic Pr6N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
    <w:name w:val="No List11"/>
    <w:next w:val="NoList"/>
    <w:uiPriority w:val="99"/>
    <w:semiHidden/>
    <w:unhideWhenUsed/>
    <w:rsid w:val="00190655"/>
  </w:style>
  <w:style w:type="table" w:customStyle="1" w:styleId="LightShading11">
    <w:name w:val="Light Shading1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31">
    <w:name w:val="Medium Shading 2 - Accent 3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uiPriority w:val="63"/>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talic">
    <w:name w:val="italic"/>
    <w:rsid w:val="00190655"/>
  </w:style>
  <w:style w:type="table" w:customStyle="1" w:styleId="MediumList21">
    <w:name w:val="Medium List 21"/>
    <w:basedOn w:val="TableNormal"/>
    <w:uiPriority w:val="66"/>
    <w:rsid w:val="0019065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5">
    <w:name w:val="Colorful Grid Accent 5"/>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Hyperlink1">
    <w:name w:val="Hyperlink1"/>
    <w:uiPriority w:val="99"/>
    <w:unhideWhenUsed/>
    <w:rsid w:val="00190655"/>
    <w:rPr>
      <w:color w:val="0563C1"/>
      <w:u w:val="single"/>
    </w:rPr>
  </w:style>
  <w:style w:type="character" w:customStyle="1" w:styleId="authors0">
    <w:name w:val="authors"/>
    <w:rsid w:val="00190655"/>
  </w:style>
  <w:style w:type="character" w:customStyle="1" w:styleId="afff5">
    <w:name w:val="سياه متن"/>
    <w:rsid w:val="00190655"/>
    <w:rPr>
      <w:rFonts w:cs="B Lotus"/>
      <w:b/>
      <w:bCs/>
      <w:sz w:val="24"/>
      <w:szCs w:val="24"/>
      <w:lang w:bidi="ar-SA"/>
    </w:rPr>
  </w:style>
  <w:style w:type="table" w:styleId="MediumGrid1-Accent1">
    <w:name w:val="Medium Grid 1 Accent 1"/>
    <w:basedOn w:val="TableNormal"/>
    <w:uiPriority w:val="67"/>
    <w:rsid w:val="00190655"/>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aintitle">
    <w:name w:val="maintitle"/>
    <w:rsid w:val="00190655"/>
  </w:style>
  <w:style w:type="character" w:customStyle="1" w:styleId="afff6">
    <w:name w:val="بولد"/>
    <w:rsid w:val="00190655"/>
    <w:rPr>
      <w:rFonts w:cs="B Lotus"/>
      <w:b/>
      <w:bCs/>
      <w:szCs w:val="28"/>
    </w:rPr>
  </w:style>
  <w:style w:type="paragraph" w:customStyle="1" w:styleId="afff7">
    <w:name w:val="چپ چين"/>
    <w:basedOn w:val="Normal"/>
    <w:rsid w:val="00190655"/>
    <w:pPr>
      <w:spacing w:after="0" w:line="312" w:lineRule="auto"/>
      <w:jc w:val="right"/>
    </w:pPr>
    <w:rPr>
      <w:rFonts w:eastAsia="Times New Roman" w:cs="Lotus"/>
      <w:szCs w:val="28"/>
      <w:lang w:bidi="ar-SA"/>
    </w:rPr>
  </w:style>
  <w:style w:type="numbering" w:customStyle="1" w:styleId="NoList3">
    <w:name w:val="No List3"/>
    <w:next w:val="NoList"/>
    <w:uiPriority w:val="99"/>
    <w:semiHidden/>
    <w:unhideWhenUsed/>
    <w:rsid w:val="00190655"/>
  </w:style>
  <w:style w:type="character" w:customStyle="1" w:styleId="HTMLAddressChar1">
    <w:name w:val="HTML Address Char1"/>
    <w:uiPriority w:val="99"/>
    <w:rsid w:val="00190655"/>
    <w:rPr>
      <w:i/>
      <w:iCs/>
      <w:sz w:val="24"/>
      <w:szCs w:val="24"/>
    </w:rPr>
  </w:style>
  <w:style w:type="paragraph" w:customStyle="1" w:styleId="number">
    <w:name w:val="number"/>
    <w:basedOn w:val="Normal"/>
    <w:uiPriority w:val="99"/>
    <w:rsid w:val="00190655"/>
    <w:pPr>
      <w:spacing w:after="120" w:line="240" w:lineRule="auto"/>
      <w:jc w:val="center"/>
    </w:pPr>
    <w:rPr>
      <w:rFonts w:eastAsia="Times New Roman" w:cs="Times New Roman"/>
      <w:szCs w:val="24"/>
    </w:rPr>
  </w:style>
  <w:style w:type="paragraph" w:customStyle="1" w:styleId="gkheadline">
    <w:name w:val="gkheadline"/>
    <w:basedOn w:val="Normal"/>
    <w:uiPriority w:val="99"/>
    <w:rsid w:val="00190655"/>
    <w:pPr>
      <w:spacing w:before="75" w:after="0" w:line="240" w:lineRule="auto"/>
      <w:jc w:val="center"/>
    </w:pPr>
    <w:rPr>
      <w:rFonts w:ascii="Tahoma" w:eastAsia="Times New Roman" w:hAnsi="Tahoma" w:cs="Tahoma"/>
      <w:color w:val="222222"/>
      <w:sz w:val="48"/>
      <w:szCs w:val="48"/>
    </w:rPr>
  </w:style>
  <w:style w:type="paragraph" w:customStyle="1" w:styleId="gksubheadline">
    <w:name w:val="gksubheadline"/>
    <w:basedOn w:val="Normal"/>
    <w:uiPriority w:val="99"/>
    <w:rsid w:val="00190655"/>
    <w:pPr>
      <w:spacing w:after="360" w:line="240" w:lineRule="atLeast"/>
      <w:jc w:val="center"/>
    </w:pPr>
    <w:rPr>
      <w:rFonts w:ascii="Tahoma" w:eastAsia="Times New Roman" w:hAnsi="Tahoma" w:cs="Tahoma"/>
      <w:caps/>
      <w:color w:val="666666"/>
      <w:spacing w:val="72"/>
      <w:sz w:val="18"/>
      <w:szCs w:val="18"/>
    </w:rPr>
  </w:style>
  <w:style w:type="paragraph" w:customStyle="1" w:styleId="gksmallheadline">
    <w:name w:val="gksmallheadline"/>
    <w:basedOn w:val="Normal"/>
    <w:uiPriority w:val="99"/>
    <w:rsid w:val="00190655"/>
    <w:pPr>
      <w:spacing w:before="240" w:after="240" w:line="240" w:lineRule="auto"/>
      <w:jc w:val="lowKashida"/>
    </w:pPr>
    <w:rPr>
      <w:rFonts w:eastAsia="Times New Roman" w:cs="Times New Roman"/>
      <w:b/>
      <w:bCs/>
      <w:caps/>
      <w:color w:val="BBBBBB"/>
      <w:spacing w:val="30"/>
      <w:sz w:val="15"/>
      <w:szCs w:val="15"/>
    </w:rPr>
  </w:style>
  <w:style w:type="paragraph" w:customStyle="1" w:styleId="gklargeheadline">
    <w:name w:val="gklargeheadline"/>
    <w:basedOn w:val="Normal"/>
    <w:uiPriority w:val="99"/>
    <w:rsid w:val="00190655"/>
    <w:pPr>
      <w:spacing w:after="0" w:line="570" w:lineRule="atLeast"/>
      <w:jc w:val="lowKashida"/>
    </w:pPr>
    <w:rPr>
      <w:rFonts w:ascii="Arial" w:eastAsia="Times New Roman" w:hAnsi="Arial" w:cs="B Nazanin"/>
      <w:color w:val="444444"/>
      <w:spacing w:val="-30"/>
      <w:sz w:val="66"/>
      <w:szCs w:val="66"/>
    </w:rPr>
  </w:style>
  <w:style w:type="paragraph" w:customStyle="1" w:styleId="gkinfo1">
    <w:name w:val="gkinfo1"/>
    <w:basedOn w:val="Normal"/>
    <w:uiPriority w:val="99"/>
    <w:rsid w:val="00190655"/>
    <w:pPr>
      <w:spacing w:after="120" w:line="300" w:lineRule="atLeast"/>
      <w:jc w:val="lowKashida"/>
    </w:pPr>
    <w:rPr>
      <w:rFonts w:eastAsia="Times New Roman" w:cs="Times New Roman"/>
      <w:color w:val="333333"/>
      <w:szCs w:val="24"/>
    </w:rPr>
  </w:style>
  <w:style w:type="paragraph" w:customStyle="1" w:styleId="gktips1">
    <w:name w:val="gktips1"/>
    <w:basedOn w:val="Normal"/>
    <w:uiPriority w:val="99"/>
    <w:rsid w:val="00190655"/>
    <w:pPr>
      <w:spacing w:after="120" w:line="300" w:lineRule="atLeast"/>
      <w:jc w:val="lowKashida"/>
    </w:pPr>
    <w:rPr>
      <w:rFonts w:eastAsia="Times New Roman" w:cs="Times New Roman"/>
      <w:color w:val="333333"/>
      <w:szCs w:val="24"/>
    </w:rPr>
  </w:style>
  <w:style w:type="paragraph" w:customStyle="1" w:styleId="gkwarning1">
    <w:name w:val="gkwarning1"/>
    <w:basedOn w:val="Normal"/>
    <w:uiPriority w:val="99"/>
    <w:rsid w:val="00190655"/>
    <w:pPr>
      <w:spacing w:after="120" w:line="300" w:lineRule="atLeast"/>
      <w:jc w:val="lowKashida"/>
    </w:pPr>
    <w:rPr>
      <w:rFonts w:eastAsia="Times New Roman" w:cs="Times New Roman"/>
      <w:color w:val="333333"/>
      <w:szCs w:val="24"/>
    </w:rPr>
  </w:style>
  <w:style w:type="paragraph" w:customStyle="1" w:styleId="gkinfo2">
    <w:name w:val="gkinfo2"/>
    <w:basedOn w:val="Normal"/>
    <w:uiPriority w:val="99"/>
    <w:rsid w:val="00190655"/>
    <w:pPr>
      <w:pBdr>
        <w:top w:val="single" w:sz="6" w:space="0" w:color="EEEEEE"/>
        <w:left w:val="single" w:sz="6" w:space="0" w:color="EEEEEE"/>
        <w:bottom w:val="single" w:sz="6" w:space="0" w:color="EEEEEE"/>
        <w:right w:val="single" w:sz="6" w:space="0" w:color="EEEEEE"/>
      </w:pBdr>
      <w:spacing w:after="120" w:line="300" w:lineRule="atLeast"/>
      <w:jc w:val="lowKashida"/>
    </w:pPr>
    <w:rPr>
      <w:rFonts w:eastAsia="Times New Roman" w:cs="Times New Roman"/>
      <w:color w:val="333333"/>
      <w:szCs w:val="24"/>
    </w:rPr>
  </w:style>
  <w:style w:type="paragraph" w:customStyle="1" w:styleId="gktips2">
    <w:name w:val="gk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300" w:lineRule="atLeast"/>
      <w:jc w:val="lowKashida"/>
    </w:pPr>
    <w:rPr>
      <w:rFonts w:eastAsia="Times New Roman" w:cs="Times New Roman"/>
      <w:color w:val="333333"/>
      <w:szCs w:val="24"/>
    </w:rPr>
  </w:style>
  <w:style w:type="paragraph" w:customStyle="1" w:styleId="gkwarning2">
    <w:name w:val="gk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300" w:lineRule="atLeast"/>
      <w:jc w:val="lowKashida"/>
    </w:pPr>
    <w:rPr>
      <w:rFonts w:eastAsia="Times New Roman" w:cs="Times New Roman"/>
      <w:b/>
      <w:bCs/>
      <w:color w:val="EA3C3C"/>
      <w:szCs w:val="24"/>
    </w:rPr>
  </w:style>
  <w:style w:type="paragraph" w:customStyle="1" w:styleId="gkinfo3">
    <w:name w:val="gkinfo3"/>
    <w:basedOn w:val="Normal"/>
    <w:uiPriority w:val="99"/>
    <w:rsid w:val="00190655"/>
    <w:pPr>
      <w:spacing w:after="120" w:line="300" w:lineRule="atLeast"/>
      <w:jc w:val="lowKashida"/>
    </w:pPr>
    <w:rPr>
      <w:rFonts w:eastAsia="Times New Roman" w:cs="Times New Roman"/>
      <w:szCs w:val="24"/>
    </w:rPr>
  </w:style>
  <w:style w:type="paragraph" w:customStyle="1" w:styleId="gktips3">
    <w:name w:val="gktips3"/>
    <w:basedOn w:val="Normal"/>
    <w:uiPriority w:val="99"/>
    <w:rsid w:val="00190655"/>
    <w:pPr>
      <w:spacing w:after="120" w:line="300" w:lineRule="atLeast"/>
      <w:jc w:val="lowKashida"/>
    </w:pPr>
    <w:rPr>
      <w:rFonts w:eastAsia="Times New Roman" w:cs="Times New Roman"/>
      <w:szCs w:val="24"/>
    </w:rPr>
  </w:style>
  <w:style w:type="paragraph" w:customStyle="1" w:styleId="gkwarning3">
    <w:name w:val="gkwarning3"/>
    <w:basedOn w:val="Normal"/>
    <w:uiPriority w:val="99"/>
    <w:rsid w:val="00190655"/>
    <w:pPr>
      <w:spacing w:after="120" w:line="300" w:lineRule="atLeast"/>
      <w:jc w:val="lowKashida"/>
    </w:pPr>
    <w:rPr>
      <w:rFonts w:eastAsia="Times New Roman" w:cs="Times New Roman"/>
      <w:szCs w:val="24"/>
    </w:rPr>
  </w:style>
  <w:style w:type="paragraph" w:customStyle="1" w:styleId="gkinfo4">
    <w:name w:val="gk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gktips4">
    <w:name w:val="gk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gkwarning4">
    <w:name w:val="gk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gkdropcap2">
    <w:name w:val="gkdropcap2"/>
    <w:basedOn w:val="Normal"/>
    <w:uiPriority w:val="99"/>
    <w:rsid w:val="00190655"/>
    <w:pPr>
      <w:spacing w:after="120" w:line="240" w:lineRule="auto"/>
      <w:jc w:val="lowKashida"/>
    </w:pPr>
    <w:rPr>
      <w:rFonts w:eastAsia="Times New Roman" w:cs="Times New Roman"/>
      <w:szCs w:val="24"/>
    </w:rPr>
  </w:style>
  <w:style w:type="paragraph" w:customStyle="1" w:styleId="gkdropcap3">
    <w:name w:val="gkdropcap3"/>
    <w:basedOn w:val="Normal"/>
    <w:uiPriority w:val="99"/>
    <w:rsid w:val="00190655"/>
    <w:pPr>
      <w:spacing w:before="480" w:after="120" w:line="240" w:lineRule="auto"/>
      <w:jc w:val="lowKashida"/>
    </w:pPr>
    <w:rPr>
      <w:rFonts w:eastAsia="Times New Roman" w:cs="Times New Roman"/>
      <w:szCs w:val="24"/>
    </w:rPr>
  </w:style>
  <w:style w:type="paragraph" w:customStyle="1" w:styleId="numblocks">
    <w:name w:val="numblocks"/>
    <w:basedOn w:val="Normal"/>
    <w:uiPriority w:val="99"/>
    <w:rsid w:val="00190655"/>
    <w:pPr>
      <w:spacing w:before="450" w:after="450" w:line="240" w:lineRule="auto"/>
      <w:jc w:val="lowKashida"/>
    </w:pPr>
    <w:rPr>
      <w:rFonts w:eastAsia="Times New Roman" w:cs="Times New Roman"/>
      <w:szCs w:val="24"/>
    </w:rPr>
  </w:style>
  <w:style w:type="paragraph" w:customStyle="1" w:styleId="info1">
    <w:name w:val="info1"/>
    <w:basedOn w:val="Normal"/>
    <w:uiPriority w:val="99"/>
    <w:rsid w:val="00190655"/>
    <w:pPr>
      <w:spacing w:after="120" w:line="240" w:lineRule="auto"/>
      <w:jc w:val="lowKashida"/>
    </w:pPr>
    <w:rPr>
      <w:rFonts w:eastAsia="Times New Roman" w:cs="Times New Roman"/>
      <w:szCs w:val="24"/>
    </w:rPr>
  </w:style>
  <w:style w:type="paragraph" w:customStyle="1" w:styleId="info2">
    <w:name w:val="info2"/>
    <w:basedOn w:val="Normal"/>
    <w:uiPriority w:val="99"/>
    <w:rsid w:val="00190655"/>
    <w:pPr>
      <w:pBdr>
        <w:top w:val="single" w:sz="6" w:space="0" w:color="EEEEEE"/>
        <w:left w:val="single" w:sz="6" w:space="0" w:color="EEEEEE"/>
        <w:bottom w:val="single" w:sz="6" w:space="0" w:color="EEEEEE"/>
        <w:right w:val="single" w:sz="6" w:space="0" w:color="EEEEEE"/>
      </w:pBdr>
      <w:spacing w:after="120" w:line="240" w:lineRule="auto"/>
      <w:jc w:val="lowKashida"/>
    </w:pPr>
    <w:rPr>
      <w:rFonts w:eastAsia="Times New Roman" w:cs="Times New Roman"/>
      <w:szCs w:val="24"/>
    </w:rPr>
  </w:style>
  <w:style w:type="paragraph" w:customStyle="1" w:styleId="info3">
    <w:name w:val="info3"/>
    <w:basedOn w:val="Normal"/>
    <w:uiPriority w:val="99"/>
    <w:rsid w:val="00190655"/>
    <w:pPr>
      <w:spacing w:after="120" w:line="240" w:lineRule="auto"/>
      <w:jc w:val="lowKashida"/>
    </w:pPr>
    <w:rPr>
      <w:rFonts w:eastAsia="Times New Roman" w:cs="Times New Roman"/>
      <w:szCs w:val="24"/>
    </w:rPr>
  </w:style>
  <w:style w:type="paragraph" w:customStyle="1" w:styleId="info4">
    <w:name w:val="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tips1">
    <w:name w:val="tips1"/>
    <w:basedOn w:val="Normal"/>
    <w:uiPriority w:val="99"/>
    <w:rsid w:val="00190655"/>
    <w:pPr>
      <w:spacing w:after="120" w:line="240" w:lineRule="auto"/>
      <w:jc w:val="lowKashida"/>
    </w:pPr>
    <w:rPr>
      <w:rFonts w:eastAsia="Times New Roman" w:cs="Times New Roman"/>
      <w:szCs w:val="24"/>
    </w:rPr>
  </w:style>
  <w:style w:type="paragraph" w:customStyle="1" w:styleId="tips2">
    <w:name w:val="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240" w:lineRule="auto"/>
      <w:jc w:val="lowKashida"/>
    </w:pPr>
    <w:rPr>
      <w:rFonts w:eastAsia="Times New Roman" w:cs="Times New Roman"/>
      <w:szCs w:val="24"/>
    </w:rPr>
  </w:style>
  <w:style w:type="paragraph" w:customStyle="1" w:styleId="tips3">
    <w:name w:val="tips3"/>
    <w:basedOn w:val="Normal"/>
    <w:uiPriority w:val="99"/>
    <w:rsid w:val="00190655"/>
    <w:pPr>
      <w:spacing w:after="120" w:line="240" w:lineRule="auto"/>
      <w:jc w:val="lowKashida"/>
    </w:pPr>
    <w:rPr>
      <w:rFonts w:eastAsia="Times New Roman" w:cs="Times New Roman"/>
      <w:szCs w:val="24"/>
    </w:rPr>
  </w:style>
  <w:style w:type="paragraph" w:customStyle="1" w:styleId="tips4">
    <w:name w:val="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warning1">
    <w:name w:val="warning1"/>
    <w:basedOn w:val="Normal"/>
    <w:uiPriority w:val="99"/>
    <w:rsid w:val="00190655"/>
    <w:pPr>
      <w:spacing w:after="120" w:line="240" w:lineRule="auto"/>
      <w:jc w:val="lowKashida"/>
    </w:pPr>
    <w:rPr>
      <w:rFonts w:eastAsia="Times New Roman" w:cs="Times New Roman"/>
      <w:szCs w:val="24"/>
    </w:rPr>
  </w:style>
  <w:style w:type="paragraph" w:customStyle="1" w:styleId="warning2">
    <w:name w:val="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240" w:lineRule="auto"/>
      <w:jc w:val="lowKashida"/>
    </w:pPr>
    <w:rPr>
      <w:rFonts w:eastAsia="Times New Roman" w:cs="Times New Roman"/>
      <w:b/>
      <w:bCs/>
      <w:color w:val="EA3C3C"/>
      <w:szCs w:val="24"/>
    </w:rPr>
  </w:style>
  <w:style w:type="paragraph" w:customStyle="1" w:styleId="warning3">
    <w:name w:val="warning3"/>
    <w:basedOn w:val="Normal"/>
    <w:uiPriority w:val="99"/>
    <w:rsid w:val="00190655"/>
    <w:pPr>
      <w:spacing w:after="120" w:line="240" w:lineRule="auto"/>
      <w:jc w:val="lowKashida"/>
    </w:pPr>
    <w:rPr>
      <w:rFonts w:eastAsia="Times New Roman" w:cs="Times New Roman"/>
      <w:szCs w:val="24"/>
    </w:rPr>
  </w:style>
  <w:style w:type="paragraph" w:customStyle="1" w:styleId="warning4">
    <w:name w:val="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readmore">
    <w:name w:val="readmore"/>
    <w:basedOn w:val="Normal"/>
    <w:uiPriority w:val="99"/>
    <w:rsid w:val="00190655"/>
    <w:pPr>
      <w:spacing w:after="120" w:line="240" w:lineRule="auto"/>
      <w:jc w:val="lowKashida"/>
    </w:pPr>
    <w:rPr>
      <w:rFonts w:eastAsia="Times New Roman" w:cs="Times New Roman"/>
      <w:b/>
      <w:bCs/>
      <w:szCs w:val="24"/>
    </w:rPr>
  </w:style>
  <w:style w:type="paragraph" w:customStyle="1" w:styleId="clear">
    <w:name w:val="clear"/>
    <w:basedOn w:val="Normal"/>
    <w:uiPriority w:val="99"/>
    <w:rsid w:val="00190655"/>
    <w:pPr>
      <w:spacing w:after="120" w:line="240" w:lineRule="auto"/>
      <w:jc w:val="lowKashida"/>
    </w:pPr>
    <w:rPr>
      <w:rFonts w:eastAsia="Times New Roman" w:cs="Times New Roman"/>
      <w:szCs w:val="24"/>
    </w:rPr>
  </w:style>
  <w:style w:type="paragraph" w:customStyle="1" w:styleId="gkwrap">
    <w:name w:val="gkwrap"/>
    <w:basedOn w:val="Normal"/>
    <w:uiPriority w:val="99"/>
    <w:rsid w:val="00190655"/>
    <w:pPr>
      <w:spacing w:after="0" w:line="240" w:lineRule="auto"/>
      <w:jc w:val="both"/>
    </w:pPr>
    <w:rPr>
      <w:rFonts w:eastAsia="Times New Roman" w:cs="Times New Roman"/>
      <w:szCs w:val="24"/>
    </w:rPr>
  </w:style>
  <w:style w:type="paragraph" w:customStyle="1" w:styleId="gkcol">
    <w:name w:val="gkcol"/>
    <w:basedOn w:val="Normal"/>
    <w:uiPriority w:val="99"/>
    <w:rsid w:val="00190655"/>
    <w:pPr>
      <w:spacing w:after="120" w:line="240" w:lineRule="auto"/>
      <w:jc w:val="lowKashida"/>
    </w:pPr>
    <w:rPr>
      <w:rFonts w:eastAsia="Times New Roman" w:cs="Times New Roman"/>
      <w:szCs w:val="24"/>
    </w:rPr>
  </w:style>
  <w:style w:type="paragraph" w:customStyle="1" w:styleId="cols-1">
    <w:name w:val="cols-1"/>
    <w:basedOn w:val="Normal"/>
    <w:uiPriority w:val="99"/>
    <w:rsid w:val="00190655"/>
    <w:pPr>
      <w:spacing w:after="0" w:line="240" w:lineRule="auto"/>
      <w:jc w:val="lowKashida"/>
    </w:pPr>
    <w:rPr>
      <w:rFonts w:eastAsia="Times New Roman" w:cs="Times New Roman"/>
      <w:szCs w:val="24"/>
    </w:rPr>
  </w:style>
  <w:style w:type="paragraph" w:customStyle="1" w:styleId="column-1">
    <w:name w:val="column-1"/>
    <w:basedOn w:val="Normal"/>
    <w:uiPriority w:val="99"/>
    <w:rsid w:val="00190655"/>
    <w:pPr>
      <w:spacing w:after="120" w:line="240" w:lineRule="auto"/>
      <w:jc w:val="lowKashida"/>
    </w:pPr>
    <w:rPr>
      <w:rFonts w:eastAsia="Times New Roman" w:cs="Times New Roman"/>
      <w:szCs w:val="24"/>
    </w:rPr>
  </w:style>
  <w:style w:type="paragraph" w:customStyle="1" w:styleId="column-2">
    <w:name w:val="column-2"/>
    <w:basedOn w:val="Normal"/>
    <w:uiPriority w:val="99"/>
    <w:rsid w:val="00190655"/>
    <w:pPr>
      <w:spacing w:after="120" w:line="240" w:lineRule="auto"/>
      <w:ind w:left="4896"/>
      <w:jc w:val="lowKashida"/>
    </w:pPr>
    <w:rPr>
      <w:rFonts w:eastAsia="Times New Roman" w:cs="Times New Roman"/>
      <w:szCs w:val="24"/>
    </w:rPr>
  </w:style>
  <w:style w:type="paragraph" w:customStyle="1" w:styleId="column-3">
    <w:name w:val="column-3"/>
    <w:basedOn w:val="Normal"/>
    <w:uiPriority w:val="99"/>
    <w:rsid w:val="00190655"/>
    <w:pPr>
      <w:spacing w:after="120" w:line="240" w:lineRule="auto"/>
      <w:jc w:val="lowKashida"/>
    </w:pPr>
    <w:rPr>
      <w:rFonts w:eastAsia="Times New Roman" w:cs="Times New Roman"/>
      <w:szCs w:val="24"/>
    </w:rPr>
  </w:style>
  <w:style w:type="paragraph" w:customStyle="1" w:styleId="blog-more">
    <w:name w:val="blog-more"/>
    <w:basedOn w:val="Normal"/>
    <w:uiPriority w:val="99"/>
    <w:rsid w:val="00190655"/>
    <w:pPr>
      <w:spacing w:after="120" w:line="240" w:lineRule="auto"/>
      <w:jc w:val="lowKashida"/>
    </w:pPr>
    <w:rPr>
      <w:rFonts w:eastAsia="Times New Roman" w:cs="Times New Roman"/>
      <w:szCs w:val="24"/>
    </w:rPr>
  </w:style>
  <w:style w:type="paragraph" w:customStyle="1" w:styleId="box">
    <w:name w:val="box"/>
    <w:basedOn w:val="Normal"/>
    <w:uiPriority w:val="99"/>
    <w:rsid w:val="00190655"/>
    <w:pPr>
      <w:spacing w:before="510" w:after="120" w:line="240" w:lineRule="auto"/>
      <w:jc w:val="lowKashida"/>
    </w:pPr>
    <w:rPr>
      <w:rFonts w:eastAsia="Times New Roman" w:cs="Times New Roman"/>
      <w:szCs w:val="24"/>
    </w:rPr>
  </w:style>
  <w:style w:type="paragraph" w:customStyle="1" w:styleId="boxtext">
    <w:name w:val="box_text"/>
    <w:basedOn w:val="Normal"/>
    <w:uiPriority w:val="99"/>
    <w:rsid w:val="00190655"/>
    <w:pPr>
      <w:spacing w:before="510" w:after="120" w:line="240" w:lineRule="auto"/>
      <w:jc w:val="lowKashida"/>
    </w:pPr>
    <w:rPr>
      <w:rFonts w:eastAsia="Times New Roman" w:cs="Times New Roman"/>
      <w:szCs w:val="24"/>
    </w:rPr>
  </w:style>
  <w:style w:type="paragraph" w:customStyle="1" w:styleId="boxmenu">
    <w:name w:val="box_menu"/>
    <w:basedOn w:val="Normal"/>
    <w:uiPriority w:val="99"/>
    <w:rsid w:val="00190655"/>
    <w:pPr>
      <w:spacing w:before="510" w:after="120" w:line="240" w:lineRule="auto"/>
      <w:jc w:val="lowKashida"/>
    </w:pPr>
    <w:rPr>
      <w:rFonts w:eastAsia="Times New Roman" w:cs="Times New Roman"/>
      <w:szCs w:val="24"/>
    </w:rPr>
  </w:style>
  <w:style w:type="paragraph" w:customStyle="1" w:styleId="gkpopupwrap">
    <w:name w:val="gkpopupwrap"/>
    <w:basedOn w:val="Normal"/>
    <w:uiPriority w:val="99"/>
    <w:rsid w:val="00190655"/>
    <w:pPr>
      <w:spacing w:after="120" w:line="240" w:lineRule="auto"/>
      <w:jc w:val="lowKashida"/>
    </w:pPr>
    <w:rPr>
      <w:rFonts w:eastAsia="Times New Roman" w:cs="Times New Roman"/>
      <w:szCs w:val="24"/>
    </w:rPr>
  </w:style>
  <w:style w:type="paragraph" w:customStyle="1" w:styleId="gkdate">
    <w:name w:val="gkdate"/>
    <w:basedOn w:val="Normal"/>
    <w:uiPriority w:val="99"/>
    <w:rsid w:val="00190655"/>
    <w:pPr>
      <w:spacing w:after="75" w:line="240" w:lineRule="auto"/>
      <w:ind w:left="-225" w:right="-435"/>
      <w:jc w:val="lowKashida"/>
    </w:pPr>
    <w:rPr>
      <w:rFonts w:eastAsia="Times New Roman" w:cs="Times New Roman"/>
      <w:szCs w:val="24"/>
    </w:rPr>
  </w:style>
  <w:style w:type="paragraph" w:customStyle="1" w:styleId="itemauthorblock">
    <w:name w:val="itemauthorblock"/>
    <w:basedOn w:val="Normal"/>
    <w:uiPriority w:val="99"/>
    <w:rsid w:val="00190655"/>
    <w:pPr>
      <w:spacing w:after="120" w:line="240" w:lineRule="auto"/>
      <w:jc w:val="lowKashida"/>
    </w:pPr>
    <w:rPr>
      <w:rFonts w:eastAsia="Times New Roman" w:cs="Times New Roman"/>
      <w:szCs w:val="24"/>
    </w:rPr>
  </w:style>
  <w:style w:type="paragraph" w:customStyle="1" w:styleId="general-bg">
    <w:name w:val="general-bg"/>
    <w:basedOn w:val="Normal"/>
    <w:uiPriority w:val="99"/>
    <w:rsid w:val="00190655"/>
    <w:pPr>
      <w:spacing w:after="120" w:line="240" w:lineRule="auto"/>
      <w:jc w:val="lowKashida"/>
    </w:pPr>
    <w:rPr>
      <w:rFonts w:eastAsia="Times New Roman" w:cs="Times New Roman"/>
      <w:color w:val="90A857"/>
      <w:szCs w:val="24"/>
    </w:rPr>
  </w:style>
  <w:style w:type="paragraph" w:customStyle="1" w:styleId="vm-button-correct">
    <w:name w:val="vm-button-correct"/>
    <w:basedOn w:val="Normal"/>
    <w:uiPriority w:val="99"/>
    <w:rsid w:val="00190655"/>
    <w:pPr>
      <w:shd w:val="clear" w:color="auto" w:fill="9FB960"/>
      <w:spacing w:after="120" w:line="240" w:lineRule="auto"/>
      <w:jc w:val="lowKashida"/>
    </w:pPr>
    <w:rPr>
      <w:rFonts w:eastAsia="Times New Roman" w:cs="Times New Roman"/>
      <w:szCs w:val="24"/>
    </w:rPr>
  </w:style>
  <w:style w:type="paragraph" w:customStyle="1" w:styleId="ddshadow">
    <w:name w:val="ddshadow"/>
    <w:basedOn w:val="Normal"/>
    <w:uiPriority w:val="99"/>
    <w:rsid w:val="00190655"/>
    <w:pPr>
      <w:shd w:val="clear" w:color="auto" w:fill="C0C0C0"/>
      <w:spacing w:after="120" w:line="240" w:lineRule="auto"/>
      <w:jc w:val="lowKashida"/>
    </w:pPr>
    <w:rPr>
      <w:rFonts w:eastAsia="Times New Roman" w:cs="Times New Roman"/>
      <w:szCs w:val="24"/>
    </w:rPr>
  </w:style>
  <w:style w:type="paragraph" w:customStyle="1" w:styleId="downarrowclass">
    <w:name w:val="downarrowclass"/>
    <w:basedOn w:val="Normal"/>
    <w:uiPriority w:val="99"/>
    <w:rsid w:val="00190655"/>
    <w:pPr>
      <w:spacing w:after="120" w:line="240" w:lineRule="auto"/>
      <w:jc w:val="lowKashida"/>
    </w:pPr>
    <w:rPr>
      <w:rFonts w:eastAsia="Times New Roman" w:cs="Times New Roman"/>
      <w:szCs w:val="24"/>
    </w:rPr>
  </w:style>
  <w:style w:type="paragraph" w:customStyle="1" w:styleId="rightarrowclass">
    <w:name w:val="rightarrowclass"/>
    <w:basedOn w:val="Normal"/>
    <w:uiPriority w:val="99"/>
    <w:rsid w:val="00190655"/>
    <w:pPr>
      <w:spacing w:after="120" w:line="240" w:lineRule="auto"/>
      <w:jc w:val="lowKashida"/>
    </w:pPr>
    <w:rPr>
      <w:rFonts w:eastAsia="Times New Roman" w:cs="Times New Roman"/>
      <w:szCs w:val="24"/>
    </w:rPr>
  </w:style>
  <w:style w:type="paragraph" w:customStyle="1" w:styleId="notice-wrap">
    <w:name w:val="notice-wrap"/>
    <w:basedOn w:val="Normal"/>
    <w:uiPriority w:val="99"/>
    <w:rsid w:val="00190655"/>
    <w:pPr>
      <w:spacing w:after="120" w:line="240" w:lineRule="auto"/>
      <w:jc w:val="lowKashida"/>
    </w:pPr>
    <w:rPr>
      <w:rFonts w:eastAsia="Times New Roman" w:cs="Times New Roman"/>
      <w:szCs w:val="24"/>
    </w:rPr>
  </w:style>
  <w:style w:type="paragraph" w:customStyle="1" w:styleId="notice-item">
    <w:name w:val="notice-item"/>
    <w:basedOn w:val="Normal"/>
    <w:uiPriority w:val="99"/>
    <w:rsid w:val="00190655"/>
    <w:pPr>
      <w:pBdr>
        <w:top w:val="single" w:sz="12" w:space="8" w:color="999999"/>
        <w:left w:val="single" w:sz="12" w:space="5" w:color="999999"/>
        <w:bottom w:val="single" w:sz="12" w:space="0" w:color="999999"/>
        <w:right w:val="single" w:sz="12" w:space="5" w:color="999999"/>
      </w:pBdr>
      <w:shd w:val="clear" w:color="auto" w:fill="333333"/>
      <w:spacing w:after="75" w:line="240" w:lineRule="auto"/>
      <w:jc w:val="lowKashida"/>
    </w:pPr>
    <w:rPr>
      <w:rFonts w:ascii="Tahoma" w:eastAsia="Times New Roman" w:hAnsi="Tahoma" w:cs="Tahoma"/>
      <w:color w:val="EEEEEE"/>
      <w:sz w:val="18"/>
      <w:szCs w:val="18"/>
    </w:rPr>
  </w:style>
  <w:style w:type="paragraph" w:customStyle="1" w:styleId="notice-item-close">
    <w:name w:val="notice-item-close"/>
    <w:basedOn w:val="Normal"/>
    <w:uiPriority w:val="99"/>
    <w:rsid w:val="00190655"/>
    <w:pPr>
      <w:spacing w:after="120" w:line="240" w:lineRule="auto"/>
      <w:jc w:val="lowKashida"/>
    </w:pPr>
    <w:rPr>
      <w:rFonts w:ascii="Arial" w:eastAsia="Times New Roman" w:hAnsi="Arial" w:cs="B Nazanin"/>
      <w:b/>
      <w:bCs/>
      <w:sz w:val="18"/>
      <w:szCs w:val="18"/>
    </w:rPr>
  </w:style>
  <w:style w:type="paragraph" w:customStyle="1" w:styleId="gkhighlight1">
    <w:name w:val="gkhighlight1"/>
    <w:basedOn w:val="Normal"/>
    <w:uiPriority w:val="99"/>
    <w:rsid w:val="00190655"/>
    <w:pPr>
      <w:shd w:val="clear" w:color="auto" w:fill="FFFFDD"/>
      <w:spacing w:after="120" w:line="240" w:lineRule="auto"/>
      <w:jc w:val="lowKashida"/>
    </w:pPr>
    <w:rPr>
      <w:rFonts w:eastAsia="Times New Roman" w:cs="Times New Roman"/>
      <w:szCs w:val="24"/>
    </w:rPr>
  </w:style>
  <w:style w:type="paragraph" w:customStyle="1" w:styleId="gkhighlight2">
    <w:name w:val="gkhighlight2"/>
    <w:basedOn w:val="Normal"/>
    <w:uiPriority w:val="99"/>
    <w:rsid w:val="00190655"/>
    <w:pPr>
      <w:shd w:val="clear" w:color="auto" w:fill="EEEEEE"/>
      <w:spacing w:after="120" w:line="240" w:lineRule="auto"/>
      <w:jc w:val="lowKashida"/>
    </w:pPr>
    <w:rPr>
      <w:rFonts w:eastAsia="Times New Roman" w:cs="Times New Roman"/>
      <w:szCs w:val="24"/>
    </w:rPr>
  </w:style>
  <w:style w:type="paragraph" w:customStyle="1" w:styleId="gkhighlight3">
    <w:name w:val="gkhighlight3"/>
    <w:basedOn w:val="Normal"/>
    <w:uiPriority w:val="99"/>
    <w:rsid w:val="00190655"/>
    <w:pPr>
      <w:shd w:val="clear" w:color="auto" w:fill="90A857"/>
      <w:spacing w:after="120" w:line="240" w:lineRule="auto"/>
      <w:jc w:val="lowKashida"/>
    </w:pPr>
    <w:rPr>
      <w:rFonts w:eastAsia="Times New Roman" w:cs="Times New Roman"/>
      <w:color w:val="FFFFFF"/>
      <w:szCs w:val="24"/>
    </w:rPr>
  </w:style>
  <w:style w:type="paragraph" w:customStyle="1" w:styleId="gkhighlight4">
    <w:name w:val="gkhighlight4"/>
    <w:basedOn w:val="Normal"/>
    <w:uiPriority w:val="99"/>
    <w:rsid w:val="00190655"/>
    <w:pPr>
      <w:shd w:val="clear" w:color="auto" w:fill="F47B20"/>
      <w:spacing w:after="120" w:line="240" w:lineRule="auto"/>
      <w:jc w:val="lowKashida"/>
    </w:pPr>
    <w:rPr>
      <w:rFonts w:eastAsia="Times New Roman" w:cs="Times New Roman"/>
      <w:color w:val="FFFFFF"/>
      <w:szCs w:val="24"/>
    </w:rPr>
  </w:style>
  <w:style w:type="paragraph" w:customStyle="1" w:styleId="gkblocktextleft">
    <w:name w:val="gkblocktextleft"/>
    <w:basedOn w:val="Normal"/>
    <w:uiPriority w:val="99"/>
    <w:rsid w:val="00190655"/>
    <w:pPr>
      <w:spacing w:after="120" w:line="312" w:lineRule="auto"/>
      <w:jc w:val="lowKashida"/>
    </w:pPr>
    <w:rPr>
      <w:rFonts w:eastAsia="Times New Roman" w:cs="Times New Roman"/>
      <w:i/>
      <w:iCs/>
      <w:color w:val="F47B20"/>
      <w:szCs w:val="24"/>
    </w:rPr>
  </w:style>
  <w:style w:type="paragraph" w:customStyle="1" w:styleId="gkblocktextright">
    <w:name w:val="gkblocktextright"/>
    <w:basedOn w:val="Normal"/>
    <w:uiPriority w:val="99"/>
    <w:rsid w:val="00190655"/>
    <w:pPr>
      <w:spacing w:after="120" w:line="312" w:lineRule="auto"/>
      <w:jc w:val="right"/>
    </w:pPr>
    <w:rPr>
      <w:rFonts w:eastAsia="Times New Roman" w:cs="Times New Roman"/>
      <w:i/>
      <w:iCs/>
      <w:color w:val="F47B20"/>
      <w:szCs w:val="24"/>
    </w:rPr>
  </w:style>
  <w:style w:type="paragraph" w:customStyle="1" w:styleId="gkblocktextcenter">
    <w:name w:val="gkblocktextcenter"/>
    <w:basedOn w:val="Normal"/>
    <w:uiPriority w:val="99"/>
    <w:rsid w:val="00190655"/>
    <w:pPr>
      <w:spacing w:after="0" w:line="312" w:lineRule="auto"/>
      <w:jc w:val="center"/>
    </w:pPr>
    <w:rPr>
      <w:rFonts w:eastAsia="Times New Roman" w:cs="Times New Roman"/>
      <w:i/>
      <w:iCs/>
      <w:color w:val="F47B20"/>
      <w:szCs w:val="24"/>
    </w:rPr>
  </w:style>
  <w:style w:type="paragraph" w:customStyle="1" w:styleId="gkblock-1">
    <w:name w:val="gkblock-1"/>
    <w:basedOn w:val="Normal"/>
    <w:uiPriority w:val="99"/>
    <w:rsid w:val="00190655"/>
    <w:pPr>
      <w:pBdr>
        <w:top w:val="dotted" w:sz="12" w:space="0" w:color="DDDDDD"/>
        <w:left w:val="dotted" w:sz="12" w:space="0" w:color="DDDDDD"/>
        <w:bottom w:val="dotted" w:sz="12" w:space="0" w:color="DDDDDD"/>
        <w:right w:val="dotted" w:sz="12" w:space="0" w:color="DDDDDD"/>
      </w:pBdr>
      <w:spacing w:before="300" w:after="300" w:line="240" w:lineRule="auto"/>
      <w:jc w:val="lowKashida"/>
    </w:pPr>
    <w:rPr>
      <w:rFonts w:eastAsia="Times New Roman" w:cs="Times New Roman"/>
      <w:szCs w:val="24"/>
    </w:rPr>
  </w:style>
  <w:style w:type="paragraph" w:customStyle="1" w:styleId="gkblock-2">
    <w:name w:val="gkblock-2"/>
    <w:basedOn w:val="Normal"/>
    <w:uiPriority w:val="99"/>
    <w:rsid w:val="00190655"/>
    <w:pPr>
      <w:pBdr>
        <w:top w:val="dotted" w:sz="12" w:space="0" w:color="F47B20"/>
        <w:left w:val="dotted" w:sz="12" w:space="0" w:color="F47B20"/>
        <w:bottom w:val="dotted" w:sz="12" w:space="0" w:color="F47B20"/>
        <w:right w:val="dotted" w:sz="12" w:space="0" w:color="F47B20"/>
      </w:pBdr>
      <w:spacing w:before="300" w:after="300" w:line="240" w:lineRule="auto"/>
      <w:jc w:val="lowKashida"/>
    </w:pPr>
    <w:rPr>
      <w:rFonts w:eastAsia="Times New Roman" w:cs="Times New Roman"/>
      <w:szCs w:val="24"/>
    </w:rPr>
  </w:style>
  <w:style w:type="paragraph" w:customStyle="1" w:styleId="gkblock-3">
    <w:name w:val="gkblock-3"/>
    <w:basedOn w:val="Normal"/>
    <w:uiPriority w:val="99"/>
    <w:rsid w:val="00190655"/>
    <w:pPr>
      <w:pBdr>
        <w:top w:val="dotted" w:sz="12" w:space="0" w:color="90A857"/>
        <w:left w:val="dotted" w:sz="12" w:space="0" w:color="90A857"/>
        <w:bottom w:val="dotted" w:sz="12" w:space="0" w:color="90A857"/>
        <w:right w:val="dotted" w:sz="12" w:space="0" w:color="90A857"/>
      </w:pBdr>
      <w:spacing w:before="300" w:after="300" w:line="240" w:lineRule="auto"/>
      <w:jc w:val="lowKashida"/>
    </w:pPr>
    <w:rPr>
      <w:rFonts w:eastAsia="Times New Roman" w:cs="Times New Roman"/>
      <w:szCs w:val="24"/>
    </w:rPr>
  </w:style>
  <w:style w:type="paragraph" w:customStyle="1" w:styleId="gkblock-4">
    <w:name w:val="gkblock-4"/>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300" w:line="240" w:lineRule="auto"/>
      <w:jc w:val="lowKashida"/>
    </w:pPr>
    <w:rPr>
      <w:rFonts w:eastAsia="Times New Roman" w:cs="Times New Roman"/>
      <w:szCs w:val="24"/>
    </w:rPr>
  </w:style>
  <w:style w:type="paragraph" w:customStyle="1" w:styleId="gkblock-5">
    <w:name w:val="gkblock-5"/>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300" w:line="240" w:lineRule="auto"/>
      <w:jc w:val="lowKashida"/>
    </w:pPr>
    <w:rPr>
      <w:rFonts w:eastAsia="Times New Roman" w:cs="Times New Roman"/>
      <w:szCs w:val="24"/>
    </w:rPr>
  </w:style>
  <w:style w:type="paragraph" w:customStyle="1" w:styleId="gkblock-6">
    <w:name w:val="gkblock-6"/>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300" w:line="240" w:lineRule="auto"/>
      <w:jc w:val="lowKashida"/>
    </w:pPr>
    <w:rPr>
      <w:rFonts w:eastAsia="Times New Roman" w:cs="Times New Roman"/>
      <w:szCs w:val="24"/>
    </w:rPr>
  </w:style>
  <w:style w:type="paragraph" w:customStyle="1" w:styleId="gkblock-7">
    <w:name w:val="gkblock-7"/>
    <w:basedOn w:val="Normal"/>
    <w:uiPriority w:val="99"/>
    <w:rsid w:val="00190655"/>
    <w:pPr>
      <w:shd w:val="clear" w:color="auto" w:fill="222222"/>
      <w:spacing w:before="300" w:after="300" w:line="240" w:lineRule="auto"/>
      <w:jc w:val="lowKashida"/>
    </w:pPr>
    <w:rPr>
      <w:rFonts w:eastAsia="Times New Roman" w:cs="Times New Roman"/>
      <w:color w:val="FFFFFF"/>
      <w:szCs w:val="24"/>
    </w:rPr>
  </w:style>
  <w:style w:type="paragraph" w:customStyle="1" w:styleId="gkblock-8">
    <w:name w:val="gkblock-8"/>
    <w:basedOn w:val="Normal"/>
    <w:uiPriority w:val="99"/>
    <w:rsid w:val="00190655"/>
    <w:pPr>
      <w:shd w:val="clear" w:color="auto" w:fill="F47B20"/>
      <w:spacing w:before="300" w:after="300" w:line="240" w:lineRule="auto"/>
      <w:jc w:val="lowKashida"/>
    </w:pPr>
    <w:rPr>
      <w:rFonts w:eastAsia="Times New Roman" w:cs="Times New Roman"/>
      <w:color w:val="FFFFFF"/>
      <w:szCs w:val="24"/>
    </w:rPr>
  </w:style>
  <w:style w:type="paragraph" w:customStyle="1" w:styleId="gkblock-9">
    <w:name w:val="gkblock-9"/>
    <w:basedOn w:val="Normal"/>
    <w:uiPriority w:val="99"/>
    <w:rsid w:val="00190655"/>
    <w:pPr>
      <w:shd w:val="clear" w:color="auto" w:fill="90A857"/>
      <w:spacing w:before="300" w:after="300" w:line="240" w:lineRule="auto"/>
      <w:jc w:val="lowKashida"/>
    </w:pPr>
    <w:rPr>
      <w:rFonts w:eastAsia="Times New Roman" w:cs="Times New Roman"/>
      <w:color w:val="FFFFFF"/>
      <w:szCs w:val="24"/>
    </w:rPr>
  </w:style>
  <w:style w:type="paragraph" w:customStyle="1" w:styleId="bubble-1">
    <w:name w:val="bubble-1"/>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600" w:line="240" w:lineRule="auto"/>
      <w:jc w:val="lowKashida"/>
    </w:pPr>
    <w:rPr>
      <w:rFonts w:eastAsia="Times New Roman" w:cs="Times New Roman"/>
      <w:szCs w:val="24"/>
    </w:rPr>
  </w:style>
  <w:style w:type="paragraph" w:customStyle="1" w:styleId="bubble-2">
    <w:name w:val="bubble-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600" w:line="240" w:lineRule="auto"/>
      <w:jc w:val="lowKashida"/>
    </w:pPr>
    <w:rPr>
      <w:rFonts w:eastAsia="Times New Roman" w:cs="Times New Roman"/>
      <w:szCs w:val="24"/>
    </w:rPr>
  </w:style>
  <w:style w:type="paragraph" w:customStyle="1" w:styleId="bubble-3">
    <w:name w:val="bubble-3"/>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600" w:line="240" w:lineRule="auto"/>
      <w:jc w:val="lowKashida"/>
    </w:pPr>
    <w:rPr>
      <w:rFonts w:eastAsia="Times New Roman" w:cs="Times New Roman"/>
      <w:szCs w:val="24"/>
    </w:rPr>
  </w:style>
  <w:style w:type="paragraph" w:customStyle="1" w:styleId="bubble-4">
    <w:name w:val="bubble-4"/>
    <w:basedOn w:val="Normal"/>
    <w:uiPriority w:val="99"/>
    <w:rsid w:val="00190655"/>
    <w:pPr>
      <w:shd w:val="clear" w:color="auto" w:fill="222222"/>
      <w:spacing w:before="300" w:after="600" w:line="240" w:lineRule="auto"/>
      <w:jc w:val="lowKashida"/>
    </w:pPr>
    <w:rPr>
      <w:rFonts w:eastAsia="Times New Roman" w:cs="Times New Roman"/>
      <w:color w:val="FFFFFF"/>
      <w:szCs w:val="24"/>
    </w:rPr>
  </w:style>
  <w:style w:type="paragraph" w:customStyle="1" w:styleId="bubble-5">
    <w:name w:val="bubble-5"/>
    <w:basedOn w:val="Normal"/>
    <w:uiPriority w:val="99"/>
    <w:rsid w:val="00190655"/>
    <w:pPr>
      <w:shd w:val="clear" w:color="auto" w:fill="F47B20"/>
      <w:spacing w:before="300" w:after="600" w:line="240" w:lineRule="auto"/>
      <w:jc w:val="lowKashida"/>
    </w:pPr>
    <w:rPr>
      <w:rFonts w:eastAsia="Times New Roman" w:cs="Times New Roman"/>
      <w:color w:val="FFFFFF"/>
      <w:szCs w:val="24"/>
    </w:rPr>
  </w:style>
  <w:style w:type="paragraph" w:customStyle="1" w:styleId="bubble-6">
    <w:name w:val="bubble-6"/>
    <w:basedOn w:val="Normal"/>
    <w:uiPriority w:val="99"/>
    <w:rsid w:val="00190655"/>
    <w:pPr>
      <w:shd w:val="clear" w:color="auto" w:fill="90A857"/>
      <w:spacing w:before="300" w:after="600" w:line="240" w:lineRule="auto"/>
      <w:jc w:val="lowKashida"/>
    </w:pPr>
    <w:rPr>
      <w:rFonts w:eastAsia="Times New Roman" w:cs="Times New Roman"/>
      <w:color w:val="FFFFFF"/>
      <w:szCs w:val="24"/>
    </w:rPr>
  </w:style>
  <w:style w:type="paragraph" w:customStyle="1" w:styleId="gktable">
    <w:name w:val="gktable"/>
    <w:basedOn w:val="Normal"/>
    <w:uiPriority w:val="99"/>
    <w:rsid w:val="00190655"/>
    <w:pPr>
      <w:spacing w:after="120" w:line="240" w:lineRule="auto"/>
      <w:jc w:val="lowKashida"/>
    </w:pPr>
    <w:rPr>
      <w:rFonts w:eastAsia="Times New Roman" w:cs="Times New Roman"/>
      <w:szCs w:val="24"/>
    </w:rPr>
  </w:style>
  <w:style w:type="paragraph" w:customStyle="1" w:styleId="gktable2">
    <w:name w:val="gktable2"/>
    <w:basedOn w:val="Normal"/>
    <w:uiPriority w:val="99"/>
    <w:rsid w:val="00190655"/>
    <w:pPr>
      <w:spacing w:after="120" w:line="240" w:lineRule="auto"/>
      <w:jc w:val="lowKashida"/>
    </w:pPr>
    <w:rPr>
      <w:rFonts w:eastAsia="Times New Roman" w:cs="Times New Roman"/>
      <w:szCs w:val="24"/>
    </w:rPr>
  </w:style>
  <w:style w:type="paragraph" w:customStyle="1" w:styleId="gktooltip">
    <w:name w:val="gktooltip"/>
    <w:basedOn w:val="Normal"/>
    <w:uiPriority w:val="99"/>
    <w:rsid w:val="00190655"/>
    <w:pPr>
      <w:spacing w:after="120" w:line="240" w:lineRule="auto"/>
      <w:jc w:val="lowKashida"/>
    </w:pPr>
    <w:rPr>
      <w:rFonts w:eastAsia="Times New Roman" w:cs="Times New Roman"/>
      <w:color w:val="000000"/>
      <w:szCs w:val="24"/>
    </w:rPr>
  </w:style>
  <w:style w:type="paragraph" w:customStyle="1" w:styleId="classictooltip">
    <w:name w:val="classictooltip"/>
    <w:basedOn w:val="Normal"/>
    <w:uiPriority w:val="99"/>
    <w:rsid w:val="00190655"/>
    <w:pPr>
      <w:spacing w:after="120" w:line="240" w:lineRule="auto"/>
      <w:jc w:val="lowKashida"/>
    </w:pPr>
    <w:rPr>
      <w:rFonts w:eastAsia="Times New Roman" w:cs="Times New Roman"/>
      <w:szCs w:val="24"/>
    </w:rPr>
  </w:style>
  <w:style w:type="paragraph" w:customStyle="1" w:styleId="customtooltip">
    <w:name w:val="customtooltip"/>
    <w:basedOn w:val="Normal"/>
    <w:uiPriority w:val="99"/>
    <w:rsid w:val="00190655"/>
    <w:pPr>
      <w:spacing w:after="120" w:line="240" w:lineRule="auto"/>
      <w:jc w:val="lowKashida"/>
    </w:pPr>
    <w:rPr>
      <w:rFonts w:eastAsia="Times New Roman" w:cs="Times New Roman"/>
      <w:szCs w:val="24"/>
    </w:rPr>
  </w:style>
  <w:style w:type="paragraph" w:customStyle="1" w:styleId="gkcode1">
    <w:name w:val="gkcode1"/>
    <w:basedOn w:val="Normal"/>
    <w:uiPriority w:val="99"/>
    <w:rsid w:val="00190655"/>
    <w:pPr>
      <w:pBdr>
        <w:top w:val="single" w:sz="6" w:space="0" w:color="EAE8CC"/>
        <w:left w:val="single" w:sz="6" w:space="24" w:color="EAE8CC"/>
        <w:bottom w:val="single" w:sz="6" w:space="0" w:color="EAE8CC"/>
        <w:right w:val="single" w:sz="24" w:space="0" w:color="90A857"/>
      </w:pBdr>
      <w:shd w:val="clear" w:color="auto" w:fill="FFFEF4"/>
      <w:spacing w:after="75" w:line="270" w:lineRule="atLeast"/>
      <w:jc w:val="lowKashida"/>
    </w:pPr>
    <w:rPr>
      <w:rFonts w:ascii="Tahoma" w:eastAsia="Times New Roman" w:hAnsi="Tahoma" w:cs="Tahoma"/>
      <w:color w:val="333333"/>
    </w:rPr>
  </w:style>
  <w:style w:type="paragraph" w:customStyle="1" w:styleId="gkcode2">
    <w:name w:val="gk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70" w:lineRule="atLeast"/>
      <w:jc w:val="lowKashida"/>
    </w:pPr>
    <w:rPr>
      <w:rFonts w:ascii="Tahoma" w:eastAsia="Times New Roman" w:hAnsi="Tahoma" w:cs="Tahoma"/>
      <w:color w:val="333333"/>
    </w:rPr>
  </w:style>
  <w:style w:type="paragraph" w:customStyle="1" w:styleId="gkcode3">
    <w:name w:val="gk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70" w:lineRule="atLeast"/>
      <w:jc w:val="lowKashida"/>
    </w:pPr>
    <w:rPr>
      <w:rFonts w:ascii="Tahoma" w:eastAsia="Times New Roman" w:hAnsi="Tahoma" w:cs="Tahoma"/>
    </w:rPr>
  </w:style>
  <w:style w:type="paragraph" w:customStyle="1" w:styleId="code1">
    <w:name w:val="code1"/>
    <w:basedOn w:val="Normal"/>
    <w:uiPriority w:val="99"/>
    <w:rsid w:val="00190655"/>
    <w:pPr>
      <w:pBdr>
        <w:top w:val="single" w:sz="2" w:space="0" w:color="EAE8CC"/>
        <w:left w:val="single" w:sz="2" w:space="24" w:color="EAE8CC"/>
        <w:bottom w:val="single" w:sz="2" w:space="0" w:color="EAE8CC"/>
        <w:right w:val="single" w:sz="24" w:space="0" w:color="90A857"/>
      </w:pBdr>
      <w:shd w:val="clear" w:color="auto" w:fill="FFFEF4"/>
      <w:spacing w:after="75" w:line="240" w:lineRule="auto"/>
      <w:jc w:val="lowKashida"/>
    </w:pPr>
    <w:rPr>
      <w:rFonts w:eastAsia="Times New Roman" w:cs="Times New Roman"/>
      <w:color w:val="333333"/>
      <w:szCs w:val="24"/>
    </w:rPr>
  </w:style>
  <w:style w:type="paragraph" w:customStyle="1" w:styleId="code2">
    <w:name w:val="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40" w:lineRule="auto"/>
      <w:jc w:val="lowKashida"/>
    </w:pPr>
    <w:rPr>
      <w:rFonts w:eastAsia="Times New Roman" w:cs="Times New Roman"/>
      <w:color w:val="333333"/>
      <w:szCs w:val="24"/>
    </w:rPr>
  </w:style>
  <w:style w:type="paragraph" w:customStyle="1" w:styleId="code3">
    <w:name w:val="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40" w:lineRule="auto"/>
      <w:jc w:val="lowKashida"/>
    </w:pPr>
    <w:rPr>
      <w:rFonts w:eastAsia="Times New Roman" w:cs="Times New Roman"/>
      <w:szCs w:val="24"/>
    </w:rPr>
  </w:style>
  <w:style w:type="paragraph" w:customStyle="1" w:styleId="icondigg">
    <w:name w:val="icondigg"/>
    <w:basedOn w:val="Normal"/>
    <w:uiPriority w:val="99"/>
    <w:rsid w:val="00190655"/>
    <w:pPr>
      <w:spacing w:after="180" w:line="480" w:lineRule="atLeast"/>
      <w:jc w:val="lowKashida"/>
    </w:pPr>
    <w:rPr>
      <w:rFonts w:eastAsia="Times New Roman" w:cs="Times New Roman"/>
      <w:sz w:val="18"/>
      <w:szCs w:val="18"/>
    </w:rPr>
  </w:style>
  <w:style w:type="paragraph" w:customStyle="1" w:styleId="icondelicious">
    <w:name w:val="icondelicious"/>
    <w:basedOn w:val="Normal"/>
    <w:uiPriority w:val="99"/>
    <w:rsid w:val="00190655"/>
    <w:pPr>
      <w:spacing w:after="180" w:line="480" w:lineRule="atLeast"/>
      <w:jc w:val="lowKashida"/>
    </w:pPr>
    <w:rPr>
      <w:rFonts w:eastAsia="Times New Roman" w:cs="Times New Roman"/>
      <w:sz w:val="18"/>
      <w:szCs w:val="18"/>
    </w:rPr>
  </w:style>
  <w:style w:type="paragraph" w:customStyle="1" w:styleId="icontwitter">
    <w:name w:val="icontwitter"/>
    <w:basedOn w:val="Normal"/>
    <w:uiPriority w:val="99"/>
    <w:rsid w:val="00190655"/>
    <w:pPr>
      <w:spacing w:after="180" w:line="480" w:lineRule="atLeast"/>
      <w:jc w:val="lowKashida"/>
    </w:pPr>
    <w:rPr>
      <w:rFonts w:eastAsia="Times New Roman" w:cs="Times New Roman"/>
      <w:sz w:val="18"/>
      <w:szCs w:val="18"/>
    </w:rPr>
  </w:style>
  <w:style w:type="paragraph" w:customStyle="1" w:styleId="iconmobypicture">
    <w:name w:val="iconmobypicture"/>
    <w:basedOn w:val="Normal"/>
    <w:uiPriority w:val="99"/>
    <w:rsid w:val="00190655"/>
    <w:pPr>
      <w:spacing w:after="180" w:line="480" w:lineRule="atLeast"/>
      <w:jc w:val="lowKashida"/>
    </w:pPr>
    <w:rPr>
      <w:rFonts w:eastAsia="Times New Roman" w:cs="Times New Roman"/>
      <w:sz w:val="18"/>
      <w:szCs w:val="18"/>
    </w:rPr>
  </w:style>
  <w:style w:type="paragraph" w:customStyle="1" w:styleId="iconyoutube">
    <w:name w:val="iconyoutube"/>
    <w:basedOn w:val="Normal"/>
    <w:uiPriority w:val="99"/>
    <w:rsid w:val="00190655"/>
    <w:pPr>
      <w:spacing w:after="180" w:line="480" w:lineRule="atLeast"/>
      <w:jc w:val="lowKashida"/>
    </w:pPr>
    <w:rPr>
      <w:rFonts w:eastAsia="Times New Roman" w:cs="Times New Roman"/>
      <w:sz w:val="18"/>
      <w:szCs w:val="18"/>
    </w:rPr>
  </w:style>
  <w:style w:type="paragraph" w:customStyle="1" w:styleId="iconvimeo">
    <w:name w:val="iconvimeo"/>
    <w:basedOn w:val="Normal"/>
    <w:uiPriority w:val="99"/>
    <w:rsid w:val="00190655"/>
    <w:pPr>
      <w:spacing w:after="180" w:line="480" w:lineRule="atLeast"/>
      <w:jc w:val="lowKashida"/>
    </w:pPr>
    <w:rPr>
      <w:rFonts w:eastAsia="Times New Roman" w:cs="Times New Roman"/>
      <w:sz w:val="18"/>
      <w:szCs w:val="18"/>
    </w:rPr>
  </w:style>
  <w:style w:type="paragraph" w:customStyle="1" w:styleId="iconfacebook">
    <w:name w:val="iconfacebook"/>
    <w:basedOn w:val="Normal"/>
    <w:uiPriority w:val="99"/>
    <w:rsid w:val="00190655"/>
    <w:pPr>
      <w:spacing w:after="180" w:line="480" w:lineRule="atLeast"/>
      <w:jc w:val="lowKashida"/>
    </w:pPr>
    <w:rPr>
      <w:rFonts w:eastAsia="Times New Roman" w:cs="Times New Roman"/>
      <w:sz w:val="18"/>
      <w:szCs w:val="18"/>
    </w:rPr>
  </w:style>
  <w:style w:type="paragraph" w:customStyle="1" w:styleId="demo-typodiv">
    <w:name w:val="demo-typodiv"/>
    <w:basedOn w:val="Normal"/>
    <w:uiPriority w:val="99"/>
    <w:rsid w:val="00190655"/>
    <w:pPr>
      <w:spacing w:after="450" w:line="240" w:lineRule="auto"/>
      <w:jc w:val="lowKashida"/>
    </w:pPr>
    <w:rPr>
      <w:rFonts w:eastAsia="Times New Roman" w:cs="Times New Roman"/>
      <w:szCs w:val="24"/>
    </w:rPr>
  </w:style>
  <w:style w:type="paragraph" w:customStyle="1" w:styleId="demo-typo-col2">
    <w:name w:val="demo-typo-col2"/>
    <w:basedOn w:val="Normal"/>
    <w:uiPriority w:val="99"/>
    <w:rsid w:val="00190655"/>
    <w:pPr>
      <w:spacing w:after="120" w:line="240" w:lineRule="auto"/>
      <w:jc w:val="lowKashida"/>
    </w:pPr>
    <w:rPr>
      <w:rFonts w:eastAsia="Times New Roman" w:cs="Times New Roman"/>
      <w:szCs w:val="24"/>
    </w:rPr>
  </w:style>
  <w:style w:type="paragraph" w:customStyle="1" w:styleId="demo-typo-col3">
    <w:name w:val="demo-typo-col3"/>
    <w:basedOn w:val="Normal"/>
    <w:uiPriority w:val="99"/>
    <w:rsid w:val="00190655"/>
    <w:pPr>
      <w:spacing w:after="120" w:line="240" w:lineRule="auto"/>
      <w:jc w:val="lowKashida"/>
    </w:pPr>
    <w:rPr>
      <w:rFonts w:eastAsia="Times New Roman" w:cs="Times New Roman"/>
      <w:szCs w:val="24"/>
    </w:rPr>
  </w:style>
  <w:style w:type="paragraph" w:customStyle="1" w:styleId="demo-typo-col4">
    <w:name w:val="demo-typo-col4"/>
    <w:basedOn w:val="Normal"/>
    <w:uiPriority w:val="99"/>
    <w:rsid w:val="00190655"/>
    <w:pPr>
      <w:spacing w:after="120" w:line="240" w:lineRule="auto"/>
      <w:jc w:val="lowKashida"/>
    </w:pPr>
    <w:rPr>
      <w:rFonts w:eastAsia="Times New Roman" w:cs="Times New Roman"/>
      <w:szCs w:val="24"/>
    </w:rPr>
  </w:style>
  <w:style w:type="paragraph" w:customStyle="1" w:styleId="demo-typopadd">
    <w:name w:val="demo-typo_padd"/>
    <w:basedOn w:val="Normal"/>
    <w:uiPriority w:val="99"/>
    <w:rsid w:val="00190655"/>
    <w:pPr>
      <w:spacing w:after="120" w:line="240" w:lineRule="auto"/>
      <w:jc w:val="lowKashida"/>
    </w:pPr>
    <w:rPr>
      <w:rFonts w:eastAsia="Times New Roman" w:cs="Times New Roman"/>
      <w:szCs w:val="24"/>
    </w:rPr>
  </w:style>
  <w:style w:type="paragraph" w:customStyle="1" w:styleId="error">
    <w:name w:val="error"/>
    <w:basedOn w:val="Normal"/>
    <w:uiPriority w:val="99"/>
    <w:rsid w:val="00190655"/>
    <w:pPr>
      <w:spacing w:after="120" w:line="240" w:lineRule="auto"/>
      <w:jc w:val="lowKashida"/>
    </w:pPr>
    <w:rPr>
      <w:rFonts w:eastAsia="Times New Roman" w:cs="Times New Roman"/>
      <w:color w:val="FF0000"/>
      <w:szCs w:val="24"/>
    </w:rPr>
  </w:style>
  <w:style w:type="paragraph" w:customStyle="1" w:styleId="checkbox">
    <w:name w:val="checkbox"/>
    <w:basedOn w:val="Normal"/>
    <w:uiPriority w:val="99"/>
    <w:rsid w:val="00190655"/>
    <w:pPr>
      <w:spacing w:before="105" w:after="120" w:line="240" w:lineRule="auto"/>
      <w:jc w:val="lowKashida"/>
    </w:pPr>
    <w:rPr>
      <w:rFonts w:eastAsia="Times New Roman" w:cs="Times New Roman"/>
      <w:szCs w:val="24"/>
    </w:rPr>
  </w:style>
  <w:style w:type="paragraph" w:customStyle="1" w:styleId="radio">
    <w:name w:val="radio"/>
    <w:basedOn w:val="Normal"/>
    <w:uiPriority w:val="99"/>
    <w:rsid w:val="00190655"/>
    <w:pPr>
      <w:spacing w:before="105" w:after="120" w:line="240" w:lineRule="auto"/>
      <w:jc w:val="lowKashida"/>
    </w:pPr>
    <w:rPr>
      <w:rFonts w:eastAsia="Times New Roman" w:cs="Times New Roman"/>
      <w:szCs w:val="24"/>
    </w:rPr>
  </w:style>
  <w:style w:type="paragraph" w:customStyle="1" w:styleId="invalid">
    <w:name w:val="invalid"/>
    <w:basedOn w:val="Normal"/>
    <w:uiPriority w:val="99"/>
    <w:rsid w:val="00190655"/>
    <w:pPr>
      <w:pBdr>
        <w:top w:val="dashed" w:sz="6" w:space="0" w:color="F3A6A6"/>
        <w:left w:val="dashed" w:sz="6" w:space="0" w:color="F3A6A6"/>
        <w:bottom w:val="dashed" w:sz="6" w:space="0" w:color="F3A6A6"/>
        <w:right w:val="dashed" w:sz="6" w:space="0" w:color="F3A6A6"/>
      </w:pBdr>
      <w:shd w:val="clear" w:color="auto" w:fill="FFFEF4"/>
      <w:spacing w:after="120" w:line="240" w:lineRule="auto"/>
      <w:jc w:val="lowKashida"/>
    </w:pPr>
    <w:rPr>
      <w:rFonts w:eastAsia="Times New Roman" w:cs="Times New Roman"/>
      <w:color w:val="000000"/>
      <w:szCs w:val="24"/>
    </w:rPr>
  </w:style>
  <w:style w:type="paragraph" w:customStyle="1" w:styleId="small">
    <w:name w:val="small"/>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smalldark">
    <w:name w:val="smalldark"/>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imgcaption">
    <w:name w:val="img_caption"/>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contenttoc">
    <w:name w:val="contenttoc"/>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accordion">
    <w:name w:val="accordion"/>
    <w:basedOn w:val="Normal"/>
    <w:uiPriority w:val="99"/>
    <w:rsid w:val="00190655"/>
    <w:pPr>
      <w:spacing w:after="270" w:line="240" w:lineRule="auto"/>
      <w:jc w:val="lowKashida"/>
    </w:pPr>
    <w:rPr>
      <w:rFonts w:eastAsia="Times New Roman" w:cs="Times New Roman"/>
      <w:szCs w:val="24"/>
    </w:rPr>
  </w:style>
  <w:style w:type="paragraph" w:customStyle="1" w:styleId="total">
    <w:name w:val="total"/>
    <w:basedOn w:val="Normal"/>
    <w:uiPriority w:val="99"/>
    <w:rsid w:val="00190655"/>
    <w:pPr>
      <w:pBdr>
        <w:top w:val="single" w:sz="6" w:space="0" w:color="E5E5E5"/>
        <w:left w:val="single" w:sz="6" w:space="0" w:color="E5E5E5"/>
        <w:bottom w:val="single" w:sz="6" w:space="0" w:color="E5E5E5"/>
        <w:right w:val="single" w:sz="6" w:space="0" w:color="E5E5E5"/>
      </w:pBdr>
      <w:spacing w:after="45" w:line="240" w:lineRule="auto"/>
      <w:jc w:val="lowKashida"/>
    </w:pPr>
    <w:rPr>
      <w:rFonts w:eastAsia="Times New Roman" w:cs="Times New Roman"/>
      <w:szCs w:val="24"/>
    </w:rPr>
  </w:style>
  <w:style w:type="paragraph" w:customStyle="1" w:styleId="heading">
    <w:name w:val="heading"/>
    <w:basedOn w:val="Normal"/>
    <w:uiPriority w:val="99"/>
    <w:rsid w:val="00190655"/>
    <w:pPr>
      <w:spacing w:after="120" w:line="240" w:lineRule="auto"/>
      <w:jc w:val="lowKashida"/>
    </w:pPr>
    <w:rPr>
      <w:rFonts w:eastAsia="Times New Roman" w:cs="Times New Roman"/>
      <w:color w:val="F47B20"/>
      <w:sz w:val="20"/>
      <w:szCs w:val="20"/>
    </w:rPr>
  </w:style>
  <w:style w:type="paragraph" w:customStyle="1" w:styleId="inner">
    <w:name w:val="inner"/>
    <w:basedOn w:val="Normal"/>
    <w:uiPriority w:val="99"/>
    <w:rsid w:val="00190655"/>
    <w:pPr>
      <w:spacing w:after="120" w:line="240" w:lineRule="auto"/>
      <w:jc w:val="lowKashida"/>
    </w:pPr>
    <w:rPr>
      <w:rFonts w:eastAsia="Times New Roman" w:cs="Times New Roman"/>
      <w:szCs w:val="24"/>
    </w:rPr>
  </w:style>
  <w:style w:type="paragraph" w:customStyle="1" w:styleId="atable">
    <w:name w:val="atable"/>
    <w:basedOn w:val="Normal"/>
    <w:uiPriority w:val="99"/>
    <w:rsid w:val="00190655"/>
    <w:pPr>
      <w:pBdr>
        <w:top w:val="single" w:sz="6" w:space="0" w:color="AAAAAA"/>
        <w:left w:val="single" w:sz="6" w:space="0" w:color="AAAAAA"/>
        <w:bottom w:val="single" w:sz="6" w:space="0" w:color="AAAAAA"/>
        <w:right w:val="single" w:sz="6" w:space="0" w:color="AAAAAA"/>
      </w:pBdr>
      <w:spacing w:after="120" w:line="240" w:lineRule="auto"/>
      <w:jc w:val="lowKashida"/>
    </w:pPr>
    <w:rPr>
      <w:rFonts w:eastAsia="Times New Roman" w:cs="Times New Roman"/>
      <w:sz w:val="18"/>
      <w:szCs w:val="18"/>
    </w:rPr>
  </w:style>
  <w:style w:type="paragraph" w:customStyle="1" w:styleId="field">
    <w:name w:val="field"/>
    <w:basedOn w:val="Normal"/>
    <w:uiPriority w:val="99"/>
    <w:rsid w:val="00190655"/>
    <w:pPr>
      <w:pBdr>
        <w:top w:val="single" w:sz="6" w:space="2" w:color="DEDEDE"/>
        <w:left w:val="single" w:sz="6" w:space="2" w:color="DEDEDE"/>
        <w:bottom w:val="single" w:sz="6" w:space="2" w:color="DEDEDE"/>
        <w:right w:val="single" w:sz="6" w:space="2" w:color="DEDEDE"/>
      </w:pBdr>
      <w:spacing w:after="120" w:line="240" w:lineRule="auto"/>
      <w:jc w:val="lowKashida"/>
    </w:pPr>
    <w:rPr>
      <w:rFonts w:eastAsia="Times New Roman" w:cs="Times New Roman"/>
      <w:color w:val="828282"/>
      <w:szCs w:val="24"/>
    </w:rPr>
  </w:style>
  <w:style w:type="paragraph" w:customStyle="1" w:styleId="tipsy">
    <w:name w:val="tipsy"/>
    <w:basedOn w:val="Normal"/>
    <w:uiPriority w:val="99"/>
    <w:rsid w:val="00190655"/>
    <w:pPr>
      <w:spacing w:after="120" w:line="240" w:lineRule="auto"/>
      <w:jc w:val="lowKashida"/>
    </w:pPr>
    <w:rPr>
      <w:rFonts w:eastAsia="Times New Roman" w:cs="Times New Roman"/>
      <w:sz w:val="18"/>
      <w:szCs w:val="18"/>
    </w:rPr>
  </w:style>
  <w:style w:type="paragraph" w:customStyle="1" w:styleId="tipsy-inner">
    <w:name w:val="tipsy-inner"/>
    <w:basedOn w:val="Normal"/>
    <w:uiPriority w:val="99"/>
    <w:rsid w:val="00190655"/>
    <w:pPr>
      <w:shd w:val="clear" w:color="auto" w:fill="000000"/>
      <w:spacing w:after="120" w:line="330" w:lineRule="atLeast"/>
      <w:jc w:val="right"/>
    </w:pPr>
    <w:rPr>
      <w:rFonts w:eastAsia="Times New Roman" w:cs="Times New Roman"/>
      <w:color w:val="FFFFFF"/>
      <w:szCs w:val="24"/>
    </w:rPr>
  </w:style>
  <w:style w:type="paragraph" w:customStyle="1" w:styleId="formloginregister">
    <w:name w:val="form_login_register"/>
    <w:basedOn w:val="Normal"/>
    <w:uiPriority w:val="99"/>
    <w:rsid w:val="00190655"/>
    <w:pPr>
      <w:shd w:val="clear" w:color="auto" w:fill="FBFBFB"/>
      <w:spacing w:after="120" w:line="240" w:lineRule="auto"/>
      <w:jc w:val="lowKashida"/>
    </w:pPr>
    <w:rPr>
      <w:rFonts w:eastAsia="Times New Roman" w:cs="Times New Roman"/>
      <w:szCs w:val="24"/>
    </w:rPr>
  </w:style>
  <w:style w:type="paragraph" w:customStyle="1" w:styleId="boxhome">
    <w:name w:val="box_home"/>
    <w:basedOn w:val="Normal"/>
    <w:uiPriority w:val="99"/>
    <w:rsid w:val="00190655"/>
    <w:pPr>
      <w:pBdr>
        <w:top w:val="single" w:sz="6" w:space="4" w:color="C6C6C6"/>
        <w:left w:val="single" w:sz="6" w:space="4" w:color="C6C6C6"/>
        <w:bottom w:val="single" w:sz="6" w:space="4" w:color="C6C6C6"/>
        <w:right w:val="single" w:sz="6" w:space="4" w:color="C6C6C6"/>
      </w:pBdr>
      <w:spacing w:after="300" w:line="240" w:lineRule="auto"/>
      <w:jc w:val="lowKashida"/>
    </w:pPr>
    <w:rPr>
      <w:rFonts w:eastAsia="Times New Roman" w:cs="Times New Roman"/>
      <w:szCs w:val="24"/>
    </w:rPr>
  </w:style>
  <w:style w:type="paragraph" w:customStyle="1" w:styleId="boxheader">
    <w:name w:val="box_header"/>
    <w:basedOn w:val="Normal"/>
    <w:uiPriority w:val="99"/>
    <w:rsid w:val="00190655"/>
    <w:pPr>
      <w:pBdr>
        <w:bottom w:val="single" w:sz="6" w:space="0" w:color="DCDCDC"/>
      </w:pBdr>
      <w:shd w:val="clear" w:color="auto" w:fill="F5F5F5"/>
      <w:spacing w:after="75" w:line="360" w:lineRule="atLeast"/>
      <w:ind w:left="-75" w:right="-75"/>
      <w:jc w:val="lowKashida"/>
    </w:pPr>
    <w:rPr>
      <w:rFonts w:eastAsia="Times New Roman" w:cs="Times New Roman"/>
      <w:color w:val="222222"/>
      <w:szCs w:val="24"/>
    </w:rPr>
  </w:style>
  <w:style w:type="paragraph" w:customStyle="1" w:styleId="ftable">
    <w:name w:val="ftable"/>
    <w:basedOn w:val="Normal"/>
    <w:uiPriority w:val="99"/>
    <w:rsid w:val="00190655"/>
    <w:pPr>
      <w:pBdr>
        <w:top w:val="single" w:sz="6" w:space="0" w:color="DCDCDC"/>
        <w:left w:val="single" w:sz="6" w:space="0" w:color="DCDCDC"/>
        <w:bottom w:val="single" w:sz="6" w:space="0" w:color="DCDCDC"/>
        <w:right w:val="single" w:sz="6" w:space="0" w:color="DCDCDC"/>
      </w:pBdr>
      <w:spacing w:after="120" w:line="240" w:lineRule="auto"/>
      <w:jc w:val="lowKashida"/>
    </w:pPr>
    <w:rPr>
      <w:rFonts w:eastAsia="Times New Roman" w:cs="Times New Roman"/>
      <w:szCs w:val="24"/>
    </w:rPr>
  </w:style>
  <w:style w:type="paragraph" w:customStyle="1" w:styleId="node">
    <w:name w:val="node"/>
    <w:basedOn w:val="Normal"/>
    <w:uiPriority w:val="99"/>
    <w:rsid w:val="00190655"/>
    <w:pPr>
      <w:pBdr>
        <w:top w:val="single" w:sz="6" w:space="2" w:color="EAE8CC"/>
        <w:left w:val="single" w:sz="6" w:space="2" w:color="EAE8CC"/>
        <w:bottom w:val="single" w:sz="6" w:space="2" w:color="EAE8CC"/>
        <w:right w:val="single" w:sz="6" w:space="2" w:color="EAE8CC"/>
      </w:pBdr>
      <w:shd w:val="clear" w:color="auto" w:fill="FFFEF4"/>
      <w:spacing w:after="120" w:line="225" w:lineRule="atLeast"/>
      <w:jc w:val="lowKashida"/>
    </w:pPr>
    <w:rPr>
      <w:rFonts w:eastAsia="Times New Roman" w:cs="Times New Roman"/>
      <w:color w:val="333333"/>
      <w:szCs w:val="24"/>
    </w:rPr>
  </w:style>
  <w:style w:type="paragraph" w:customStyle="1" w:styleId="pagesplit">
    <w:name w:val="page_split"/>
    <w:basedOn w:val="Normal"/>
    <w:uiPriority w:val="99"/>
    <w:rsid w:val="00190655"/>
    <w:pPr>
      <w:pBdr>
        <w:top w:val="single" w:sz="6" w:space="0" w:color="CFCFCF"/>
        <w:bottom w:val="single" w:sz="6" w:space="0" w:color="CFCFCF"/>
      </w:pBdr>
      <w:shd w:val="clear" w:color="auto" w:fill="FFFFFF"/>
      <w:spacing w:before="75" w:after="75" w:line="240" w:lineRule="auto"/>
      <w:ind w:left="-315" w:right="-315"/>
      <w:jc w:val="lowKashida"/>
    </w:pPr>
    <w:rPr>
      <w:rFonts w:eastAsia="Times New Roman" w:cs="Times New Roman"/>
      <w:szCs w:val="24"/>
    </w:rPr>
  </w:style>
  <w:style w:type="paragraph" w:customStyle="1" w:styleId="gplus">
    <w:name w:val="gplus"/>
    <w:basedOn w:val="Normal"/>
    <w:uiPriority w:val="99"/>
    <w:rsid w:val="00190655"/>
    <w:pPr>
      <w:pBdr>
        <w:top w:val="single" w:sz="6" w:space="4" w:color="D7DEE3"/>
        <w:left w:val="single" w:sz="6" w:space="4" w:color="D7DEE3"/>
        <w:bottom w:val="single" w:sz="6" w:space="4" w:color="D7DEE3"/>
        <w:right w:val="single" w:sz="6" w:space="4" w:color="D7DEE3"/>
      </w:pBdr>
      <w:shd w:val="clear" w:color="auto" w:fill="F9FBFC"/>
      <w:spacing w:after="120" w:line="300" w:lineRule="atLeast"/>
      <w:jc w:val="center"/>
    </w:pPr>
    <w:rPr>
      <w:rFonts w:ascii="Tahoma" w:eastAsia="Times New Roman" w:hAnsi="Tahoma" w:cs="Tahoma"/>
      <w:color w:val="333333"/>
      <w:sz w:val="16"/>
      <w:szCs w:val="16"/>
    </w:rPr>
  </w:style>
  <w:style w:type="paragraph" w:customStyle="1" w:styleId="ui-helper-hidden">
    <w:name w:val="ui-helper-hidden"/>
    <w:basedOn w:val="Normal"/>
    <w:uiPriority w:val="99"/>
    <w:rsid w:val="00190655"/>
    <w:pPr>
      <w:spacing w:after="120" w:line="240" w:lineRule="auto"/>
      <w:jc w:val="lowKashida"/>
    </w:pPr>
    <w:rPr>
      <w:rFonts w:eastAsia="Times New Roman" w:cs="Times New Roman"/>
      <w:vanish/>
      <w:szCs w:val="24"/>
    </w:rPr>
  </w:style>
  <w:style w:type="paragraph" w:customStyle="1" w:styleId="ui-helper-reset">
    <w:name w:val="ui-helper-reset"/>
    <w:basedOn w:val="Normal"/>
    <w:uiPriority w:val="99"/>
    <w:rsid w:val="00190655"/>
    <w:pPr>
      <w:spacing w:after="0" w:line="240" w:lineRule="auto"/>
      <w:jc w:val="lowKashida"/>
    </w:pPr>
    <w:rPr>
      <w:rFonts w:eastAsia="Times New Roman" w:cs="Times New Roman"/>
      <w:szCs w:val="24"/>
    </w:rPr>
  </w:style>
  <w:style w:type="paragraph" w:customStyle="1" w:styleId="ui-helper-zfix">
    <w:name w:val="ui-helper-zfix"/>
    <w:basedOn w:val="Normal"/>
    <w:uiPriority w:val="99"/>
    <w:rsid w:val="00190655"/>
    <w:pPr>
      <w:spacing w:after="120" w:line="240" w:lineRule="auto"/>
      <w:jc w:val="lowKashida"/>
    </w:pPr>
    <w:rPr>
      <w:rFonts w:eastAsia="Times New Roman" w:cs="Times New Roman"/>
      <w:szCs w:val="24"/>
    </w:rPr>
  </w:style>
  <w:style w:type="paragraph" w:customStyle="1" w:styleId="ui-icon">
    <w:name w:val="ui-icon"/>
    <w:basedOn w:val="Normal"/>
    <w:uiPriority w:val="99"/>
    <w:rsid w:val="00190655"/>
    <w:pPr>
      <w:spacing w:after="120" w:line="240" w:lineRule="auto"/>
      <w:ind w:firstLine="7343"/>
      <w:jc w:val="lowKashida"/>
    </w:pPr>
    <w:rPr>
      <w:rFonts w:eastAsia="Times New Roman" w:cs="Times New Roman"/>
      <w:szCs w:val="24"/>
    </w:rPr>
  </w:style>
  <w:style w:type="paragraph" w:customStyle="1" w:styleId="ui-widget-overlay">
    <w:name w:val="ui-widget-overlay"/>
    <w:basedOn w:val="Normal"/>
    <w:uiPriority w:val="99"/>
    <w:rsid w:val="00190655"/>
    <w:pPr>
      <w:shd w:val="clear" w:color="auto" w:fill="666666"/>
      <w:spacing w:after="120" w:line="240" w:lineRule="auto"/>
      <w:jc w:val="lowKashida"/>
    </w:pPr>
    <w:rPr>
      <w:rFonts w:eastAsia="Times New Roman" w:cs="Times New Roman"/>
      <w:szCs w:val="24"/>
    </w:rPr>
  </w:style>
  <w:style w:type="paragraph" w:customStyle="1" w:styleId="ui-widget">
    <w:name w:val="ui-widget"/>
    <w:basedOn w:val="Normal"/>
    <w:uiPriority w:val="99"/>
    <w:rsid w:val="00190655"/>
    <w:pPr>
      <w:spacing w:after="120" w:line="240" w:lineRule="auto"/>
      <w:jc w:val="lowKashida"/>
    </w:pPr>
    <w:rPr>
      <w:rFonts w:ascii="Tahoma" w:eastAsia="Times New Roman" w:hAnsi="Tahoma" w:cs="Tahoma"/>
      <w:sz w:val="26"/>
    </w:rPr>
  </w:style>
  <w:style w:type="paragraph" w:customStyle="1" w:styleId="ui-widget-content">
    <w:name w:val="ui-widget-content"/>
    <w:basedOn w:val="Normal"/>
    <w:uiPriority w:val="99"/>
    <w:rsid w:val="00190655"/>
    <w:pPr>
      <w:pBdr>
        <w:top w:val="single" w:sz="6" w:space="0" w:color="DDDDDD"/>
        <w:left w:val="single" w:sz="6" w:space="0" w:color="DDDDDD"/>
        <w:bottom w:val="single" w:sz="6" w:space="0" w:color="DDDDDD"/>
        <w:right w:val="single" w:sz="6" w:space="0" w:color="DDDDDD"/>
      </w:pBdr>
      <w:spacing w:after="120" w:line="240" w:lineRule="auto"/>
      <w:jc w:val="lowKashida"/>
    </w:pPr>
    <w:rPr>
      <w:rFonts w:eastAsia="Times New Roman" w:cs="Times New Roman"/>
      <w:color w:val="333333"/>
      <w:szCs w:val="24"/>
    </w:rPr>
  </w:style>
  <w:style w:type="paragraph" w:customStyle="1" w:styleId="ui-widget-header">
    <w:name w:val="ui-widget-header"/>
    <w:basedOn w:val="Normal"/>
    <w:uiPriority w:val="99"/>
    <w:rsid w:val="00190655"/>
    <w:pPr>
      <w:pBdr>
        <w:top w:val="single" w:sz="6" w:space="0" w:color="E78F08"/>
        <w:left w:val="single" w:sz="6" w:space="0" w:color="E78F08"/>
        <w:bottom w:val="single" w:sz="6" w:space="0" w:color="E78F08"/>
        <w:right w:val="single" w:sz="6" w:space="0" w:color="E78F08"/>
      </w:pBdr>
      <w:shd w:val="clear" w:color="auto" w:fill="F6A828"/>
      <w:spacing w:after="120" w:line="240" w:lineRule="auto"/>
      <w:jc w:val="lowKashida"/>
    </w:pPr>
    <w:rPr>
      <w:rFonts w:eastAsia="Times New Roman" w:cs="Times New Roman"/>
      <w:color w:val="FFFFFF"/>
      <w:szCs w:val="24"/>
    </w:rPr>
  </w:style>
  <w:style w:type="paragraph" w:customStyle="1" w:styleId="ui-state-default">
    <w:name w:val="ui-state-default"/>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Cs w:val="24"/>
    </w:rPr>
  </w:style>
  <w:style w:type="paragraph" w:customStyle="1" w:styleId="ui-state-hover">
    <w:name w:val="ui-state-hover"/>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focus">
    <w:name w:val="ui-state-focus"/>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active">
    <w:name w:val="ui-state-active"/>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highlight">
    <w:name w:val="ui-state-highlight"/>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Cs w:val="24"/>
    </w:rPr>
  </w:style>
  <w:style w:type="paragraph" w:customStyle="1" w:styleId="ui-state-error">
    <w:name w:val="ui-state-error"/>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Cs w:val="24"/>
    </w:rPr>
  </w:style>
  <w:style w:type="paragraph" w:customStyle="1" w:styleId="ui-state-error-text">
    <w:name w:val="ui-state-error-text"/>
    <w:basedOn w:val="Normal"/>
    <w:uiPriority w:val="99"/>
    <w:rsid w:val="00190655"/>
    <w:pPr>
      <w:spacing w:after="120" w:line="240" w:lineRule="auto"/>
      <w:jc w:val="lowKashida"/>
    </w:pPr>
    <w:rPr>
      <w:rFonts w:eastAsia="Times New Roman" w:cs="Times New Roman"/>
      <w:color w:val="FFFFFF"/>
      <w:szCs w:val="24"/>
    </w:rPr>
  </w:style>
  <w:style w:type="paragraph" w:customStyle="1" w:styleId="ui-priority-primary">
    <w:name w:val="ui-priority-primary"/>
    <w:basedOn w:val="Normal"/>
    <w:uiPriority w:val="99"/>
    <w:rsid w:val="00190655"/>
    <w:pPr>
      <w:spacing w:after="120" w:line="240" w:lineRule="auto"/>
      <w:jc w:val="lowKashida"/>
    </w:pPr>
    <w:rPr>
      <w:rFonts w:eastAsia="Times New Roman" w:cs="Times New Roman"/>
      <w:szCs w:val="24"/>
    </w:rPr>
  </w:style>
  <w:style w:type="paragraph" w:customStyle="1" w:styleId="ui-priority-secondary">
    <w:name w:val="ui-priority-secondary"/>
    <w:basedOn w:val="Normal"/>
    <w:uiPriority w:val="99"/>
    <w:rsid w:val="00190655"/>
    <w:pPr>
      <w:spacing w:after="120" w:line="240" w:lineRule="auto"/>
      <w:jc w:val="lowKashida"/>
    </w:pPr>
    <w:rPr>
      <w:rFonts w:eastAsia="Times New Roman" w:cs="Times New Roman"/>
      <w:szCs w:val="24"/>
    </w:rPr>
  </w:style>
  <w:style w:type="paragraph" w:customStyle="1" w:styleId="ui-state-disabled">
    <w:name w:val="ui-state-disabled"/>
    <w:basedOn w:val="Normal"/>
    <w:uiPriority w:val="99"/>
    <w:rsid w:val="00190655"/>
    <w:pPr>
      <w:spacing w:after="120" w:line="240" w:lineRule="auto"/>
      <w:jc w:val="lowKashida"/>
    </w:pPr>
    <w:rPr>
      <w:rFonts w:eastAsia="Times New Roman" w:cs="Times New Roman"/>
      <w:szCs w:val="24"/>
    </w:rPr>
  </w:style>
  <w:style w:type="paragraph" w:customStyle="1" w:styleId="ui-widget-shadow">
    <w:name w:val="ui-widget-shadow"/>
    <w:basedOn w:val="Normal"/>
    <w:uiPriority w:val="99"/>
    <w:rsid w:val="00190655"/>
    <w:pPr>
      <w:shd w:val="clear" w:color="auto" w:fill="000000"/>
      <w:spacing w:after="0" w:line="240" w:lineRule="auto"/>
      <w:ind w:left="-75"/>
      <w:jc w:val="lowKashida"/>
    </w:pPr>
    <w:rPr>
      <w:rFonts w:eastAsia="Times New Roman" w:cs="Times New Roman"/>
      <w:szCs w:val="24"/>
    </w:rPr>
  </w:style>
  <w:style w:type="paragraph" w:customStyle="1" w:styleId="ui-resizable-handle">
    <w:name w:val="ui-resizable-handle"/>
    <w:basedOn w:val="Normal"/>
    <w:uiPriority w:val="99"/>
    <w:rsid w:val="00190655"/>
    <w:pPr>
      <w:spacing w:after="120" w:line="240" w:lineRule="auto"/>
      <w:jc w:val="lowKashida"/>
    </w:pPr>
    <w:rPr>
      <w:rFonts w:eastAsia="Times New Roman" w:cs="Times New Roman"/>
      <w:sz w:val="2"/>
      <w:szCs w:val="2"/>
    </w:rPr>
  </w:style>
  <w:style w:type="paragraph" w:customStyle="1" w:styleId="ui-resizable-n">
    <w:name w:val="ui-resizable-n"/>
    <w:basedOn w:val="Normal"/>
    <w:uiPriority w:val="99"/>
    <w:rsid w:val="00190655"/>
    <w:pPr>
      <w:spacing w:after="120" w:line="240" w:lineRule="auto"/>
      <w:jc w:val="lowKashida"/>
    </w:pPr>
    <w:rPr>
      <w:rFonts w:eastAsia="Times New Roman" w:cs="Times New Roman"/>
      <w:szCs w:val="24"/>
    </w:rPr>
  </w:style>
  <w:style w:type="paragraph" w:customStyle="1" w:styleId="ui-resizable-s">
    <w:name w:val="ui-resizable-s"/>
    <w:basedOn w:val="Normal"/>
    <w:uiPriority w:val="99"/>
    <w:rsid w:val="00190655"/>
    <w:pPr>
      <w:spacing w:after="120" w:line="240" w:lineRule="auto"/>
      <w:jc w:val="lowKashida"/>
    </w:pPr>
    <w:rPr>
      <w:rFonts w:eastAsia="Times New Roman" w:cs="Times New Roman"/>
      <w:szCs w:val="24"/>
    </w:rPr>
  </w:style>
  <w:style w:type="paragraph" w:customStyle="1" w:styleId="ui-resizable-e">
    <w:name w:val="ui-resizable-e"/>
    <w:basedOn w:val="Normal"/>
    <w:uiPriority w:val="99"/>
    <w:rsid w:val="00190655"/>
    <w:pPr>
      <w:spacing w:after="120" w:line="240" w:lineRule="auto"/>
      <w:jc w:val="lowKashida"/>
    </w:pPr>
    <w:rPr>
      <w:rFonts w:eastAsia="Times New Roman" w:cs="Times New Roman"/>
      <w:szCs w:val="24"/>
    </w:rPr>
  </w:style>
  <w:style w:type="paragraph" w:customStyle="1" w:styleId="ui-resizable-w">
    <w:name w:val="ui-resizable-w"/>
    <w:basedOn w:val="Normal"/>
    <w:uiPriority w:val="99"/>
    <w:rsid w:val="00190655"/>
    <w:pPr>
      <w:spacing w:after="120" w:line="240" w:lineRule="auto"/>
      <w:jc w:val="lowKashida"/>
    </w:pPr>
    <w:rPr>
      <w:rFonts w:eastAsia="Times New Roman" w:cs="Times New Roman"/>
      <w:szCs w:val="24"/>
    </w:rPr>
  </w:style>
  <w:style w:type="paragraph" w:customStyle="1" w:styleId="ui-resizable-se">
    <w:name w:val="ui-resizable-se"/>
    <w:basedOn w:val="Normal"/>
    <w:uiPriority w:val="99"/>
    <w:rsid w:val="00190655"/>
    <w:pPr>
      <w:spacing w:after="120" w:line="240" w:lineRule="auto"/>
      <w:jc w:val="lowKashida"/>
    </w:pPr>
    <w:rPr>
      <w:rFonts w:eastAsia="Times New Roman" w:cs="Times New Roman"/>
      <w:szCs w:val="24"/>
    </w:rPr>
  </w:style>
  <w:style w:type="paragraph" w:customStyle="1" w:styleId="ui-resizable-sw">
    <w:name w:val="ui-resizable-sw"/>
    <w:basedOn w:val="Normal"/>
    <w:uiPriority w:val="99"/>
    <w:rsid w:val="00190655"/>
    <w:pPr>
      <w:spacing w:after="120" w:line="240" w:lineRule="auto"/>
      <w:jc w:val="lowKashida"/>
    </w:pPr>
    <w:rPr>
      <w:rFonts w:eastAsia="Times New Roman" w:cs="Times New Roman"/>
      <w:szCs w:val="24"/>
    </w:rPr>
  </w:style>
  <w:style w:type="paragraph" w:customStyle="1" w:styleId="ui-resizable-nw">
    <w:name w:val="ui-resizable-nw"/>
    <w:basedOn w:val="Normal"/>
    <w:uiPriority w:val="99"/>
    <w:rsid w:val="00190655"/>
    <w:pPr>
      <w:spacing w:after="120" w:line="240" w:lineRule="auto"/>
      <w:jc w:val="lowKashida"/>
    </w:pPr>
    <w:rPr>
      <w:rFonts w:eastAsia="Times New Roman" w:cs="Times New Roman"/>
      <w:szCs w:val="24"/>
    </w:rPr>
  </w:style>
  <w:style w:type="paragraph" w:customStyle="1" w:styleId="ui-resizable-ne">
    <w:name w:val="ui-resizable-ne"/>
    <w:basedOn w:val="Normal"/>
    <w:uiPriority w:val="99"/>
    <w:rsid w:val="00190655"/>
    <w:pPr>
      <w:spacing w:after="120" w:line="240" w:lineRule="auto"/>
      <w:jc w:val="lowKashida"/>
    </w:pPr>
    <w:rPr>
      <w:rFonts w:eastAsia="Times New Roman" w:cs="Times New Roman"/>
      <w:szCs w:val="24"/>
    </w:rPr>
  </w:style>
  <w:style w:type="paragraph" w:customStyle="1" w:styleId="ui-selectable-helper">
    <w:name w:val="ui-selectable-helper"/>
    <w:basedOn w:val="Normal"/>
    <w:uiPriority w:val="99"/>
    <w:rsid w:val="00190655"/>
    <w:pPr>
      <w:pBdr>
        <w:top w:val="dotted" w:sz="6" w:space="0" w:color="000000"/>
        <w:left w:val="dotted" w:sz="6" w:space="0" w:color="000000"/>
        <w:bottom w:val="dotted" w:sz="6" w:space="0" w:color="000000"/>
        <w:right w:val="dotted" w:sz="6" w:space="0" w:color="000000"/>
      </w:pBdr>
      <w:spacing w:after="120" w:line="240" w:lineRule="auto"/>
      <w:jc w:val="lowKashida"/>
    </w:pPr>
    <w:rPr>
      <w:rFonts w:eastAsia="Times New Roman" w:cs="Times New Roman"/>
      <w:szCs w:val="24"/>
    </w:rPr>
  </w:style>
  <w:style w:type="paragraph" w:customStyle="1" w:styleId="ui-accordion">
    <w:name w:val="ui-accordion"/>
    <w:basedOn w:val="Normal"/>
    <w:uiPriority w:val="99"/>
    <w:rsid w:val="00190655"/>
    <w:pPr>
      <w:spacing w:after="120" w:line="240" w:lineRule="auto"/>
      <w:jc w:val="lowKashida"/>
    </w:pPr>
    <w:rPr>
      <w:rFonts w:eastAsia="Times New Roman" w:cs="Times New Roman"/>
      <w:szCs w:val="24"/>
    </w:rPr>
  </w:style>
  <w:style w:type="paragraph" w:customStyle="1" w:styleId="ui-menu">
    <w:name w:val="ui-menu"/>
    <w:basedOn w:val="Normal"/>
    <w:uiPriority w:val="99"/>
    <w:rsid w:val="00190655"/>
    <w:pPr>
      <w:shd w:val="clear" w:color="auto" w:fill="FFFFFF"/>
      <w:spacing w:after="0" w:line="240" w:lineRule="auto"/>
      <w:jc w:val="lowKashida"/>
    </w:pPr>
    <w:rPr>
      <w:rFonts w:eastAsia="Times New Roman" w:cs="Times New Roman"/>
      <w:szCs w:val="24"/>
    </w:rPr>
  </w:style>
  <w:style w:type="paragraph" w:customStyle="1" w:styleId="ui-button">
    <w:name w:val="ui-button"/>
    <w:basedOn w:val="Normal"/>
    <w:uiPriority w:val="99"/>
    <w:rsid w:val="00190655"/>
    <w:pPr>
      <w:spacing w:after="120" w:line="240" w:lineRule="auto"/>
      <w:ind w:right="24"/>
      <w:jc w:val="center"/>
    </w:pPr>
    <w:rPr>
      <w:rFonts w:eastAsia="Times New Roman" w:cs="Times New Roman"/>
      <w:szCs w:val="24"/>
    </w:rPr>
  </w:style>
  <w:style w:type="paragraph" w:customStyle="1" w:styleId="ui-button-icon-only">
    <w:name w:val="ui-button-icon-only"/>
    <w:basedOn w:val="Normal"/>
    <w:uiPriority w:val="99"/>
    <w:rsid w:val="00190655"/>
    <w:pPr>
      <w:spacing w:after="120" w:line="240" w:lineRule="auto"/>
      <w:jc w:val="lowKashida"/>
    </w:pPr>
    <w:rPr>
      <w:rFonts w:eastAsia="Times New Roman" w:cs="Times New Roman"/>
      <w:szCs w:val="24"/>
    </w:rPr>
  </w:style>
  <w:style w:type="paragraph" w:customStyle="1" w:styleId="ui-button-icons-only">
    <w:name w:val="ui-button-icons-only"/>
    <w:basedOn w:val="Normal"/>
    <w:uiPriority w:val="99"/>
    <w:rsid w:val="00190655"/>
    <w:pPr>
      <w:spacing w:after="120" w:line="240" w:lineRule="auto"/>
      <w:jc w:val="lowKashida"/>
    </w:pPr>
    <w:rPr>
      <w:rFonts w:eastAsia="Times New Roman" w:cs="Times New Roman"/>
      <w:szCs w:val="24"/>
    </w:rPr>
  </w:style>
  <w:style w:type="paragraph" w:customStyle="1" w:styleId="ui-buttonset">
    <w:name w:val="ui-buttonset"/>
    <w:basedOn w:val="Normal"/>
    <w:uiPriority w:val="99"/>
    <w:rsid w:val="00190655"/>
    <w:pPr>
      <w:spacing w:after="120" w:line="240" w:lineRule="auto"/>
      <w:ind w:right="105"/>
      <w:jc w:val="lowKashida"/>
    </w:pPr>
    <w:rPr>
      <w:rFonts w:eastAsia="Times New Roman" w:cs="Times New Roman"/>
      <w:szCs w:val="24"/>
    </w:rPr>
  </w:style>
  <w:style w:type="paragraph" w:customStyle="1" w:styleId="ui-dialog">
    <w:name w:val="ui-dialog"/>
    <w:basedOn w:val="Normal"/>
    <w:uiPriority w:val="99"/>
    <w:rsid w:val="00190655"/>
    <w:pPr>
      <w:spacing w:after="120" w:line="240" w:lineRule="auto"/>
      <w:jc w:val="lowKashida"/>
    </w:pPr>
    <w:rPr>
      <w:rFonts w:eastAsia="Times New Roman" w:cs="Times New Roman"/>
      <w:szCs w:val="24"/>
    </w:rPr>
  </w:style>
  <w:style w:type="paragraph" w:customStyle="1" w:styleId="ui-slider">
    <w:name w:val="ui-slider"/>
    <w:basedOn w:val="Normal"/>
    <w:uiPriority w:val="99"/>
    <w:rsid w:val="00190655"/>
    <w:pPr>
      <w:spacing w:after="120" w:line="240" w:lineRule="auto"/>
      <w:jc w:val="lowKashida"/>
    </w:pPr>
    <w:rPr>
      <w:rFonts w:eastAsia="Times New Roman" w:cs="Times New Roman"/>
      <w:szCs w:val="24"/>
    </w:rPr>
  </w:style>
  <w:style w:type="paragraph" w:customStyle="1" w:styleId="ui-slider-horizontal">
    <w:name w:val="ui-slider-horizontal"/>
    <w:basedOn w:val="Normal"/>
    <w:uiPriority w:val="99"/>
    <w:rsid w:val="00190655"/>
    <w:pPr>
      <w:spacing w:after="120" w:line="240" w:lineRule="auto"/>
      <w:jc w:val="lowKashida"/>
    </w:pPr>
    <w:rPr>
      <w:rFonts w:eastAsia="Times New Roman" w:cs="Times New Roman"/>
      <w:szCs w:val="24"/>
    </w:rPr>
  </w:style>
  <w:style w:type="paragraph" w:customStyle="1" w:styleId="ui-slider-vertical">
    <w:name w:val="ui-slider-vertical"/>
    <w:basedOn w:val="Normal"/>
    <w:uiPriority w:val="99"/>
    <w:rsid w:val="00190655"/>
    <w:pPr>
      <w:spacing w:after="120" w:line="240" w:lineRule="auto"/>
      <w:jc w:val="lowKashida"/>
    </w:pPr>
    <w:rPr>
      <w:rFonts w:eastAsia="Times New Roman" w:cs="Times New Roman"/>
      <w:szCs w:val="24"/>
    </w:rPr>
  </w:style>
  <w:style w:type="paragraph" w:customStyle="1" w:styleId="ui-tabs">
    <w:name w:val="ui-tabs"/>
    <w:basedOn w:val="Normal"/>
    <w:uiPriority w:val="99"/>
    <w:rsid w:val="00190655"/>
    <w:pPr>
      <w:spacing w:after="120" w:line="240" w:lineRule="auto"/>
      <w:jc w:val="lowKashida"/>
    </w:pPr>
    <w:rPr>
      <w:rFonts w:eastAsia="Times New Roman" w:cs="Times New Roman"/>
      <w:szCs w:val="24"/>
    </w:rPr>
  </w:style>
  <w:style w:type="paragraph" w:customStyle="1" w:styleId="ui-datepicker">
    <w:name w:val="ui-datepicker"/>
    <w:basedOn w:val="Normal"/>
    <w:uiPriority w:val="99"/>
    <w:rsid w:val="00190655"/>
    <w:pPr>
      <w:spacing w:after="120" w:line="240" w:lineRule="auto"/>
      <w:jc w:val="lowKashida"/>
    </w:pPr>
    <w:rPr>
      <w:rFonts w:eastAsia="Times New Roman" w:cs="Times New Roman"/>
      <w:vanish/>
      <w:szCs w:val="24"/>
    </w:rPr>
  </w:style>
  <w:style w:type="paragraph" w:customStyle="1" w:styleId="ui-datepicker-row-break">
    <w:name w:val="ui-datepicker-row-break"/>
    <w:basedOn w:val="Normal"/>
    <w:uiPriority w:val="99"/>
    <w:rsid w:val="00190655"/>
    <w:pPr>
      <w:spacing w:after="120" w:line="240" w:lineRule="auto"/>
      <w:jc w:val="lowKashida"/>
    </w:pPr>
    <w:rPr>
      <w:rFonts w:eastAsia="Times New Roman" w:cs="Times New Roman"/>
      <w:sz w:val="2"/>
      <w:szCs w:val="2"/>
    </w:rPr>
  </w:style>
  <w:style w:type="paragraph" w:customStyle="1" w:styleId="ui-datepicker-rtl">
    <w:name w:val="ui-datepicker-rtl"/>
    <w:basedOn w:val="Normal"/>
    <w:uiPriority w:val="99"/>
    <w:rsid w:val="00190655"/>
    <w:pPr>
      <w:spacing w:after="120" w:line="240" w:lineRule="auto"/>
      <w:jc w:val="lowKashida"/>
    </w:pPr>
    <w:rPr>
      <w:rFonts w:eastAsia="Times New Roman" w:cs="Times New Roman"/>
      <w:szCs w:val="24"/>
    </w:rPr>
  </w:style>
  <w:style w:type="paragraph" w:customStyle="1" w:styleId="ui-datepicker-cover">
    <w:name w:val="ui-datepicker-cover"/>
    <w:basedOn w:val="Normal"/>
    <w:uiPriority w:val="99"/>
    <w:rsid w:val="00190655"/>
    <w:pPr>
      <w:spacing w:after="120" w:line="240" w:lineRule="auto"/>
      <w:jc w:val="lowKashida"/>
    </w:pPr>
    <w:rPr>
      <w:rFonts w:eastAsia="Times New Roman" w:cs="Times New Roman"/>
      <w:szCs w:val="24"/>
    </w:rPr>
  </w:style>
  <w:style w:type="paragraph" w:customStyle="1" w:styleId="ui-progressbar">
    <w:name w:val="ui-progressbar"/>
    <w:basedOn w:val="Normal"/>
    <w:uiPriority w:val="99"/>
    <w:rsid w:val="00190655"/>
    <w:pPr>
      <w:spacing w:after="120" w:line="240" w:lineRule="auto"/>
      <w:jc w:val="lowKashida"/>
    </w:pPr>
    <w:rPr>
      <w:rFonts w:eastAsia="Times New Roman" w:cs="Times New Roman"/>
      <w:szCs w:val="24"/>
    </w:rPr>
  </w:style>
  <w:style w:type="paragraph" w:customStyle="1" w:styleId="active">
    <w:name w:val="active"/>
    <w:basedOn w:val="Normal"/>
    <w:uiPriority w:val="99"/>
    <w:rsid w:val="00190655"/>
    <w:pPr>
      <w:spacing w:after="120" w:line="240" w:lineRule="auto"/>
      <w:jc w:val="lowKashida"/>
    </w:pPr>
    <w:rPr>
      <w:rFonts w:eastAsia="Times New Roman" w:cs="Times New Roman"/>
      <w:szCs w:val="24"/>
    </w:rPr>
  </w:style>
  <w:style w:type="paragraph" w:customStyle="1" w:styleId="login-greeting">
    <w:name w:val="login-greeting"/>
    <w:basedOn w:val="Normal"/>
    <w:uiPriority w:val="99"/>
    <w:rsid w:val="00190655"/>
    <w:pPr>
      <w:spacing w:after="120" w:line="240" w:lineRule="auto"/>
      <w:jc w:val="lowKashida"/>
    </w:pPr>
    <w:rPr>
      <w:rFonts w:eastAsia="Times New Roman" w:cs="Times New Roman"/>
      <w:szCs w:val="24"/>
    </w:rPr>
  </w:style>
  <w:style w:type="paragraph" w:customStyle="1" w:styleId="button">
    <w:name w:val="button"/>
    <w:basedOn w:val="Normal"/>
    <w:uiPriority w:val="99"/>
    <w:rsid w:val="00190655"/>
    <w:pPr>
      <w:spacing w:after="120" w:line="240" w:lineRule="auto"/>
      <w:jc w:val="lowKashida"/>
    </w:pPr>
    <w:rPr>
      <w:rFonts w:eastAsia="Times New Roman" w:cs="Times New Roman"/>
      <w:szCs w:val="24"/>
    </w:rPr>
  </w:style>
  <w:style w:type="paragraph" w:customStyle="1" w:styleId="nspprev">
    <w:name w:val="nspprev"/>
    <w:basedOn w:val="Normal"/>
    <w:uiPriority w:val="99"/>
    <w:rsid w:val="00190655"/>
    <w:pPr>
      <w:spacing w:after="120" w:line="240" w:lineRule="auto"/>
      <w:jc w:val="lowKashida"/>
    </w:pPr>
    <w:rPr>
      <w:rFonts w:eastAsia="Times New Roman" w:cs="Times New Roman"/>
      <w:szCs w:val="24"/>
    </w:rPr>
  </w:style>
  <w:style w:type="paragraph" w:customStyle="1" w:styleId="nspnext">
    <w:name w:val="nspnext"/>
    <w:basedOn w:val="Normal"/>
    <w:uiPriority w:val="99"/>
    <w:rsid w:val="00190655"/>
    <w:pPr>
      <w:spacing w:after="120" w:line="240" w:lineRule="auto"/>
      <w:jc w:val="lowKashida"/>
    </w:pPr>
    <w:rPr>
      <w:rFonts w:eastAsia="Times New Roman" w:cs="Times New Roman"/>
      <w:szCs w:val="24"/>
    </w:rPr>
  </w:style>
  <w:style w:type="paragraph" w:customStyle="1" w:styleId="gkistexttitle">
    <w:name w:val="gkistexttitle"/>
    <w:basedOn w:val="Normal"/>
    <w:uiPriority w:val="99"/>
    <w:rsid w:val="00190655"/>
    <w:pPr>
      <w:spacing w:after="120" w:line="240" w:lineRule="auto"/>
      <w:jc w:val="lowKashida"/>
    </w:pPr>
    <w:rPr>
      <w:rFonts w:eastAsia="Times New Roman" w:cs="Times New Roman"/>
      <w:szCs w:val="24"/>
    </w:rPr>
  </w:style>
  <w:style w:type="paragraph" w:customStyle="1" w:styleId="gkprice">
    <w:name w:val="gkprice"/>
    <w:basedOn w:val="Normal"/>
    <w:uiPriority w:val="99"/>
    <w:rsid w:val="00190655"/>
    <w:pPr>
      <w:spacing w:after="120" w:line="240" w:lineRule="auto"/>
      <w:jc w:val="lowKashida"/>
    </w:pPr>
    <w:rPr>
      <w:rFonts w:eastAsia="Times New Roman" w:cs="Times New Roman"/>
      <w:szCs w:val="24"/>
    </w:rPr>
  </w:style>
  <w:style w:type="paragraph" w:customStyle="1" w:styleId="gktotal">
    <w:name w:val="gktotal"/>
    <w:basedOn w:val="Normal"/>
    <w:uiPriority w:val="99"/>
    <w:rsid w:val="00190655"/>
    <w:pPr>
      <w:spacing w:after="120" w:line="240" w:lineRule="auto"/>
      <w:jc w:val="lowKashida"/>
    </w:pPr>
    <w:rPr>
      <w:rFonts w:eastAsia="Times New Roman" w:cs="Times New Roman"/>
      <w:szCs w:val="24"/>
    </w:rPr>
  </w:style>
  <w:style w:type="paragraph" w:customStyle="1" w:styleId="pricesalesprice">
    <w:name w:val="pricesalesprice"/>
    <w:basedOn w:val="Normal"/>
    <w:uiPriority w:val="99"/>
    <w:rsid w:val="00190655"/>
    <w:pPr>
      <w:spacing w:after="120" w:line="240" w:lineRule="auto"/>
      <w:jc w:val="lowKashida"/>
    </w:pPr>
    <w:rPr>
      <w:rFonts w:eastAsia="Times New Roman" w:cs="Times New Roman"/>
      <w:szCs w:val="24"/>
    </w:rPr>
  </w:style>
  <w:style w:type="paragraph" w:customStyle="1" w:styleId="ui-accordion-header">
    <w:name w:val="ui-accordion-header"/>
    <w:basedOn w:val="Normal"/>
    <w:uiPriority w:val="99"/>
    <w:rsid w:val="00190655"/>
    <w:pPr>
      <w:spacing w:after="120" w:line="240" w:lineRule="auto"/>
      <w:jc w:val="lowKashida"/>
    </w:pPr>
    <w:rPr>
      <w:rFonts w:eastAsia="Times New Roman" w:cs="Times New Roman"/>
      <w:szCs w:val="24"/>
    </w:rPr>
  </w:style>
  <w:style w:type="paragraph" w:customStyle="1" w:styleId="ui-accordion-li-fix">
    <w:name w:val="ui-accordion-li-fix"/>
    <w:basedOn w:val="Normal"/>
    <w:uiPriority w:val="99"/>
    <w:rsid w:val="00190655"/>
    <w:pPr>
      <w:spacing w:after="120" w:line="240" w:lineRule="auto"/>
      <w:jc w:val="lowKashida"/>
    </w:pPr>
    <w:rPr>
      <w:rFonts w:eastAsia="Times New Roman" w:cs="Times New Roman"/>
      <w:szCs w:val="24"/>
    </w:rPr>
  </w:style>
  <w:style w:type="paragraph" w:customStyle="1" w:styleId="ui-accordion-content">
    <w:name w:val="ui-accordion-content"/>
    <w:basedOn w:val="Normal"/>
    <w:uiPriority w:val="99"/>
    <w:rsid w:val="00190655"/>
    <w:pPr>
      <w:spacing w:after="120" w:line="240" w:lineRule="auto"/>
      <w:jc w:val="lowKashida"/>
    </w:pPr>
    <w:rPr>
      <w:rFonts w:eastAsia="Times New Roman" w:cs="Times New Roman"/>
      <w:szCs w:val="24"/>
    </w:rPr>
  </w:style>
  <w:style w:type="paragraph" w:customStyle="1" w:styleId="ui-accordion-content-active">
    <w:name w:val="ui-accordion-content-active"/>
    <w:basedOn w:val="Normal"/>
    <w:uiPriority w:val="99"/>
    <w:rsid w:val="00190655"/>
    <w:pPr>
      <w:spacing w:after="120" w:line="240" w:lineRule="auto"/>
      <w:jc w:val="lowKashida"/>
    </w:pPr>
    <w:rPr>
      <w:rFonts w:eastAsia="Times New Roman" w:cs="Times New Roman"/>
      <w:szCs w:val="24"/>
    </w:rPr>
  </w:style>
  <w:style w:type="paragraph" w:customStyle="1" w:styleId="ui-menu-item">
    <w:name w:val="ui-menu-item"/>
    <w:basedOn w:val="Normal"/>
    <w:uiPriority w:val="99"/>
    <w:rsid w:val="00190655"/>
    <w:pPr>
      <w:spacing w:after="120" w:line="240" w:lineRule="auto"/>
      <w:jc w:val="lowKashida"/>
    </w:pPr>
    <w:rPr>
      <w:rFonts w:eastAsia="Times New Roman" w:cs="Times New Roman"/>
      <w:szCs w:val="24"/>
    </w:rPr>
  </w:style>
  <w:style w:type="paragraph" w:customStyle="1" w:styleId="ui-button-text">
    <w:name w:val="ui-button-text"/>
    <w:basedOn w:val="Normal"/>
    <w:uiPriority w:val="99"/>
    <w:rsid w:val="00190655"/>
    <w:pPr>
      <w:spacing w:after="120" w:line="240" w:lineRule="auto"/>
      <w:jc w:val="lowKashida"/>
    </w:pPr>
    <w:rPr>
      <w:rFonts w:eastAsia="Times New Roman" w:cs="Times New Roman"/>
      <w:szCs w:val="24"/>
    </w:rPr>
  </w:style>
  <w:style w:type="paragraph" w:customStyle="1" w:styleId="ui-dialog-titlebar">
    <w:name w:val="ui-dialog-titlebar"/>
    <w:basedOn w:val="Normal"/>
    <w:uiPriority w:val="99"/>
    <w:rsid w:val="00190655"/>
    <w:pPr>
      <w:spacing w:after="120" w:line="240" w:lineRule="auto"/>
      <w:jc w:val="lowKashida"/>
    </w:pPr>
    <w:rPr>
      <w:rFonts w:eastAsia="Times New Roman" w:cs="Times New Roman"/>
      <w:szCs w:val="24"/>
    </w:rPr>
  </w:style>
  <w:style w:type="paragraph" w:customStyle="1" w:styleId="ui-dialog-title">
    <w:name w:val="ui-dialog-title"/>
    <w:basedOn w:val="Normal"/>
    <w:uiPriority w:val="99"/>
    <w:rsid w:val="00190655"/>
    <w:pPr>
      <w:spacing w:after="120" w:line="240" w:lineRule="auto"/>
      <w:jc w:val="lowKashida"/>
    </w:pPr>
    <w:rPr>
      <w:rFonts w:eastAsia="Times New Roman" w:cs="Times New Roman"/>
      <w:szCs w:val="24"/>
    </w:rPr>
  </w:style>
  <w:style w:type="paragraph" w:customStyle="1" w:styleId="ui-dialog-titlebar-close">
    <w:name w:val="ui-dialog-titlebar-close"/>
    <w:basedOn w:val="Normal"/>
    <w:uiPriority w:val="99"/>
    <w:rsid w:val="00190655"/>
    <w:pPr>
      <w:spacing w:after="120" w:line="240" w:lineRule="auto"/>
      <w:jc w:val="lowKashida"/>
    </w:pPr>
    <w:rPr>
      <w:rFonts w:eastAsia="Times New Roman" w:cs="Times New Roman"/>
      <w:szCs w:val="24"/>
    </w:rPr>
  </w:style>
  <w:style w:type="paragraph" w:customStyle="1" w:styleId="ui-dialog-content">
    <w:name w:val="ui-dialog-content"/>
    <w:basedOn w:val="Normal"/>
    <w:uiPriority w:val="99"/>
    <w:rsid w:val="00190655"/>
    <w:pPr>
      <w:spacing w:after="120" w:line="240" w:lineRule="auto"/>
      <w:jc w:val="lowKashida"/>
    </w:pPr>
    <w:rPr>
      <w:rFonts w:eastAsia="Times New Roman" w:cs="Times New Roman"/>
      <w:szCs w:val="24"/>
    </w:rPr>
  </w:style>
  <w:style w:type="paragraph" w:customStyle="1" w:styleId="ui-dialog-buttonpane">
    <w:name w:val="ui-dialog-buttonpane"/>
    <w:basedOn w:val="Normal"/>
    <w:uiPriority w:val="99"/>
    <w:rsid w:val="00190655"/>
    <w:pPr>
      <w:spacing w:after="120" w:line="240" w:lineRule="auto"/>
      <w:jc w:val="lowKashida"/>
    </w:pPr>
    <w:rPr>
      <w:rFonts w:eastAsia="Times New Roman" w:cs="Times New Roman"/>
      <w:szCs w:val="24"/>
    </w:rPr>
  </w:style>
  <w:style w:type="paragraph" w:customStyle="1" w:styleId="ui-slider-handle">
    <w:name w:val="ui-slider-handle"/>
    <w:basedOn w:val="Normal"/>
    <w:uiPriority w:val="99"/>
    <w:rsid w:val="00190655"/>
    <w:pPr>
      <w:spacing w:after="120" w:line="240" w:lineRule="auto"/>
      <w:jc w:val="lowKashida"/>
    </w:pPr>
    <w:rPr>
      <w:rFonts w:eastAsia="Times New Roman" w:cs="Times New Roman"/>
      <w:szCs w:val="24"/>
    </w:rPr>
  </w:style>
  <w:style w:type="paragraph" w:customStyle="1" w:styleId="ui-slider-range">
    <w:name w:val="ui-slider-range"/>
    <w:basedOn w:val="Normal"/>
    <w:uiPriority w:val="99"/>
    <w:rsid w:val="00190655"/>
    <w:pPr>
      <w:spacing w:after="120" w:line="240" w:lineRule="auto"/>
      <w:jc w:val="lowKashida"/>
    </w:pPr>
    <w:rPr>
      <w:rFonts w:eastAsia="Times New Roman" w:cs="Times New Roman"/>
      <w:szCs w:val="24"/>
    </w:rPr>
  </w:style>
  <w:style w:type="paragraph" w:customStyle="1" w:styleId="ui-tabs-nav">
    <w:name w:val="ui-tabs-nav"/>
    <w:basedOn w:val="Normal"/>
    <w:uiPriority w:val="99"/>
    <w:rsid w:val="00190655"/>
    <w:pPr>
      <w:spacing w:after="120" w:line="240" w:lineRule="auto"/>
      <w:jc w:val="lowKashida"/>
    </w:pPr>
    <w:rPr>
      <w:rFonts w:eastAsia="Times New Roman" w:cs="Times New Roman"/>
      <w:szCs w:val="24"/>
    </w:rPr>
  </w:style>
  <w:style w:type="paragraph" w:customStyle="1" w:styleId="ui-tabs-panel">
    <w:name w:val="ui-tabs-panel"/>
    <w:basedOn w:val="Normal"/>
    <w:uiPriority w:val="99"/>
    <w:rsid w:val="00190655"/>
    <w:pPr>
      <w:spacing w:after="120" w:line="240" w:lineRule="auto"/>
      <w:jc w:val="lowKashida"/>
    </w:pPr>
    <w:rPr>
      <w:rFonts w:eastAsia="Times New Roman" w:cs="Times New Roman"/>
      <w:szCs w:val="24"/>
    </w:rPr>
  </w:style>
  <w:style w:type="paragraph" w:customStyle="1" w:styleId="ui-datepicker-header">
    <w:name w:val="ui-datepicker-header"/>
    <w:basedOn w:val="Normal"/>
    <w:uiPriority w:val="99"/>
    <w:rsid w:val="00190655"/>
    <w:pPr>
      <w:spacing w:after="120" w:line="240" w:lineRule="auto"/>
      <w:jc w:val="lowKashida"/>
    </w:pPr>
    <w:rPr>
      <w:rFonts w:eastAsia="Times New Roman" w:cs="Times New Roman"/>
      <w:szCs w:val="24"/>
    </w:rPr>
  </w:style>
  <w:style w:type="paragraph" w:customStyle="1" w:styleId="ui-datepicker-prev">
    <w:name w:val="ui-datepicker-prev"/>
    <w:basedOn w:val="Normal"/>
    <w:uiPriority w:val="99"/>
    <w:rsid w:val="00190655"/>
    <w:pPr>
      <w:spacing w:after="120" w:line="240" w:lineRule="auto"/>
      <w:jc w:val="lowKashida"/>
    </w:pPr>
    <w:rPr>
      <w:rFonts w:eastAsia="Times New Roman" w:cs="Times New Roman"/>
      <w:szCs w:val="24"/>
    </w:rPr>
  </w:style>
  <w:style w:type="paragraph" w:customStyle="1" w:styleId="ui-datepicker-next">
    <w:name w:val="ui-datepicker-next"/>
    <w:basedOn w:val="Normal"/>
    <w:uiPriority w:val="99"/>
    <w:rsid w:val="00190655"/>
    <w:pPr>
      <w:spacing w:after="120" w:line="240" w:lineRule="auto"/>
      <w:jc w:val="lowKashida"/>
    </w:pPr>
    <w:rPr>
      <w:rFonts w:eastAsia="Times New Roman" w:cs="Times New Roman"/>
      <w:szCs w:val="24"/>
    </w:rPr>
  </w:style>
  <w:style w:type="paragraph" w:customStyle="1" w:styleId="ui-datepicker-title">
    <w:name w:val="ui-datepicker-title"/>
    <w:basedOn w:val="Normal"/>
    <w:uiPriority w:val="99"/>
    <w:rsid w:val="00190655"/>
    <w:pPr>
      <w:spacing w:after="120" w:line="240" w:lineRule="auto"/>
      <w:jc w:val="lowKashida"/>
    </w:pPr>
    <w:rPr>
      <w:rFonts w:eastAsia="Times New Roman" w:cs="Times New Roman"/>
      <w:szCs w:val="24"/>
    </w:rPr>
  </w:style>
  <w:style w:type="paragraph" w:customStyle="1" w:styleId="ui-datepicker-buttonpane">
    <w:name w:val="ui-datepicker-buttonpane"/>
    <w:basedOn w:val="Normal"/>
    <w:uiPriority w:val="99"/>
    <w:rsid w:val="00190655"/>
    <w:pPr>
      <w:spacing w:after="120" w:line="240" w:lineRule="auto"/>
      <w:jc w:val="lowKashida"/>
    </w:pPr>
    <w:rPr>
      <w:rFonts w:eastAsia="Times New Roman" w:cs="Times New Roman"/>
      <w:szCs w:val="24"/>
    </w:rPr>
  </w:style>
  <w:style w:type="paragraph" w:customStyle="1" w:styleId="ui-datepicker-group">
    <w:name w:val="ui-datepicker-group"/>
    <w:basedOn w:val="Normal"/>
    <w:uiPriority w:val="99"/>
    <w:rsid w:val="00190655"/>
    <w:pPr>
      <w:spacing w:after="120" w:line="240" w:lineRule="auto"/>
      <w:jc w:val="lowKashida"/>
    </w:pPr>
    <w:rPr>
      <w:rFonts w:eastAsia="Times New Roman" w:cs="Times New Roman"/>
      <w:szCs w:val="24"/>
    </w:rPr>
  </w:style>
  <w:style w:type="paragraph" w:customStyle="1" w:styleId="ui-progressbar-value">
    <w:name w:val="ui-progressbar-value"/>
    <w:basedOn w:val="Normal"/>
    <w:uiPriority w:val="99"/>
    <w:rsid w:val="00190655"/>
    <w:pPr>
      <w:spacing w:after="120" w:line="240" w:lineRule="auto"/>
      <w:jc w:val="lowKashida"/>
    </w:pPr>
    <w:rPr>
      <w:rFonts w:eastAsia="Times New Roman" w:cs="Times New Roman"/>
      <w:szCs w:val="24"/>
    </w:rPr>
  </w:style>
  <w:style w:type="paragraph" w:customStyle="1" w:styleId="th">
    <w:name w:val="th"/>
    <w:basedOn w:val="Normal"/>
    <w:uiPriority w:val="99"/>
    <w:rsid w:val="00190655"/>
    <w:pPr>
      <w:spacing w:after="120" w:line="240" w:lineRule="auto"/>
      <w:jc w:val="lowKashida"/>
    </w:pPr>
    <w:rPr>
      <w:rFonts w:eastAsia="Times New Roman" w:cs="Times New Roman"/>
      <w:szCs w:val="24"/>
    </w:rPr>
  </w:style>
  <w:style w:type="paragraph" w:customStyle="1" w:styleId="tablesorter-hidden">
    <w:name w:val="tablesorter-hidden"/>
    <w:basedOn w:val="Normal"/>
    <w:uiPriority w:val="99"/>
    <w:rsid w:val="00190655"/>
    <w:pPr>
      <w:spacing w:after="120" w:line="240" w:lineRule="auto"/>
      <w:jc w:val="lowKashida"/>
    </w:pPr>
    <w:rPr>
      <w:rFonts w:eastAsia="Times New Roman" w:cs="Times New Roman"/>
      <w:szCs w:val="24"/>
    </w:rPr>
  </w:style>
  <w:style w:type="paragraph" w:customStyle="1" w:styleId="tablesorter-inner">
    <w:name w:val="tablesorter-inner"/>
    <w:basedOn w:val="Normal"/>
    <w:uiPriority w:val="99"/>
    <w:rsid w:val="00190655"/>
    <w:pPr>
      <w:spacing w:after="120" w:line="240" w:lineRule="auto"/>
      <w:jc w:val="lowKashida"/>
    </w:pPr>
    <w:rPr>
      <w:rFonts w:eastAsia="Times New Roman" w:cs="Times New Roman"/>
      <w:szCs w:val="24"/>
    </w:rPr>
  </w:style>
  <w:style w:type="paragraph" w:customStyle="1" w:styleId="breadcrumbs">
    <w:name w:val="breadcrumbs"/>
    <w:basedOn w:val="Normal"/>
    <w:uiPriority w:val="99"/>
    <w:rsid w:val="00190655"/>
    <w:pPr>
      <w:spacing w:after="120" w:line="240" w:lineRule="auto"/>
      <w:jc w:val="lowKashida"/>
    </w:pPr>
    <w:rPr>
      <w:rFonts w:eastAsia="Times New Roman" w:cs="Times New Roman"/>
      <w:szCs w:val="24"/>
    </w:rPr>
  </w:style>
  <w:style w:type="paragraph" w:customStyle="1" w:styleId="dyn-tabs">
    <w:name w:val="dyn-tabs"/>
    <w:basedOn w:val="Normal"/>
    <w:uiPriority w:val="99"/>
    <w:rsid w:val="00190655"/>
    <w:pPr>
      <w:spacing w:after="120" w:line="240" w:lineRule="auto"/>
      <w:jc w:val="lowKashida"/>
    </w:pPr>
    <w:rPr>
      <w:rFonts w:eastAsia="Times New Roman" w:cs="Times New Roman"/>
      <w:szCs w:val="24"/>
    </w:rPr>
  </w:style>
  <w:style w:type="paragraph" w:customStyle="1" w:styleId="gkcontentl">
    <w:name w:val="gkcontentl"/>
    <w:basedOn w:val="Normal"/>
    <w:uiPriority w:val="99"/>
    <w:rsid w:val="00190655"/>
    <w:pPr>
      <w:spacing w:after="120" w:line="240" w:lineRule="auto"/>
      <w:jc w:val="lowKashida"/>
    </w:pPr>
    <w:rPr>
      <w:rFonts w:eastAsia="Times New Roman" w:cs="Times New Roman"/>
      <w:szCs w:val="24"/>
    </w:rPr>
  </w:style>
  <w:style w:type="paragraph" w:customStyle="1" w:styleId="gkcontentr">
    <w:name w:val="gkcontentr"/>
    <w:basedOn w:val="Normal"/>
    <w:uiPriority w:val="99"/>
    <w:rsid w:val="00190655"/>
    <w:pPr>
      <w:spacing w:after="120" w:line="240" w:lineRule="auto"/>
      <w:jc w:val="lowKashida"/>
    </w:pPr>
    <w:rPr>
      <w:rFonts w:eastAsia="Times New Roman" w:cs="Times New Roman"/>
      <w:szCs w:val="24"/>
    </w:rPr>
  </w:style>
  <w:style w:type="paragraph" w:customStyle="1" w:styleId="gkcontentrl">
    <w:name w:val="gkcontentrl"/>
    <w:basedOn w:val="Normal"/>
    <w:uiPriority w:val="99"/>
    <w:rsid w:val="00190655"/>
    <w:pPr>
      <w:spacing w:after="120" w:line="240" w:lineRule="auto"/>
      <w:jc w:val="lowKashida"/>
    </w:pPr>
    <w:rPr>
      <w:rFonts w:eastAsia="Times New Roman" w:cs="Times New Roman"/>
      <w:szCs w:val="24"/>
    </w:rPr>
  </w:style>
  <w:style w:type="paragraph" w:customStyle="1" w:styleId="gkpaddingt">
    <w:name w:val="gkpaddingt"/>
    <w:basedOn w:val="Normal"/>
    <w:uiPriority w:val="99"/>
    <w:rsid w:val="00190655"/>
    <w:pPr>
      <w:spacing w:after="120" w:line="240" w:lineRule="auto"/>
      <w:jc w:val="lowKashida"/>
    </w:pPr>
    <w:rPr>
      <w:rFonts w:eastAsia="Times New Roman" w:cs="Times New Roman"/>
      <w:szCs w:val="24"/>
    </w:rPr>
  </w:style>
  <w:style w:type="paragraph" w:customStyle="1" w:styleId="gkpaddingb">
    <w:name w:val="gkpaddingb"/>
    <w:basedOn w:val="Normal"/>
    <w:uiPriority w:val="99"/>
    <w:rsid w:val="00190655"/>
    <w:pPr>
      <w:spacing w:after="120" w:line="240" w:lineRule="auto"/>
      <w:jc w:val="lowKashida"/>
    </w:pPr>
    <w:rPr>
      <w:rFonts w:eastAsia="Times New Roman" w:cs="Times New Roman"/>
      <w:szCs w:val="24"/>
    </w:rPr>
  </w:style>
  <w:style w:type="paragraph" w:customStyle="1" w:styleId="gkpaddingl">
    <w:name w:val="gkpaddingl"/>
    <w:basedOn w:val="Normal"/>
    <w:uiPriority w:val="99"/>
    <w:rsid w:val="00190655"/>
    <w:pPr>
      <w:spacing w:after="120" w:line="240" w:lineRule="auto"/>
      <w:jc w:val="lowKashida"/>
    </w:pPr>
    <w:rPr>
      <w:rFonts w:eastAsia="Times New Roman" w:cs="Times New Roman"/>
      <w:szCs w:val="24"/>
    </w:rPr>
  </w:style>
  <w:style w:type="paragraph" w:customStyle="1" w:styleId="gkpaddingr">
    <w:name w:val="gkpaddingr"/>
    <w:basedOn w:val="Normal"/>
    <w:uiPriority w:val="99"/>
    <w:rsid w:val="00190655"/>
    <w:pPr>
      <w:spacing w:after="120" w:line="240" w:lineRule="auto"/>
      <w:jc w:val="lowKashida"/>
    </w:pPr>
    <w:rPr>
      <w:rFonts w:eastAsia="Times New Roman" w:cs="Times New Roman"/>
      <w:szCs w:val="24"/>
    </w:rPr>
  </w:style>
  <w:style w:type="paragraph" w:customStyle="1" w:styleId="gkpaddingtb">
    <w:name w:val="gkpaddingtb"/>
    <w:basedOn w:val="Normal"/>
    <w:uiPriority w:val="99"/>
    <w:rsid w:val="00190655"/>
    <w:pPr>
      <w:spacing w:after="120" w:line="240" w:lineRule="auto"/>
      <w:jc w:val="lowKashida"/>
    </w:pPr>
    <w:rPr>
      <w:rFonts w:eastAsia="Times New Roman" w:cs="Times New Roman"/>
      <w:szCs w:val="24"/>
    </w:rPr>
  </w:style>
  <w:style w:type="paragraph" w:customStyle="1" w:styleId="gkpaddingtl">
    <w:name w:val="gkpaddingtl"/>
    <w:basedOn w:val="Normal"/>
    <w:uiPriority w:val="99"/>
    <w:rsid w:val="00190655"/>
    <w:pPr>
      <w:spacing w:after="120" w:line="240" w:lineRule="auto"/>
      <w:jc w:val="lowKashida"/>
    </w:pPr>
    <w:rPr>
      <w:rFonts w:eastAsia="Times New Roman" w:cs="Times New Roman"/>
      <w:szCs w:val="24"/>
    </w:rPr>
  </w:style>
  <w:style w:type="paragraph" w:customStyle="1" w:styleId="gkpaddingtr">
    <w:name w:val="gkpaddingtr"/>
    <w:basedOn w:val="Normal"/>
    <w:uiPriority w:val="99"/>
    <w:rsid w:val="00190655"/>
    <w:pPr>
      <w:spacing w:after="120" w:line="240" w:lineRule="auto"/>
      <w:jc w:val="lowKashida"/>
    </w:pPr>
    <w:rPr>
      <w:rFonts w:eastAsia="Times New Roman" w:cs="Times New Roman"/>
      <w:szCs w:val="24"/>
    </w:rPr>
  </w:style>
  <w:style w:type="paragraph" w:customStyle="1" w:styleId="gkpaddingbl">
    <w:name w:val="gkpaddingbl"/>
    <w:basedOn w:val="Normal"/>
    <w:uiPriority w:val="99"/>
    <w:rsid w:val="00190655"/>
    <w:pPr>
      <w:spacing w:after="120" w:line="240" w:lineRule="auto"/>
      <w:jc w:val="lowKashida"/>
    </w:pPr>
    <w:rPr>
      <w:rFonts w:eastAsia="Times New Roman" w:cs="Times New Roman"/>
      <w:szCs w:val="24"/>
    </w:rPr>
  </w:style>
  <w:style w:type="paragraph" w:customStyle="1" w:styleId="gkpaddingbr">
    <w:name w:val="gkpaddingbr"/>
    <w:basedOn w:val="Normal"/>
    <w:uiPriority w:val="99"/>
    <w:rsid w:val="00190655"/>
    <w:pPr>
      <w:spacing w:after="120" w:line="240" w:lineRule="auto"/>
      <w:jc w:val="lowKashida"/>
    </w:pPr>
    <w:rPr>
      <w:rFonts w:eastAsia="Times New Roman" w:cs="Times New Roman"/>
      <w:szCs w:val="24"/>
    </w:rPr>
  </w:style>
  <w:style w:type="paragraph" w:customStyle="1" w:styleId="gkpaddinglr">
    <w:name w:val="gkpaddinglr"/>
    <w:basedOn w:val="Normal"/>
    <w:uiPriority w:val="99"/>
    <w:rsid w:val="00190655"/>
    <w:pPr>
      <w:spacing w:after="120" w:line="240" w:lineRule="auto"/>
      <w:jc w:val="lowKashida"/>
    </w:pPr>
    <w:rPr>
      <w:rFonts w:eastAsia="Times New Roman" w:cs="Times New Roman"/>
      <w:szCs w:val="24"/>
    </w:rPr>
  </w:style>
  <w:style w:type="paragraph" w:customStyle="1" w:styleId="gkpaddingtbl">
    <w:name w:val="gkpaddingtbl"/>
    <w:basedOn w:val="Normal"/>
    <w:uiPriority w:val="99"/>
    <w:rsid w:val="00190655"/>
    <w:pPr>
      <w:spacing w:after="120" w:line="240" w:lineRule="auto"/>
      <w:jc w:val="lowKashida"/>
    </w:pPr>
    <w:rPr>
      <w:rFonts w:eastAsia="Times New Roman" w:cs="Times New Roman"/>
      <w:szCs w:val="24"/>
    </w:rPr>
  </w:style>
  <w:style w:type="paragraph" w:customStyle="1" w:styleId="gkpaddingtbr">
    <w:name w:val="gkpaddingtbr"/>
    <w:basedOn w:val="Normal"/>
    <w:uiPriority w:val="99"/>
    <w:rsid w:val="00190655"/>
    <w:pPr>
      <w:spacing w:after="120" w:line="240" w:lineRule="auto"/>
      <w:jc w:val="lowKashida"/>
    </w:pPr>
    <w:rPr>
      <w:rFonts w:eastAsia="Times New Roman" w:cs="Times New Roman"/>
      <w:szCs w:val="24"/>
    </w:rPr>
  </w:style>
  <w:style w:type="paragraph" w:customStyle="1" w:styleId="gkpaddingtlr">
    <w:name w:val="gkpaddingtlr"/>
    <w:basedOn w:val="Normal"/>
    <w:uiPriority w:val="99"/>
    <w:rsid w:val="00190655"/>
    <w:pPr>
      <w:spacing w:after="120" w:line="240" w:lineRule="auto"/>
      <w:jc w:val="lowKashida"/>
    </w:pPr>
    <w:rPr>
      <w:rFonts w:eastAsia="Times New Roman" w:cs="Times New Roman"/>
      <w:szCs w:val="24"/>
    </w:rPr>
  </w:style>
  <w:style w:type="paragraph" w:customStyle="1" w:styleId="gkpaddingblr">
    <w:name w:val="gkpaddingblr"/>
    <w:basedOn w:val="Normal"/>
    <w:uiPriority w:val="99"/>
    <w:rsid w:val="00190655"/>
    <w:pPr>
      <w:spacing w:after="120" w:line="240" w:lineRule="auto"/>
      <w:jc w:val="lowKashida"/>
    </w:pPr>
    <w:rPr>
      <w:rFonts w:eastAsia="Times New Roman" w:cs="Times New Roman"/>
      <w:szCs w:val="24"/>
    </w:rPr>
  </w:style>
  <w:style w:type="paragraph" w:customStyle="1" w:styleId="gkpaddingtblr">
    <w:name w:val="gkpaddingtblr"/>
    <w:basedOn w:val="Normal"/>
    <w:uiPriority w:val="99"/>
    <w:rsid w:val="00190655"/>
    <w:pPr>
      <w:spacing w:after="120" w:line="240" w:lineRule="auto"/>
      <w:jc w:val="lowKashida"/>
    </w:pPr>
    <w:rPr>
      <w:rFonts w:eastAsia="Times New Roman" w:cs="Times New Roman"/>
      <w:szCs w:val="24"/>
    </w:rPr>
  </w:style>
  <w:style w:type="paragraph" w:customStyle="1" w:styleId="gkmargint">
    <w:name w:val="gkmargint"/>
    <w:basedOn w:val="Normal"/>
    <w:uiPriority w:val="99"/>
    <w:rsid w:val="00190655"/>
    <w:pPr>
      <w:spacing w:after="120" w:line="240" w:lineRule="auto"/>
      <w:jc w:val="lowKashida"/>
    </w:pPr>
    <w:rPr>
      <w:rFonts w:eastAsia="Times New Roman" w:cs="Times New Roman"/>
      <w:szCs w:val="24"/>
    </w:rPr>
  </w:style>
  <w:style w:type="paragraph" w:customStyle="1" w:styleId="gkmarginb">
    <w:name w:val="gkmarginb"/>
    <w:basedOn w:val="Normal"/>
    <w:uiPriority w:val="99"/>
    <w:rsid w:val="00190655"/>
    <w:pPr>
      <w:spacing w:after="120" w:line="240" w:lineRule="auto"/>
      <w:jc w:val="lowKashida"/>
    </w:pPr>
    <w:rPr>
      <w:rFonts w:eastAsia="Times New Roman" w:cs="Times New Roman"/>
      <w:szCs w:val="24"/>
    </w:rPr>
  </w:style>
  <w:style w:type="paragraph" w:customStyle="1" w:styleId="gkmarginl">
    <w:name w:val="gkmarginl"/>
    <w:basedOn w:val="Normal"/>
    <w:uiPriority w:val="99"/>
    <w:rsid w:val="00190655"/>
    <w:pPr>
      <w:spacing w:after="120" w:line="240" w:lineRule="auto"/>
      <w:jc w:val="lowKashida"/>
    </w:pPr>
    <w:rPr>
      <w:rFonts w:eastAsia="Times New Roman" w:cs="Times New Roman"/>
      <w:szCs w:val="24"/>
    </w:rPr>
  </w:style>
  <w:style w:type="paragraph" w:customStyle="1" w:styleId="gkmarginr">
    <w:name w:val="gkmarginr"/>
    <w:basedOn w:val="Normal"/>
    <w:uiPriority w:val="99"/>
    <w:rsid w:val="00190655"/>
    <w:pPr>
      <w:spacing w:after="120" w:line="240" w:lineRule="auto"/>
      <w:jc w:val="lowKashida"/>
    </w:pPr>
    <w:rPr>
      <w:rFonts w:eastAsia="Times New Roman" w:cs="Times New Roman"/>
      <w:szCs w:val="24"/>
    </w:rPr>
  </w:style>
  <w:style w:type="paragraph" w:customStyle="1" w:styleId="gkmargintb">
    <w:name w:val="gkmargintb"/>
    <w:basedOn w:val="Normal"/>
    <w:uiPriority w:val="99"/>
    <w:rsid w:val="00190655"/>
    <w:pPr>
      <w:spacing w:after="120" w:line="240" w:lineRule="auto"/>
      <w:jc w:val="lowKashida"/>
    </w:pPr>
    <w:rPr>
      <w:rFonts w:eastAsia="Times New Roman" w:cs="Times New Roman"/>
      <w:szCs w:val="24"/>
    </w:rPr>
  </w:style>
  <w:style w:type="paragraph" w:customStyle="1" w:styleId="gkmargintl">
    <w:name w:val="gkmargintl"/>
    <w:basedOn w:val="Normal"/>
    <w:uiPriority w:val="99"/>
    <w:rsid w:val="00190655"/>
    <w:pPr>
      <w:spacing w:after="120" w:line="240" w:lineRule="auto"/>
      <w:jc w:val="lowKashida"/>
    </w:pPr>
    <w:rPr>
      <w:rFonts w:eastAsia="Times New Roman" w:cs="Times New Roman"/>
      <w:szCs w:val="24"/>
    </w:rPr>
  </w:style>
  <w:style w:type="paragraph" w:customStyle="1" w:styleId="gkmargintr">
    <w:name w:val="gkmargintr"/>
    <w:basedOn w:val="Normal"/>
    <w:uiPriority w:val="99"/>
    <w:rsid w:val="00190655"/>
    <w:pPr>
      <w:spacing w:after="120" w:line="240" w:lineRule="auto"/>
      <w:jc w:val="lowKashida"/>
    </w:pPr>
    <w:rPr>
      <w:rFonts w:eastAsia="Times New Roman" w:cs="Times New Roman"/>
      <w:szCs w:val="24"/>
    </w:rPr>
  </w:style>
  <w:style w:type="paragraph" w:customStyle="1" w:styleId="gkmarginbl">
    <w:name w:val="gkmarginbl"/>
    <w:basedOn w:val="Normal"/>
    <w:uiPriority w:val="99"/>
    <w:rsid w:val="00190655"/>
    <w:pPr>
      <w:spacing w:after="120" w:line="240" w:lineRule="auto"/>
      <w:jc w:val="lowKashida"/>
    </w:pPr>
    <w:rPr>
      <w:rFonts w:eastAsia="Times New Roman" w:cs="Times New Roman"/>
      <w:szCs w:val="24"/>
    </w:rPr>
  </w:style>
  <w:style w:type="paragraph" w:customStyle="1" w:styleId="gkmarginbr">
    <w:name w:val="gkmarginbr"/>
    <w:basedOn w:val="Normal"/>
    <w:uiPriority w:val="99"/>
    <w:rsid w:val="00190655"/>
    <w:pPr>
      <w:spacing w:after="120" w:line="240" w:lineRule="auto"/>
      <w:jc w:val="lowKashida"/>
    </w:pPr>
    <w:rPr>
      <w:rFonts w:eastAsia="Times New Roman" w:cs="Times New Roman"/>
      <w:szCs w:val="24"/>
    </w:rPr>
  </w:style>
  <w:style w:type="paragraph" w:customStyle="1" w:styleId="gkmarginlr">
    <w:name w:val="gkmarginlr"/>
    <w:basedOn w:val="Normal"/>
    <w:uiPriority w:val="99"/>
    <w:rsid w:val="00190655"/>
    <w:pPr>
      <w:spacing w:after="120" w:line="240" w:lineRule="auto"/>
      <w:jc w:val="lowKashida"/>
    </w:pPr>
    <w:rPr>
      <w:rFonts w:eastAsia="Times New Roman" w:cs="Times New Roman"/>
      <w:szCs w:val="24"/>
    </w:rPr>
  </w:style>
  <w:style w:type="paragraph" w:customStyle="1" w:styleId="gkmargintbl">
    <w:name w:val="gkmargintbl"/>
    <w:basedOn w:val="Normal"/>
    <w:uiPriority w:val="99"/>
    <w:rsid w:val="00190655"/>
    <w:pPr>
      <w:spacing w:after="120" w:line="240" w:lineRule="auto"/>
      <w:jc w:val="lowKashida"/>
    </w:pPr>
    <w:rPr>
      <w:rFonts w:eastAsia="Times New Roman" w:cs="Times New Roman"/>
      <w:szCs w:val="24"/>
    </w:rPr>
  </w:style>
  <w:style w:type="paragraph" w:customStyle="1" w:styleId="gkmargintbr">
    <w:name w:val="gkmargintbr"/>
    <w:basedOn w:val="Normal"/>
    <w:uiPriority w:val="99"/>
    <w:rsid w:val="00190655"/>
    <w:pPr>
      <w:spacing w:after="120" w:line="240" w:lineRule="auto"/>
      <w:jc w:val="lowKashida"/>
    </w:pPr>
    <w:rPr>
      <w:rFonts w:eastAsia="Times New Roman" w:cs="Times New Roman"/>
      <w:szCs w:val="24"/>
    </w:rPr>
  </w:style>
  <w:style w:type="paragraph" w:customStyle="1" w:styleId="gkmargintlr">
    <w:name w:val="gkmargintlr"/>
    <w:basedOn w:val="Normal"/>
    <w:uiPriority w:val="99"/>
    <w:rsid w:val="00190655"/>
    <w:pPr>
      <w:spacing w:after="120" w:line="240" w:lineRule="auto"/>
      <w:jc w:val="lowKashida"/>
    </w:pPr>
    <w:rPr>
      <w:rFonts w:eastAsia="Times New Roman" w:cs="Times New Roman"/>
      <w:szCs w:val="24"/>
    </w:rPr>
  </w:style>
  <w:style w:type="paragraph" w:customStyle="1" w:styleId="gkmarginblr">
    <w:name w:val="gkmarginblr"/>
    <w:basedOn w:val="Normal"/>
    <w:uiPriority w:val="99"/>
    <w:rsid w:val="00190655"/>
    <w:pPr>
      <w:spacing w:after="120" w:line="240" w:lineRule="auto"/>
      <w:jc w:val="lowKashida"/>
    </w:pPr>
    <w:rPr>
      <w:rFonts w:eastAsia="Times New Roman" w:cs="Times New Roman"/>
      <w:szCs w:val="24"/>
    </w:rPr>
  </w:style>
  <w:style w:type="paragraph" w:customStyle="1" w:styleId="gkmargintblr">
    <w:name w:val="gkmargintblr"/>
    <w:basedOn w:val="Normal"/>
    <w:uiPriority w:val="99"/>
    <w:rsid w:val="00190655"/>
    <w:pPr>
      <w:spacing w:after="120" w:line="240" w:lineRule="auto"/>
      <w:jc w:val="lowKashida"/>
    </w:pPr>
    <w:rPr>
      <w:rFonts w:eastAsia="Times New Roman" w:cs="Times New Roman"/>
      <w:szCs w:val="24"/>
    </w:rPr>
  </w:style>
  <w:style w:type="paragraph" w:customStyle="1" w:styleId="items-row">
    <w:name w:val="items-row"/>
    <w:basedOn w:val="Normal"/>
    <w:uiPriority w:val="99"/>
    <w:rsid w:val="00190655"/>
    <w:pPr>
      <w:spacing w:after="120" w:line="240" w:lineRule="auto"/>
      <w:jc w:val="lowKashida"/>
    </w:pPr>
    <w:rPr>
      <w:rFonts w:eastAsia="Times New Roman" w:cs="Times New Roman"/>
      <w:szCs w:val="24"/>
    </w:rPr>
  </w:style>
  <w:style w:type="paragraph" w:customStyle="1" w:styleId="gkaudio">
    <w:name w:val="gkaudio"/>
    <w:basedOn w:val="Normal"/>
    <w:uiPriority w:val="99"/>
    <w:rsid w:val="00190655"/>
    <w:pPr>
      <w:spacing w:after="120" w:line="240" w:lineRule="auto"/>
      <w:jc w:val="lowKashida"/>
    </w:pPr>
    <w:rPr>
      <w:rFonts w:eastAsia="Times New Roman" w:cs="Times New Roman"/>
      <w:szCs w:val="24"/>
    </w:rPr>
  </w:style>
  <w:style w:type="paragraph" w:customStyle="1" w:styleId="gkcreditcard">
    <w:name w:val="gkcreditcard"/>
    <w:basedOn w:val="Normal"/>
    <w:uiPriority w:val="99"/>
    <w:rsid w:val="00190655"/>
    <w:pPr>
      <w:spacing w:after="120" w:line="240" w:lineRule="auto"/>
      <w:jc w:val="lowKashida"/>
    </w:pPr>
    <w:rPr>
      <w:rFonts w:eastAsia="Times New Roman" w:cs="Times New Roman"/>
      <w:szCs w:val="24"/>
    </w:rPr>
  </w:style>
  <w:style w:type="paragraph" w:customStyle="1" w:styleId="gkfeed">
    <w:name w:val="gkfeed"/>
    <w:basedOn w:val="Normal"/>
    <w:uiPriority w:val="99"/>
    <w:rsid w:val="00190655"/>
    <w:pPr>
      <w:spacing w:after="120" w:line="240" w:lineRule="auto"/>
      <w:jc w:val="lowKashida"/>
    </w:pPr>
    <w:rPr>
      <w:rFonts w:eastAsia="Times New Roman" w:cs="Times New Roman"/>
      <w:szCs w:val="24"/>
    </w:rPr>
  </w:style>
  <w:style w:type="paragraph" w:customStyle="1" w:styleId="gkhelp">
    <w:name w:val="gkhelp"/>
    <w:basedOn w:val="Normal"/>
    <w:uiPriority w:val="99"/>
    <w:rsid w:val="00190655"/>
    <w:pPr>
      <w:spacing w:after="120" w:line="240" w:lineRule="auto"/>
      <w:jc w:val="lowKashida"/>
    </w:pPr>
    <w:rPr>
      <w:rFonts w:eastAsia="Times New Roman" w:cs="Times New Roman"/>
      <w:szCs w:val="24"/>
    </w:rPr>
  </w:style>
  <w:style w:type="paragraph" w:customStyle="1" w:styleId="gkwebcam">
    <w:name w:val="gkwebcam"/>
    <w:basedOn w:val="Normal"/>
    <w:uiPriority w:val="99"/>
    <w:rsid w:val="00190655"/>
    <w:pPr>
      <w:spacing w:after="120" w:line="240" w:lineRule="auto"/>
      <w:jc w:val="lowKashida"/>
    </w:pPr>
    <w:rPr>
      <w:rFonts w:eastAsia="Times New Roman" w:cs="Times New Roman"/>
      <w:szCs w:val="24"/>
    </w:rPr>
  </w:style>
  <w:style w:type="paragraph" w:customStyle="1" w:styleId="gkimages">
    <w:name w:val="gkimages"/>
    <w:basedOn w:val="Normal"/>
    <w:uiPriority w:val="99"/>
    <w:rsid w:val="00190655"/>
    <w:pPr>
      <w:spacing w:after="120" w:line="240" w:lineRule="auto"/>
      <w:jc w:val="lowKashida"/>
    </w:pPr>
    <w:rPr>
      <w:rFonts w:eastAsia="Times New Roman" w:cs="Times New Roman"/>
      <w:szCs w:val="24"/>
    </w:rPr>
  </w:style>
  <w:style w:type="paragraph" w:customStyle="1" w:styleId="gklock">
    <w:name w:val="gklock"/>
    <w:basedOn w:val="Normal"/>
    <w:uiPriority w:val="99"/>
    <w:rsid w:val="00190655"/>
    <w:pPr>
      <w:spacing w:after="120" w:line="240" w:lineRule="auto"/>
      <w:jc w:val="lowKashida"/>
    </w:pPr>
    <w:rPr>
      <w:rFonts w:eastAsia="Times New Roman" w:cs="Times New Roman"/>
      <w:szCs w:val="24"/>
    </w:rPr>
  </w:style>
  <w:style w:type="paragraph" w:customStyle="1" w:styleId="gkprinter">
    <w:name w:val="gkprinter"/>
    <w:basedOn w:val="Normal"/>
    <w:uiPriority w:val="99"/>
    <w:rsid w:val="00190655"/>
    <w:pPr>
      <w:spacing w:after="120" w:line="240" w:lineRule="auto"/>
      <w:jc w:val="lowKashida"/>
    </w:pPr>
    <w:rPr>
      <w:rFonts w:eastAsia="Times New Roman" w:cs="Times New Roman"/>
      <w:szCs w:val="24"/>
    </w:rPr>
  </w:style>
  <w:style w:type="paragraph" w:customStyle="1" w:styleId="gkreport">
    <w:name w:val="gkreport"/>
    <w:basedOn w:val="Normal"/>
    <w:uiPriority w:val="99"/>
    <w:rsid w:val="00190655"/>
    <w:pPr>
      <w:spacing w:after="120" w:line="240" w:lineRule="auto"/>
      <w:jc w:val="lowKashida"/>
    </w:pPr>
    <w:rPr>
      <w:rFonts w:eastAsia="Times New Roman" w:cs="Times New Roman"/>
      <w:szCs w:val="24"/>
    </w:rPr>
  </w:style>
  <w:style w:type="paragraph" w:customStyle="1" w:styleId="gkscript">
    <w:name w:val="gkscript"/>
    <w:basedOn w:val="Normal"/>
    <w:uiPriority w:val="99"/>
    <w:rsid w:val="00190655"/>
    <w:pPr>
      <w:spacing w:after="120" w:line="240" w:lineRule="auto"/>
      <w:jc w:val="lowKashida"/>
    </w:pPr>
    <w:rPr>
      <w:rFonts w:eastAsia="Times New Roman" w:cs="Times New Roman"/>
      <w:szCs w:val="24"/>
    </w:rPr>
  </w:style>
  <w:style w:type="paragraph" w:customStyle="1" w:styleId="gktime">
    <w:name w:val="gktime"/>
    <w:basedOn w:val="Normal"/>
    <w:uiPriority w:val="99"/>
    <w:rsid w:val="00190655"/>
    <w:pPr>
      <w:spacing w:after="120" w:line="240" w:lineRule="auto"/>
      <w:jc w:val="lowKashida"/>
    </w:pPr>
    <w:rPr>
      <w:rFonts w:eastAsia="Times New Roman" w:cs="Times New Roman"/>
      <w:szCs w:val="24"/>
    </w:rPr>
  </w:style>
  <w:style w:type="paragraph" w:customStyle="1" w:styleId="gkuser">
    <w:name w:val="gkuser"/>
    <w:basedOn w:val="Normal"/>
    <w:uiPriority w:val="99"/>
    <w:rsid w:val="00190655"/>
    <w:pPr>
      <w:spacing w:after="120" w:line="240" w:lineRule="auto"/>
      <w:jc w:val="lowKashida"/>
    </w:pPr>
    <w:rPr>
      <w:rFonts w:eastAsia="Times New Roman" w:cs="Times New Roman"/>
      <w:szCs w:val="24"/>
    </w:rPr>
  </w:style>
  <w:style w:type="paragraph" w:customStyle="1" w:styleId="gkworld">
    <w:name w:val="gkworld"/>
    <w:basedOn w:val="Normal"/>
    <w:uiPriority w:val="99"/>
    <w:rsid w:val="00190655"/>
    <w:pPr>
      <w:spacing w:after="120" w:line="240" w:lineRule="auto"/>
      <w:jc w:val="lowKashida"/>
    </w:pPr>
    <w:rPr>
      <w:rFonts w:eastAsia="Times New Roman" w:cs="Times New Roman"/>
      <w:szCs w:val="24"/>
    </w:rPr>
  </w:style>
  <w:style w:type="paragraph" w:customStyle="1" w:styleId="gkcart">
    <w:name w:val="gkcart"/>
    <w:basedOn w:val="Normal"/>
    <w:uiPriority w:val="99"/>
    <w:rsid w:val="00190655"/>
    <w:pPr>
      <w:spacing w:after="120" w:line="240" w:lineRule="auto"/>
      <w:jc w:val="lowKashida"/>
    </w:pPr>
    <w:rPr>
      <w:rFonts w:eastAsia="Times New Roman" w:cs="Times New Roman"/>
      <w:szCs w:val="24"/>
    </w:rPr>
  </w:style>
  <w:style w:type="paragraph" w:customStyle="1" w:styleId="gkcd">
    <w:name w:val="gkcd"/>
    <w:basedOn w:val="Normal"/>
    <w:uiPriority w:val="99"/>
    <w:rsid w:val="00190655"/>
    <w:pPr>
      <w:spacing w:after="120" w:line="240" w:lineRule="auto"/>
      <w:jc w:val="lowKashida"/>
    </w:pPr>
    <w:rPr>
      <w:rFonts w:eastAsia="Times New Roman" w:cs="Times New Roman"/>
      <w:szCs w:val="24"/>
    </w:rPr>
  </w:style>
  <w:style w:type="paragraph" w:customStyle="1" w:styleId="gkchartbar">
    <w:name w:val="gkchartbar"/>
    <w:basedOn w:val="Normal"/>
    <w:uiPriority w:val="99"/>
    <w:rsid w:val="00190655"/>
    <w:pPr>
      <w:spacing w:after="120" w:line="240" w:lineRule="auto"/>
      <w:jc w:val="lowKashida"/>
    </w:pPr>
    <w:rPr>
      <w:rFonts w:eastAsia="Times New Roman" w:cs="Times New Roman"/>
      <w:szCs w:val="24"/>
    </w:rPr>
  </w:style>
  <w:style w:type="paragraph" w:customStyle="1" w:styleId="gkchartline">
    <w:name w:val="gkchartline"/>
    <w:basedOn w:val="Normal"/>
    <w:uiPriority w:val="99"/>
    <w:rsid w:val="00190655"/>
    <w:pPr>
      <w:spacing w:after="120" w:line="240" w:lineRule="auto"/>
      <w:jc w:val="lowKashida"/>
    </w:pPr>
    <w:rPr>
      <w:rFonts w:eastAsia="Times New Roman" w:cs="Times New Roman"/>
      <w:szCs w:val="24"/>
    </w:rPr>
  </w:style>
  <w:style w:type="paragraph" w:customStyle="1" w:styleId="gkchartpie">
    <w:name w:val="gkchartpie"/>
    <w:basedOn w:val="Normal"/>
    <w:uiPriority w:val="99"/>
    <w:rsid w:val="00190655"/>
    <w:pPr>
      <w:spacing w:after="120" w:line="240" w:lineRule="auto"/>
      <w:jc w:val="lowKashida"/>
    </w:pPr>
    <w:rPr>
      <w:rFonts w:eastAsia="Times New Roman" w:cs="Times New Roman"/>
      <w:szCs w:val="24"/>
    </w:rPr>
  </w:style>
  <w:style w:type="paragraph" w:customStyle="1" w:styleId="gkclock">
    <w:name w:val="gkclock"/>
    <w:basedOn w:val="Normal"/>
    <w:uiPriority w:val="99"/>
    <w:rsid w:val="00190655"/>
    <w:pPr>
      <w:spacing w:after="120" w:line="240" w:lineRule="auto"/>
      <w:jc w:val="lowKashida"/>
    </w:pPr>
    <w:rPr>
      <w:rFonts w:eastAsia="Times New Roman" w:cs="Times New Roman"/>
      <w:szCs w:val="24"/>
    </w:rPr>
  </w:style>
  <w:style w:type="paragraph" w:customStyle="1" w:styleId="gkcog">
    <w:name w:val="gkcog"/>
    <w:basedOn w:val="Normal"/>
    <w:uiPriority w:val="99"/>
    <w:rsid w:val="00190655"/>
    <w:pPr>
      <w:spacing w:after="120" w:line="240" w:lineRule="auto"/>
      <w:jc w:val="lowKashida"/>
    </w:pPr>
    <w:rPr>
      <w:rFonts w:eastAsia="Times New Roman" w:cs="Times New Roman"/>
      <w:szCs w:val="24"/>
    </w:rPr>
  </w:style>
  <w:style w:type="paragraph" w:customStyle="1" w:styleId="gkcoins">
    <w:name w:val="gkcoins"/>
    <w:basedOn w:val="Normal"/>
    <w:uiPriority w:val="99"/>
    <w:rsid w:val="00190655"/>
    <w:pPr>
      <w:spacing w:after="120" w:line="240" w:lineRule="auto"/>
      <w:jc w:val="lowKashida"/>
    </w:pPr>
    <w:rPr>
      <w:rFonts w:eastAsia="Times New Roman" w:cs="Times New Roman"/>
      <w:szCs w:val="24"/>
    </w:rPr>
  </w:style>
  <w:style w:type="paragraph" w:customStyle="1" w:styleId="gkcompress">
    <w:name w:val="gkcompress"/>
    <w:basedOn w:val="Normal"/>
    <w:uiPriority w:val="99"/>
    <w:rsid w:val="00190655"/>
    <w:pPr>
      <w:spacing w:after="120" w:line="240" w:lineRule="auto"/>
      <w:jc w:val="lowKashida"/>
    </w:pPr>
    <w:rPr>
      <w:rFonts w:eastAsia="Times New Roman" w:cs="Times New Roman"/>
      <w:szCs w:val="24"/>
    </w:rPr>
  </w:style>
  <w:style w:type="paragraph" w:customStyle="1" w:styleId="gkcomputer">
    <w:name w:val="gkcomputer"/>
    <w:basedOn w:val="Normal"/>
    <w:uiPriority w:val="99"/>
    <w:rsid w:val="00190655"/>
    <w:pPr>
      <w:spacing w:after="120" w:line="240" w:lineRule="auto"/>
      <w:jc w:val="lowKashida"/>
    </w:pPr>
    <w:rPr>
      <w:rFonts w:eastAsia="Times New Roman" w:cs="Times New Roman"/>
      <w:szCs w:val="24"/>
    </w:rPr>
  </w:style>
  <w:style w:type="paragraph" w:customStyle="1" w:styleId="gkcross">
    <w:name w:val="gkcross"/>
    <w:basedOn w:val="Normal"/>
    <w:uiPriority w:val="99"/>
    <w:rsid w:val="00190655"/>
    <w:pPr>
      <w:spacing w:after="120" w:line="240" w:lineRule="auto"/>
      <w:jc w:val="lowKashida"/>
    </w:pPr>
    <w:rPr>
      <w:rFonts w:eastAsia="Times New Roman" w:cs="Times New Roman"/>
      <w:szCs w:val="24"/>
    </w:rPr>
  </w:style>
  <w:style w:type="paragraph" w:customStyle="1" w:styleId="gkdisk">
    <w:name w:val="gkdisk"/>
    <w:basedOn w:val="Normal"/>
    <w:uiPriority w:val="99"/>
    <w:rsid w:val="00190655"/>
    <w:pPr>
      <w:spacing w:after="120" w:line="240" w:lineRule="auto"/>
      <w:jc w:val="lowKashida"/>
    </w:pPr>
    <w:rPr>
      <w:rFonts w:eastAsia="Times New Roman" w:cs="Times New Roman"/>
      <w:szCs w:val="24"/>
    </w:rPr>
  </w:style>
  <w:style w:type="paragraph" w:customStyle="1" w:styleId="gkerror">
    <w:name w:val="gkerror"/>
    <w:basedOn w:val="Normal"/>
    <w:uiPriority w:val="99"/>
    <w:rsid w:val="00190655"/>
    <w:pPr>
      <w:spacing w:after="120" w:line="240" w:lineRule="auto"/>
      <w:jc w:val="lowKashida"/>
    </w:pPr>
    <w:rPr>
      <w:rFonts w:eastAsia="Times New Roman" w:cs="Times New Roman"/>
      <w:szCs w:val="24"/>
    </w:rPr>
  </w:style>
  <w:style w:type="paragraph" w:customStyle="1" w:styleId="gkemail">
    <w:name w:val="gkemail"/>
    <w:basedOn w:val="Normal"/>
    <w:uiPriority w:val="99"/>
    <w:rsid w:val="00190655"/>
    <w:pPr>
      <w:spacing w:after="120" w:line="240" w:lineRule="auto"/>
      <w:jc w:val="lowKashida"/>
    </w:pPr>
    <w:rPr>
      <w:rFonts w:eastAsia="Times New Roman" w:cs="Times New Roman"/>
      <w:szCs w:val="24"/>
    </w:rPr>
  </w:style>
  <w:style w:type="paragraph" w:customStyle="1" w:styleId="gkexclamation">
    <w:name w:val="gkexclamation"/>
    <w:basedOn w:val="Normal"/>
    <w:uiPriority w:val="99"/>
    <w:rsid w:val="00190655"/>
    <w:pPr>
      <w:spacing w:after="120" w:line="240" w:lineRule="auto"/>
      <w:jc w:val="lowKashida"/>
    </w:pPr>
    <w:rPr>
      <w:rFonts w:eastAsia="Times New Roman" w:cs="Times New Roman"/>
      <w:szCs w:val="24"/>
    </w:rPr>
  </w:style>
  <w:style w:type="paragraph" w:customStyle="1" w:styleId="gkfilm">
    <w:name w:val="gkfilm"/>
    <w:basedOn w:val="Normal"/>
    <w:uiPriority w:val="99"/>
    <w:rsid w:val="00190655"/>
    <w:pPr>
      <w:spacing w:after="120" w:line="240" w:lineRule="auto"/>
      <w:jc w:val="lowKashida"/>
    </w:pPr>
    <w:rPr>
      <w:rFonts w:eastAsia="Times New Roman" w:cs="Times New Roman"/>
      <w:szCs w:val="24"/>
    </w:rPr>
  </w:style>
  <w:style w:type="paragraph" w:customStyle="1" w:styleId="gkfolder">
    <w:name w:val="gkfolder"/>
    <w:basedOn w:val="Normal"/>
    <w:uiPriority w:val="99"/>
    <w:rsid w:val="00190655"/>
    <w:pPr>
      <w:spacing w:after="120" w:line="240" w:lineRule="auto"/>
      <w:jc w:val="lowKashida"/>
    </w:pPr>
    <w:rPr>
      <w:rFonts w:eastAsia="Times New Roman" w:cs="Times New Roman"/>
      <w:szCs w:val="24"/>
    </w:rPr>
  </w:style>
  <w:style w:type="paragraph" w:customStyle="1" w:styleId="gkgroup">
    <w:name w:val="gkgroup"/>
    <w:basedOn w:val="Normal"/>
    <w:uiPriority w:val="99"/>
    <w:rsid w:val="00190655"/>
    <w:pPr>
      <w:spacing w:after="120" w:line="240" w:lineRule="auto"/>
      <w:jc w:val="lowKashida"/>
    </w:pPr>
    <w:rPr>
      <w:rFonts w:eastAsia="Times New Roman" w:cs="Times New Roman"/>
      <w:szCs w:val="24"/>
    </w:rPr>
  </w:style>
  <w:style w:type="paragraph" w:customStyle="1" w:styleId="gkheart">
    <w:name w:val="gkheart"/>
    <w:basedOn w:val="Normal"/>
    <w:uiPriority w:val="99"/>
    <w:rsid w:val="00190655"/>
    <w:pPr>
      <w:spacing w:after="120" w:line="240" w:lineRule="auto"/>
      <w:jc w:val="lowKashida"/>
    </w:pPr>
    <w:rPr>
      <w:rFonts w:eastAsia="Times New Roman" w:cs="Times New Roman"/>
      <w:szCs w:val="24"/>
    </w:rPr>
  </w:style>
  <w:style w:type="paragraph" w:customStyle="1" w:styleId="gkhouse">
    <w:name w:val="gkhouse"/>
    <w:basedOn w:val="Normal"/>
    <w:uiPriority w:val="99"/>
    <w:rsid w:val="00190655"/>
    <w:pPr>
      <w:spacing w:after="120" w:line="240" w:lineRule="auto"/>
      <w:jc w:val="lowKashida"/>
    </w:pPr>
    <w:rPr>
      <w:rFonts w:eastAsia="Times New Roman" w:cs="Times New Roman"/>
      <w:szCs w:val="24"/>
    </w:rPr>
  </w:style>
  <w:style w:type="paragraph" w:customStyle="1" w:styleId="gkimage">
    <w:name w:val="gkimage"/>
    <w:basedOn w:val="Normal"/>
    <w:uiPriority w:val="99"/>
    <w:rsid w:val="00190655"/>
    <w:pPr>
      <w:spacing w:after="120" w:line="240" w:lineRule="auto"/>
      <w:jc w:val="lowKashida"/>
    </w:pPr>
    <w:rPr>
      <w:rFonts w:eastAsia="Times New Roman" w:cs="Times New Roman"/>
      <w:szCs w:val="24"/>
    </w:rPr>
  </w:style>
  <w:style w:type="paragraph" w:customStyle="1" w:styleId="gkinformation">
    <w:name w:val="gkinformation"/>
    <w:basedOn w:val="Normal"/>
    <w:uiPriority w:val="99"/>
    <w:rsid w:val="00190655"/>
    <w:pPr>
      <w:spacing w:after="120" w:line="240" w:lineRule="auto"/>
      <w:jc w:val="lowKashida"/>
    </w:pPr>
    <w:rPr>
      <w:rFonts w:eastAsia="Times New Roman" w:cs="Times New Roman"/>
      <w:szCs w:val="24"/>
    </w:rPr>
  </w:style>
  <w:style w:type="paragraph" w:customStyle="1" w:styleId="gkmagnifier">
    <w:name w:val="gkmagnifier"/>
    <w:basedOn w:val="Normal"/>
    <w:uiPriority w:val="99"/>
    <w:rsid w:val="00190655"/>
    <w:pPr>
      <w:spacing w:after="120" w:line="240" w:lineRule="auto"/>
      <w:jc w:val="lowKashida"/>
    </w:pPr>
    <w:rPr>
      <w:rFonts w:eastAsia="Times New Roman" w:cs="Times New Roman"/>
      <w:szCs w:val="24"/>
    </w:rPr>
  </w:style>
  <w:style w:type="paragraph" w:customStyle="1" w:styleId="gkmoney">
    <w:name w:val="gkmoney"/>
    <w:basedOn w:val="Normal"/>
    <w:uiPriority w:val="99"/>
    <w:rsid w:val="00190655"/>
    <w:pPr>
      <w:spacing w:after="120" w:line="240" w:lineRule="auto"/>
      <w:jc w:val="lowKashida"/>
    </w:pPr>
    <w:rPr>
      <w:rFonts w:eastAsia="Times New Roman" w:cs="Times New Roman"/>
      <w:szCs w:val="24"/>
    </w:rPr>
  </w:style>
  <w:style w:type="paragraph" w:customStyle="1" w:styleId="gknew">
    <w:name w:val="gknew"/>
    <w:basedOn w:val="Normal"/>
    <w:uiPriority w:val="99"/>
    <w:rsid w:val="00190655"/>
    <w:pPr>
      <w:spacing w:after="120" w:line="240" w:lineRule="auto"/>
      <w:jc w:val="lowKashida"/>
    </w:pPr>
    <w:rPr>
      <w:rFonts w:eastAsia="Times New Roman" w:cs="Times New Roman"/>
      <w:szCs w:val="24"/>
    </w:rPr>
  </w:style>
  <w:style w:type="paragraph" w:customStyle="1" w:styleId="gknote">
    <w:name w:val="gknote"/>
    <w:basedOn w:val="Normal"/>
    <w:uiPriority w:val="99"/>
    <w:rsid w:val="00190655"/>
    <w:pPr>
      <w:spacing w:after="120" w:line="240" w:lineRule="auto"/>
      <w:jc w:val="lowKashida"/>
    </w:pPr>
    <w:rPr>
      <w:rFonts w:eastAsia="Times New Roman" w:cs="Times New Roman"/>
      <w:szCs w:val="24"/>
    </w:rPr>
  </w:style>
  <w:style w:type="paragraph" w:customStyle="1" w:styleId="gkpage">
    <w:name w:val="gkpage"/>
    <w:basedOn w:val="Normal"/>
    <w:uiPriority w:val="99"/>
    <w:rsid w:val="00190655"/>
    <w:pPr>
      <w:spacing w:after="120" w:line="240" w:lineRule="auto"/>
      <w:jc w:val="lowKashida"/>
    </w:pPr>
    <w:rPr>
      <w:rFonts w:eastAsia="Times New Roman" w:cs="Times New Roman"/>
      <w:szCs w:val="24"/>
    </w:rPr>
  </w:style>
  <w:style w:type="paragraph" w:customStyle="1" w:styleId="gkpagewhite">
    <w:name w:val="gkpage_white"/>
    <w:basedOn w:val="Normal"/>
    <w:uiPriority w:val="99"/>
    <w:rsid w:val="00190655"/>
    <w:pPr>
      <w:spacing w:after="120" w:line="240" w:lineRule="auto"/>
      <w:jc w:val="lowKashida"/>
    </w:pPr>
    <w:rPr>
      <w:rFonts w:eastAsia="Times New Roman" w:cs="Times New Roman"/>
      <w:szCs w:val="24"/>
    </w:rPr>
  </w:style>
  <w:style w:type="paragraph" w:customStyle="1" w:styleId="gkplugin">
    <w:name w:val="gkplugin"/>
    <w:basedOn w:val="Normal"/>
    <w:uiPriority w:val="99"/>
    <w:rsid w:val="00190655"/>
    <w:pPr>
      <w:spacing w:after="120" w:line="240" w:lineRule="auto"/>
      <w:jc w:val="lowKashida"/>
    </w:pPr>
    <w:rPr>
      <w:rFonts w:eastAsia="Times New Roman" w:cs="Times New Roman"/>
      <w:szCs w:val="24"/>
    </w:rPr>
  </w:style>
  <w:style w:type="paragraph" w:customStyle="1" w:styleId="gkaccept">
    <w:name w:val="gkaccept"/>
    <w:basedOn w:val="Normal"/>
    <w:uiPriority w:val="99"/>
    <w:rsid w:val="00190655"/>
    <w:pPr>
      <w:spacing w:after="120" w:line="240" w:lineRule="auto"/>
      <w:jc w:val="lowKashida"/>
    </w:pPr>
    <w:rPr>
      <w:rFonts w:eastAsia="Times New Roman" w:cs="Times New Roman"/>
      <w:szCs w:val="24"/>
    </w:rPr>
  </w:style>
  <w:style w:type="paragraph" w:customStyle="1" w:styleId="gkadd">
    <w:name w:val="gkadd"/>
    <w:basedOn w:val="Normal"/>
    <w:uiPriority w:val="99"/>
    <w:rsid w:val="00190655"/>
    <w:pPr>
      <w:spacing w:after="120" w:line="240" w:lineRule="auto"/>
      <w:jc w:val="lowKashida"/>
    </w:pPr>
    <w:rPr>
      <w:rFonts w:eastAsia="Times New Roman" w:cs="Times New Roman"/>
      <w:szCs w:val="24"/>
    </w:rPr>
  </w:style>
  <w:style w:type="paragraph" w:customStyle="1" w:styleId="gkcamer">
    <w:name w:val="gkcamer"/>
    <w:basedOn w:val="Normal"/>
    <w:uiPriority w:val="99"/>
    <w:rsid w:val="00190655"/>
    <w:pPr>
      <w:spacing w:after="120" w:line="240" w:lineRule="auto"/>
      <w:jc w:val="lowKashida"/>
    </w:pPr>
    <w:rPr>
      <w:rFonts w:eastAsia="Times New Roman" w:cs="Times New Roman"/>
      <w:szCs w:val="24"/>
    </w:rPr>
  </w:style>
  <w:style w:type="paragraph" w:customStyle="1" w:styleId="gkbrick">
    <w:name w:val="gkbrick"/>
    <w:basedOn w:val="Normal"/>
    <w:uiPriority w:val="99"/>
    <w:rsid w:val="00190655"/>
    <w:pPr>
      <w:spacing w:after="120" w:line="240" w:lineRule="auto"/>
      <w:jc w:val="lowKashida"/>
    </w:pPr>
    <w:rPr>
      <w:rFonts w:eastAsia="Times New Roman" w:cs="Times New Roman"/>
      <w:szCs w:val="24"/>
    </w:rPr>
  </w:style>
  <w:style w:type="paragraph" w:customStyle="1" w:styleId="gkbox">
    <w:name w:val="gkbox"/>
    <w:basedOn w:val="Normal"/>
    <w:uiPriority w:val="99"/>
    <w:rsid w:val="00190655"/>
    <w:pPr>
      <w:spacing w:after="120" w:line="240" w:lineRule="auto"/>
      <w:jc w:val="lowKashida"/>
    </w:pPr>
    <w:rPr>
      <w:rFonts w:eastAsia="Times New Roman" w:cs="Times New Roman"/>
      <w:szCs w:val="24"/>
    </w:rPr>
  </w:style>
  <w:style w:type="paragraph" w:customStyle="1" w:styleId="gkcalendar">
    <w:name w:val="gkcalendar"/>
    <w:basedOn w:val="Normal"/>
    <w:uiPriority w:val="99"/>
    <w:rsid w:val="00190655"/>
    <w:pPr>
      <w:spacing w:after="120" w:line="240" w:lineRule="auto"/>
      <w:jc w:val="lowKashida"/>
    </w:pPr>
    <w:rPr>
      <w:rFonts w:eastAsia="Times New Roman" w:cs="Times New Roman"/>
      <w:szCs w:val="24"/>
    </w:rPr>
  </w:style>
  <w:style w:type="paragraph" w:customStyle="1" w:styleId="gkcamera">
    <w:name w:val="gkcamera"/>
    <w:basedOn w:val="Normal"/>
    <w:uiPriority w:val="99"/>
    <w:rsid w:val="00190655"/>
    <w:pPr>
      <w:spacing w:after="120" w:line="240" w:lineRule="auto"/>
      <w:jc w:val="lowKashida"/>
    </w:pPr>
    <w:rPr>
      <w:rFonts w:eastAsia="Times New Roman" w:cs="Times New Roman"/>
      <w:szCs w:val="24"/>
    </w:rPr>
  </w:style>
  <w:style w:type="paragraph" w:customStyle="1" w:styleId="ui-accordion-header-active">
    <w:name w:val="ui-accordion-header-active"/>
    <w:basedOn w:val="Normal"/>
    <w:uiPriority w:val="99"/>
    <w:rsid w:val="00190655"/>
    <w:pPr>
      <w:spacing w:after="120" w:line="240" w:lineRule="auto"/>
      <w:jc w:val="lowKashida"/>
    </w:pPr>
    <w:rPr>
      <w:rFonts w:eastAsia="Times New Roman" w:cs="Times New Roman"/>
      <w:szCs w:val="24"/>
    </w:rPr>
  </w:style>
  <w:style w:type="paragraph" w:customStyle="1" w:styleId="ui-tabs-hide">
    <w:name w:val="ui-tabs-hide"/>
    <w:basedOn w:val="Normal"/>
    <w:uiPriority w:val="99"/>
    <w:rsid w:val="00190655"/>
    <w:pPr>
      <w:spacing w:after="120" w:line="240" w:lineRule="auto"/>
      <w:jc w:val="lowKashida"/>
    </w:pPr>
    <w:rPr>
      <w:rFonts w:eastAsia="Times New Roman" w:cs="Times New Roman"/>
      <w:szCs w:val="24"/>
    </w:rPr>
  </w:style>
  <w:style w:type="paragraph" w:customStyle="1" w:styleId="column-11">
    <w:name w:val="column-11"/>
    <w:basedOn w:val="Normal"/>
    <w:uiPriority w:val="99"/>
    <w:rsid w:val="00190655"/>
    <w:pPr>
      <w:spacing w:after="120" w:line="240" w:lineRule="auto"/>
      <w:jc w:val="lowKashida"/>
    </w:pPr>
    <w:rPr>
      <w:rFonts w:eastAsia="Times New Roman" w:cs="Times New Roman"/>
      <w:szCs w:val="24"/>
    </w:rPr>
  </w:style>
  <w:style w:type="paragraph" w:customStyle="1" w:styleId="column-21">
    <w:name w:val="column-21"/>
    <w:basedOn w:val="Normal"/>
    <w:uiPriority w:val="99"/>
    <w:rsid w:val="00190655"/>
    <w:pPr>
      <w:spacing w:after="0" w:line="240" w:lineRule="auto"/>
      <w:ind w:left="4896"/>
      <w:jc w:val="lowKashida"/>
    </w:pPr>
    <w:rPr>
      <w:rFonts w:eastAsia="Times New Roman" w:cs="Times New Roman"/>
      <w:szCs w:val="24"/>
    </w:rPr>
  </w:style>
  <w:style w:type="paragraph" w:customStyle="1" w:styleId="column-12">
    <w:name w:val="column-12"/>
    <w:basedOn w:val="Normal"/>
    <w:uiPriority w:val="99"/>
    <w:rsid w:val="00190655"/>
    <w:pPr>
      <w:spacing w:after="120" w:line="240" w:lineRule="auto"/>
      <w:ind w:right="489"/>
      <w:jc w:val="lowKashida"/>
    </w:pPr>
    <w:rPr>
      <w:rFonts w:eastAsia="Times New Roman" w:cs="Times New Roman"/>
      <w:szCs w:val="24"/>
    </w:rPr>
  </w:style>
  <w:style w:type="paragraph" w:customStyle="1" w:styleId="column-22">
    <w:name w:val="column-22"/>
    <w:basedOn w:val="Normal"/>
    <w:uiPriority w:val="99"/>
    <w:rsid w:val="00190655"/>
    <w:pPr>
      <w:spacing w:after="120" w:line="240" w:lineRule="auto"/>
      <w:ind w:left="4896"/>
      <w:jc w:val="lowKashida"/>
    </w:pPr>
    <w:rPr>
      <w:rFonts w:eastAsia="Times New Roman" w:cs="Times New Roman"/>
      <w:szCs w:val="24"/>
    </w:rPr>
  </w:style>
  <w:style w:type="paragraph" w:customStyle="1" w:styleId="column-31">
    <w:name w:val="column-31"/>
    <w:basedOn w:val="Normal"/>
    <w:uiPriority w:val="99"/>
    <w:rsid w:val="00190655"/>
    <w:pPr>
      <w:spacing w:after="120" w:line="240" w:lineRule="auto"/>
      <w:jc w:val="lowKashida"/>
    </w:pPr>
    <w:rPr>
      <w:rFonts w:eastAsia="Times New Roman" w:cs="Times New Roman"/>
      <w:szCs w:val="24"/>
    </w:rPr>
  </w:style>
  <w:style w:type="paragraph" w:customStyle="1" w:styleId="box1">
    <w:name w:val="box1"/>
    <w:basedOn w:val="Normal"/>
    <w:uiPriority w:val="99"/>
    <w:rsid w:val="00190655"/>
    <w:pPr>
      <w:spacing w:after="0" w:line="240" w:lineRule="auto"/>
      <w:jc w:val="lowKashida"/>
    </w:pPr>
    <w:rPr>
      <w:rFonts w:eastAsia="Times New Roman" w:cs="Times New Roman"/>
      <w:szCs w:val="24"/>
    </w:rPr>
  </w:style>
  <w:style w:type="paragraph" w:customStyle="1" w:styleId="breadcrumbs1">
    <w:name w:val="breadcrumbs1"/>
    <w:basedOn w:val="Normal"/>
    <w:uiPriority w:val="99"/>
    <w:rsid w:val="00190655"/>
    <w:pPr>
      <w:spacing w:after="120" w:line="240" w:lineRule="auto"/>
      <w:jc w:val="lowKashida"/>
    </w:pPr>
    <w:rPr>
      <w:rFonts w:eastAsia="Times New Roman" w:cs="Times New Roman"/>
      <w:szCs w:val="24"/>
    </w:rPr>
  </w:style>
  <w:style w:type="paragraph" w:customStyle="1" w:styleId="active1">
    <w:name w:val="active1"/>
    <w:basedOn w:val="Normal"/>
    <w:uiPriority w:val="99"/>
    <w:rsid w:val="00190655"/>
    <w:pPr>
      <w:spacing w:after="120" w:line="240" w:lineRule="auto"/>
      <w:jc w:val="lowKashida"/>
    </w:pPr>
    <w:rPr>
      <w:rFonts w:eastAsia="Times New Roman" w:cs="Times New Roman"/>
      <w:b/>
      <w:bCs/>
      <w:color w:val="F47B20"/>
      <w:szCs w:val="24"/>
    </w:rPr>
  </w:style>
  <w:style w:type="paragraph" w:customStyle="1" w:styleId="login-greeting1">
    <w:name w:val="login-greeting1"/>
    <w:basedOn w:val="Normal"/>
    <w:uiPriority w:val="99"/>
    <w:rsid w:val="00190655"/>
    <w:pPr>
      <w:spacing w:after="120" w:line="240" w:lineRule="auto"/>
      <w:ind w:right="480"/>
      <w:jc w:val="lowKashida"/>
    </w:pPr>
    <w:rPr>
      <w:rFonts w:eastAsia="Times New Roman" w:cs="Times New Roman"/>
      <w:sz w:val="21"/>
      <w:szCs w:val="21"/>
    </w:rPr>
  </w:style>
  <w:style w:type="paragraph" w:customStyle="1" w:styleId="nspprev1">
    <w:name w:val="nspprev1"/>
    <w:basedOn w:val="Normal"/>
    <w:uiPriority w:val="99"/>
    <w:rsid w:val="00190655"/>
    <w:pPr>
      <w:spacing w:after="120" w:line="240" w:lineRule="auto"/>
      <w:jc w:val="lowKashida"/>
    </w:pPr>
    <w:rPr>
      <w:rFonts w:eastAsia="Times New Roman" w:cs="Times New Roman"/>
      <w:szCs w:val="24"/>
    </w:rPr>
  </w:style>
  <w:style w:type="paragraph" w:customStyle="1" w:styleId="nspprev2">
    <w:name w:val="nspprev2"/>
    <w:basedOn w:val="Normal"/>
    <w:uiPriority w:val="99"/>
    <w:rsid w:val="00190655"/>
    <w:pPr>
      <w:spacing w:after="120" w:line="240" w:lineRule="auto"/>
      <w:jc w:val="lowKashida"/>
    </w:pPr>
    <w:rPr>
      <w:rFonts w:eastAsia="Times New Roman" w:cs="Times New Roman"/>
      <w:szCs w:val="24"/>
    </w:rPr>
  </w:style>
  <w:style w:type="paragraph" w:customStyle="1" w:styleId="nspnext1">
    <w:name w:val="nspnext1"/>
    <w:basedOn w:val="Normal"/>
    <w:uiPriority w:val="99"/>
    <w:rsid w:val="00190655"/>
    <w:pPr>
      <w:spacing w:after="120" w:line="240" w:lineRule="auto"/>
      <w:jc w:val="lowKashida"/>
    </w:pPr>
    <w:rPr>
      <w:rFonts w:eastAsia="Times New Roman" w:cs="Times New Roman"/>
      <w:szCs w:val="24"/>
    </w:rPr>
  </w:style>
  <w:style w:type="paragraph" w:customStyle="1" w:styleId="nspnext2">
    <w:name w:val="nspnext2"/>
    <w:basedOn w:val="Normal"/>
    <w:uiPriority w:val="99"/>
    <w:rsid w:val="00190655"/>
    <w:pPr>
      <w:spacing w:after="120" w:line="240" w:lineRule="auto"/>
      <w:jc w:val="lowKashida"/>
    </w:pPr>
    <w:rPr>
      <w:rFonts w:eastAsia="Times New Roman" w:cs="Times New Roman"/>
      <w:szCs w:val="24"/>
    </w:rPr>
  </w:style>
  <w:style w:type="paragraph" w:customStyle="1" w:styleId="gkistexttitle1">
    <w:name w:val="gkistexttitle1"/>
    <w:basedOn w:val="Normal"/>
    <w:uiPriority w:val="99"/>
    <w:rsid w:val="00190655"/>
    <w:pPr>
      <w:spacing w:after="120" w:line="240" w:lineRule="auto"/>
      <w:jc w:val="lowKashida"/>
    </w:pPr>
    <w:rPr>
      <w:rFonts w:eastAsia="Times New Roman" w:cs="Times New Roman"/>
      <w:szCs w:val="24"/>
    </w:rPr>
  </w:style>
  <w:style w:type="paragraph" w:customStyle="1" w:styleId="gkprice1">
    <w:name w:val="gkprice1"/>
    <w:basedOn w:val="Normal"/>
    <w:uiPriority w:val="99"/>
    <w:rsid w:val="00190655"/>
    <w:pPr>
      <w:spacing w:after="120" w:line="240" w:lineRule="auto"/>
      <w:jc w:val="lowKashida"/>
    </w:pPr>
    <w:rPr>
      <w:rFonts w:eastAsia="Times New Roman" w:cs="Times New Roman"/>
      <w:color w:val="EA3C3C"/>
      <w:szCs w:val="24"/>
    </w:rPr>
  </w:style>
  <w:style w:type="paragraph" w:customStyle="1" w:styleId="gktotal1">
    <w:name w:val="gktotal1"/>
    <w:basedOn w:val="Normal"/>
    <w:uiPriority w:val="99"/>
    <w:rsid w:val="00190655"/>
    <w:pPr>
      <w:spacing w:after="120" w:line="240" w:lineRule="auto"/>
      <w:jc w:val="lowKashida"/>
    </w:pPr>
    <w:rPr>
      <w:rFonts w:eastAsia="Times New Roman" w:cs="Times New Roman"/>
      <w:color w:val="EA3C3C"/>
      <w:szCs w:val="24"/>
    </w:rPr>
  </w:style>
  <w:style w:type="paragraph" w:customStyle="1" w:styleId="pricesalesprice2">
    <w:name w:val="pricesalesprice2"/>
    <w:basedOn w:val="Normal"/>
    <w:uiPriority w:val="99"/>
    <w:rsid w:val="00190655"/>
    <w:pPr>
      <w:spacing w:after="120" w:line="240" w:lineRule="auto"/>
      <w:jc w:val="lowKashida"/>
    </w:pPr>
    <w:rPr>
      <w:rFonts w:eastAsia="Times New Roman" w:cs="Times New Roman"/>
      <w:color w:val="EA3C3C"/>
      <w:szCs w:val="24"/>
    </w:rPr>
  </w:style>
  <w:style w:type="paragraph" w:customStyle="1" w:styleId="dyn-tabs1">
    <w:name w:val="dyn-tabs1"/>
    <w:basedOn w:val="Normal"/>
    <w:uiPriority w:val="99"/>
    <w:rsid w:val="00190655"/>
    <w:pPr>
      <w:spacing w:after="120" w:line="240" w:lineRule="auto"/>
      <w:jc w:val="lowKashida"/>
    </w:pPr>
    <w:rPr>
      <w:rFonts w:eastAsia="Times New Roman" w:cs="Times New Roman"/>
      <w:vanish/>
      <w:szCs w:val="24"/>
    </w:rPr>
  </w:style>
  <w:style w:type="paragraph" w:customStyle="1" w:styleId="dyn-tabs2">
    <w:name w:val="dyn-tabs2"/>
    <w:basedOn w:val="Normal"/>
    <w:uiPriority w:val="99"/>
    <w:rsid w:val="00190655"/>
    <w:pPr>
      <w:spacing w:after="120" w:line="240" w:lineRule="auto"/>
      <w:jc w:val="lowKashida"/>
    </w:pPr>
    <w:rPr>
      <w:rFonts w:eastAsia="Times New Roman" w:cs="Times New Roman"/>
      <w:vanish/>
      <w:szCs w:val="24"/>
    </w:rPr>
  </w:style>
  <w:style w:type="paragraph" w:customStyle="1" w:styleId="th1">
    <w:name w:val="th1"/>
    <w:basedOn w:val="Normal"/>
    <w:uiPriority w:val="99"/>
    <w:rsid w:val="00190655"/>
    <w:pPr>
      <w:pBdr>
        <w:top w:val="single" w:sz="6" w:space="3" w:color="A3D5E7"/>
        <w:left w:val="single" w:sz="6" w:space="3" w:color="A3D5E7"/>
        <w:bottom w:val="single" w:sz="6" w:space="3" w:color="A3D5E7"/>
        <w:right w:val="single" w:sz="6" w:space="3" w:color="A3D5E7"/>
      </w:pBdr>
      <w:shd w:val="clear" w:color="auto" w:fill="C7E8F4"/>
      <w:spacing w:after="0" w:line="375" w:lineRule="atLeast"/>
      <w:jc w:val="center"/>
    </w:pPr>
    <w:rPr>
      <w:rFonts w:eastAsia="Times New Roman" w:cs="Times New Roman"/>
      <w:szCs w:val="24"/>
    </w:rPr>
  </w:style>
  <w:style w:type="paragraph" w:customStyle="1" w:styleId="ui-widget1">
    <w:name w:val="ui-widget1"/>
    <w:basedOn w:val="Normal"/>
    <w:uiPriority w:val="99"/>
    <w:rsid w:val="00190655"/>
    <w:pPr>
      <w:spacing w:after="120" w:line="240" w:lineRule="auto"/>
      <w:jc w:val="lowKashida"/>
    </w:pPr>
    <w:rPr>
      <w:rFonts w:ascii="Tahoma" w:eastAsia="Times New Roman" w:hAnsi="Tahoma" w:cs="Tahoma"/>
      <w:szCs w:val="24"/>
    </w:rPr>
  </w:style>
  <w:style w:type="paragraph" w:customStyle="1" w:styleId="ui-state-default1">
    <w:name w:val="ui-state-default1"/>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Cs w:val="24"/>
    </w:rPr>
  </w:style>
  <w:style w:type="paragraph" w:customStyle="1" w:styleId="ui-state-default2">
    <w:name w:val="ui-state-default2"/>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Cs w:val="24"/>
    </w:rPr>
  </w:style>
  <w:style w:type="paragraph" w:customStyle="1" w:styleId="ui-state-hover1">
    <w:name w:val="ui-state-hover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hover2">
    <w:name w:val="ui-state-hover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focus1">
    <w:name w:val="ui-state-focus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focus2">
    <w:name w:val="ui-state-focus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active1">
    <w:name w:val="ui-state-active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active2">
    <w:name w:val="ui-state-active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Cs w:val="24"/>
    </w:rPr>
  </w:style>
  <w:style w:type="paragraph" w:customStyle="1" w:styleId="ui-state-highlight1">
    <w:name w:val="ui-state-highlight1"/>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Cs w:val="24"/>
    </w:rPr>
  </w:style>
  <w:style w:type="paragraph" w:customStyle="1" w:styleId="ui-state-highlight2">
    <w:name w:val="ui-state-highlight2"/>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Cs w:val="24"/>
    </w:rPr>
  </w:style>
  <w:style w:type="paragraph" w:customStyle="1" w:styleId="ui-state-error1">
    <w:name w:val="ui-state-error1"/>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Cs w:val="24"/>
    </w:rPr>
  </w:style>
  <w:style w:type="paragraph" w:customStyle="1" w:styleId="ui-state-error2">
    <w:name w:val="ui-state-error2"/>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Cs w:val="24"/>
    </w:rPr>
  </w:style>
  <w:style w:type="paragraph" w:customStyle="1" w:styleId="ui-state-error-text1">
    <w:name w:val="ui-state-error-text1"/>
    <w:basedOn w:val="Normal"/>
    <w:uiPriority w:val="99"/>
    <w:rsid w:val="00190655"/>
    <w:pPr>
      <w:spacing w:after="120" w:line="240" w:lineRule="auto"/>
      <w:jc w:val="lowKashida"/>
    </w:pPr>
    <w:rPr>
      <w:rFonts w:eastAsia="Times New Roman" w:cs="Times New Roman"/>
      <w:color w:val="FFFFFF"/>
      <w:szCs w:val="24"/>
    </w:rPr>
  </w:style>
  <w:style w:type="paragraph" w:customStyle="1" w:styleId="ui-state-error-text2">
    <w:name w:val="ui-state-error-text2"/>
    <w:basedOn w:val="Normal"/>
    <w:uiPriority w:val="99"/>
    <w:rsid w:val="00190655"/>
    <w:pPr>
      <w:spacing w:after="120" w:line="240" w:lineRule="auto"/>
      <w:jc w:val="lowKashida"/>
    </w:pPr>
    <w:rPr>
      <w:rFonts w:eastAsia="Times New Roman" w:cs="Times New Roman"/>
      <w:color w:val="FFFFFF"/>
      <w:szCs w:val="24"/>
    </w:rPr>
  </w:style>
  <w:style w:type="paragraph" w:customStyle="1" w:styleId="ui-priority-primary1">
    <w:name w:val="ui-priority-primary1"/>
    <w:basedOn w:val="Normal"/>
    <w:uiPriority w:val="99"/>
    <w:rsid w:val="00190655"/>
    <w:pPr>
      <w:spacing w:after="120" w:line="240" w:lineRule="auto"/>
      <w:jc w:val="lowKashida"/>
    </w:pPr>
    <w:rPr>
      <w:rFonts w:eastAsia="Times New Roman" w:cs="Times New Roman"/>
      <w:szCs w:val="24"/>
    </w:rPr>
  </w:style>
  <w:style w:type="paragraph" w:customStyle="1" w:styleId="ui-priority-primary2">
    <w:name w:val="ui-priority-primary2"/>
    <w:basedOn w:val="Normal"/>
    <w:uiPriority w:val="99"/>
    <w:rsid w:val="00190655"/>
    <w:pPr>
      <w:spacing w:after="120" w:line="240" w:lineRule="auto"/>
      <w:jc w:val="lowKashida"/>
    </w:pPr>
    <w:rPr>
      <w:rFonts w:eastAsia="Times New Roman" w:cs="Times New Roman"/>
      <w:szCs w:val="24"/>
    </w:rPr>
  </w:style>
  <w:style w:type="paragraph" w:customStyle="1" w:styleId="ui-priority-secondary1">
    <w:name w:val="ui-priority-secondary1"/>
    <w:basedOn w:val="Normal"/>
    <w:uiPriority w:val="99"/>
    <w:rsid w:val="00190655"/>
    <w:pPr>
      <w:spacing w:after="120" w:line="240" w:lineRule="auto"/>
      <w:jc w:val="lowKashida"/>
    </w:pPr>
    <w:rPr>
      <w:rFonts w:eastAsia="Times New Roman" w:cs="Times New Roman"/>
      <w:szCs w:val="24"/>
    </w:rPr>
  </w:style>
  <w:style w:type="paragraph" w:customStyle="1" w:styleId="ui-priority-secondary2">
    <w:name w:val="ui-priority-secondary2"/>
    <w:basedOn w:val="Normal"/>
    <w:uiPriority w:val="99"/>
    <w:rsid w:val="00190655"/>
    <w:pPr>
      <w:spacing w:after="120" w:line="240" w:lineRule="auto"/>
      <w:jc w:val="lowKashida"/>
    </w:pPr>
    <w:rPr>
      <w:rFonts w:eastAsia="Times New Roman" w:cs="Times New Roman"/>
      <w:szCs w:val="24"/>
    </w:rPr>
  </w:style>
  <w:style w:type="paragraph" w:customStyle="1" w:styleId="ui-state-disabled1">
    <w:name w:val="ui-state-disabled1"/>
    <w:basedOn w:val="Normal"/>
    <w:uiPriority w:val="99"/>
    <w:rsid w:val="00190655"/>
    <w:pPr>
      <w:spacing w:after="120" w:line="240" w:lineRule="auto"/>
      <w:jc w:val="lowKashida"/>
    </w:pPr>
    <w:rPr>
      <w:rFonts w:eastAsia="Times New Roman" w:cs="Times New Roman"/>
      <w:szCs w:val="24"/>
    </w:rPr>
  </w:style>
  <w:style w:type="paragraph" w:customStyle="1" w:styleId="ui-state-disabled2">
    <w:name w:val="ui-state-disabled2"/>
    <w:basedOn w:val="Normal"/>
    <w:uiPriority w:val="99"/>
    <w:rsid w:val="00190655"/>
    <w:pPr>
      <w:spacing w:after="120" w:line="240" w:lineRule="auto"/>
      <w:jc w:val="lowKashida"/>
    </w:pPr>
    <w:rPr>
      <w:rFonts w:eastAsia="Times New Roman" w:cs="Times New Roman"/>
      <w:szCs w:val="24"/>
    </w:rPr>
  </w:style>
  <w:style w:type="paragraph" w:customStyle="1" w:styleId="ui-icon1">
    <w:name w:val="ui-icon1"/>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2">
    <w:name w:val="ui-icon2"/>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3">
    <w:name w:val="ui-icon3"/>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4">
    <w:name w:val="ui-icon4"/>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5">
    <w:name w:val="ui-icon5"/>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6">
    <w:name w:val="ui-icon6"/>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7">
    <w:name w:val="ui-icon7"/>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8">
    <w:name w:val="ui-icon8"/>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9">
    <w:name w:val="ui-icon9"/>
    <w:basedOn w:val="Normal"/>
    <w:uiPriority w:val="99"/>
    <w:rsid w:val="00190655"/>
    <w:pPr>
      <w:spacing w:after="120" w:line="240" w:lineRule="auto"/>
      <w:ind w:firstLine="7343"/>
      <w:jc w:val="lowKashida"/>
    </w:pPr>
    <w:rPr>
      <w:rFonts w:eastAsia="Times New Roman" w:cs="Times New Roman"/>
      <w:szCs w:val="24"/>
    </w:rPr>
  </w:style>
  <w:style w:type="paragraph" w:customStyle="1" w:styleId="ui-resizable-handle1">
    <w:name w:val="ui-resizable-handle1"/>
    <w:basedOn w:val="Normal"/>
    <w:uiPriority w:val="99"/>
    <w:rsid w:val="00190655"/>
    <w:pPr>
      <w:spacing w:after="120" w:line="240" w:lineRule="auto"/>
      <w:jc w:val="lowKashida"/>
    </w:pPr>
    <w:rPr>
      <w:rFonts w:eastAsia="Times New Roman" w:cs="Times New Roman"/>
      <w:vanish/>
      <w:sz w:val="2"/>
      <w:szCs w:val="2"/>
    </w:rPr>
  </w:style>
  <w:style w:type="paragraph" w:customStyle="1" w:styleId="ui-resizable-handle2">
    <w:name w:val="ui-resizable-handle2"/>
    <w:basedOn w:val="Normal"/>
    <w:uiPriority w:val="99"/>
    <w:rsid w:val="00190655"/>
    <w:pPr>
      <w:spacing w:after="120" w:line="240" w:lineRule="auto"/>
      <w:jc w:val="lowKashida"/>
    </w:pPr>
    <w:rPr>
      <w:rFonts w:eastAsia="Times New Roman" w:cs="Times New Roman"/>
      <w:vanish/>
      <w:sz w:val="2"/>
      <w:szCs w:val="2"/>
    </w:rPr>
  </w:style>
  <w:style w:type="paragraph" w:customStyle="1" w:styleId="ui-accordion-header1">
    <w:name w:val="ui-accordion-header1"/>
    <w:basedOn w:val="Normal"/>
    <w:uiPriority w:val="99"/>
    <w:rsid w:val="00190655"/>
    <w:pPr>
      <w:spacing w:before="15" w:after="120" w:line="240" w:lineRule="auto"/>
      <w:jc w:val="lowKashida"/>
    </w:pPr>
    <w:rPr>
      <w:rFonts w:eastAsia="Times New Roman" w:cs="Times New Roman"/>
      <w:szCs w:val="24"/>
    </w:rPr>
  </w:style>
  <w:style w:type="paragraph" w:customStyle="1" w:styleId="ui-accordion-li-fix1">
    <w:name w:val="ui-accordion-li-fix1"/>
    <w:basedOn w:val="Normal"/>
    <w:uiPriority w:val="99"/>
    <w:rsid w:val="00190655"/>
    <w:pPr>
      <w:spacing w:after="120" w:line="240" w:lineRule="auto"/>
      <w:jc w:val="lowKashida"/>
    </w:pPr>
    <w:rPr>
      <w:rFonts w:eastAsia="Times New Roman" w:cs="Times New Roman"/>
      <w:szCs w:val="24"/>
    </w:rPr>
  </w:style>
  <w:style w:type="paragraph" w:customStyle="1" w:styleId="ui-accordion-header-active1">
    <w:name w:val="ui-accordion-header-active1"/>
    <w:basedOn w:val="Normal"/>
    <w:uiPriority w:val="99"/>
    <w:rsid w:val="00190655"/>
    <w:pPr>
      <w:spacing w:after="120" w:line="240" w:lineRule="auto"/>
      <w:jc w:val="lowKashida"/>
    </w:pPr>
    <w:rPr>
      <w:rFonts w:eastAsia="Times New Roman" w:cs="Times New Roman"/>
      <w:szCs w:val="24"/>
    </w:rPr>
  </w:style>
  <w:style w:type="paragraph" w:customStyle="1" w:styleId="ui-icon10">
    <w:name w:val="ui-icon10"/>
    <w:basedOn w:val="Normal"/>
    <w:uiPriority w:val="99"/>
    <w:rsid w:val="00190655"/>
    <w:pPr>
      <w:spacing w:before="75" w:after="120" w:line="240" w:lineRule="auto"/>
      <w:ind w:firstLine="7343"/>
      <w:jc w:val="lowKashida"/>
    </w:pPr>
    <w:rPr>
      <w:rFonts w:eastAsia="Times New Roman" w:cs="Times New Roman"/>
      <w:szCs w:val="24"/>
    </w:rPr>
  </w:style>
  <w:style w:type="paragraph" w:customStyle="1" w:styleId="ui-accordion-content1">
    <w:name w:val="ui-accordion-content1"/>
    <w:basedOn w:val="Normal"/>
    <w:uiPriority w:val="99"/>
    <w:rsid w:val="00190655"/>
    <w:pPr>
      <w:spacing w:after="30" w:line="300" w:lineRule="atLeast"/>
      <w:jc w:val="lowKashida"/>
    </w:pPr>
    <w:rPr>
      <w:rFonts w:eastAsia="Times New Roman" w:cs="Times New Roman"/>
      <w:vanish/>
      <w:sz w:val="20"/>
      <w:szCs w:val="20"/>
    </w:rPr>
  </w:style>
  <w:style w:type="paragraph" w:customStyle="1" w:styleId="ui-accordion-content-active1">
    <w:name w:val="ui-accordion-content-active1"/>
    <w:basedOn w:val="Normal"/>
    <w:uiPriority w:val="99"/>
    <w:rsid w:val="00190655"/>
    <w:pPr>
      <w:spacing w:after="120" w:line="240" w:lineRule="auto"/>
      <w:jc w:val="lowKashida"/>
    </w:pPr>
    <w:rPr>
      <w:rFonts w:eastAsia="Times New Roman" w:cs="Times New Roman"/>
      <w:szCs w:val="24"/>
    </w:rPr>
  </w:style>
  <w:style w:type="paragraph" w:customStyle="1" w:styleId="ui-menu1">
    <w:name w:val="ui-menu1"/>
    <w:basedOn w:val="Normal"/>
    <w:uiPriority w:val="99"/>
    <w:rsid w:val="00190655"/>
    <w:pPr>
      <w:shd w:val="clear" w:color="auto" w:fill="FFFFFF"/>
      <w:spacing w:after="0" w:line="240" w:lineRule="auto"/>
      <w:jc w:val="lowKashida"/>
    </w:pPr>
    <w:rPr>
      <w:rFonts w:eastAsia="Times New Roman" w:cs="Times New Roman"/>
      <w:szCs w:val="24"/>
    </w:rPr>
  </w:style>
  <w:style w:type="paragraph" w:customStyle="1" w:styleId="ui-menu-item1">
    <w:name w:val="ui-menu-item1"/>
    <w:basedOn w:val="Normal"/>
    <w:uiPriority w:val="99"/>
    <w:rsid w:val="00190655"/>
    <w:pPr>
      <w:spacing w:after="0" w:line="240" w:lineRule="auto"/>
      <w:jc w:val="right"/>
    </w:pPr>
    <w:rPr>
      <w:rFonts w:eastAsia="Times New Roman" w:cs="Times New Roman"/>
      <w:szCs w:val="24"/>
    </w:rPr>
  </w:style>
  <w:style w:type="paragraph" w:customStyle="1" w:styleId="ui-button-text1">
    <w:name w:val="ui-button-text1"/>
    <w:basedOn w:val="Normal"/>
    <w:uiPriority w:val="99"/>
    <w:rsid w:val="00190655"/>
    <w:pPr>
      <w:spacing w:after="120" w:line="240" w:lineRule="auto"/>
      <w:jc w:val="lowKashida"/>
    </w:pPr>
    <w:rPr>
      <w:rFonts w:eastAsia="Times New Roman" w:cs="Times New Roman"/>
      <w:szCs w:val="24"/>
    </w:rPr>
  </w:style>
  <w:style w:type="paragraph" w:customStyle="1" w:styleId="ui-button-text2">
    <w:name w:val="ui-button-text2"/>
    <w:basedOn w:val="Normal"/>
    <w:uiPriority w:val="99"/>
    <w:rsid w:val="00190655"/>
    <w:pPr>
      <w:spacing w:after="120" w:line="240" w:lineRule="auto"/>
      <w:jc w:val="lowKashida"/>
    </w:pPr>
    <w:rPr>
      <w:rFonts w:eastAsia="Times New Roman" w:cs="Times New Roman"/>
      <w:szCs w:val="24"/>
    </w:rPr>
  </w:style>
  <w:style w:type="paragraph" w:customStyle="1" w:styleId="ui-button-text3">
    <w:name w:val="ui-button-text3"/>
    <w:basedOn w:val="Normal"/>
    <w:uiPriority w:val="99"/>
    <w:rsid w:val="00190655"/>
    <w:pPr>
      <w:spacing w:after="120" w:line="240" w:lineRule="auto"/>
      <w:ind w:firstLine="11919"/>
      <w:jc w:val="lowKashida"/>
    </w:pPr>
    <w:rPr>
      <w:rFonts w:eastAsia="Times New Roman" w:cs="Times New Roman"/>
      <w:szCs w:val="24"/>
    </w:rPr>
  </w:style>
  <w:style w:type="paragraph" w:customStyle="1" w:styleId="ui-button-text4">
    <w:name w:val="ui-button-text4"/>
    <w:basedOn w:val="Normal"/>
    <w:uiPriority w:val="99"/>
    <w:rsid w:val="00190655"/>
    <w:pPr>
      <w:spacing w:after="120" w:line="240" w:lineRule="auto"/>
      <w:ind w:firstLine="11919"/>
      <w:jc w:val="lowKashida"/>
    </w:pPr>
    <w:rPr>
      <w:rFonts w:eastAsia="Times New Roman" w:cs="Times New Roman"/>
      <w:szCs w:val="24"/>
    </w:rPr>
  </w:style>
  <w:style w:type="paragraph" w:customStyle="1" w:styleId="ui-button-text5">
    <w:name w:val="ui-button-text5"/>
    <w:basedOn w:val="Normal"/>
    <w:uiPriority w:val="99"/>
    <w:rsid w:val="00190655"/>
    <w:pPr>
      <w:spacing w:after="120" w:line="240" w:lineRule="auto"/>
      <w:jc w:val="lowKashida"/>
    </w:pPr>
    <w:rPr>
      <w:rFonts w:eastAsia="Times New Roman" w:cs="Times New Roman"/>
      <w:szCs w:val="24"/>
    </w:rPr>
  </w:style>
  <w:style w:type="paragraph" w:customStyle="1" w:styleId="ui-button-text6">
    <w:name w:val="ui-button-text6"/>
    <w:basedOn w:val="Normal"/>
    <w:uiPriority w:val="99"/>
    <w:rsid w:val="00190655"/>
    <w:pPr>
      <w:spacing w:after="120" w:line="240" w:lineRule="auto"/>
      <w:jc w:val="lowKashida"/>
    </w:pPr>
    <w:rPr>
      <w:rFonts w:eastAsia="Times New Roman" w:cs="Times New Roman"/>
      <w:szCs w:val="24"/>
    </w:rPr>
  </w:style>
  <w:style w:type="paragraph" w:customStyle="1" w:styleId="ui-button-text7">
    <w:name w:val="ui-button-text7"/>
    <w:basedOn w:val="Normal"/>
    <w:uiPriority w:val="99"/>
    <w:rsid w:val="00190655"/>
    <w:pPr>
      <w:spacing w:after="120" w:line="240" w:lineRule="auto"/>
      <w:jc w:val="lowKashida"/>
    </w:pPr>
    <w:rPr>
      <w:rFonts w:eastAsia="Times New Roman" w:cs="Times New Roman"/>
      <w:szCs w:val="24"/>
    </w:rPr>
  </w:style>
  <w:style w:type="paragraph" w:customStyle="1" w:styleId="ui-icon11">
    <w:name w:val="ui-icon11"/>
    <w:basedOn w:val="Normal"/>
    <w:uiPriority w:val="99"/>
    <w:rsid w:val="00190655"/>
    <w:pPr>
      <w:spacing w:after="120" w:line="240" w:lineRule="auto"/>
      <w:ind w:left="-120" w:firstLine="7343"/>
      <w:jc w:val="lowKashida"/>
    </w:pPr>
    <w:rPr>
      <w:rFonts w:eastAsia="Times New Roman" w:cs="Times New Roman"/>
      <w:szCs w:val="24"/>
    </w:rPr>
  </w:style>
  <w:style w:type="paragraph" w:customStyle="1" w:styleId="ui-icon12">
    <w:name w:val="ui-icon12"/>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13">
    <w:name w:val="ui-icon13"/>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14">
    <w:name w:val="ui-icon14"/>
    <w:basedOn w:val="Normal"/>
    <w:uiPriority w:val="99"/>
    <w:rsid w:val="00190655"/>
    <w:pPr>
      <w:spacing w:after="120" w:line="240" w:lineRule="auto"/>
      <w:ind w:firstLine="7343"/>
      <w:jc w:val="lowKashida"/>
    </w:pPr>
    <w:rPr>
      <w:rFonts w:eastAsia="Times New Roman" w:cs="Times New Roman"/>
      <w:szCs w:val="24"/>
    </w:rPr>
  </w:style>
  <w:style w:type="paragraph" w:customStyle="1" w:styleId="ui-icon15">
    <w:name w:val="ui-icon15"/>
    <w:basedOn w:val="Normal"/>
    <w:uiPriority w:val="99"/>
    <w:rsid w:val="00190655"/>
    <w:pPr>
      <w:spacing w:after="120" w:line="240" w:lineRule="auto"/>
      <w:ind w:firstLine="7343"/>
      <w:jc w:val="lowKashida"/>
    </w:pPr>
    <w:rPr>
      <w:rFonts w:eastAsia="Times New Roman" w:cs="Times New Roman"/>
      <w:szCs w:val="24"/>
    </w:rPr>
  </w:style>
  <w:style w:type="paragraph" w:customStyle="1" w:styleId="ui-button1">
    <w:name w:val="ui-button1"/>
    <w:basedOn w:val="Normal"/>
    <w:uiPriority w:val="99"/>
    <w:rsid w:val="00190655"/>
    <w:pPr>
      <w:spacing w:after="120" w:line="240" w:lineRule="auto"/>
      <w:ind w:right="-72"/>
      <w:jc w:val="center"/>
    </w:pPr>
    <w:rPr>
      <w:rFonts w:eastAsia="Times New Roman" w:cs="Times New Roman"/>
      <w:szCs w:val="24"/>
    </w:rPr>
  </w:style>
  <w:style w:type="paragraph" w:customStyle="1" w:styleId="ui-dialog-titlebar1">
    <w:name w:val="ui-dialog-titlebar1"/>
    <w:basedOn w:val="Normal"/>
    <w:uiPriority w:val="99"/>
    <w:rsid w:val="00190655"/>
    <w:pPr>
      <w:spacing w:after="120" w:line="240" w:lineRule="auto"/>
      <w:jc w:val="lowKashida"/>
    </w:pPr>
    <w:rPr>
      <w:rFonts w:eastAsia="Times New Roman" w:cs="Times New Roman"/>
      <w:szCs w:val="24"/>
    </w:rPr>
  </w:style>
  <w:style w:type="paragraph" w:customStyle="1" w:styleId="ui-dialog-title1">
    <w:name w:val="ui-dialog-title1"/>
    <w:basedOn w:val="Normal"/>
    <w:uiPriority w:val="99"/>
    <w:rsid w:val="00190655"/>
    <w:pPr>
      <w:spacing w:before="24" w:after="24" w:line="240" w:lineRule="auto"/>
      <w:ind w:right="240"/>
      <w:jc w:val="lowKashida"/>
    </w:pPr>
    <w:rPr>
      <w:rFonts w:eastAsia="Times New Roman" w:cs="Times New Roman"/>
      <w:szCs w:val="24"/>
    </w:rPr>
  </w:style>
  <w:style w:type="paragraph" w:customStyle="1" w:styleId="ui-dialog-titlebar-close1">
    <w:name w:val="ui-dialog-titlebar-close1"/>
    <w:basedOn w:val="Normal"/>
    <w:uiPriority w:val="99"/>
    <w:rsid w:val="00190655"/>
    <w:pPr>
      <w:spacing w:after="0" w:line="240" w:lineRule="auto"/>
      <w:jc w:val="lowKashida"/>
    </w:pPr>
    <w:rPr>
      <w:rFonts w:eastAsia="Times New Roman" w:cs="Times New Roman"/>
      <w:szCs w:val="24"/>
    </w:rPr>
  </w:style>
  <w:style w:type="paragraph" w:customStyle="1" w:styleId="ui-dialog-titlebar-close2">
    <w:name w:val="ui-dialog-titlebar-close2"/>
    <w:basedOn w:val="Normal"/>
    <w:uiPriority w:val="99"/>
    <w:rsid w:val="00190655"/>
    <w:pPr>
      <w:spacing w:after="0" w:line="240" w:lineRule="auto"/>
      <w:jc w:val="lowKashida"/>
    </w:pPr>
    <w:rPr>
      <w:rFonts w:eastAsia="Times New Roman" w:cs="Times New Roman"/>
      <w:szCs w:val="24"/>
    </w:rPr>
  </w:style>
  <w:style w:type="paragraph" w:customStyle="1" w:styleId="ui-dialog-content1">
    <w:name w:val="ui-dialog-content1"/>
    <w:basedOn w:val="Normal"/>
    <w:uiPriority w:val="99"/>
    <w:rsid w:val="00190655"/>
    <w:pPr>
      <w:spacing w:after="120" w:line="240" w:lineRule="auto"/>
      <w:jc w:val="lowKashida"/>
    </w:pPr>
    <w:rPr>
      <w:rFonts w:eastAsia="Times New Roman" w:cs="Times New Roman"/>
      <w:szCs w:val="24"/>
    </w:rPr>
  </w:style>
  <w:style w:type="paragraph" w:customStyle="1" w:styleId="ui-dialog-buttonpane1">
    <w:name w:val="ui-dialog-buttonpane1"/>
    <w:basedOn w:val="Normal"/>
    <w:uiPriority w:val="99"/>
    <w:rsid w:val="00190655"/>
    <w:pPr>
      <w:spacing w:before="120" w:after="0" w:line="240" w:lineRule="auto"/>
      <w:jc w:val="lowKashida"/>
    </w:pPr>
    <w:rPr>
      <w:rFonts w:eastAsia="Times New Roman" w:cs="Times New Roman"/>
      <w:szCs w:val="24"/>
    </w:rPr>
  </w:style>
  <w:style w:type="paragraph" w:customStyle="1" w:styleId="ui-resizable-se1">
    <w:name w:val="ui-resizable-se1"/>
    <w:basedOn w:val="Normal"/>
    <w:uiPriority w:val="99"/>
    <w:rsid w:val="00190655"/>
    <w:pPr>
      <w:spacing w:after="120" w:line="240" w:lineRule="auto"/>
      <w:jc w:val="lowKashida"/>
    </w:pPr>
    <w:rPr>
      <w:rFonts w:eastAsia="Times New Roman" w:cs="Times New Roman"/>
      <w:szCs w:val="24"/>
    </w:rPr>
  </w:style>
  <w:style w:type="paragraph" w:customStyle="1" w:styleId="ui-slider-handle1">
    <w:name w:val="ui-slider-handle1"/>
    <w:basedOn w:val="Normal"/>
    <w:uiPriority w:val="99"/>
    <w:rsid w:val="00190655"/>
    <w:pPr>
      <w:spacing w:after="120" w:line="240" w:lineRule="auto"/>
      <w:jc w:val="lowKashida"/>
    </w:pPr>
    <w:rPr>
      <w:rFonts w:eastAsia="Times New Roman" w:cs="Times New Roman"/>
      <w:szCs w:val="24"/>
    </w:rPr>
  </w:style>
  <w:style w:type="paragraph" w:customStyle="1" w:styleId="ui-slider-range1">
    <w:name w:val="ui-slider-range1"/>
    <w:basedOn w:val="Normal"/>
    <w:uiPriority w:val="99"/>
    <w:rsid w:val="00190655"/>
    <w:pPr>
      <w:spacing w:after="120" w:line="240" w:lineRule="auto"/>
      <w:jc w:val="lowKashida"/>
    </w:pPr>
    <w:rPr>
      <w:rFonts w:eastAsia="Times New Roman" w:cs="Times New Roman"/>
      <w:sz w:val="17"/>
      <w:szCs w:val="17"/>
    </w:rPr>
  </w:style>
  <w:style w:type="paragraph" w:customStyle="1" w:styleId="ui-slider-handle2">
    <w:name w:val="ui-slider-handle2"/>
    <w:basedOn w:val="Normal"/>
    <w:uiPriority w:val="99"/>
    <w:rsid w:val="00190655"/>
    <w:pPr>
      <w:spacing w:after="120" w:line="240" w:lineRule="auto"/>
      <w:ind w:left="-144"/>
      <w:jc w:val="lowKashida"/>
    </w:pPr>
    <w:rPr>
      <w:rFonts w:eastAsia="Times New Roman" w:cs="Times New Roman"/>
      <w:szCs w:val="24"/>
    </w:rPr>
  </w:style>
  <w:style w:type="paragraph" w:customStyle="1" w:styleId="ui-slider-handle3">
    <w:name w:val="ui-slider-handle3"/>
    <w:basedOn w:val="Normal"/>
    <w:uiPriority w:val="99"/>
    <w:rsid w:val="00190655"/>
    <w:pPr>
      <w:spacing w:after="0" w:line="240" w:lineRule="auto"/>
      <w:jc w:val="lowKashida"/>
    </w:pPr>
    <w:rPr>
      <w:rFonts w:eastAsia="Times New Roman" w:cs="Times New Roman"/>
      <w:szCs w:val="24"/>
    </w:rPr>
  </w:style>
  <w:style w:type="paragraph" w:customStyle="1" w:styleId="ui-slider-range2">
    <w:name w:val="ui-slider-range2"/>
    <w:basedOn w:val="Normal"/>
    <w:uiPriority w:val="99"/>
    <w:rsid w:val="00190655"/>
    <w:pPr>
      <w:spacing w:after="120" w:line="240" w:lineRule="auto"/>
      <w:jc w:val="lowKashida"/>
    </w:pPr>
    <w:rPr>
      <w:rFonts w:eastAsia="Times New Roman" w:cs="Times New Roman"/>
      <w:szCs w:val="24"/>
    </w:rPr>
  </w:style>
  <w:style w:type="paragraph" w:customStyle="1" w:styleId="ui-tabs-nav1">
    <w:name w:val="ui-tabs-nav1"/>
    <w:basedOn w:val="Normal"/>
    <w:uiPriority w:val="99"/>
    <w:rsid w:val="00190655"/>
    <w:pPr>
      <w:spacing w:after="0" w:line="240" w:lineRule="auto"/>
      <w:jc w:val="lowKashida"/>
    </w:pPr>
    <w:rPr>
      <w:rFonts w:eastAsia="Times New Roman" w:cs="Times New Roman"/>
      <w:szCs w:val="24"/>
    </w:rPr>
  </w:style>
  <w:style w:type="paragraph" w:customStyle="1" w:styleId="ui-tabs-panel1">
    <w:name w:val="ui-tabs-panel1"/>
    <w:basedOn w:val="Normal"/>
    <w:uiPriority w:val="99"/>
    <w:rsid w:val="00190655"/>
    <w:pPr>
      <w:spacing w:after="120" w:line="240" w:lineRule="auto"/>
      <w:jc w:val="lowKashida"/>
    </w:pPr>
    <w:rPr>
      <w:rFonts w:eastAsia="Times New Roman" w:cs="Times New Roman"/>
      <w:szCs w:val="24"/>
    </w:rPr>
  </w:style>
  <w:style w:type="paragraph" w:customStyle="1" w:styleId="ui-tabs-hide1">
    <w:name w:val="ui-tabs-hide1"/>
    <w:basedOn w:val="Normal"/>
    <w:uiPriority w:val="99"/>
    <w:rsid w:val="00190655"/>
    <w:pPr>
      <w:spacing w:after="120" w:line="240" w:lineRule="auto"/>
      <w:jc w:val="lowKashida"/>
    </w:pPr>
    <w:rPr>
      <w:rFonts w:eastAsia="Times New Roman" w:cs="Times New Roman"/>
      <w:vanish/>
      <w:szCs w:val="24"/>
    </w:rPr>
  </w:style>
  <w:style w:type="paragraph" w:customStyle="1" w:styleId="ui-datepicker-header1">
    <w:name w:val="ui-datepicker-header1"/>
    <w:basedOn w:val="Normal"/>
    <w:uiPriority w:val="99"/>
    <w:rsid w:val="00190655"/>
    <w:pPr>
      <w:spacing w:after="120" w:line="240" w:lineRule="auto"/>
      <w:jc w:val="lowKashida"/>
    </w:pPr>
    <w:rPr>
      <w:rFonts w:eastAsia="Times New Roman" w:cs="Times New Roman"/>
      <w:szCs w:val="24"/>
    </w:rPr>
  </w:style>
  <w:style w:type="paragraph" w:customStyle="1" w:styleId="ui-datepicker-prev1">
    <w:name w:val="ui-datepicker-prev1"/>
    <w:basedOn w:val="Normal"/>
    <w:uiPriority w:val="99"/>
    <w:rsid w:val="00190655"/>
    <w:pPr>
      <w:spacing w:after="120" w:line="240" w:lineRule="auto"/>
      <w:jc w:val="lowKashida"/>
    </w:pPr>
    <w:rPr>
      <w:rFonts w:eastAsia="Times New Roman" w:cs="Times New Roman"/>
      <w:szCs w:val="24"/>
    </w:rPr>
  </w:style>
  <w:style w:type="paragraph" w:customStyle="1" w:styleId="ui-datepicker-next1">
    <w:name w:val="ui-datepicker-next1"/>
    <w:basedOn w:val="Normal"/>
    <w:uiPriority w:val="99"/>
    <w:rsid w:val="00190655"/>
    <w:pPr>
      <w:spacing w:after="120" w:line="240" w:lineRule="auto"/>
      <w:jc w:val="lowKashida"/>
    </w:pPr>
    <w:rPr>
      <w:rFonts w:eastAsia="Times New Roman" w:cs="Times New Roman"/>
      <w:szCs w:val="24"/>
    </w:rPr>
  </w:style>
  <w:style w:type="paragraph" w:customStyle="1" w:styleId="ui-datepicker-title1">
    <w:name w:val="ui-datepicker-title1"/>
    <w:basedOn w:val="Normal"/>
    <w:uiPriority w:val="99"/>
    <w:rsid w:val="00190655"/>
    <w:pPr>
      <w:spacing w:after="0" w:line="432" w:lineRule="atLeast"/>
      <w:ind w:left="552" w:right="552"/>
      <w:jc w:val="center"/>
    </w:pPr>
    <w:rPr>
      <w:rFonts w:eastAsia="Times New Roman" w:cs="Times New Roman"/>
      <w:szCs w:val="24"/>
    </w:rPr>
  </w:style>
  <w:style w:type="paragraph" w:customStyle="1" w:styleId="ui-datepicker-buttonpane1">
    <w:name w:val="ui-datepicker-buttonpane1"/>
    <w:basedOn w:val="Normal"/>
    <w:uiPriority w:val="99"/>
    <w:rsid w:val="00190655"/>
    <w:pPr>
      <w:spacing w:before="168" w:after="0" w:line="240" w:lineRule="auto"/>
      <w:jc w:val="lowKashida"/>
    </w:pPr>
    <w:rPr>
      <w:rFonts w:eastAsia="Times New Roman" w:cs="Times New Roman"/>
      <w:szCs w:val="24"/>
    </w:rPr>
  </w:style>
  <w:style w:type="paragraph" w:customStyle="1" w:styleId="ui-datepicker-group1">
    <w:name w:val="ui-datepicker-group1"/>
    <w:basedOn w:val="Normal"/>
    <w:uiPriority w:val="99"/>
    <w:rsid w:val="00190655"/>
    <w:pPr>
      <w:spacing w:after="120" w:line="240" w:lineRule="auto"/>
      <w:jc w:val="lowKashida"/>
    </w:pPr>
    <w:rPr>
      <w:rFonts w:eastAsia="Times New Roman" w:cs="Times New Roman"/>
      <w:szCs w:val="24"/>
    </w:rPr>
  </w:style>
  <w:style w:type="paragraph" w:customStyle="1" w:styleId="ui-datepicker-group2">
    <w:name w:val="ui-datepicker-group2"/>
    <w:basedOn w:val="Normal"/>
    <w:uiPriority w:val="99"/>
    <w:rsid w:val="00190655"/>
    <w:pPr>
      <w:spacing w:after="120" w:line="240" w:lineRule="auto"/>
      <w:jc w:val="lowKashida"/>
    </w:pPr>
    <w:rPr>
      <w:rFonts w:eastAsia="Times New Roman" w:cs="Times New Roman"/>
      <w:szCs w:val="24"/>
    </w:rPr>
  </w:style>
  <w:style w:type="paragraph" w:customStyle="1" w:styleId="ui-datepicker-group3">
    <w:name w:val="ui-datepicker-group3"/>
    <w:basedOn w:val="Normal"/>
    <w:uiPriority w:val="99"/>
    <w:rsid w:val="00190655"/>
    <w:pPr>
      <w:spacing w:after="120" w:line="240" w:lineRule="auto"/>
      <w:jc w:val="lowKashida"/>
    </w:pPr>
    <w:rPr>
      <w:rFonts w:eastAsia="Times New Roman" w:cs="Times New Roman"/>
      <w:szCs w:val="24"/>
    </w:rPr>
  </w:style>
  <w:style w:type="paragraph" w:customStyle="1" w:styleId="ui-datepicker-header2">
    <w:name w:val="ui-datepicker-header2"/>
    <w:basedOn w:val="Normal"/>
    <w:uiPriority w:val="99"/>
    <w:rsid w:val="00190655"/>
    <w:pPr>
      <w:spacing w:after="120" w:line="240" w:lineRule="auto"/>
      <w:jc w:val="lowKashida"/>
    </w:pPr>
    <w:rPr>
      <w:rFonts w:eastAsia="Times New Roman" w:cs="Times New Roman"/>
      <w:szCs w:val="24"/>
    </w:rPr>
  </w:style>
  <w:style w:type="paragraph" w:customStyle="1" w:styleId="ui-datepicker-header3">
    <w:name w:val="ui-datepicker-header3"/>
    <w:basedOn w:val="Normal"/>
    <w:uiPriority w:val="99"/>
    <w:rsid w:val="00190655"/>
    <w:pPr>
      <w:spacing w:after="120" w:line="240" w:lineRule="auto"/>
      <w:jc w:val="lowKashida"/>
    </w:pPr>
    <w:rPr>
      <w:rFonts w:eastAsia="Times New Roman" w:cs="Times New Roman"/>
      <w:szCs w:val="24"/>
    </w:rPr>
  </w:style>
  <w:style w:type="paragraph" w:customStyle="1" w:styleId="ui-datepicker-buttonpane2">
    <w:name w:val="ui-datepicker-buttonpane2"/>
    <w:basedOn w:val="Normal"/>
    <w:uiPriority w:val="99"/>
    <w:rsid w:val="00190655"/>
    <w:pPr>
      <w:spacing w:after="120" w:line="240" w:lineRule="auto"/>
      <w:jc w:val="lowKashida"/>
    </w:pPr>
    <w:rPr>
      <w:rFonts w:eastAsia="Times New Roman" w:cs="Times New Roman"/>
      <w:szCs w:val="24"/>
    </w:rPr>
  </w:style>
  <w:style w:type="paragraph" w:customStyle="1" w:styleId="ui-datepicker-buttonpane3">
    <w:name w:val="ui-datepicker-buttonpane3"/>
    <w:basedOn w:val="Normal"/>
    <w:uiPriority w:val="99"/>
    <w:rsid w:val="00190655"/>
    <w:pPr>
      <w:spacing w:after="120" w:line="240" w:lineRule="auto"/>
      <w:jc w:val="lowKashida"/>
    </w:pPr>
    <w:rPr>
      <w:rFonts w:eastAsia="Times New Roman" w:cs="Times New Roman"/>
      <w:szCs w:val="24"/>
    </w:rPr>
  </w:style>
  <w:style w:type="paragraph" w:customStyle="1" w:styleId="ui-datepicker-header4">
    <w:name w:val="ui-datepicker-header4"/>
    <w:basedOn w:val="Normal"/>
    <w:uiPriority w:val="99"/>
    <w:rsid w:val="00190655"/>
    <w:pPr>
      <w:spacing w:after="120" w:line="240" w:lineRule="auto"/>
      <w:jc w:val="lowKashida"/>
    </w:pPr>
    <w:rPr>
      <w:rFonts w:eastAsia="Times New Roman" w:cs="Times New Roman"/>
      <w:szCs w:val="24"/>
    </w:rPr>
  </w:style>
  <w:style w:type="paragraph" w:customStyle="1" w:styleId="ui-datepicker-header5">
    <w:name w:val="ui-datepicker-header5"/>
    <w:basedOn w:val="Normal"/>
    <w:uiPriority w:val="99"/>
    <w:rsid w:val="00190655"/>
    <w:pPr>
      <w:spacing w:after="120" w:line="240" w:lineRule="auto"/>
      <w:jc w:val="lowKashida"/>
    </w:pPr>
    <w:rPr>
      <w:rFonts w:eastAsia="Times New Roman" w:cs="Times New Roman"/>
      <w:szCs w:val="24"/>
    </w:rPr>
  </w:style>
  <w:style w:type="paragraph" w:customStyle="1" w:styleId="ui-progressbar-value1">
    <w:name w:val="ui-progressbar-value1"/>
    <w:basedOn w:val="Normal"/>
    <w:uiPriority w:val="99"/>
    <w:rsid w:val="00190655"/>
    <w:pPr>
      <w:spacing w:after="0" w:line="240" w:lineRule="auto"/>
      <w:ind w:left="-15" w:right="-15"/>
      <w:jc w:val="lowKashida"/>
    </w:pPr>
    <w:rPr>
      <w:rFonts w:eastAsia="Times New Roman" w:cs="Times New Roman"/>
      <w:szCs w:val="24"/>
    </w:rPr>
  </w:style>
  <w:style w:type="paragraph" w:customStyle="1" w:styleId="tablesorter-inner1">
    <w:name w:val="tablesorter-inner1"/>
    <w:basedOn w:val="Normal"/>
    <w:uiPriority w:val="99"/>
    <w:rsid w:val="00190655"/>
    <w:pPr>
      <w:spacing w:after="0" w:line="240" w:lineRule="auto"/>
      <w:jc w:val="lowKashida"/>
    </w:pPr>
    <w:rPr>
      <w:rFonts w:eastAsia="Times New Roman" w:cs="Times New Roman"/>
      <w:szCs w:val="24"/>
    </w:rPr>
  </w:style>
  <w:style w:type="paragraph" w:customStyle="1" w:styleId="ui-icon16">
    <w:name w:val="ui-icon16"/>
    <w:basedOn w:val="Normal"/>
    <w:uiPriority w:val="99"/>
    <w:rsid w:val="00190655"/>
    <w:pPr>
      <w:spacing w:after="0" w:line="240" w:lineRule="auto"/>
      <w:ind w:firstLine="7343"/>
      <w:jc w:val="lowKashida"/>
    </w:pPr>
    <w:rPr>
      <w:rFonts w:eastAsia="Times New Roman" w:cs="Times New Roman"/>
      <w:szCs w:val="24"/>
    </w:rPr>
  </w:style>
  <w:style w:type="paragraph" w:customStyle="1" w:styleId="tablesorter-hidden1">
    <w:name w:val="tablesorter-hidden1"/>
    <w:basedOn w:val="Normal"/>
    <w:uiPriority w:val="99"/>
    <w:rsid w:val="00190655"/>
    <w:pPr>
      <w:spacing w:after="0" w:line="240" w:lineRule="auto"/>
      <w:jc w:val="lowKashida"/>
    </w:pPr>
    <w:rPr>
      <w:rFonts w:eastAsia="Times New Roman" w:cs="Times New Roman"/>
      <w:vanish/>
      <w:szCs w:val="24"/>
    </w:rPr>
  </w:style>
  <w:style w:type="paragraph" w:customStyle="1" w:styleId="style20">
    <w:name w:val="style2"/>
    <w:basedOn w:val="Normal"/>
    <w:uiPriority w:val="99"/>
    <w:rsid w:val="00190655"/>
    <w:pPr>
      <w:spacing w:before="100" w:beforeAutospacing="1" w:after="100" w:afterAutospacing="1" w:line="240" w:lineRule="auto"/>
      <w:jc w:val="lowKashida"/>
    </w:pPr>
    <w:rPr>
      <w:rFonts w:eastAsia="Times New Roman" w:cs="Times New Roman"/>
      <w:szCs w:val="24"/>
      <w:lang w:bidi="ar-SA"/>
    </w:rPr>
  </w:style>
  <w:style w:type="paragraph" w:customStyle="1" w:styleId="scroller">
    <w:name w:val="scroller"/>
    <w:basedOn w:val="Normal"/>
    <w:uiPriority w:val="99"/>
    <w:rsid w:val="00190655"/>
    <w:pPr>
      <w:spacing w:after="120" w:line="240" w:lineRule="auto"/>
      <w:jc w:val="lowKashida"/>
    </w:pPr>
    <w:rPr>
      <w:rFonts w:eastAsia="Times New Roman" w:cs="Times New Roman"/>
      <w:szCs w:val="24"/>
    </w:rPr>
  </w:style>
  <w:style w:type="paragraph" w:customStyle="1" w:styleId="scroller1">
    <w:name w:val="scroller1"/>
    <w:basedOn w:val="Normal"/>
    <w:uiPriority w:val="99"/>
    <w:rsid w:val="00190655"/>
    <w:pPr>
      <w:spacing w:after="120" w:line="240" w:lineRule="auto"/>
      <w:jc w:val="lowKashida"/>
    </w:pPr>
    <w:rPr>
      <w:rFonts w:eastAsia="Times New Roman" w:cs="Times New Roman"/>
      <w:szCs w:val="24"/>
    </w:rPr>
  </w:style>
  <w:style w:type="paragraph" w:customStyle="1" w:styleId="btnsearch">
    <w:name w:val="btnsearch"/>
    <w:basedOn w:val="Normal"/>
    <w:uiPriority w:val="99"/>
    <w:rsid w:val="00190655"/>
    <w:pPr>
      <w:spacing w:after="120" w:line="240" w:lineRule="auto"/>
      <w:jc w:val="lowKashida"/>
    </w:pPr>
    <w:rPr>
      <w:rFonts w:eastAsia="Times New Roman" w:cs="Times New Roman"/>
      <w:szCs w:val="24"/>
    </w:rPr>
  </w:style>
  <w:style w:type="paragraph" w:customStyle="1" w:styleId="googlesearch">
    <w:name w:val="googlesearch"/>
    <w:basedOn w:val="Normal"/>
    <w:uiPriority w:val="99"/>
    <w:rsid w:val="00190655"/>
    <w:pPr>
      <w:spacing w:after="120" w:line="240" w:lineRule="auto"/>
      <w:jc w:val="lowKashida"/>
    </w:pPr>
    <w:rPr>
      <w:rFonts w:eastAsia="Times New Roman" w:cs="Times New Roman"/>
      <w:szCs w:val="24"/>
    </w:rPr>
  </w:style>
  <w:style w:type="paragraph" w:customStyle="1" w:styleId="btnsearch1">
    <w:name w:val="btnsearch1"/>
    <w:basedOn w:val="Normal"/>
    <w:uiPriority w:val="99"/>
    <w:rsid w:val="00190655"/>
    <w:pPr>
      <w:spacing w:before="75" w:after="120" w:line="240" w:lineRule="auto"/>
      <w:ind w:left="30"/>
      <w:jc w:val="lowKashida"/>
    </w:pPr>
    <w:rPr>
      <w:rFonts w:eastAsia="Times New Roman" w:cs="Times New Roman"/>
      <w:szCs w:val="24"/>
    </w:rPr>
  </w:style>
  <w:style w:type="paragraph" w:customStyle="1" w:styleId="btnsearch2">
    <w:name w:val="btnsearch2"/>
    <w:basedOn w:val="Normal"/>
    <w:uiPriority w:val="99"/>
    <w:rsid w:val="00190655"/>
    <w:pPr>
      <w:spacing w:before="75" w:after="120" w:line="240" w:lineRule="auto"/>
      <w:ind w:left="30"/>
      <w:jc w:val="lowKashida"/>
    </w:pPr>
    <w:rPr>
      <w:rFonts w:eastAsia="Times New Roman" w:cs="Times New Roman"/>
      <w:szCs w:val="24"/>
    </w:rPr>
  </w:style>
  <w:style w:type="paragraph" w:customStyle="1" w:styleId="googlesearch1">
    <w:name w:val="googlesearch1"/>
    <w:basedOn w:val="Normal"/>
    <w:uiPriority w:val="99"/>
    <w:rsid w:val="00190655"/>
    <w:pPr>
      <w:spacing w:before="75" w:after="120" w:line="240" w:lineRule="auto"/>
      <w:ind w:left="30"/>
      <w:jc w:val="lowKashida"/>
    </w:pPr>
    <w:rPr>
      <w:rFonts w:eastAsia="Times New Roman" w:cs="Times New Roman"/>
      <w:szCs w:val="24"/>
    </w:rPr>
  </w:style>
  <w:style w:type="paragraph" w:customStyle="1" w:styleId="googlesearch2">
    <w:name w:val="googlesearch2"/>
    <w:basedOn w:val="Normal"/>
    <w:uiPriority w:val="99"/>
    <w:rsid w:val="00190655"/>
    <w:pPr>
      <w:spacing w:before="75" w:after="120" w:line="240" w:lineRule="auto"/>
      <w:ind w:left="30"/>
      <w:jc w:val="lowKashida"/>
    </w:pPr>
    <w:rPr>
      <w:rFonts w:eastAsia="Times New Roman" w:cs="Times New Roman"/>
      <w:szCs w:val="24"/>
    </w:rPr>
  </w:style>
  <w:style w:type="character" w:customStyle="1" w:styleId="mobileswitcher">
    <w:name w:val="mobileswitcher"/>
    <w:rsid w:val="00190655"/>
    <w:rPr>
      <w:b/>
      <w:bCs/>
      <w:sz w:val="24"/>
      <w:szCs w:val="24"/>
    </w:rPr>
  </w:style>
  <w:style w:type="character" w:customStyle="1" w:styleId="pagenav">
    <w:name w:val="pagenav"/>
    <w:rsid w:val="00190655"/>
    <w:rPr>
      <w:sz w:val="24"/>
      <w:szCs w:val="24"/>
      <w:bdr w:val="none" w:sz="0" w:space="0" w:color="auto" w:frame="1"/>
      <w:shd w:val="clear" w:color="auto" w:fill="9FB960"/>
    </w:rPr>
  </w:style>
  <w:style w:type="character" w:customStyle="1" w:styleId="pricesalesprice1">
    <w:name w:val="pricesalesprice1"/>
    <w:rsid w:val="00190655"/>
    <w:rPr>
      <w:color w:val="EA3C3C"/>
      <w:sz w:val="24"/>
      <w:szCs w:val="24"/>
    </w:rPr>
  </w:style>
  <w:style w:type="character" w:customStyle="1" w:styleId="gkdropcap1">
    <w:name w:val="gkdropcap1"/>
    <w:rsid w:val="00190655"/>
    <w:rPr>
      <w:vanish/>
      <w:webHidden w:val="0"/>
      <w:color w:val="333333"/>
      <w:sz w:val="120"/>
      <w:szCs w:val="120"/>
      <w:specVanish/>
    </w:rPr>
  </w:style>
  <w:style w:type="character" w:customStyle="1" w:styleId="gkdropcap21">
    <w:name w:val="gkdropcap21"/>
    <w:rsid w:val="00190655"/>
    <w:rPr>
      <w:vanish/>
      <w:webHidden w:val="0"/>
      <w:color w:val="333333"/>
      <w:sz w:val="120"/>
      <w:szCs w:val="120"/>
      <w:specVanish/>
    </w:rPr>
  </w:style>
  <w:style w:type="character" w:customStyle="1" w:styleId="gkdropcap31">
    <w:name w:val="gkdropcap31"/>
    <w:rsid w:val="00190655"/>
    <w:rPr>
      <w:vanish/>
      <w:webHidden w:val="0"/>
      <w:color w:val="333333"/>
      <w:sz w:val="120"/>
      <w:szCs w:val="120"/>
      <w:specVanish/>
    </w:rPr>
  </w:style>
  <w:style w:type="character" w:customStyle="1" w:styleId="numblocks1">
    <w:name w:val="numblocks1"/>
    <w:rsid w:val="00190655"/>
    <w:rPr>
      <w:color w:val="FFFFFF"/>
      <w:sz w:val="21"/>
      <w:szCs w:val="21"/>
    </w:rPr>
  </w:style>
  <w:style w:type="character" w:customStyle="1" w:styleId="num-4">
    <w:name w:val="num-4"/>
    <w:rsid w:val="00190655"/>
    <w:rPr>
      <w:sz w:val="24"/>
      <w:szCs w:val="24"/>
    </w:rPr>
  </w:style>
  <w:style w:type="character" w:customStyle="1" w:styleId="num-5">
    <w:name w:val="num-5"/>
    <w:rsid w:val="00190655"/>
    <w:rPr>
      <w:sz w:val="24"/>
      <w:szCs w:val="24"/>
    </w:rPr>
  </w:style>
  <w:style w:type="character" w:customStyle="1" w:styleId="num-6">
    <w:name w:val="num-6"/>
    <w:rsid w:val="00190655"/>
    <w:rPr>
      <w:sz w:val="24"/>
      <w:szCs w:val="24"/>
    </w:rPr>
  </w:style>
  <w:style w:type="character" w:customStyle="1" w:styleId="classictooltip1">
    <w:name w:val="classictooltip1"/>
    <w:rsid w:val="00190655"/>
    <w:rPr>
      <w:color w:val="656565"/>
      <w:sz w:val="24"/>
      <w:szCs w:val="24"/>
      <w:shd w:val="clear" w:color="auto" w:fill="FFFFDD"/>
    </w:rPr>
  </w:style>
  <w:style w:type="character" w:customStyle="1" w:styleId="criticaltooltip">
    <w:name w:val="criticaltooltip"/>
    <w:rsid w:val="00190655"/>
    <w:rPr>
      <w:color w:val="FFFFFF"/>
      <w:sz w:val="24"/>
      <w:szCs w:val="24"/>
      <w:shd w:val="clear" w:color="auto" w:fill="CB260A"/>
    </w:rPr>
  </w:style>
  <w:style w:type="character" w:customStyle="1" w:styleId="helptooltip">
    <w:name w:val="helptooltip"/>
    <w:rsid w:val="00190655"/>
    <w:rPr>
      <w:color w:val="FFFFFF"/>
      <w:sz w:val="24"/>
      <w:szCs w:val="24"/>
      <w:shd w:val="clear" w:color="auto" w:fill="333333"/>
    </w:rPr>
  </w:style>
  <w:style w:type="character" w:customStyle="1" w:styleId="infotooltip">
    <w:name w:val="infotooltip"/>
    <w:rsid w:val="00190655"/>
    <w:rPr>
      <w:color w:val="5B5B5B"/>
      <w:sz w:val="24"/>
      <w:szCs w:val="24"/>
      <w:bdr w:val="single" w:sz="6" w:space="0" w:color="DEDEDE" w:frame="1"/>
      <w:shd w:val="clear" w:color="auto" w:fill="F0F0F0"/>
    </w:rPr>
  </w:style>
  <w:style w:type="character" w:customStyle="1" w:styleId="warningtooltip">
    <w:name w:val="warningtooltip"/>
    <w:rsid w:val="00190655"/>
    <w:rPr>
      <w:color w:val="F93B3B"/>
      <w:sz w:val="24"/>
      <w:szCs w:val="24"/>
      <w:bdr w:val="single" w:sz="6" w:space="0" w:color="FFFFFF" w:frame="1"/>
      <w:shd w:val="clear" w:color="auto" w:fill="FFFFFF"/>
    </w:rPr>
  </w:style>
  <w:style w:type="character" w:customStyle="1" w:styleId="icon">
    <w:name w:val="icon"/>
    <w:rsid w:val="00190655"/>
    <w:rPr>
      <w:sz w:val="24"/>
      <w:szCs w:val="24"/>
    </w:rPr>
  </w:style>
  <w:style w:type="character" w:customStyle="1" w:styleId="icon-open">
    <w:name w:val="icon-open"/>
    <w:rsid w:val="00190655"/>
    <w:rPr>
      <w:sz w:val="24"/>
      <w:szCs w:val="24"/>
    </w:rPr>
  </w:style>
  <w:style w:type="character" w:customStyle="1" w:styleId="icon-close">
    <w:name w:val="icon-close"/>
    <w:rsid w:val="00190655"/>
    <w:rPr>
      <w:sz w:val="24"/>
      <w:szCs w:val="24"/>
    </w:rPr>
  </w:style>
  <w:style w:type="character" w:customStyle="1" w:styleId="dynatree-empty">
    <w:name w:val="dynatree-empty"/>
    <w:rsid w:val="00190655"/>
    <w:rPr>
      <w:sz w:val="24"/>
      <w:szCs w:val="24"/>
    </w:rPr>
  </w:style>
  <w:style w:type="character" w:customStyle="1" w:styleId="dynatree-vline">
    <w:name w:val="dynatree-vline"/>
    <w:rsid w:val="00190655"/>
    <w:rPr>
      <w:sz w:val="24"/>
      <w:szCs w:val="24"/>
    </w:rPr>
  </w:style>
  <w:style w:type="character" w:customStyle="1" w:styleId="dynatree-connector">
    <w:name w:val="dynatree-connector"/>
    <w:rsid w:val="00190655"/>
    <w:rPr>
      <w:sz w:val="24"/>
      <w:szCs w:val="24"/>
    </w:rPr>
  </w:style>
  <w:style w:type="character" w:customStyle="1" w:styleId="dynatree-expander">
    <w:name w:val="dynatree-expander"/>
    <w:rsid w:val="00190655"/>
    <w:rPr>
      <w:sz w:val="24"/>
      <w:szCs w:val="24"/>
    </w:rPr>
  </w:style>
  <w:style w:type="character" w:customStyle="1" w:styleId="dynatree-icon">
    <w:name w:val="dynatree-icon"/>
    <w:rsid w:val="00190655"/>
    <w:rPr>
      <w:sz w:val="24"/>
      <w:szCs w:val="24"/>
    </w:rPr>
  </w:style>
  <w:style w:type="character" w:customStyle="1" w:styleId="dynatree-checkbox">
    <w:name w:val="dynatree-checkbox"/>
    <w:rsid w:val="00190655"/>
    <w:rPr>
      <w:sz w:val="24"/>
      <w:szCs w:val="24"/>
    </w:rPr>
  </w:style>
  <w:style w:type="character" w:customStyle="1" w:styleId="dynatree-radio">
    <w:name w:val="dynatree-radio"/>
    <w:rsid w:val="00190655"/>
    <w:rPr>
      <w:sz w:val="24"/>
      <w:szCs w:val="24"/>
    </w:rPr>
  </w:style>
  <w:style w:type="character" w:customStyle="1" w:styleId="dynatree-drag-helper-img">
    <w:name w:val="dynatree-drag-helper-img"/>
    <w:rsid w:val="00190655"/>
    <w:rPr>
      <w:sz w:val="24"/>
      <w:szCs w:val="24"/>
    </w:rPr>
  </w:style>
  <w:style w:type="character" w:customStyle="1" w:styleId="dynatree-drag-source">
    <w:name w:val="dynatree-drag-source"/>
    <w:rsid w:val="00190655"/>
    <w:rPr>
      <w:sz w:val="24"/>
      <w:szCs w:val="24"/>
      <w:shd w:val="clear" w:color="auto" w:fill="E0E0E0"/>
    </w:rPr>
  </w:style>
  <w:style w:type="character" w:customStyle="1" w:styleId="helps">
    <w:name w:val="helps"/>
    <w:rsid w:val="00190655"/>
    <w:rPr>
      <w:sz w:val="24"/>
      <w:szCs w:val="24"/>
    </w:rPr>
  </w:style>
  <w:style w:type="character" w:customStyle="1" w:styleId="alert">
    <w:name w:val="alert"/>
    <w:rsid w:val="00190655"/>
    <w:rPr>
      <w:sz w:val="24"/>
      <w:szCs w:val="24"/>
    </w:rPr>
  </w:style>
  <w:style w:type="character" w:customStyle="1" w:styleId="print">
    <w:name w:val="print"/>
    <w:rsid w:val="00190655"/>
    <w:rPr>
      <w:sz w:val="24"/>
      <w:szCs w:val="24"/>
    </w:rPr>
  </w:style>
  <w:style w:type="character" w:customStyle="1" w:styleId="widget-button">
    <w:name w:val="widget-button"/>
    <w:rsid w:val="00190655"/>
    <w:rPr>
      <w:sz w:val="24"/>
      <w:szCs w:val="24"/>
    </w:rPr>
  </w:style>
  <w:style w:type="character" w:customStyle="1" w:styleId="tree-open">
    <w:name w:val="tree-open"/>
    <w:rsid w:val="00190655"/>
    <w:rPr>
      <w:sz w:val="24"/>
      <w:szCs w:val="24"/>
    </w:rPr>
  </w:style>
  <w:style w:type="character" w:customStyle="1" w:styleId="tree-close">
    <w:name w:val="tree-close"/>
    <w:rsid w:val="00190655"/>
    <w:rPr>
      <w:sz w:val="24"/>
      <w:szCs w:val="24"/>
    </w:rPr>
  </w:style>
  <w:style w:type="character" w:customStyle="1" w:styleId="toc">
    <w:name w:val="toc"/>
    <w:rsid w:val="00190655"/>
    <w:rPr>
      <w:sz w:val="24"/>
      <w:szCs w:val="24"/>
    </w:rPr>
  </w:style>
  <w:style w:type="character" w:customStyle="1" w:styleId="helps1">
    <w:name w:val="helps1"/>
    <w:rsid w:val="00190655"/>
    <w:rPr>
      <w:sz w:val="24"/>
      <w:szCs w:val="24"/>
    </w:rPr>
  </w:style>
  <w:style w:type="character" w:customStyle="1" w:styleId="alert1">
    <w:name w:val="alert1"/>
    <w:rsid w:val="00190655"/>
    <w:rPr>
      <w:sz w:val="24"/>
      <w:szCs w:val="24"/>
    </w:rPr>
  </w:style>
  <w:style w:type="character" w:customStyle="1" w:styleId="print1">
    <w:name w:val="print1"/>
    <w:rsid w:val="00190655"/>
    <w:rPr>
      <w:sz w:val="24"/>
      <w:szCs w:val="24"/>
    </w:rPr>
  </w:style>
  <w:style w:type="character" w:customStyle="1" w:styleId="widget-button1">
    <w:name w:val="widget-button1"/>
    <w:rsid w:val="00190655"/>
    <w:rPr>
      <w:vanish/>
      <w:webHidden w:val="0"/>
      <w:sz w:val="24"/>
      <w:szCs w:val="24"/>
      <w:bdr w:val="single" w:sz="6" w:space="0" w:color="E4E4E4" w:frame="1"/>
      <w:specVanish/>
    </w:rPr>
  </w:style>
  <w:style w:type="character" w:customStyle="1" w:styleId="dynatree-expander1">
    <w:name w:val="dynatree-expander1"/>
    <w:rsid w:val="00190655"/>
    <w:rPr>
      <w:sz w:val="24"/>
      <w:szCs w:val="24"/>
    </w:rPr>
  </w:style>
  <w:style w:type="character" w:customStyle="1" w:styleId="dynatree-icon1">
    <w:name w:val="dynatree-icon1"/>
    <w:rsid w:val="00190655"/>
    <w:rPr>
      <w:sz w:val="24"/>
      <w:szCs w:val="24"/>
    </w:rPr>
  </w:style>
  <w:style w:type="character" w:customStyle="1" w:styleId="label">
    <w:name w:val="label"/>
    <w:rsid w:val="00190655"/>
    <w:rPr>
      <w:sz w:val="24"/>
      <w:szCs w:val="24"/>
    </w:rPr>
  </w:style>
  <w:style w:type="character" w:customStyle="1" w:styleId="dynatree-node">
    <w:name w:val="dynatree-node"/>
    <w:rsid w:val="00190655"/>
    <w:rPr>
      <w:sz w:val="24"/>
      <w:szCs w:val="24"/>
    </w:rPr>
  </w:style>
  <w:style w:type="character" w:customStyle="1" w:styleId="pagetitles1">
    <w:name w:val="pagetitles1"/>
    <w:rsid w:val="00190655"/>
    <w:rPr>
      <w:rFonts w:ascii="Tahoma" w:hAnsi="Tahoma" w:cs="Tahoma" w:hint="default"/>
      <w:b/>
      <w:bCs/>
      <w:color w:val="66669A"/>
      <w:sz w:val="20"/>
      <w:szCs w:val="20"/>
    </w:rPr>
  </w:style>
  <w:style w:type="character" w:customStyle="1" w:styleId="bodytext1">
    <w:name w:val="bodytext1"/>
    <w:rsid w:val="00190655"/>
    <w:rPr>
      <w:rFonts w:ascii="Tahoma" w:hAnsi="Tahoma" w:cs="Tahoma" w:hint="default"/>
      <w:b w:val="0"/>
      <w:bCs w:val="0"/>
      <w:i w:val="0"/>
      <w:iCs w:val="0"/>
      <w:color w:val="000000"/>
      <w:sz w:val="17"/>
      <w:szCs w:val="17"/>
    </w:rPr>
  </w:style>
  <w:style w:type="character" w:customStyle="1" w:styleId="date1">
    <w:name w:val="date1"/>
    <w:rsid w:val="00190655"/>
  </w:style>
  <w:style w:type="character" w:customStyle="1" w:styleId="selection">
    <w:name w:val="selection"/>
    <w:rsid w:val="00190655"/>
    <w:rPr>
      <w:color w:val="FFFFFF"/>
      <w:shd w:val="clear" w:color="auto" w:fill="F47B20"/>
    </w:rPr>
  </w:style>
  <w:style w:type="character" w:customStyle="1" w:styleId="highlight1">
    <w:name w:val="highlight1"/>
    <w:rsid w:val="00190655"/>
    <w:rPr>
      <w:shd w:val="clear" w:color="auto" w:fill="FFFF00"/>
    </w:rPr>
  </w:style>
  <w:style w:type="paragraph" w:customStyle="1" w:styleId="Standard">
    <w:name w:val="Standard"/>
    <w:rsid w:val="00190655"/>
    <w:pPr>
      <w:widowControl w:val="0"/>
      <w:suppressAutoHyphens/>
      <w:autoSpaceDN w:val="0"/>
      <w:bidi/>
      <w:spacing w:after="0" w:line="360" w:lineRule="auto"/>
      <w:ind w:right="113"/>
      <w:jc w:val="both"/>
      <w:textAlignment w:val="baseline"/>
    </w:pPr>
    <w:rPr>
      <w:rFonts w:ascii="Liberation Serif" w:eastAsia="DejaVu Sans" w:hAnsi="Liberation Serif" w:cs="B Nazanin"/>
      <w:kern w:val="3"/>
      <w:sz w:val="21"/>
      <w:szCs w:val="24"/>
      <w:lang w:eastAsia="zh-CN"/>
    </w:rPr>
  </w:style>
  <w:style w:type="character" w:customStyle="1" w:styleId="personname">
    <w:name w:val="person_name"/>
    <w:rsid w:val="00190655"/>
  </w:style>
  <w:style w:type="character" w:customStyle="1" w:styleId="highlight">
    <w:name w:val="highlight"/>
    <w:rsid w:val="00190655"/>
  </w:style>
  <w:style w:type="paragraph" w:customStyle="1" w:styleId="NormalComplexTraffic">
    <w:name w:val="Normal + (Complex) Traffic"/>
    <w:aliases w:val="14 pt,Lowered by  2 pt,Kern at 8 pt,Condensed ... ...,8 pt"/>
    <w:basedOn w:val="Normal"/>
    <w:link w:val="NormalComplexTrafficChar"/>
    <w:rsid w:val="00190655"/>
    <w:pPr>
      <w:shd w:val="clear" w:color="auto" w:fill="FFFFFF"/>
      <w:spacing w:after="0" w:line="240" w:lineRule="auto"/>
      <w:ind w:firstLine="204"/>
      <w:jc w:val="both"/>
    </w:pPr>
    <w:rPr>
      <w:rFonts w:eastAsia="Times New Roman" w:cs="Times New Roman"/>
      <w:szCs w:val="24"/>
      <w:lang w:val="x-none" w:eastAsia="x-none" w:bidi="ar-SA"/>
    </w:rPr>
  </w:style>
  <w:style w:type="character" w:customStyle="1" w:styleId="NormalComplexTrafficChar">
    <w:name w:val="Normal + (Complex) Traffic Char"/>
    <w:aliases w:val="14 pt Char,Lowered by  2 pt Char,Kern at 8 pt Char,Condensed ... ... Char,8 pt Char"/>
    <w:link w:val="NormalComplexTraffic"/>
    <w:rsid w:val="00190655"/>
    <w:rPr>
      <w:rFonts w:ascii="Times New Roman" w:eastAsia="Times New Roman" w:hAnsi="Times New Roman" w:cs="Times New Roman"/>
      <w:sz w:val="24"/>
      <w:szCs w:val="24"/>
      <w:shd w:val="clear" w:color="auto" w:fill="FFFFFF"/>
      <w:lang w:val="x-none" w:eastAsia="x-none" w:bidi="ar-SA"/>
    </w:rPr>
  </w:style>
  <w:style w:type="paragraph" w:customStyle="1" w:styleId="lead1">
    <w:name w:val="lead1"/>
    <w:basedOn w:val="Normal"/>
    <w:rsid w:val="00190655"/>
    <w:pPr>
      <w:spacing w:before="300" w:after="300" w:line="240" w:lineRule="auto"/>
    </w:pPr>
    <w:rPr>
      <w:rFonts w:ascii="Tahoma" w:eastAsia="Times New Roman" w:hAnsi="Tahoma" w:cs="Tahoma"/>
      <w:color w:val="666666"/>
      <w:sz w:val="18"/>
      <w:szCs w:val="18"/>
      <w:lang w:bidi="ar-SA"/>
    </w:rPr>
  </w:style>
  <w:style w:type="character" w:customStyle="1" w:styleId="singlehighlightclass">
    <w:name w:val="single_highlight_class"/>
    <w:rsid w:val="00190655"/>
  </w:style>
  <w:style w:type="paragraph" w:customStyle="1" w:styleId="PlainText1">
    <w:name w:val="Plain Text1"/>
    <w:basedOn w:val="Normal"/>
    <w:next w:val="PlainText"/>
    <w:uiPriority w:val="99"/>
    <w:unhideWhenUsed/>
    <w:rsid w:val="00190655"/>
    <w:pPr>
      <w:spacing w:after="0" w:line="240" w:lineRule="auto"/>
    </w:pPr>
    <w:rPr>
      <w:rFonts w:ascii="Consolas" w:eastAsia="Calibri" w:hAnsi="Consolas" w:cs="Arial"/>
      <w:sz w:val="21"/>
      <w:szCs w:val="21"/>
    </w:rPr>
  </w:style>
  <w:style w:type="paragraph" w:customStyle="1" w:styleId="Revision1">
    <w:name w:val="Revision1"/>
    <w:next w:val="Revision"/>
    <w:hidden/>
    <w:uiPriority w:val="99"/>
    <w:semiHidden/>
    <w:rsid w:val="00190655"/>
    <w:pPr>
      <w:spacing w:after="0" w:line="240" w:lineRule="auto"/>
    </w:pPr>
    <w:rPr>
      <w:rFonts w:ascii="Calibri" w:eastAsia="Calibri" w:hAnsi="Calibri" w:cs="Arial"/>
      <w:lang w:bidi="ar-SA"/>
    </w:rPr>
  </w:style>
  <w:style w:type="numbering" w:customStyle="1" w:styleId="NoList111">
    <w:name w:val="No List111"/>
    <w:next w:val="NoList"/>
    <w:uiPriority w:val="99"/>
    <w:semiHidden/>
    <w:unhideWhenUsed/>
    <w:rsid w:val="00190655"/>
  </w:style>
  <w:style w:type="table" w:customStyle="1" w:styleId="MediumShading2-Accent311">
    <w:name w:val="Medium Shading 2 - Accent 31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
    <w:name w:val="Light Shading - Accent 21"/>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PlainTextChar1">
    <w:name w:val="Plain Text Char1"/>
    <w:uiPriority w:val="99"/>
    <w:semiHidden/>
    <w:rsid w:val="00190655"/>
    <w:rPr>
      <w:rFonts w:ascii="Consolas" w:hAnsi="Consolas" w:cs="Consolas"/>
      <w:sz w:val="21"/>
      <w:szCs w:val="21"/>
    </w:rPr>
  </w:style>
  <w:style w:type="table" w:styleId="LightGrid-Accent6">
    <w:name w:val="Light Grid Accent 6"/>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customStyle="1" w:styleId="afff8">
    <w:name w:val="سؤالات تحقیق:"/>
    <w:basedOn w:val="Normal"/>
    <w:rsid w:val="00190655"/>
    <w:pPr>
      <w:jc w:val="both"/>
    </w:pPr>
    <w:rPr>
      <w:rFonts w:ascii="B Nazanin" w:eastAsia="Times New Roman" w:hAnsi="B Nazanin" w:cs="B Titr"/>
      <w:b/>
      <w:bCs/>
    </w:rPr>
  </w:style>
  <w:style w:type="paragraph" w:customStyle="1" w:styleId="afff9">
    <w:name w:val="فرضیه‌های مطالعه:"/>
    <w:basedOn w:val="Normal"/>
    <w:rsid w:val="00190655"/>
    <w:pPr>
      <w:spacing w:after="0"/>
      <w:jc w:val="both"/>
    </w:pPr>
    <w:rPr>
      <w:rFonts w:ascii="B Nazanin" w:eastAsia="Times New Roman" w:hAnsi="B Nazanin" w:cs="B Titr"/>
      <w:b/>
      <w:bCs/>
    </w:rPr>
  </w:style>
  <w:style w:type="table" w:customStyle="1" w:styleId="LightShading3">
    <w:name w:val="Light Shading3"/>
    <w:basedOn w:val="TableNormal"/>
    <w:uiPriority w:val="60"/>
    <w:rsid w:val="00190655"/>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a">
    <w:name w:val="منابع و مآخذ"/>
    <w:basedOn w:val="Normal"/>
    <w:rsid w:val="00190655"/>
    <w:pPr>
      <w:spacing w:after="0" w:line="360" w:lineRule="auto"/>
      <w:jc w:val="both"/>
    </w:pPr>
    <w:rPr>
      <w:rFonts w:ascii="B Nazanin" w:eastAsia="Times New Roman" w:hAnsi="B Nazanin" w:cs="B Titr"/>
      <w:b/>
      <w:bCs/>
    </w:rPr>
  </w:style>
  <w:style w:type="table" w:customStyle="1" w:styleId="TableGrid50">
    <w:name w:val="Table Grid5"/>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90655"/>
  </w:style>
  <w:style w:type="numbering" w:customStyle="1" w:styleId="NoList12">
    <w:name w:val="No List12"/>
    <w:next w:val="NoList"/>
    <w:uiPriority w:val="99"/>
    <w:semiHidden/>
    <w:unhideWhenUsed/>
    <w:rsid w:val="00190655"/>
  </w:style>
  <w:style w:type="table" w:customStyle="1" w:styleId="TableGrid51">
    <w:name w:val="Table Grid5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ara">
    <w:name w:val="fpara"/>
    <w:basedOn w:val="Normal"/>
    <w:qFormat/>
    <w:rsid w:val="00190655"/>
    <w:pPr>
      <w:widowControl w:val="0"/>
      <w:spacing w:after="0" w:line="216" w:lineRule="auto"/>
      <w:jc w:val="lowKashida"/>
    </w:pPr>
    <w:rPr>
      <w:rFonts w:eastAsia="Calibri" w:cs="B Nazanin"/>
      <w:lang w:bidi="ar-SA"/>
    </w:rPr>
  </w:style>
  <w:style w:type="paragraph" w:customStyle="1" w:styleId="abstract0">
    <w:name w:val="abstract"/>
    <w:basedOn w:val="Normal"/>
    <w:link w:val="abstractChar0"/>
    <w:qFormat/>
    <w:rsid w:val="00190655"/>
    <w:pPr>
      <w:widowControl w:val="0"/>
      <w:spacing w:after="0" w:line="216" w:lineRule="auto"/>
      <w:jc w:val="lowKashida"/>
    </w:pPr>
    <w:rPr>
      <w:rFonts w:eastAsia="Calibri" w:cs="Times New Roman"/>
      <w:sz w:val="20"/>
      <w:szCs w:val="20"/>
      <w:lang w:val="x-none" w:eastAsia="x-none" w:bidi="ar-SA"/>
    </w:rPr>
  </w:style>
  <w:style w:type="character" w:customStyle="1" w:styleId="abstractChar0">
    <w:name w:val="abstract Char"/>
    <w:link w:val="abstract0"/>
    <w:rsid w:val="00190655"/>
    <w:rPr>
      <w:rFonts w:ascii="Times New Roman" w:eastAsia="Calibri" w:hAnsi="Times New Roman" w:cs="Times New Roman"/>
      <w:sz w:val="20"/>
      <w:szCs w:val="20"/>
      <w:lang w:val="x-none" w:eastAsia="x-none" w:bidi="ar-SA"/>
    </w:rPr>
  </w:style>
  <w:style w:type="paragraph" w:customStyle="1" w:styleId="figcenter">
    <w:name w:val="figcenter"/>
    <w:basedOn w:val="Normal"/>
    <w:link w:val="figcenterChar"/>
    <w:qFormat/>
    <w:rsid w:val="00190655"/>
    <w:pPr>
      <w:widowControl w:val="0"/>
      <w:spacing w:before="100" w:beforeAutospacing="1" w:after="0" w:line="216" w:lineRule="auto"/>
      <w:jc w:val="center"/>
    </w:pPr>
    <w:rPr>
      <w:rFonts w:eastAsia="Calibri" w:cs="Times New Roman"/>
      <w:b/>
      <w:bCs/>
      <w:sz w:val="18"/>
      <w:szCs w:val="20"/>
      <w:lang w:val="x-none" w:eastAsia="x-none" w:bidi="ar-SA"/>
    </w:rPr>
  </w:style>
  <w:style w:type="paragraph" w:customStyle="1" w:styleId="fighanging">
    <w:name w:val="fighanging"/>
    <w:basedOn w:val="figcenter"/>
    <w:link w:val="fighangingChar"/>
    <w:qFormat/>
    <w:rsid w:val="00190655"/>
    <w:pPr>
      <w:ind w:left="1644" w:right="1134" w:hanging="510"/>
      <w:jc w:val="lowKashida"/>
    </w:pPr>
  </w:style>
  <w:style w:type="character" w:customStyle="1" w:styleId="figcenterChar">
    <w:name w:val="figcenter Char"/>
    <w:link w:val="figcenter"/>
    <w:rsid w:val="00190655"/>
    <w:rPr>
      <w:rFonts w:ascii="Times New Roman" w:eastAsia="Calibri" w:hAnsi="Times New Roman" w:cs="Times New Roman"/>
      <w:b/>
      <w:bCs/>
      <w:sz w:val="18"/>
      <w:szCs w:val="20"/>
      <w:lang w:val="x-none" w:eastAsia="x-none" w:bidi="ar-SA"/>
    </w:rPr>
  </w:style>
  <w:style w:type="paragraph" w:customStyle="1" w:styleId="refrence">
    <w:name w:val="refrence"/>
    <w:basedOn w:val="Normal"/>
    <w:link w:val="refrenceChar"/>
    <w:qFormat/>
    <w:rsid w:val="00190655"/>
    <w:pPr>
      <w:widowControl w:val="0"/>
      <w:spacing w:after="0" w:line="216" w:lineRule="auto"/>
      <w:ind w:left="510" w:hanging="510"/>
      <w:jc w:val="lowKashida"/>
    </w:pPr>
    <w:rPr>
      <w:rFonts w:eastAsia="Calibri" w:cs="B Nazanin"/>
      <w:sz w:val="20"/>
      <w:szCs w:val="20"/>
      <w:lang w:val="x-none" w:eastAsia="x-none" w:bidi="ar-SA"/>
    </w:rPr>
  </w:style>
  <w:style w:type="character" w:customStyle="1" w:styleId="fighangingChar">
    <w:name w:val="fighanging Char"/>
    <w:link w:val="fighanging"/>
    <w:rsid w:val="00190655"/>
    <w:rPr>
      <w:rFonts w:ascii="Times New Roman" w:eastAsia="Calibri" w:hAnsi="Times New Roman" w:cs="Times New Roman"/>
      <w:b/>
      <w:bCs/>
      <w:sz w:val="18"/>
      <w:szCs w:val="20"/>
      <w:lang w:val="x-none" w:eastAsia="x-none" w:bidi="ar-SA"/>
    </w:rPr>
  </w:style>
  <w:style w:type="character" w:customStyle="1" w:styleId="refrenceChar">
    <w:name w:val="refrence Char"/>
    <w:link w:val="refrence"/>
    <w:rsid w:val="00190655"/>
    <w:rPr>
      <w:rFonts w:ascii="Times New Roman" w:eastAsia="Calibri" w:hAnsi="Times New Roman" w:cs="B Nazanin"/>
      <w:sz w:val="20"/>
      <w:szCs w:val="20"/>
      <w:lang w:val="x-none" w:eastAsia="x-none" w:bidi="ar-SA"/>
    </w:rPr>
  </w:style>
  <w:style w:type="numbering" w:customStyle="1" w:styleId="NoList5">
    <w:name w:val="No List5"/>
    <w:next w:val="NoList"/>
    <w:uiPriority w:val="99"/>
    <w:semiHidden/>
    <w:unhideWhenUsed/>
    <w:rsid w:val="00190655"/>
  </w:style>
  <w:style w:type="paragraph" w:customStyle="1" w:styleId="titr20">
    <w:name w:val="titr2"/>
    <w:basedOn w:val="Normal"/>
    <w:rsid w:val="00190655"/>
    <w:pPr>
      <w:spacing w:after="0" w:line="240" w:lineRule="auto"/>
      <w:jc w:val="both"/>
    </w:pPr>
    <w:rPr>
      <w:rFonts w:eastAsia="Times New Roman" w:cs="B Yagut"/>
      <w:b/>
      <w:bCs/>
      <w:sz w:val="20"/>
      <w:szCs w:val="24"/>
    </w:rPr>
  </w:style>
  <w:style w:type="character" w:customStyle="1" w:styleId="a-size-large">
    <w:name w:val="a-size-large"/>
    <w:rsid w:val="00190655"/>
  </w:style>
  <w:style w:type="numbering" w:customStyle="1" w:styleId="NoList6">
    <w:name w:val="No List6"/>
    <w:next w:val="NoList"/>
    <w:uiPriority w:val="99"/>
    <w:semiHidden/>
    <w:unhideWhenUsed/>
    <w:rsid w:val="00190655"/>
  </w:style>
  <w:style w:type="numbering" w:customStyle="1" w:styleId="NoList7">
    <w:name w:val="No List7"/>
    <w:next w:val="NoList"/>
    <w:uiPriority w:val="99"/>
    <w:semiHidden/>
    <w:unhideWhenUsed/>
    <w:rsid w:val="00190655"/>
  </w:style>
  <w:style w:type="numbering" w:customStyle="1" w:styleId="NoList13">
    <w:name w:val="No List13"/>
    <w:next w:val="NoList"/>
    <w:uiPriority w:val="99"/>
    <w:semiHidden/>
    <w:unhideWhenUsed/>
    <w:rsid w:val="00190655"/>
  </w:style>
  <w:style w:type="table" w:customStyle="1" w:styleId="TableGrid70">
    <w:name w:val="Table Grid7"/>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90655"/>
  </w:style>
  <w:style w:type="table" w:customStyle="1" w:styleId="ColorfulList1">
    <w:name w:val="Colorful List1"/>
    <w:basedOn w:val="TableNormal"/>
    <w:uiPriority w:val="72"/>
    <w:rsid w:val="00190655"/>
    <w:pPr>
      <w:spacing w:after="0" w:line="240" w:lineRule="auto"/>
    </w:pPr>
    <w:rPr>
      <w:rFonts w:ascii="Calibri" w:eastAsia="Calibri" w:hAnsi="Calibri" w:cs="Arial"/>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
    <w:name w:val="Light Shading1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ing-desc">
    <w:name w:val="listing-desc"/>
    <w:rsid w:val="00190655"/>
  </w:style>
  <w:style w:type="character" w:customStyle="1" w:styleId="content">
    <w:name w:val="content"/>
    <w:rsid w:val="00190655"/>
  </w:style>
  <w:style w:type="character" w:customStyle="1" w:styleId="progtitlebold1">
    <w:name w:val="progtitlebold1"/>
    <w:rsid w:val="00190655"/>
    <w:rPr>
      <w:rFonts w:ascii="Verdana" w:hAnsi="Verdana" w:hint="default"/>
      <w:b/>
      <w:bCs/>
      <w:color w:val="003366"/>
      <w:sz w:val="20"/>
      <w:szCs w:val="20"/>
    </w:rPr>
  </w:style>
  <w:style w:type="table" w:customStyle="1" w:styleId="LightShading22">
    <w:name w:val="Light Shading2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uthorNameChar">
    <w:name w:val="Author Name Char"/>
    <w:link w:val="AuthorName"/>
    <w:locked/>
    <w:rsid w:val="00190655"/>
    <w:rPr>
      <w:rFonts w:cs="B Nazanin"/>
      <w:sz w:val="24"/>
      <w:szCs w:val="24"/>
    </w:rPr>
  </w:style>
  <w:style w:type="paragraph" w:customStyle="1" w:styleId="AuthorName">
    <w:name w:val="Author Name"/>
    <w:basedOn w:val="Normal"/>
    <w:link w:val="AuthorNameChar"/>
    <w:qFormat/>
    <w:rsid w:val="00190655"/>
    <w:pPr>
      <w:spacing w:after="0"/>
      <w:ind w:firstLine="354"/>
      <w:jc w:val="center"/>
    </w:pPr>
    <w:rPr>
      <w:rFonts w:cs="B Nazanin"/>
      <w:szCs w:val="24"/>
    </w:rPr>
  </w:style>
  <w:style w:type="character" w:customStyle="1" w:styleId="AuthorInfoChar">
    <w:name w:val="Author Info Char"/>
    <w:link w:val="AuthorInfo"/>
    <w:locked/>
    <w:rsid w:val="00190655"/>
    <w:rPr>
      <w:rFonts w:cs="B Mitra"/>
      <w:szCs w:val="24"/>
    </w:rPr>
  </w:style>
  <w:style w:type="paragraph" w:customStyle="1" w:styleId="AuthorInfo">
    <w:name w:val="Author Info"/>
    <w:basedOn w:val="AuthorName"/>
    <w:link w:val="AuthorInfoChar"/>
    <w:qFormat/>
    <w:rsid w:val="00190655"/>
    <w:rPr>
      <w:rFonts w:cs="B Mitra"/>
      <w:sz w:val="22"/>
    </w:rPr>
  </w:style>
  <w:style w:type="paragraph" w:customStyle="1" w:styleId="Headinga">
    <w:name w:val="Heading"/>
    <w:basedOn w:val="Normal"/>
    <w:autoRedefine/>
    <w:rsid w:val="00190655"/>
    <w:pPr>
      <w:spacing w:before="120" w:after="90"/>
      <w:ind w:firstLine="354"/>
      <w:jc w:val="both"/>
    </w:pPr>
    <w:rPr>
      <w:rFonts w:ascii="Courier New" w:eastAsia="Times New Roman" w:hAnsi="Courier New" w:cs="B Nazanin"/>
      <w:b/>
      <w:bCs/>
      <w:kern w:val="28"/>
      <w:szCs w:val="24"/>
    </w:rPr>
  </w:style>
  <w:style w:type="paragraph" w:customStyle="1" w:styleId="Tabel">
    <w:name w:val="Tabel"/>
    <w:basedOn w:val="Caption"/>
    <w:qFormat/>
    <w:rsid w:val="00190655"/>
    <w:pPr>
      <w:keepNext w:val="0"/>
      <w:spacing w:after="0" w:line="240" w:lineRule="auto"/>
      <w:ind w:left="0" w:firstLine="0"/>
    </w:pPr>
    <w:rPr>
      <w:rFonts w:ascii="Times New Roman Backslanted" w:hAnsi="Times New Roman Backslanted" w:cs="Yagut"/>
      <w:b/>
      <w:bCs/>
      <w:noProof/>
      <w:sz w:val="20"/>
      <w:szCs w:val="20"/>
    </w:rPr>
  </w:style>
  <w:style w:type="paragraph" w:customStyle="1" w:styleId="Tabeltext">
    <w:name w:val="Tabel text"/>
    <w:basedOn w:val="Normal"/>
    <w:autoRedefine/>
    <w:qFormat/>
    <w:rsid w:val="00190655"/>
    <w:pPr>
      <w:overflowPunct w:val="0"/>
      <w:autoSpaceDE w:val="0"/>
      <w:autoSpaceDN w:val="0"/>
      <w:adjustRightInd w:val="0"/>
      <w:spacing w:after="120" w:line="240" w:lineRule="auto"/>
      <w:ind w:left="113" w:right="113" w:hanging="113"/>
      <w:jc w:val="center"/>
      <w:textAlignment w:val="baseline"/>
    </w:pPr>
    <w:rPr>
      <w:rFonts w:eastAsia="Times New Roman" w:cs="B Nazanin"/>
      <w:noProof/>
      <w:sz w:val="16"/>
      <w:szCs w:val="16"/>
      <w:lang w:bidi="ar-SA"/>
    </w:rPr>
  </w:style>
  <w:style w:type="paragraph" w:customStyle="1" w:styleId="TabELTEXT0">
    <w:name w:val="TabEL TEXT"/>
    <w:basedOn w:val="Normal"/>
    <w:autoRedefine/>
    <w:qFormat/>
    <w:rsid w:val="00190655"/>
    <w:pPr>
      <w:overflowPunct w:val="0"/>
      <w:autoSpaceDE w:val="0"/>
      <w:autoSpaceDN w:val="0"/>
      <w:adjustRightInd w:val="0"/>
      <w:spacing w:after="0" w:line="240" w:lineRule="auto"/>
      <w:ind w:firstLine="354"/>
      <w:jc w:val="both"/>
      <w:textAlignment w:val="baseline"/>
    </w:pPr>
    <w:rPr>
      <w:rFonts w:eastAsia="Times New Roman" w:cs="B Nazanin"/>
      <w:sz w:val="16"/>
      <w:szCs w:val="16"/>
    </w:rPr>
  </w:style>
  <w:style w:type="character" w:customStyle="1" w:styleId="AbstractChar">
    <w:name w:val="Abstract Char"/>
    <w:link w:val="Abstract"/>
    <w:rsid w:val="00190655"/>
    <w:rPr>
      <w:rFonts w:ascii="Times New Roman" w:eastAsia="MS Mincho" w:hAnsi="Times New Roman" w:cs="Times New Roman"/>
      <w:bCs/>
      <w:sz w:val="20"/>
      <w:szCs w:val="20"/>
    </w:rPr>
  </w:style>
  <w:style w:type="table" w:customStyle="1" w:styleId="LightGrid-Accent61">
    <w:name w:val="Light Grid - Accent 61"/>
    <w:basedOn w:val="TableNormal"/>
    <w:next w:val="LightGrid-Accent6"/>
    <w:uiPriority w:val="62"/>
    <w:rsid w:val="00190655"/>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3">
    <w:name w:val="Medium Shading 1 Accent 3"/>
    <w:basedOn w:val="TableNormal"/>
    <w:uiPriority w:val="63"/>
    <w:rsid w:val="0019065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fffb">
    <w:name w:val="طبقه بندی"/>
    <w:basedOn w:val="Normal"/>
    <w:rsid w:val="00190655"/>
    <w:pPr>
      <w:spacing w:after="0"/>
      <w:ind w:firstLine="354"/>
      <w:jc w:val="both"/>
    </w:pPr>
    <w:rPr>
      <w:rFonts w:eastAsia="Calibri"/>
      <w:szCs w:val="24"/>
      <w:lang w:bidi="ar-SA"/>
    </w:rPr>
  </w:style>
  <w:style w:type="paragraph" w:customStyle="1" w:styleId="afffc">
    <w:name w:val="فرمول ها"/>
    <w:basedOn w:val="Normal"/>
    <w:rsid w:val="00190655"/>
    <w:pPr>
      <w:bidi w:val="0"/>
      <w:spacing w:after="0"/>
      <w:jc w:val="both"/>
    </w:pPr>
    <w:rPr>
      <w:rFonts w:eastAsia="Calibri" w:cs="Times New Roman"/>
      <w:lang w:bidi="ar-SA"/>
    </w:rPr>
  </w:style>
  <w:style w:type="paragraph" w:customStyle="1" w:styleId="afffd">
    <w:name w:val="متن جدول"/>
    <w:basedOn w:val="25"/>
    <w:rsid w:val="00190655"/>
    <w:rPr>
      <w:b/>
      <w:bCs/>
    </w:rPr>
  </w:style>
  <w:style w:type="paragraph" w:customStyle="1" w:styleId="afffe">
    <w:name w:val="شکل"/>
    <w:basedOn w:val="Normal"/>
    <w:rsid w:val="00190655"/>
    <w:pPr>
      <w:spacing w:after="0"/>
      <w:ind w:hanging="3"/>
      <w:jc w:val="center"/>
    </w:pPr>
    <w:rPr>
      <w:rFonts w:eastAsia="Calibri"/>
      <w:noProof/>
      <w:lang w:bidi="ar-SA"/>
    </w:rPr>
  </w:style>
  <w:style w:type="paragraph" w:customStyle="1" w:styleId="affff">
    <w:name w:val="عنوان شکل"/>
    <w:basedOn w:val="Normal"/>
    <w:rsid w:val="00190655"/>
    <w:pPr>
      <w:spacing w:after="0"/>
      <w:ind w:firstLine="354"/>
      <w:jc w:val="center"/>
    </w:pPr>
    <w:rPr>
      <w:rFonts w:eastAsia="Calibri"/>
      <w:lang w:bidi="ar-SA"/>
    </w:rPr>
  </w:style>
  <w:style w:type="paragraph" w:customStyle="1" w:styleId="affff0">
    <w:name w:val="متن چکیده"/>
    <w:basedOn w:val="Normal"/>
    <w:rsid w:val="00190655"/>
    <w:pPr>
      <w:spacing w:after="0"/>
      <w:ind w:firstLine="354"/>
      <w:jc w:val="both"/>
    </w:pPr>
    <w:rPr>
      <w:rFonts w:eastAsia="Calibri"/>
      <w:sz w:val="18"/>
      <w:lang w:bidi="ar-SA"/>
    </w:rPr>
  </w:style>
  <w:style w:type="paragraph" w:customStyle="1" w:styleId="affff1">
    <w:name w:val="منابع و مراجع"/>
    <w:basedOn w:val="Normal"/>
    <w:rsid w:val="00190655"/>
    <w:pPr>
      <w:bidi w:val="0"/>
      <w:spacing w:after="240"/>
      <w:ind w:firstLine="354"/>
      <w:jc w:val="both"/>
    </w:pPr>
    <w:rPr>
      <w:rFonts w:eastAsia="Calibri"/>
      <w:lang w:bidi="ar-SA"/>
    </w:rPr>
  </w:style>
  <w:style w:type="paragraph" w:customStyle="1" w:styleId="25">
    <w:name w:val="متن جدول 2"/>
    <w:basedOn w:val="Normal"/>
    <w:rsid w:val="00190655"/>
    <w:pPr>
      <w:spacing w:after="0" w:line="240" w:lineRule="auto"/>
      <w:ind w:hanging="3"/>
      <w:jc w:val="center"/>
    </w:pPr>
    <w:rPr>
      <w:rFonts w:eastAsia="Times New Roman" w:cs="B Nazanin"/>
      <w:color w:val="000000"/>
      <w:lang w:bidi="ar-SA"/>
    </w:rPr>
  </w:style>
  <w:style w:type="table" w:customStyle="1" w:styleId="LightShading-Accent22">
    <w:name w:val="Light Shading - Accent 22"/>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2">
    <w:name w:val="سر تیتر جدول جدول"/>
    <w:basedOn w:val="afffd"/>
    <w:rsid w:val="00190655"/>
    <w:rPr>
      <w:color w:val="auto"/>
    </w:rPr>
  </w:style>
  <w:style w:type="paragraph" w:customStyle="1" w:styleId="affff3">
    <w:name w:val="متن زيرنويس"/>
    <w:basedOn w:val="NormalWeb"/>
    <w:rsid w:val="00190655"/>
  </w:style>
  <w:style w:type="character" w:customStyle="1" w:styleId="Hyperlink2">
    <w:name w:val="Hyperlink2"/>
    <w:uiPriority w:val="99"/>
    <w:unhideWhenUsed/>
    <w:rsid w:val="00190655"/>
    <w:rPr>
      <w:color w:val="0000FF"/>
      <w:u w:val="single"/>
    </w:rPr>
  </w:style>
  <w:style w:type="numbering" w:customStyle="1" w:styleId="NoList8">
    <w:name w:val="No List8"/>
    <w:next w:val="NoList"/>
    <w:uiPriority w:val="99"/>
    <w:semiHidden/>
    <w:unhideWhenUsed/>
    <w:rsid w:val="00190655"/>
  </w:style>
  <w:style w:type="paragraph" w:customStyle="1" w:styleId="mchekedeh">
    <w:name w:val="m chekedeh"/>
    <w:basedOn w:val="Normal"/>
    <w:rsid w:val="00190655"/>
    <w:pPr>
      <w:widowControl w:val="0"/>
      <w:spacing w:after="0" w:line="228" w:lineRule="auto"/>
      <w:ind w:left="284" w:right="284"/>
      <w:jc w:val="lowKashida"/>
    </w:pPr>
    <w:rPr>
      <w:rFonts w:eastAsia="Times New Roman"/>
      <w:sz w:val="20"/>
    </w:rPr>
  </w:style>
  <w:style w:type="table" w:customStyle="1" w:styleId="TableGrid9">
    <w:name w:val="Table Grid9"/>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90655"/>
  </w:style>
  <w:style w:type="table" w:customStyle="1" w:styleId="TableGrid100">
    <w:name w:val="Table Grid10"/>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90655"/>
  </w:style>
  <w:style w:type="table" w:customStyle="1" w:styleId="TableGrid13">
    <w:name w:val="Table Grid1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90655"/>
  </w:style>
  <w:style w:type="table" w:customStyle="1" w:styleId="TableGrid14">
    <w:name w:val="Table Grid14"/>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190655"/>
  </w:style>
  <w:style w:type="character" w:customStyle="1" w:styleId="reference-text">
    <w:name w:val="reference-text"/>
    <w:rsid w:val="00190655"/>
  </w:style>
  <w:style w:type="table" w:customStyle="1" w:styleId="MediumShading1-Accent31">
    <w:name w:val="Medium Shading 1 - Accent 31"/>
    <w:basedOn w:val="TableNormal"/>
    <w:next w:val="MediumShading1-Accent3"/>
    <w:uiPriority w:val="63"/>
    <w:rsid w:val="00190655"/>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gt-baf-base">
    <w:name w:val="gt-baf-base"/>
    <w:rsid w:val="00190655"/>
  </w:style>
  <w:style w:type="table" w:customStyle="1" w:styleId="TableGrid15">
    <w:name w:val="Table Grid15"/>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2">
    <w:name w:val="Medium Grid 3 Accent 2"/>
    <w:basedOn w:val="TableNormal"/>
    <w:uiPriority w:val="69"/>
    <w:rsid w:val="00190655"/>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BodyTextFirstIndentChar1">
    <w:name w:val="Body Text First Indent Char1"/>
    <w:uiPriority w:val="99"/>
    <w:rsid w:val="00190655"/>
  </w:style>
  <w:style w:type="character" w:customStyle="1" w:styleId="BodyTextFirstIndent2Char1">
    <w:name w:val="Body Text First Indent 2 Char1"/>
    <w:uiPriority w:val="99"/>
    <w:rsid w:val="00190655"/>
    <w:rPr>
      <w:rFonts w:ascii="Times New Roman" w:eastAsia="Calibri" w:hAnsi="Times New Roman" w:cs="B Yagut"/>
      <w:spacing w:val="10"/>
      <w:sz w:val="24"/>
      <w:szCs w:val="24"/>
      <w:lang w:bidi="fa-IR"/>
    </w:rPr>
  </w:style>
  <w:style w:type="character" w:customStyle="1" w:styleId="ClosingChar1">
    <w:name w:val="Closing Char1"/>
    <w:uiPriority w:val="99"/>
    <w:rsid w:val="00190655"/>
    <w:rPr>
      <w:sz w:val="24"/>
      <w:szCs w:val="24"/>
    </w:rPr>
  </w:style>
  <w:style w:type="character" w:customStyle="1" w:styleId="DateChar1">
    <w:name w:val="Date Char1"/>
    <w:uiPriority w:val="99"/>
    <w:rsid w:val="00190655"/>
    <w:rPr>
      <w:sz w:val="24"/>
      <w:szCs w:val="24"/>
    </w:rPr>
  </w:style>
  <w:style w:type="character" w:customStyle="1" w:styleId="E-mailSignatureChar1">
    <w:name w:val="E-mail Signature Char1"/>
    <w:uiPriority w:val="99"/>
    <w:rsid w:val="00190655"/>
    <w:rPr>
      <w:sz w:val="24"/>
      <w:szCs w:val="24"/>
    </w:rPr>
  </w:style>
  <w:style w:type="character" w:customStyle="1" w:styleId="HTMLPreformattedChar1">
    <w:name w:val="HTML Preformatted Char1"/>
    <w:uiPriority w:val="99"/>
    <w:semiHidden/>
    <w:rsid w:val="00190655"/>
    <w:rPr>
      <w:rFonts w:ascii="Consolas" w:hAnsi="Consolas" w:cs="Consolas"/>
    </w:rPr>
  </w:style>
  <w:style w:type="paragraph" w:styleId="MacroText">
    <w:name w:val="macro"/>
    <w:link w:val="MacroTextChar"/>
    <w:uiPriority w:val="99"/>
    <w:unhideWhenUsed/>
    <w:rsid w:val="00190655"/>
    <w:pPr>
      <w:tabs>
        <w:tab w:val="left" w:pos="480"/>
        <w:tab w:val="left" w:pos="960"/>
        <w:tab w:val="left" w:pos="1440"/>
        <w:tab w:val="left" w:pos="1920"/>
        <w:tab w:val="left" w:pos="2400"/>
        <w:tab w:val="left" w:pos="2880"/>
        <w:tab w:val="left" w:pos="3360"/>
        <w:tab w:val="left" w:pos="3840"/>
        <w:tab w:val="left" w:pos="4320"/>
      </w:tabs>
      <w:bidi/>
    </w:pPr>
    <w:rPr>
      <w:rFonts w:ascii="Courier New" w:eastAsia="Calibri" w:hAnsi="Courier New" w:cs="Courier New"/>
      <w:sz w:val="20"/>
      <w:szCs w:val="20"/>
      <w:lang w:bidi="ar-SA"/>
    </w:rPr>
  </w:style>
  <w:style w:type="character" w:customStyle="1" w:styleId="MacroTextChar">
    <w:name w:val="Macro Text Char"/>
    <w:basedOn w:val="DefaultParagraphFont"/>
    <w:link w:val="MacroText"/>
    <w:uiPriority w:val="99"/>
    <w:rsid w:val="00190655"/>
    <w:rPr>
      <w:rFonts w:ascii="Courier New" w:eastAsia="Calibri" w:hAnsi="Courier New" w:cs="Courier New"/>
      <w:sz w:val="20"/>
      <w:szCs w:val="20"/>
      <w:lang w:bidi="ar-SA"/>
    </w:rPr>
  </w:style>
  <w:style w:type="character" w:customStyle="1" w:styleId="MessageHeaderChar1">
    <w:name w:val="Message Header Char1"/>
    <w:uiPriority w:val="99"/>
    <w:rsid w:val="00190655"/>
    <w:rPr>
      <w:rFonts w:ascii="Calibri Light" w:eastAsia="Times New Roman" w:hAnsi="Calibri Light" w:cs="Times New Roman"/>
      <w:sz w:val="24"/>
      <w:szCs w:val="24"/>
      <w:shd w:val="pct20" w:color="auto" w:fill="auto"/>
    </w:rPr>
  </w:style>
  <w:style w:type="character" w:customStyle="1" w:styleId="NoteHeadingChar1">
    <w:name w:val="Note Heading Char1"/>
    <w:uiPriority w:val="99"/>
    <w:rsid w:val="00190655"/>
    <w:rPr>
      <w:sz w:val="24"/>
      <w:szCs w:val="24"/>
    </w:rPr>
  </w:style>
  <w:style w:type="character" w:customStyle="1" w:styleId="SalutationChar1">
    <w:name w:val="Salutation Char1"/>
    <w:uiPriority w:val="99"/>
    <w:rsid w:val="00190655"/>
    <w:rPr>
      <w:sz w:val="24"/>
      <w:szCs w:val="24"/>
    </w:rPr>
  </w:style>
  <w:style w:type="character" w:customStyle="1" w:styleId="SignatureChar1">
    <w:name w:val="Signature Char1"/>
    <w:uiPriority w:val="99"/>
    <w:rsid w:val="00190655"/>
    <w:rPr>
      <w:sz w:val="24"/>
      <w:szCs w:val="24"/>
    </w:rPr>
  </w:style>
  <w:style w:type="character" w:customStyle="1" w:styleId="gsa">
    <w:name w:val="gs_a"/>
    <w:rsid w:val="00190655"/>
  </w:style>
  <w:style w:type="table" w:customStyle="1" w:styleId="LightShading13">
    <w:name w:val="Light Shading1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19065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19065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
    <w:name w:val="Light List - Accent 111"/>
    <w:basedOn w:val="TableNormal"/>
    <w:uiPriority w:val="61"/>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3">
    <w:name w:val="Light Grid - Accent 13"/>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1-Accent4">
    <w:name w:val="Medium Grid 1 Accent 4"/>
    <w:basedOn w:val="TableNormal"/>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11">
    <w:name w:val="Medium Grid 1 - Accent 11"/>
    <w:basedOn w:val="TableNormal"/>
    <w:next w:val="MediumGrid1-Accent1"/>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21">
    <w:name w:val="Table Grid21"/>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0">
    <w:name w:val="Pa0"/>
    <w:basedOn w:val="Default"/>
    <w:next w:val="Default"/>
    <w:uiPriority w:val="99"/>
    <w:rsid w:val="00190655"/>
    <w:pPr>
      <w:spacing w:line="241" w:lineRule="atLeast"/>
    </w:pPr>
    <w:rPr>
      <w:rFonts w:ascii="Myriad Pro" w:eastAsia="Calibri" w:hAnsi="Myriad Pro" w:cs="Arial"/>
      <w:color w:val="auto"/>
    </w:rPr>
  </w:style>
  <w:style w:type="character" w:customStyle="1" w:styleId="A10">
    <w:name w:val="A1"/>
    <w:uiPriority w:val="99"/>
    <w:rsid w:val="00190655"/>
    <w:rPr>
      <w:rFonts w:ascii="Myriad Pro Light" w:hAnsi="Myriad Pro Light" w:cs="Myriad Pro Light"/>
      <w:b/>
      <w:bCs/>
      <w:color w:val="000000"/>
      <w:sz w:val="26"/>
      <w:szCs w:val="26"/>
    </w:rPr>
  </w:style>
  <w:style w:type="character" w:customStyle="1" w:styleId="A20">
    <w:name w:val="A2"/>
    <w:uiPriority w:val="99"/>
    <w:rsid w:val="00190655"/>
    <w:rPr>
      <w:rFonts w:cs="Adobe Garamond Pro"/>
      <w:color w:val="000000"/>
      <w:sz w:val="16"/>
      <w:szCs w:val="16"/>
    </w:rPr>
  </w:style>
  <w:style w:type="numbering" w:customStyle="1" w:styleId="NoList16">
    <w:name w:val="No List16"/>
    <w:next w:val="NoList"/>
    <w:uiPriority w:val="99"/>
    <w:semiHidden/>
    <w:unhideWhenUsed/>
    <w:rsid w:val="00190655"/>
  </w:style>
  <w:style w:type="table" w:customStyle="1" w:styleId="TableGrid16">
    <w:name w:val="Table Grid1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90655"/>
  </w:style>
  <w:style w:type="table" w:customStyle="1" w:styleId="TableGrid17">
    <w:name w:val="Table Grid17"/>
    <w:basedOn w:val="TableNormal"/>
    <w:next w:val="TableGrid"/>
    <w:uiPriority w:val="59"/>
    <w:rsid w:val="00190655"/>
    <w:pPr>
      <w:spacing w:after="0" w:line="240" w:lineRule="auto"/>
    </w:pPr>
    <w:rPr>
      <w:rFonts w:ascii="Times New Roman" w:eastAsia="Calibri" w:hAnsi="Times New Roman" w:cs="B Nazanin"/>
      <w:sz w:val="20"/>
      <w:szCs w:val="24"/>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4">
    <w:name w:val="نقل‌قول"/>
    <w:basedOn w:val="Normal"/>
    <w:link w:val="Chare"/>
    <w:rsid w:val="00190655"/>
    <w:pPr>
      <w:widowControl w:val="0"/>
      <w:spacing w:after="0" w:line="380" w:lineRule="exact"/>
      <w:ind w:left="567"/>
      <w:jc w:val="lowKashida"/>
    </w:pPr>
    <w:rPr>
      <w:rFonts w:eastAsia="B Lotus" w:cs="Times New Roman"/>
      <w:sz w:val="18"/>
      <w:szCs w:val="24"/>
      <w:lang w:val="x-none" w:eastAsia="x-none" w:bidi="ar-SA"/>
    </w:rPr>
  </w:style>
  <w:style w:type="character" w:customStyle="1" w:styleId="Chare">
    <w:name w:val="نقل‌قول Char"/>
    <w:link w:val="affff4"/>
    <w:rsid w:val="00190655"/>
    <w:rPr>
      <w:rFonts w:ascii="Times New Roman" w:eastAsia="B Lotus" w:hAnsi="Times New Roman" w:cs="Times New Roman"/>
      <w:sz w:val="18"/>
      <w:szCs w:val="24"/>
      <w:lang w:val="x-none" w:eastAsia="x-none" w:bidi="ar-SA"/>
    </w:rPr>
  </w:style>
  <w:style w:type="table" w:styleId="ColorfulList-Accent6">
    <w:name w:val="Colorful List Accent 6"/>
    <w:basedOn w:val="TableNormal"/>
    <w:uiPriority w:val="72"/>
    <w:rsid w:val="00190655"/>
    <w:pPr>
      <w:spacing w:after="0" w:line="240" w:lineRule="auto"/>
    </w:pPr>
    <w:rPr>
      <w:rFonts w:ascii="Times New Roman" w:eastAsia="Calibri" w:hAnsi="Times New Roman" w:cs="B Nazanin"/>
      <w:color w:val="000000"/>
      <w:sz w:val="20"/>
      <w:szCs w:val="24"/>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numbering" w:customStyle="1" w:styleId="NoList18">
    <w:name w:val="No List18"/>
    <w:next w:val="NoList"/>
    <w:uiPriority w:val="99"/>
    <w:semiHidden/>
    <w:unhideWhenUsed/>
    <w:rsid w:val="00190655"/>
  </w:style>
  <w:style w:type="table" w:customStyle="1" w:styleId="TableGrid18">
    <w:name w:val="Table Grid18"/>
    <w:basedOn w:val="TableNormal"/>
    <w:next w:val="TableGrid"/>
    <w:uiPriority w:val="59"/>
    <w:rsid w:val="00190655"/>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mplexZar">
    <w:name w:val="Normal + (Complex) Zar"/>
    <w:aliases w:val="13 pt,Justified"/>
    <w:basedOn w:val="NormalWeb"/>
    <w:rsid w:val="00190655"/>
  </w:style>
  <w:style w:type="paragraph" w:customStyle="1" w:styleId="StyleLatinArialComplexBLotus14ptJustifiedLinespac">
    <w:name w:val="Style (Latin) Arial (Complex) B Lotus 14 pt Justified Line spac..."/>
    <w:basedOn w:val="Normal"/>
    <w:autoRedefine/>
    <w:rsid w:val="00190655"/>
    <w:pPr>
      <w:widowControl w:val="0"/>
      <w:numPr>
        <w:numId w:val="39"/>
      </w:numPr>
      <w:spacing w:after="0" w:line="500" w:lineRule="exact"/>
      <w:jc w:val="both"/>
    </w:pPr>
    <w:rPr>
      <w:rFonts w:ascii="time new roman" w:eastAsia="Times New Roman" w:hAnsi="time new roman" w:cs="B Nazanin"/>
      <w:i/>
      <w:sz w:val="28"/>
      <w:szCs w:val="28"/>
    </w:rPr>
  </w:style>
  <w:style w:type="character" w:customStyle="1" w:styleId="matnChar1">
    <w:name w:val="matn Char1"/>
    <w:rsid w:val="00190655"/>
    <w:rPr>
      <w:rFonts w:ascii="Times New Roman" w:eastAsia="Times New Roman" w:hAnsi="Times New Roman" w:cs="B Zar"/>
      <w:szCs w:val="26"/>
      <w:lang w:bidi="fa-IR"/>
    </w:rPr>
  </w:style>
  <w:style w:type="character" w:customStyle="1" w:styleId="figermChar">
    <w:name w:val="figerm Char"/>
    <w:link w:val="figerm"/>
    <w:rsid w:val="00190655"/>
    <w:rPr>
      <w:rFonts w:ascii="Times New Roman" w:eastAsia="Times New Roman" w:hAnsi="Times New Roman" w:cs="B Nazanin"/>
      <w:sz w:val="18"/>
      <w:szCs w:val="20"/>
      <w:lang w:val="x-none" w:eastAsia="x-none" w:bidi="ar-SA"/>
    </w:rPr>
  </w:style>
  <w:style w:type="numbering" w:customStyle="1" w:styleId="NoList19">
    <w:name w:val="No List19"/>
    <w:next w:val="NoList"/>
    <w:uiPriority w:val="99"/>
    <w:semiHidden/>
    <w:unhideWhenUsed/>
    <w:rsid w:val="00190655"/>
  </w:style>
  <w:style w:type="numbering" w:customStyle="1" w:styleId="NoList20">
    <w:name w:val="No List20"/>
    <w:next w:val="NoList"/>
    <w:uiPriority w:val="99"/>
    <w:semiHidden/>
    <w:unhideWhenUsed/>
    <w:rsid w:val="00190655"/>
  </w:style>
  <w:style w:type="table" w:customStyle="1" w:styleId="ListTable1Light-Accent31">
    <w:name w:val="List Table 1 Light - Accent 31"/>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2">
    <w:name w:val="List Table 1 Light - Accent 32"/>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2">
    <w:name w:val="Plain Table 42"/>
    <w:basedOn w:val="TableNormal"/>
    <w:uiPriority w:val="44"/>
    <w:rsid w:val="00190655"/>
    <w:pPr>
      <w:spacing w:after="0" w:line="240" w:lineRule="auto"/>
    </w:pPr>
    <w:rPr>
      <w:rFonts w:ascii="Times New Roman" w:eastAsia="Times New Roman" w:hAnsi="Times New Roman" w:cs="Times New Roman"/>
      <w:sz w:val="20"/>
      <w:szCs w:val="20"/>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2">
    <w:name w:val="No List22"/>
    <w:next w:val="NoList"/>
    <w:uiPriority w:val="99"/>
    <w:semiHidden/>
    <w:unhideWhenUsed/>
    <w:rsid w:val="00190655"/>
  </w:style>
  <w:style w:type="table" w:customStyle="1" w:styleId="TableGrid19">
    <w:name w:val="Table Grid19"/>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unhideWhenUsed/>
    <w:rsid w:val="00190655"/>
  </w:style>
  <w:style w:type="table" w:customStyle="1" w:styleId="TableGrid200">
    <w:name w:val="Table Grid20"/>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ype">
    <w:name w:val="type"/>
    <w:basedOn w:val="Normal"/>
    <w:rsid w:val="00190655"/>
    <w:pPr>
      <w:bidi w:val="0"/>
      <w:spacing w:before="100" w:beforeAutospacing="1" w:after="100" w:afterAutospacing="1" w:line="240" w:lineRule="auto"/>
    </w:pPr>
    <w:rPr>
      <w:rFonts w:eastAsia="Times New Roman" w:cs="Times New Roman"/>
      <w:szCs w:val="24"/>
    </w:rPr>
  </w:style>
  <w:style w:type="character" w:customStyle="1" w:styleId="typefamily3">
    <w:name w:val="type_family3"/>
    <w:rsid w:val="00190655"/>
  </w:style>
  <w:style w:type="character" w:customStyle="1" w:styleId="typefamilysep">
    <w:name w:val="type_family_sep"/>
    <w:rsid w:val="00190655"/>
  </w:style>
  <w:style w:type="character" w:customStyle="1" w:styleId="typeclassification">
    <w:name w:val="type_classification"/>
    <w:rsid w:val="00190655"/>
  </w:style>
  <w:style w:type="paragraph" w:customStyle="1" w:styleId="svarticle">
    <w:name w:val="svarticle"/>
    <w:basedOn w:val="Normal"/>
    <w:rsid w:val="00190655"/>
    <w:pPr>
      <w:bidi w:val="0"/>
      <w:spacing w:before="100" w:beforeAutospacing="1" w:after="100" w:afterAutospacing="1" w:line="240" w:lineRule="auto"/>
    </w:pPr>
    <w:rPr>
      <w:rFonts w:eastAsia="Times New Roman" w:cs="Times New Roman"/>
      <w:szCs w:val="24"/>
    </w:rPr>
  </w:style>
  <w:style w:type="numbering" w:customStyle="1" w:styleId="NoList24">
    <w:name w:val="No List24"/>
    <w:next w:val="NoList"/>
    <w:uiPriority w:val="99"/>
    <w:semiHidden/>
    <w:unhideWhenUsed/>
    <w:rsid w:val="00190655"/>
  </w:style>
  <w:style w:type="numbering" w:customStyle="1" w:styleId="NoList25">
    <w:name w:val="No List25"/>
    <w:next w:val="NoList"/>
    <w:uiPriority w:val="99"/>
    <w:semiHidden/>
    <w:unhideWhenUsed/>
    <w:rsid w:val="00190655"/>
  </w:style>
  <w:style w:type="character" w:customStyle="1" w:styleId="StyleComplexNazanin14ptBold">
    <w:name w:val="Style (Complex) Nazanin 14 pt Bold"/>
    <w:rsid w:val="00190655"/>
    <w:rPr>
      <w:rFonts w:cs="Nazanin" w:hint="cs"/>
      <w:b/>
      <w:bCs/>
      <w:sz w:val="28"/>
      <w:szCs w:val="28"/>
    </w:rPr>
  </w:style>
  <w:style w:type="table" w:customStyle="1" w:styleId="TableGrid22">
    <w:name w:val="Table Grid2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14"/>
    <w:basedOn w:val="Normal"/>
    <w:rsid w:val="00190655"/>
    <w:pPr>
      <w:widowControl w:val="0"/>
      <w:spacing w:line="300" w:lineRule="auto"/>
      <w:ind w:firstLine="403"/>
      <w:jc w:val="lowKashida"/>
    </w:pPr>
    <w:rPr>
      <w:rFonts w:eastAsia="Times New Roman" w:cs="B Lotus"/>
      <w:szCs w:val="28"/>
      <w:lang w:eastAsia="zh-CN"/>
    </w:rPr>
  </w:style>
  <w:style w:type="character" w:customStyle="1" w:styleId="article-meta1">
    <w:name w:val="article-meta1"/>
    <w:rsid w:val="00190655"/>
  </w:style>
  <w:style w:type="character" w:customStyle="1" w:styleId="articlealttitle1">
    <w:name w:val="articlealttitle1"/>
    <w:rsid w:val="00190655"/>
    <w:rPr>
      <w:sz w:val="24"/>
      <w:szCs w:val="24"/>
      <w:bdr w:val="none" w:sz="0" w:space="0" w:color="auto" w:frame="1"/>
      <w:vertAlign w:val="baseline"/>
    </w:rPr>
  </w:style>
  <w:style w:type="paragraph" w:customStyle="1" w:styleId="16">
    <w:name w:val="16"/>
    <w:basedOn w:val="Normal"/>
    <w:rsid w:val="00190655"/>
    <w:pPr>
      <w:spacing w:line="360" w:lineRule="auto"/>
      <w:jc w:val="lowKashida"/>
    </w:pPr>
    <w:rPr>
      <w:rFonts w:eastAsia="Times New Roman" w:cs="B Mitra"/>
      <w:b/>
      <w:bCs/>
      <w:sz w:val="28"/>
      <w:szCs w:val="32"/>
      <w:lang w:eastAsia="zh-CN"/>
    </w:rPr>
  </w:style>
  <w:style w:type="numbering" w:customStyle="1" w:styleId="NoList26">
    <w:name w:val="No List26"/>
    <w:next w:val="NoList"/>
    <w:uiPriority w:val="99"/>
    <w:semiHidden/>
    <w:unhideWhenUsed/>
    <w:rsid w:val="00190655"/>
  </w:style>
  <w:style w:type="table" w:customStyle="1" w:styleId="TableGrid23">
    <w:name w:val="Table Grid2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90655"/>
    <w:pPr>
      <w:bidi w:val="0"/>
      <w:spacing w:after="0" w:line="259" w:lineRule="auto"/>
      <w:jc w:val="center"/>
    </w:pPr>
    <w:rPr>
      <w:rFonts w:ascii="Calibri" w:eastAsia="Calibri" w:hAnsi="Calibri" w:cs="Calibri"/>
      <w:noProof/>
      <w:sz w:val="20"/>
      <w:szCs w:val="20"/>
      <w:lang w:val="x-none" w:eastAsia="x-none" w:bidi="ar-SA"/>
    </w:rPr>
  </w:style>
  <w:style w:type="character" w:customStyle="1" w:styleId="EndNoteBibliographyTitleChar">
    <w:name w:val="EndNote Bibliography Title Char"/>
    <w:link w:val="EndNoteBibliographyTitle"/>
    <w:rsid w:val="00190655"/>
    <w:rPr>
      <w:rFonts w:ascii="Calibri" w:eastAsia="Calibri" w:hAnsi="Calibri" w:cs="Calibri"/>
      <w:noProof/>
      <w:sz w:val="20"/>
      <w:szCs w:val="20"/>
      <w:lang w:val="x-none" w:eastAsia="x-none" w:bidi="ar-SA"/>
    </w:rPr>
  </w:style>
  <w:style w:type="numbering" w:customStyle="1" w:styleId="NoList27">
    <w:name w:val="No List27"/>
    <w:next w:val="NoList"/>
    <w:uiPriority w:val="99"/>
    <w:semiHidden/>
    <w:unhideWhenUsed/>
    <w:rsid w:val="00190655"/>
  </w:style>
  <w:style w:type="table" w:customStyle="1" w:styleId="TableGrid24">
    <w:name w:val="Table Grid24"/>
    <w:basedOn w:val="TableNormal"/>
    <w:next w:val="TableGrid"/>
    <w:uiPriority w:val="59"/>
    <w:rsid w:val="00190655"/>
    <w:pPr>
      <w:spacing w:after="0" w:line="240" w:lineRule="auto"/>
    </w:pPr>
    <w:rPr>
      <w:rFonts w:ascii="Times New Roman" w:eastAsia="Calibri" w:hAnsi="Times New Roman" w:cs="B Zar"/>
      <w:sz w:val="16"/>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190655"/>
  </w:style>
  <w:style w:type="paragraph" w:customStyle="1" w:styleId="hamed">
    <w:name w:val="hamed"/>
    <w:basedOn w:val="Normal"/>
    <w:rsid w:val="00190655"/>
    <w:pPr>
      <w:spacing w:after="0" w:line="240" w:lineRule="auto"/>
      <w:ind w:left="-82"/>
      <w:jc w:val="lowKashida"/>
    </w:pPr>
    <w:rPr>
      <w:rFonts w:eastAsia="Times New Roman" w:cs="B Nazanin"/>
      <w:szCs w:val="28"/>
    </w:rPr>
  </w:style>
  <w:style w:type="paragraph" w:customStyle="1" w:styleId="30">
    <w:name w:val="3"/>
    <w:basedOn w:val="Normal"/>
    <w:rsid w:val="00190655"/>
    <w:pPr>
      <w:bidi w:val="0"/>
      <w:spacing w:before="100" w:beforeAutospacing="1" w:after="100" w:afterAutospacing="1" w:line="240" w:lineRule="auto"/>
    </w:pPr>
    <w:rPr>
      <w:rFonts w:eastAsia="Times New Roman" w:cs="Times New Roman"/>
      <w:szCs w:val="24"/>
      <w:lang w:val="et-EE" w:eastAsia="et-EE" w:bidi="ar-SA"/>
    </w:rPr>
  </w:style>
  <w:style w:type="table" w:customStyle="1" w:styleId="TableGrid25">
    <w:name w:val="Table Grid25"/>
    <w:basedOn w:val="TableNormal"/>
    <w:next w:val="TableGrid"/>
    <w:uiPriority w:val="59"/>
    <w:rsid w:val="00190655"/>
    <w:pPr>
      <w:spacing w:after="0" w:line="240" w:lineRule="auto"/>
    </w:pPr>
    <w:rPr>
      <w:rFonts w:ascii="Calibri" w:eastAsia="MS Mincho"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a1">
    <w:name w:val="data1"/>
    <w:rsid w:val="00190655"/>
    <w:rPr>
      <w:rFonts w:ascii="Tahoma" w:hAnsi="Tahoma" w:cs="Tahoma" w:hint="default"/>
      <w:b w:val="0"/>
      <w:bCs w:val="0"/>
      <w:sz w:val="17"/>
      <w:szCs w:val="17"/>
    </w:rPr>
  </w:style>
  <w:style w:type="character" w:customStyle="1" w:styleId="a12">
    <w:name w:val="a1"/>
    <w:rsid w:val="00190655"/>
    <w:rPr>
      <w:rFonts w:ascii="Times New Roman" w:hAnsi="Times New Roman" w:cs="Times New Roman" w:hint="default"/>
      <w:b w:val="0"/>
      <w:bCs w:val="0"/>
      <w:i w:val="0"/>
      <w:iCs w:val="0"/>
      <w:bdr w:val="none" w:sz="0" w:space="0" w:color="auto" w:frame="1"/>
    </w:rPr>
  </w:style>
  <w:style w:type="numbering" w:customStyle="1" w:styleId="NoList29">
    <w:name w:val="No List29"/>
    <w:next w:val="NoList"/>
    <w:uiPriority w:val="99"/>
    <w:semiHidden/>
    <w:unhideWhenUsed/>
    <w:rsid w:val="00190655"/>
  </w:style>
  <w:style w:type="table" w:customStyle="1" w:styleId="TableGrid26">
    <w:name w:val="Table Grid2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190655"/>
  </w:style>
  <w:style w:type="character" w:customStyle="1" w:styleId="Charf">
    <w:name w:val="شماره فصل Char"/>
    <w:link w:val="affff5"/>
    <w:locked/>
    <w:rsid w:val="00190655"/>
    <w:rPr>
      <w:rFonts w:cs="Lotus"/>
      <w:b/>
      <w:bCs/>
      <w:sz w:val="36"/>
      <w:szCs w:val="36"/>
    </w:rPr>
  </w:style>
  <w:style w:type="paragraph" w:customStyle="1" w:styleId="affff5">
    <w:name w:val="شماره فصل"/>
    <w:basedOn w:val="Normal"/>
    <w:link w:val="Charf"/>
    <w:rsid w:val="00190655"/>
    <w:pPr>
      <w:spacing w:line="288" w:lineRule="auto"/>
      <w:ind w:left="360" w:firstLine="414"/>
      <w:contextualSpacing/>
      <w:jc w:val="both"/>
    </w:pPr>
    <w:rPr>
      <w:rFonts w:cs="Lotus"/>
      <w:b/>
      <w:bCs/>
      <w:sz w:val="36"/>
      <w:szCs w:val="36"/>
    </w:rPr>
  </w:style>
  <w:style w:type="character" w:customStyle="1" w:styleId="Charf0">
    <w:name w:val="داخل گیومه Char"/>
    <w:link w:val="affff6"/>
    <w:locked/>
    <w:rsid w:val="00190655"/>
    <w:rPr>
      <w:rFonts w:cs="B Zar"/>
      <w:sz w:val="26"/>
      <w:szCs w:val="26"/>
    </w:rPr>
  </w:style>
  <w:style w:type="paragraph" w:customStyle="1" w:styleId="affff6">
    <w:name w:val="داخل گیومه"/>
    <w:basedOn w:val="Normal"/>
    <w:link w:val="Charf0"/>
    <w:rsid w:val="00190655"/>
    <w:pPr>
      <w:tabs>
        <w:tab w:val="right" w:pos="7884"/>
      </w:tabs>
      <w:spacing w:line="288" w:lineRule="auto"/>
      <w:ind w:left="567" w:right="720" w:firstLine="414"/>
      <w:contextualSpacing/>
      <w:jc w:val="both"/>
    </w:pPr>
    <w:rPr>
      <w:sz w:val="26"/>
    </w:rPr>
  </w:style>
  <w:style w:type="character" w:customStyle="1" w:styleId="Chard">
    <w:name w:val="منابع Char"/>
    <w:link w:val="a2"/>
    <w:locked/>
    <w:rsid w:val="00190655"/>
    <w:rPr>
      <w:rFonts w:ascii="Times New Roman" w:eastAsia="Times New Roman" w:hAnsi="Times New Roman" w:cs="B Mitra"/>
      <w:szCs w:val="24"/>
      <w:lang w:bidi="ar-SA"/>
    </w:rPr>
  </w:style>
  <w:style w:type="character" w:customStyle="1" w:styleId="text10">
    <w:name w:val="text1"/>
    <w:rsid w:val="00190655"/>
    <w:rPr>
      <w:sz w:val="20"/>
      <w:szCs w:val="20"/>
    </w:rPr>
  </w:style>
  <w:style w:type="paragraph" w:customStyle="1" w:styleId="CitaviBibliographyEntry">
    <w:name w:val="Citavi Bibliography Entry"/>
    <w:basedOn w:val="Normal"/>
    <w:link w:val="CitaviBibliographyEntryChar"/>
    <w:rsid w:val="00190655"/>
    <w:pPr>
      <w:tabs>
        <w:tab w:val="left" w:pos="283"/>
      </w:tabs>
      <w:spacing w:after="60" w:line="259" w:lineRule="auto"/>
      <w:ind w:left="283" w:hanging="283"/>
      <w:jc w:val="right"/>
    </w:pPr>
    <w:rPr>
      <w:rFonts w:ascii="Calibri" w:eastAsia="Calibri" w:hAnsi="Calibri" w:cs="Times New Roman"/>
      <w:sz w:val="20"/>
      <w:szCs w:val="20"/>
      <w:lang w:val="x-none" w:eastAsia="x-none" w:bidi="ar-SA"/>
    </w:rPr>
  </w:style>
  <w:style w:type="character" w:customStyle="1" w:styleId="CitaviBibliographyEntryChar">
    <w:name w:val="Citavi Bibliography Entry Char"/>
    <w:link w:val="CitaviBibliographyEntry"/>
    <w:rsid w:val="00190655"/>
    <w:rPr>
      <w:rFonts w:ascii="Calibri" w:eastAsia="Calibri" w:hAnsi="Calibri" w:cs="Times New Roman"/>
      <w:sz w:val="20"/>
      <w:szCs w:val="20"/>
      <w:lang w:val="x-none" w:eastAsia="x-none" w:bidi="ar-SA"/>
    </w:rPr>
  </w:style>
  <w:style w:type="character" w:customStyle="1" w:styleId="text-info">
    <w:name w:val="text-info"/>
    <w:rsid w:val="00190655"/>
  </w:style>
  <w:style w:type="character" w:customStyle="1" w:styleId="DocumentMapChar11">
    <w:name w:val="Document Map Char11"/>
    <w:uiPriority w:val="99"/>
    <w:semiHidden/>
    <w:rsid w:val="00190655"/>
    <w:rPr>
      <w:rFonts w:ascii="Tahoma" w:hAnsi="Tahoma" w:cs="Tahoma"/>
      <w:sz w:val="16"/>
      <w:szCs w:val="16"/>
    </w:rPr>
  </w:style>
  <w:style w:type="character" w:customStyle="1" w:styleId="BalloonTextChar11">
    <w:name w:val="Balloon Text Char11"/>
    <w:uiPriority w:val="99"/>
    <w:semiHidden/>
    <w:rsid w:val="00190655"/>
    <w:rPr>
      <w:rFonts w:ascii="Tahoma" w:hAnsi="Tahoma" w:cs="Tahoma"/>
      <w:sz w:val="16"/>
      <w:szCs w:val="16"/>
    </w:rPr>
  </w:style>
  <w:style w:type="numbering" w:customStyle="1" w:styleId="NoList31">
    <w:name w:val="No List31"/>
    <w:next w:val="NoList"/>
    <w:uiPriority w:val="99"/>
    <w:semiHidden/>
    <w:unhideWhenUsed/>
    <w:rsid w:val="00190655"/>
  </w:style>
  <w:style w:type="table" w:customStyle="1" w:styleId="TableGrid27">
    <w:name w:val="Table Grid27"/>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190655"/>
  </w:style>
  <w:style w:type="table" w:customStyle="1" w:styleId="TableGrid28">
    <w:name w:val="Table Grid28"/>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0">
    <w:name w:val="A5"/>
    <w:uiPriority w:val="99"/>
    <w:rsid w:val="00190655"/>
    <w:rPr>
      <w:rFonts w:cs="ETRDMN+TimesNewRomanPSMT"/>
      <w:color w:val="000000"/>
      <w:sz w:val="17"/>
      <w:szCs w:val="17"/>
    </w:rPr>
  </w:style>
  <w:style w:type="character" w:customStyle="1" w:styleId="A70">
    <w:name w:val="A7"/>
    <w:uiPriority w:val="99"/>
    <w:rsid w:val="00190655"/>
    <w:rPr>
      <w:rFonts w:cs="ETRDMN+TimesNewRomanPSMT"/>
      <w:color w:val="000000"/>
      <w:sz w:val="16"/>
      <w:szCs w:val="16"/>
    </w:rPr>
  </w:style>
  <w:style w:type="character" w:customStyle="1" w:styleId="label3">
    <w:name w:val="label3"/>
    <w:rsid w:val="00190655"/>
    <w:rPr>
      <w:rFonts w:ascii="Tahoma" w:hAnsi="Tahoma" w:cs="Tahoma" w:hint="default"/>
      <w:strike w:val="0"/>
      <w:dstrike w:val="0"/>
      <w:color w:val="000000"/>
      <w:sz w:val="17"/>
      <w:szCs w:val="17"/>
      <w:u w:val="none"/>
      <w:effect w:val="none"/>
    </w:rPr>
  </w:style>
  <w:style w:type="table" w:customStyle="1" w:styleId="LightList11">
    <w:name w:val="Light List11"/>
    <w:basedOn w:val="TableNormal"/>
    <w:uiPriority w:val="61"/>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
    <w:name w:val="Light Shading1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41">
    <w:name w:val="Medium Shading 1 - Accent 41"/>
    <w:basedOn w:val="TableNormal"/>
    <w:next w:val="MediumShading1-Accent4"/>
    <w:uiPriority w:val="63"/>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
    <w:name w:val="Medium List 11"/>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uiPriority w:val="66"/>
    <w:rsid w:val="00190655"/>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2">
    <w:name w:val="Medium List 1 Accent 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C0504D"/>
        <w:bottom w:val="single" w:sz="8" w:space="0" w:color="C0504D"/>
      </w:tblBorders>
    </w:tblPr>
    <w:tblStylePr w:type="firstRow">
      <w:rPr>
        <w:rFonts w:ascii="Kozuka Gothic Pr6N R" w:eastAsia="Times New Roman" w:hAnsi="Kozuka Gothic Pr6N 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2">
    <w:name w:val="Medium List 1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
    <w:name w:val="Colorful Grid - Accent 11"/>
    <w:basedOn w:val="TableNormal"/>
    <w:next w:val="ColorfulGrid-Accent1"/>
    <w:uiPriority w:val="73"/>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
    <w:name w:val="Medium Shading 212"/>
    <w:basedOn w:val="TableNormal"/>
    <w:uiPriority w:val="64"/>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190655"/>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90655"/>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190655"/>
    <w:pPr>
      <w:spacing w:after="0" w:line="240" w:lineRule="auto"/>
    </w:pPr>
    <w:rPr>
      <w:rFonts w:ascii="Calibri" w:eastAsia="Times New Roman"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
    <w:name w:val="Light Grid - Accent 32"/>
    <w:basedOn w:val="TableNormal"/>
    <w:next w:val="LightGrid-Accent3"/>
    <w:uiPriority w:val="62"/>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R" w:eastAsia="Times New Roman" w:hAnsi="Kozuka Gothic Pr6N 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R" w:eastAsia="Times New Roman" w:hAnsi="Kozuka Gothic Pr6N 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R" w:eastAsia="Times New Roman" w:hAnsi="Kozuka Gothic Pr6N R" w:cs="Times New Roman"/>
        <w:b/>
        <w:bCs/>
      </w:rPr>
    </w:tblStylePr>
    <w:tblStylePr w:type="lastCol">
      <w:rPr>
        <w:rFonts w:ascii="Kozuka Gothic Pr6N R" w:eastAsia="Times New Roman" w:hAnsi="Kozuka Gothic Pr6N 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
    <w:name w:val="No List33"/>
    <w:next w:val="NoList"/>
    <w:uiPriority w:val="99"/>
    <w:semiHidden/>
    <w:unhideWhenUsed/>
    <w:rsid w:val="00190655"/>
  </w:style>
  <w:style w:type="table" w:customStyle="1" w:styleId="TableGrid29">
    <w:name w:val="Table Grid29"/>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
    <w:name w:val="Table Grid 21"/>
    <w:basedOn w:val="TableNormal"/>
    <w:next w:val="TableGrid20"/>
    <w:uiPriority w:val="99"/>
    <w:semiHidden/>
    <w:unhideWhenUsed/>
    <w:rsid w:val="00190655"/>
    <w:rPr>
      <w:rFonts w:ascii="Times New Roman" w:eastAsia="Times New Roman" w:hAnsi="Times New Roman" w:cs="B Zar"/>
      <w:sz w:val="24"/>
      <w:szCs w:val="24"/>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1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0">
    <w:name w:val="Table Grid2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31"/>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maller1">
    <w:name w:val="smaller1"/>
    <w:rsid w:val="00190655"/>
    <w:rPr>
      <w:rFonts w:ascii="Verdana" w:hAnsi="Verdana" w:hint="default"/>
      <w:sz w:val="19"/>
      <w:szCs w:val="19"/>
    </w:rPr>
  </w:style>
  <w:style w:type="paragraph" w:customStyle="1" w:styleId="affff7">
    <w:name w:val="a"/>
    <w:basedOn w:val="Normal"/>
    <w:rsid w:val="00190655"/>
    <w:pPr>
      <w:bidi w:val="0"/>
      <w:spacing w:before="100" w:beforeAutospacing="1" w:after="100" w:afterAutospacing="1" w:line="240" w:lineRule="auto"/>
    </w:pPr>
    <w:rPr>
      <w:rFonts w:eastAsia="Times New Roman" w:cs="Times New Roman"/>
      <w:szCs w:val="24"/>
      <w:lang w:bidi="ar-SA"/>
    </w:rPr>
  </w:style>
  <w:style w:type="paragraph" w:customStyle="1" w:styleId="Pa4">
    <w:name w:val="Pa4"/>
    <w:basedOn w:val="Default"/>
    <w:next w:val="Default"/>
    <w:uiPriority w:val="99"/>
    <w:rsid w:val="00190655"/>
    <w:pPr>
      <w:spacing w:line="161" w:lineRule="atLeast"/>
    </w:pPr>
    <w:rPr>
      <w:rFonts w:ascii="ITC New Baskerville Std" w:eastAsia="Times New Roman" w:hAnsi="ITC New Baskerville Std" w:cs="Arial"/>
      <w:color w:val="auto"/>
    </w:rPr>
  </w:style>
  <w:style w:type="character" w:customStyle="1" w:styleId="val">
    <w:name w:val="val"/>
    <w:basedOn w:val="DefaultParagraphFont"/>
    <w:rsid w:val="00190655"/>
  </w:style>
  <w:style w:type="character" w:customStyle="1" w:styleId="text0">
    <w:name w:val="text"/>
    <w:basedOn w:val="DefaultParagraphFont"/>
    <w:rsid w:val="00190655"/>
  </w:style>
  <w:style w:type="character" w:customStyle="1" w:styleId="author-ref">
    <w:name w:val="author-ref"/>
    <w:basedOn w:val="DefaultParagraphFont"/>
    <w:rsid w:val="00190655"/>
  </w:style>
  <w:style w:type="character" w:customStyle="1" w:styleId="year">
    <w:name w:val="year"/>
    <w:basedOn w:val="DefaultParagraphFont"/>
    <w:rsid w:val="00190655"/>
  </w:style>
  <w:style w:type="character" w:customStyle="1" w:styleId="Title1">
    <w:name w:val="Title1"/>
    <w:basedOn w:val="DefaultParagraphFont"/>
    <w:rsid w:val="00190655"/>
  </w:style>
  <w:style w:type="character" w:customStyle="1" w:styleId="journal">
    <w:name w:val="journal"/>
    <w:basedOn w:val="DefaultParagraphFont"/>
    <w:rsid w:val="00190655"/>
  </w:style>
  <w:style w:type="character" w:customStyle="1" w:styleId="vol">
    <w:name w:val="vol"/>
    <w:basedOn w:val="DefaultParagraphFont"/>
    <w:rsid w:val="00190655"/>
  </w:style>
  <w:style w:type="character" w:customStyle="1" w:styleId="pages">
    <w:name w:val="pages"/>
    <w:basedOn w:val="DefaultParagraphFont"/>
    <w:rsid w:val="00190655"/>
  </w:style>
  <w:style w:type="table" w:styleId="MediumList1">
    <w:name w:val="Medium List 1"/>
    <w:basedOn w:val="TableNormal"/>
    <w:uiPriority w:val="65"/>
    <w:rsid w:val="00BD495C"/>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Adobe Gothic Std B" w:eastAsia="Times New Roman" w:hAnsi="@Adobe Gothic Std 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Mehdi">
    <w:name w:val="Mehdi"/>
    <w:basedOn w:val="Normal"/>
    <w:rsid w:val="00BD495C"/>
    <w:pPr>
      <w:bidi w:val="0"/>
    </w:pPr>
    <w:rPr>
      <w:rFonts w:eastAsia="Times New Roman"/>
      <w:bCs/>
      <w:color w:val="000000"/>
      <w:sz w:val="26"/>
      <w:szCs w:val="24"/>
    </w:rPr>
  </w:style>
  <w:style w:type="table" w:customStyle="1" w:styleId="PlainTable43">
    <w:name w:val="Plain Table 43"/>
    <w:basedOn w:val="TableNormal"/>
    <w:uiPriority w:val="44"/>
    <w:rsid w:val="00BD495C"/>
    <w:pPr>
      <w:bidi/>
      <w:spacing w:after="0" w:line="240" w:lineRule="auto"/>
      <w:ind w:firstLine="284"/>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BD495C"/>
    <w:pPr>
      <w:bidi/>
      <w:spacing w:after="0" w:line="240" w:lineRule="auto"/>
      <w:ind w:firstLine="284"/>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21">
    <w:name w:val="Grid Table 4 - Accent 21"/>
    <w:basedOn w:val="TableNormal"/>
    <w:uiPriority w:val="49"/>
    <w:rsid w:val="00BD495C"/>
    <w:pPr>
      <w:bidi/>
      <w:spacing w:after="0" w:line="240" w:lineRule="auto"/>
      <w:ind w:firstLine="284"/>
      <w:jc w:val="both"/>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2">
    <w:name w:val="Grid Table 42"/>
    <w:basedOn w:val="TableNormal"/>
    <w:uiPriority w:val="49"/>
    <w:rsid w:val="00BD495C"/>
    <w:pPr>
      <w:bidi/>
      <w:spacing w:after="0" w:line="240" w:lineRule="auto"/>
      <w:ind w:firstLine="28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3">
    <w:name w:val="Plain Table 23"/>
    <w:basedOn w:val="TableNormal"/>
    <w:uiPriority w:val="42"/>
    <w:rsid w:val="00BD495C"/>
    <w:pPr>
      <w:bidi/>
      <w:spacing w:after="0" w:line="240" w:lineRule="auto"/>
      <w:ind w:firstLine="284"/>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1">
    <w:name w:val="fontstyle11"/>
    <w:basedOn w:val="DefaultParagraphFont"/>
    <w:rsid w:val="00925A78"/>
    <w:rPr>
      <w:rFonts w:ascii="TimesNewRoman" w:hAnsi="TimesNewRoman" w:hint="default"/>
      <w:b/>
      <w:bCs/>
      <w:i w:val="0"/>
      <w:iCs w:val="0"/>
      <w:color w:val="000000"/>
      <w:sz w:val="22"/>
      <w:szCs w:val="22"/>
    </w:rPr>
  </w:style>
  <w:style w:type="character" w:customStyle="1" w:styleId="fontstyle31">
    <w:name w:val="fontstyle31"/>
    <w:basedOn w:val="DefaultParagraphFont"/>
    <w:rsid w:val="00925A78"/>
    <w:rPr>
      <w:rFonts w:ascii="BZarBold" w:hAnsi="BZarBold" w:hint="default"/>
      <w:b/>
      <w:bCs/>
      <w:i w:val="0"/>
      <w:iCs w:val="0"/>
      <w:color w:val="000000"/>
      <w:sz w:val="22"/>
      <w:szCs w:val="22"/>
    </w:rPr>
  </w:style>
  <w:style w:type="character" w:customStyle="1" w:styleId="fontstyle41">
    <w:name w:val="fontstyle41"/>
    <w:basedOn w:val="DefaultParagraphFont"/>
    <w:rsid w:val="00925A78"/>
    <w:rPr>
      <w:rFonts w:ascii="TimesNewRoman" w:hAnsi="TimesNewRoman" w:hint="default"/>
      <w:b w:val="0"/>
      <w:bCs w:val="0"/>
      <w:i w:val="0"/>
      <w:iCs w:val="0"/>
      <w:color w:val="000000"/>
      <w:sz w:val="20"/>
      <w:szCs w:val="20"/>
    </w:rPr>
  </w:style>
  <w:style w:type="character" w:customStyle="1" w:styleId="fontstyle51">
    <w:name w:val="fontstyle51"/>
    <w:basedOn w:val="DefaultParagraphFont"/>
    <w:rsid w:val="00925A78"/>
    <w:rPr>
      <w:rFonts w:ascii="TimesNewRoman" w:hAnsi="TimesNewRoman" w:hint="default"/>
      <w:b w:val="0"/>
      <w:bCs w:val="0"/>
      <w:i/>
      <w:iCs/>
      <w:color w:val="000000"/>
      <w:sz w:val="24"/>
      <w:szCs w:val="24"/>
    </w:rPr>
  </w:style>
  <w:style w:type="character" w:customStyle="1" w:styleId="fontstyle61">
    <w:name w:val="fontstyle61"/>
    <w:basedOn w:val="DefaultParagraphFont"/>
    <w:rsid w:val="00925A78"/>
    <w:rPr>
      <w:rFonts w:ascii="SymbolMT" w:hAnsi="SymbolMT" w:hint="default"/>
      <w:b w:val="0"/>
      <w:bCs w:val="0"/>
      <w:i w:val="0"/>
      <w:iCs w:val="0"/>
      <w:color w:val="000000"/>
      <w:sz w:val="36"/>
      <w:szCs w:val="36"/>
    </w:rPr>
  </w:style>
  <w:style w:type="character" w:customStyle="1" w:styleId="fontstyle21">
    <w:name w:val="fontstyle21"/>
    <w:basedOn w:val="DefaultParagraphFont"/>
    <w:rsid w:val="00925A78"/>
    <w:rPr>
      <w:rFonts w:ascii="Times New Roman" w:hAnsi="Times New Roman" w:cs="Times New Roman" w:hint="default"/>
      <w:b w:val="0"/>
      <w:bCs w:val="0"/>
      <w:i w:val="0"/>
      <w:iCs w:val="0"/>
      <w:color w:val="000000"/>
      <w:sz w:val="22"/>
      <w:szCs w:val="22"/>
    </w:rPr>
  </w:style>
  <w:style w:type="paragraph" w:customStyle="1" w:styleId="ng-scope">
    <w:name w:val="ng-scope"/>
    <w:basedOn w:val="Normal"/>
    <w:rsid w:val="00925A78"/>
    <w:pPr>
      <w:bidi w:val="0"/>
      <w:spacing w:before="100" w:beforeAutospacing="1" w:after="100" w:afterAutospacing="1" w:line="240" w:lineRule="auto"/>
    </w:pPr>
    <w:rPr>
      <w:rFonts w:eastAsia="Times New Roman" w:cs="Times New Roman"/>
      <w:szCs w:val="24"/>
    </w:rPr>
  </w:style>
  <w:style w:type="character" w:customStyle="1" w:styleId="phrase">
    <w:name w:val="phrase"/>
    <w:basedOn w:val="DefaultParagraphFont"/>
    <w:rsid w:val="00925A78"/>
  </w:style>
  <w:style w:type="paragraph" w:customStyle="1" w:styleId="FootnoteText1">
    <w:name w:val="Footnote Text1"/>
    <w:basedOn w:val="Normal"/>
    <w:next w:val="FootnoteText"/>
    <w:uiPriority w:val="99"/>
    <w:semiHidden/>
    <w:unhideWhenUsed/>
    <w:rsid w:val="00F2550E"/>
    <w:pPr>
      <w:spacing w:after="0" w:line="240" w:lineRule="auto"/>
    </w:pPr>
    <w:rPr>
      <w:sz w:val="20"/>
      <w:szCs w:val="20"/>
      <w:lang w:bidi="ar-SA"/>
    </w:rPr>
  </w:style>
  <w:style w:type="paragraph" w:customStyle="1" w:styleId="CitaviBibliographyHeading">
    <w:name w:val="Citavi Bibliography Heading"/>
    <w:basedOn w:val="Heading1"/>
    <w:link w:val="CitaviBibliographyHeadingChar"/>
    <w:rsid w:val="00F2550E"/>
    <w:pPr>
      <w:spacing w:before="240" w:line="259" w:lineRule="auto"/>
      <w:ind w:left="432" w:hanging="432"/>
      <w:jc w:val="right"/>
    </w:pPr>
    <w:rPr>
      <w:rFonts w:asciiTheme="majorBidi" w:hAnsiTheme="majorBidi" w:cs="B Zar"/>
      <w:color w:val="auto"/>
      <w:sz w:val="24"/>
      <w:szCs w:val="26"/>
    </w:rPr>
  </w:style>
  <w:style w:type="character" w:customStyle="1" w:styleId="CitaviBibliographyHeadingChar">
    <w:name w:val="Citavi Bibliography Heading Char"/>
    <w:basedOn w:val="DefaultParagraphFont"/>
    <w:link w:val="CitaviBibliographyHeading"/>
    <w:rsid w:val="00F2550E"/>
    <w:rPr>
      <w:rFonts w:asciiTheme="majorBidi" w:eastAsiaTheme="majorEastAsia" w:hAnsiTheme="majorBidi" w:cs="B Zar"/>
      <w:b/>
      <w:bCs/>
      <w:sz w:val="24"/>
      <w:szCs w:val="26"/>
    </w:rPr>
  </w:style>
  <w:style w:type="table" w:customStyle="1" w:styleId="GridTable4-Accent32">
    <w:name w:val="Grid Table 4 - Accent 32"/>
    <w:basedOn w:val="TableNormal"/>
    <w:uiPriority w:val="49"/>
    <w:rsid w:val="00F255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53">
    <w:name w:val="Plain Table 53"/>
    <w:basedOn w:val="TableNormal"/>
    <w:uiPriority w:val="45"/>
    <w:rsid w:val="00AE5CBD"/>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ntribdegrees">
    <w:name w:val="contribdegrees"/>
    <w:basedOn w:val="DefaultParagraphFont"/>
    <w:rsid w:val="00150426"/>
  </w:style>
  <w:style w:type="character" w:customStyle="1" w:styleId="mn">
    <w:name w:val="mn"/>
    <w:basedOn w:val="DefaultParagraphFont"/>
    <w:rsid w:val="00150426"/>
  </w:style>
  <w:style w:type="character" w:customStyle="1" w:styleId="mjxassistivemathml">
    <w:name w:val="mjx_assistive_mathml"/>
    <w:basedOn w:val="DefaultParagraphFont"/>
    <w:rsid w:val="00150426"/>
  </w:style>
  <w:style w:type="table" w:customStyle="1" w:styleId="ListTable21">
    <w:name w:val="List Table 21"/>
    <w:basedOn w:val="TableNormal"/>
    <w:uiPriority w:val="47"/>
    <w:rsid w:val="00AC1A73"/>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color-secondary">
    <w:name w:val="a-color-secondary"/>
    <w:basedOn w:val="DefaultParagraphFont"/>
    <w:rsid w:val="006C3A5D"/>
  </w:style>
  <w:style w:type="character" w:customStyle="1" w:styleId="a-size-medium">
    <w:name w:val="a-size-medium"/>
    <w:basedOn w:val="DefaultParagraphFont"/>
    <w:rsid w:val="006C3A5D"/>
  </w:style>
  <w:style w:type="paragraph" w:customStyle="1" w:styleId="240">
    <w:name w:val="24"/>
    <w:basedOn w:val="Normal"/>
    <w:rsid w:val="006C3A5D"/>
    <w:pPr>
      <w:spacing w:after="0" w:line="360" w:lineRule="auto"/>
      <w:jc w:val="lowKashida"/>
    </w:pPr>
    <w:rPr>
      <w:rFonts w:eastAsia="Times New Roman" w:cs="Nazanin"/>
      <w:bCs/>
      <w:sz w:val="28"/>
      <w:szCs w:val="28"/>
    </w:rPr>
  </w:style>
  <w:style w:type="paragraph" w:customStyle="1" w:styleId="notas">
    <w:name w:val="notas"/>
    <w:basedOn w:val="Normal"/>
    <w:rsid w:val="006C3A5D"/>
    <w:pPr>
      <w:tabs>
        <w:tab w:val="center" w:pos="3680"/>
      </w:tabs>
      <w:bidi w:val="0"/>
      <w:spacing w:after="0" w:line="240" w:lineRule="auto"/>
      <w:ind w:left="567" w:hanging="567"/>
      <w:jc w:val="both"/>
    </w:pPr>
    <w:rPr>
      <w:rFonts w:ascii="Times" w:eastAsia="Times New Roman" w:hAnsi="Times" w:cs="Times New Roman"/>
      <w:sz w:val="20"/>
      <w:szCs w:val="20"/>
      <w:lang w:val="en-GB" w:eastAsia="es-ES" w:bidi="ar-SA"/>
    </w:rPr>
  </w:style>
  <w:style w:type="table" w:customStyle="1" w:styleId="GridTable1Light1">
    <w:name w:val="Grid Table 1 Light1"/>
    <w:basedOn w:val="TableNormal"/>
    <w:uiPriority w:val="46"/>
    <w:rsid w:val="006C3A5D"/>
    <w:pPr>
      <w:spacing w:after="0" w:line="240" w:lineRule="auto"/>
    </w:pPr>
    <w:rPr>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61">
    <w:name w:val="Grid Table 4 - Accent 61"/>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1">
    <w:name w:val="Grid Table 5 Dark - Accent 6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affff8">
    <w:name w:val="تيتر"/>
    <w:basedOn w:val="Normal"/>
    <w:uiPriority w:val="99"/>
    <w:rsid w:val="006C3A5D"/>
    <w:pPr>
      <w:spacing w:after="0" w:line="240" w:lineRule="auto"/>
      <w:jc w:val="lowKashida"/>
    </w:pPr>
    <w:rPr>
      <w:rFonts w:eastAsia="Times New Roman" w:cs="Titr"/>
      <w:bCs/>
      <w:sz w:val="30"/>
      <w:szCs w:val="32"/>
      <w:lang w:bidi="ar-SA"/>
    </w:rPr>
  </w:style>
  <w:style w:type="paragraph" w:customStyle="1" w:styleId="omid">
    <w:name w:val="omid"/>
    <w:basedOn w:val="Normal"/>
    <w:uiPriority w:val="99"/>
    <w:rsid w:val="006C3A5D"/>
    <w:pPr>
      <w:spacing w:before="100" w:beforeAutospacing="1" w:after="100" w:afterAutospacing="1" w:line="240" w:lineRule="auto"/>
    </w:pPr>
    <w:rPr>
      <w:rFonts w:eastAsia="SimSun" w:cs="Zar"/>
      <w:b/>
      <w:bCs/>
      <w:sz w:val="26"/>
      <w:szCs w:val="28"/>
      <w:lang w:eastAsia="zh-CN" w:bidi="ar-SA"/>
    </w:rPr>
  </w:style>
  <w:style w:type="character" w:customStyle="1" w:styleId="Style3Char">
    <w:name w:val="Style3 Char"/>
    <w:link w:val="Style3"/>
    <w:rsid w:val="006C3A5D"/>
    <w:rPr>
      <w:rFonts w:ascii="Times New Roman" w:eastAsia="Times New Roman" w:hAnsi="Times New Roman" w:cs="B Lotus"/>
      <w:b/>
      <w:bCs/>
      <w:sz w:val="24"/>
      <w:szCs w:val="28"/>
      <w:lang w:bidi="ar-SA"/>
    </w:rPr>
  </w:style>
  <w:style w:type="table" w:customStyle="1" w:styleId="MediumGrid11">
    <w:name w:val="Medium Grid 11"/>
    <w:basedOn w:val="TableNormal"/>
    <w:uiPriority w:val="67"/>
    <w:rsid w:val="006C3A5D"/>
    <w:pPr>
      <w:spacing w:after="0" w:line="240" w:lineRule="auto"/>
    </w:pPr>
    <w:rPr>
      <w:lang w:val="en-GB"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dTable4-Accent62">
    <w:name w:val="Grid Table 4 - Accent 62"/>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6C3A5D"/>
  </w:style>
  <w:style w:type="character" w:customStyle="1" w:styleId="grame">
    <w:name w:val="grame"/>
    <w:basedOn w:val="DefaultParagraphFont"/>
    <w:rsid w:val="006C3A5D"/>
  </w:style>
  <w:style w:type="character" w:customStyle="1" w:styleId="searchhilight1">
    <w:name w:val="search_hilight1"/>
    <w:basedOn w:val="DefaultParagraphFont"/>
    <w:rsid w:val="006C3A5D"/>
    <w:rPr>
      <w:b/>
      <w:bCs/>
      <w:u w:val="single"/>
      <w:shd w:val="clear" w:color="auto" w:fill="FFFF99"/>
    </w:rPr>
  </w:style>
  <w:style w:type="character" w:customStyle="1" w:styleId="value">
    <w:name w:val="value"/>
    <w:basedOn w:val="DefaultParagraphFont"/>
    <w:rsid w:val="006C3A5D"/>
  </w:style>
  <w:style w:type="character" w:customStyle="1" w:styleId="lable">
    <w:name w:val="lable"/>
    <w:basedOn w:val="DefaultParagraphFont"/>
    <w:rsid w:val="006C3A5D"/>
  </w:style>
  <w:style w:type="table" w:styleId="MediumShading2-Accent2">
    <w:name w:val="Medium Shading 2 Accent 2"/>
    <w:basedOn w:val="TableNormal"/>
    <w:uiPriority w:val="64"/>
    <w:rsid w:val="006C3A5D"/>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6">
    <w:name w:val="index 6"/>
    <w:basedOn w:val="Normal"/>
    <w:next w:val="Normal"/>
    <w:autoRedefine/>
    <w:uiPriority w:val="99"/>
    <w:semiHidden/>
    <w:unhideWhenUsed/>
    <w:rsid w:val="006C3A5D"/>
    <w:pPr>
      <w:spacing w:after="0" w:line="240" w:lineRule="auto"/>
      <w:ind w:left="1320" w:hanging="220"/>
    </w:pPr>
    <w:rPr>
      <w:rFonts w:ascii="Calibri" w:eastAsia="Calibri" w:hAnsi="Calibri" w:cs="Arial"/>
    </w:rPr>
  </w:style>
  <w:style w:type="paragraph" w:customStyle="1" w:styleId="4">
    <w:name w:val="4"/>
    <w:basedOn w:val="Normal"/>
    <w:rsid w:val="006C3A5D"/>
    <w:rPr>
      <w:rFonts w:ascii="B Titr" w:eastAsiaTheme="minorEastAsia" w:hAnsi="B Titr" w:cs="B Titr"/>
      <w:b/>
      <w:bCs/>
      <w:sz w:val="32"/>
      <w:szCs w:val="32"/>
    </w:rPr>
  </w:style>
  <w:style w:type="paragraph" w:customStyle="1" w:styleId="C289308D74E2492DA70DEFAE9D5EDFC8">
    <w:name w:val="C289308D74E2492DA70DEFAE9D5EDFC8"/>
    <w:rsid w:val="006C3A5D"/>
    <w:rPr>
      <w:rFonts w:eastAsiaTheme="minorEastAsia"/>
      <w:lang w:eastAsia="ja-JP" w:bidi="ar-SA"/>
    </w:rPr>
  </w:style>
  <w:style w:type="paragraph" w:customStyle="1" w:styleId="32">
    <w:name w:val="32"/>
    <w:basedOn w:val="Normal"/>
    <w:rsid w:val="006C3A5D"/>
    <w:pPr>
      <w:spacing w:after="0" w:line="336" w:lineRule="auto"/>
      <w:jc w:val="lowKashida"/>
    </w:pPr>
    <w:rPr>
      <w:rFonts w:ascii="Nazanin" w:eastAsia="Times New Roman" w:hAnsi="Nazanin" w:cs="Nazanin"/>
      <w:b/>
      <w:bCs/>
      <w:i/>
      <w:iCs/>
      <w:sz w:val="32"/>
      <w:szCs w:val="28"/>
    </w:rPr>
  </w:style>
  <w:style w:type="paragraph" w:customStyle="1" w:styleId="NormalComplexBNazanin">
    <w:name w:val="Normal + (Complex) B Nazanin"/>
    <w:basedOn w:val="Normal"/>
    <w:rsid w:val="006C3A5D"/>
    <w:pPr>
      <w:numPr>
        <w:numId w:val="40"/>
      </w:numPr>
      <w:bidi w:val="0"/>
      <w:spacing w:after="0" w:line="240" w:lineRule="auto"/>
      <w:jc w:val="both"/>
    </w:pPr>
    <w:rPr>
      <w:rFonts w:eastAsia="Times New Roman" w:cs="Times New Roman"/>
      <w:szCs w:val="24"/>
      <w:lang w:val="x-none" w:eastAsia="x-none" w:bidi="ar-SA"/>
    </w:rPr>
  </w:style>
  <w:style w:type="paragraph" w:customStyle="1" w:styleId="311">
    <w:name w:val="31"/>
    <w:basedOn w:val="Normal"/>
    <w:rsid w:val="006C3A5D"/>
    <w:pPr>
      <w:spacing w:after="0" w:line="336" w:lineRule="auto"/>
      <w:jc w:val="lowKashida"/>
    </w:pPr>
    <w:rPr>
      <w:rFonts w:ascii="Nazanin" w:eastAsia="Times New Roman" w:hAnsi="Nazanin" w:cs="Nazanin"/>
      <w:bCs/>
      <w:i/>
      <w:iCs/>
      <w:sz w:val="32"/>
      <w:szCs w:val="28"/>
    </w:rPr>
  </w:style>
  <w:style w:type="table" w:customStyle="1" w:styleId="GridTable3-Accent61">
    <w:name w:val="Grid Table 3 - Accent 61"/>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Accent61">
    <w:name w:val="Grid Table 6 Colorful - Accent 61"/>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harChar5">
    <w:name w:val="Char Char5"/>
    <w:basedOn w:val="DefaultParagraphFont"/>
    <w:semiHidden/>
    <w:rsid w:val="006C3A5D"/>
    <w:rPr>
      <w:rFonts w:ascii="Times New Roman" w:eastAsia="Times New Roman" w:hAnsi="Times New Roman" w:cs="Times New Roman"/>
      <w:sz w:val="20"/>
      <w:szCs w:val="20"/>
    </w:rPr>
  </w:style>
  <w:style w:type="paragraph" w:customStyle="1" w:styleId="Style200">
    <w:name w:val="Style20"/>
    <w:basedOn w:val="Normal"/>
    <w:link w:val="Style20Char"/>
    <w:qFormat/>
    <w:rsid w:val="006C3A5D"/>
    <w:pPr>
      <w:widowControl w:val="0"/>
      <w:autoSpaceDE w:val="0"/>
      <w:autoSpaceDN w:val="0"/>
      <w:bidi w:val="0"/>
      <w:adjustRightInd w:val="0"/>
      <w:spacing w:after="0" w:line="235" w:lineRule="exact"/>
      <w:jc w:val="both"/>
    </w:pPr>
    <w:rPr>
      <w:rFonts w:eastAsia="Times New Roman" w:cs="Times New Roman"/>
      <w:szCs w:val="24"/>
      <w:lang w:bidi="ar-SA"/>
    </w:rPr>
  </w:style>
  <w:style w:type="character" w:customStyle="1" w:styleId="FontStyle111">
    <w:name w:val="Font Style111"/>
    <w:rsid w:val="006C3A5D"/>
    <w:rPr>
      <w:rFonts w:ascii="Arial" w:hAnsi="Arial" w:cs="Arial"/>
      <w:sz w:val="18"/>
      <w:szCs w:val="18"/>
      <w:lang w:bidi="ar-SA"/>
    </w:rPr>
  </w:style>
  <w:style w:type="character" w:customStyle="1" w:styleId="FontStyle113">
    <w:name w:val="Font Style113"/>
    <w:rsid w:val="006C3A5D"/>
    <w:rPr>
      <w:rFonts w:ascii="Times New Roman" w:hAnsi="Times New Roman" w:cs="Times New Roman"/>
      <w:sz w:val="18"/>
      <w:szCs w:val="18"/>
      <w:lang w:bidi="ar-SA"/>
    </w:rPr>
  </w:style>
  <w:style w:type="character" w:customStyle="1" w:styleId="FootnoteTextChar2">
    <w:name w:val="Footnote Text Char2"/>
    <w:aliases w:val="Char Char Char Char Char Char Char Char Char Char Char Char1"/>
    <w:basedOn w:val="DefaultParagraphFont"/>
    <w:uiPriority w:val="99"/>
    <w:semiHidden/>
    <w:locked/>
    <w:rsid w:val="006C3A5D"/>
    <w:rPr>
      <w:rFonts w:ascii="Times New Roman" w:eastAsia="Times New Roman" w:hAnsi="Times New Roman" w:cs="2  Mitra"/>
      <w:sz w:val="20"/>
      <w:szCs w:val="28"/>
      <w:lang w:bidi="ar-SA"/>
    </w:rPr>
  </w:style>
  <w:style w:type="table" w:customStyle="1" w:styleId="GridTable2-Accent51">
    <w:name w:val="Grid Table 2 - Accent 51"/>
    <w:basedOn w:val="TableNormal"/>
    <w:uiPriority w:val="47"/>
    <w:rsid w:val="006C3A5D"/>
    <w:pPr>
      <w:spacing w:after="0" w:line="240" w:lineRule="auto"/>
    </w:pPr>
    <w:rPr>
      <w:lang w:bidi="ar-S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ghtGrid13">
    <w:name w:val="Light Grid13"/>
    <w:basedOn w:val="TableNormal"/>
    <w:uiPriority w:val="62"/>
    <w:rsid w:val="006C3A5D"/>
    <w:pPr>
      <w:spacing w:after="0" w:line="240" w:lineRule="auto"/>
    </w:pPr>
    <w:rPr>
      <w:rFonts w:eastAsiaTheme="minorEastAsia"/>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1Light-Accent51">
    <w:name w:val="List Table 1 Light - Accent 51"/>
    <w:basedOn w:val="TableNormal"/>
    <w:uiPriority w:val="46"/>
    <w:rsid w:val="006C3A5D"/>
    <w:pPr>
      <w:spacing w:after="0" w:line="240" w:lineRule="auto"/>
    </w:pPr>
    <w:rPr>
      <w:lang w:bidi="ar-SA"/>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31">
    <w:name w:val="Grid Table 2 - Accent 31"/>
    <w:basedOn w:val="TableNormal"/>
    <w:uiPriority w:val="47"/>
    <w:rsid w:val="006C3A5D"/>
    <w:pPr>
      <w:spacing w:after="0" w:line="240" w:lineRule="auto"/>
    </w:pPr>
    <w:rPr>
      <w:lang w:bidi="ar-S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1">
    <w:name w:val="Grid Table 4 - Accent 11"/>
    <w:basedOn w:val="TableNormal"/>
    <w:uiPriority w:val="49"/>
    <w:rsid w:val="006C3A5D"/>
    <w:pPr>
      <w:spacing w:after="0" w:line="240" w:lineRule="auto"/>
    </w:pPr>
    <w:rPr>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52">
    <w:name w:val="Grid Table 2 - Accent 52"/>
    <w:basedOn w:val="TableNormal"/>
    <w:uiPriority w:val="47"/>
    <w:rsid w:val="006C3A5D"/>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uiPriority w:val="49"/>
    <w:rsid w:val="006C3A5D"/>
    <w:pPr>
      <w:spacing w:after="0" w:line="240" w:lineRule="auto"/>
    </w:pPr>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2">
    <w:name w:val="Grid Table 5 Dark - Accent 52"/>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StyleBefore02Firstline0">
    <w:name w:val="Style Before:  0.2&quot; First line:  0&quot;"/>
    <w:basedOn w:val="Normal"/>
    <w:next w:val="Heading1"/>
    <w:rsid w:val="006C3A5D"/>
    <w:pPr>
      <w:spacing w:after="0" w:line="336" w:lineRule="auto"/>
      <w:jc w:val="both"/>
    </w:pPr>
    <w:rPr>
      <w:rFonts w:eastAsia="Times New Roman" w:cs="Lotus"/>
      <w:b/>
      <w:bCs/>
      <w:szCs w:val="28"/>
    </w:rPr>
  </w:style>
  <w:style w:type="character" w:customStyle="1" w:styleId="il">
    <w:name w:val="il"/>
    <w:basedOn w:val="DefaultParagraphFont"/>
    <w:rsid w:val="006C3A5D"/>
  </w:style>
  <w:style w:type="character" w:customStyle="1" w:styleId="bold">
    <w:name w:val="bold"/>
    <w:basedOn w:val="DefaultParagraphFont"/>
    <w:rsid w:val="006C3A5D"/>
  </w:style>
  <w:style w:type="character" w:customStyle="1" w:styleId="addmd1">
    <w:name w:val="addmd1"/>
    <w:basedOn w:val="DefaultParagraphFont"/>
    <w:rsid w:val="006C3A5D"/>
    <w:rPr>
      <w:rFonts w:ascii="Arial" w:hAnsi="Arial" w:cs="Arial" w:hint="default"/>
      <w:sz w:val="20"/>
      <w:szCs w:val="20"/>
    </w:rPr>
  </w:style>
  <w:style w:type="character" w:customStyle="1" w:styleId="Style1Char1">
    <w:name w:val="Style1 Char1"/>
    <w:basedOn w:val="DefaultParagraphFont"/>
    <w:rsid w:val="006C3A5D"/>
    <w:rPr>
      <w:rFonts w:asciiTheme="minorBidi" w:eastAsia="Times New Roman" w:hAnsiTheme="minorBidi" w:cs="B Lotus"/>
      <w:b/>
      <w:bCs/>
      <w:color w:val="17365D"/>
      <w:sz w:val="32"/>
      <w:szCs w:val="32"/>
    </w:rPr>
  </w:style>
  <w:style w:type="character" w:customStyle="1" w:styleId="StyleComplexNazanin14pt">
    <w:name w:val="Style (Complex) Nazanin 14 pt"/>
    <w:basedOn w:val="DefaultParagraphFont"/>
    <w:rsid w:val="006C3A5D"/>
    <w:rPr>
      <w:rFonts w:ascii="Times New Roman" w:hAnsi="Times New Roman" w:cs="Nazanin"/>
      <w:sz w:val="22"/>
      <w:szCs w:val="28"/>
    </w:rPr>
  </w:style>
  <w:style w:type="paragraph" w:customStyle="1" w:styleId="msotitle3">
    <w:name w:val="msotitle3"/>
    <w:rsid w:val="006C3A5D"/>
    <w:pPr>
      <w:spacing w:after="0" w:line="360" w:lineRule="auto"/>
    </w:pPr>
    <w:rPr>
      <w:rFonts w:ascii="Perpetua" w:eastAsia="Times New Roman" w:hAnsi="Perpetua" w:cs="Times New Roman"/>
      <w:color w:val="000000"/>
      <w:kern w:val="28"/>
      <w:sz w:val="28"/>
      <w:szCs w:val="28"/>
      <w:lang w:bidi="ar-SA"/>
    </w:rPr>
  </w:style>
  <w:style w:type="paragraph" w:customStyle="1" w:styleId="msoorganizationname">
    <w:name w:val="msoorganizationname"/>
    <w:rsid w:val="006C3A5D"/>
    <w:pPr>
      <w:spacing w:after="0" w:line="240" w:lineRule="auto"/>
    </w:pPr>
    <w:rPr>
      <w:rFonts w:ascii="Eras Bold ITC" w:eastAsia="Times New Roman" w:hAnsi="Eras Bold ITC" w:cs="Times New Roman"/>
      <w:caps/>
      <w:color w:val="000000"/>
      <w:kern w:val="28"/>
      <w:sz w:val="17"/>
      <w:szCs w:val="17"/>
      <w:lang w:bidi="ar-SA"/>
    </w:rPr>
  </w:style>
  <w:style w:type="character" w:customStyle="1" w:styleId="MTConvertedEquation">
    <w:name w:val="MTConvertedEquation"/>
    <w:basedOn w:val="DefaultParagraphFont"/>
    <w:rsid w:val="006C3A5D"/>
    <w:rPr>
      <w:rFonts w:ascii="Times New Roman" w:eastAsia="Times New Roman" w:hAnsi="Times New Roman" w:cs="B Lotus"/>
      <w:sz w:val="28"/>
      <w:szCs w:val="28"/>
    </w:rPr>
  </w:style>
  <w:style w:type="paragraph" w:customStyle="1" w:styleId="affff9">
    <w:name w:val="نمودار"/>
    <w:basedOn w:val="afffe"/>
    <w:next w:val="Normal"/>
    <w:rsid w:val="006C3A5D"/>
    <w:pPr>
      <w:spacing w:after="480" w:line="312" w:lineRule="auto"/>
      <w:ind w:firstLine="0"/>
      <w:contextualSpacing/>
    </w:pPr>
    <w:rPr>
      <w:rFonts w:asciiTheme="majorBidi" w:eastAsiaTheme="minorHAnsi" w:hAnsiTheme="majorBidi" w:cs="B Nazanin"/>
      <w:noProof w:val="0"/>
      <w:lang w:bidi="fa-IR"/>
    </w:rPr>
  </w:style>
  <w:style w:type="paragraph" w:customStyle="1" w:styleId="a5">
    <w:name w:val="فرمول"/>
    <w:basedOn w:val="Normal"/>
    <w:rsid w:val="006C3A5D"/>
    <w:pPr>
      <w:widowControl w:val="0"/>
      <w:numPr>
        <w:numId w:val="41"/>
      </w:numPr>
      <w:tabs>
        <w:tab w:val="left" w:pos="7371"/>
      </w:tabs>
      <w:spacing w:after="0" w:line="240" w:lineRule="auto"/>
      <w:jc w:val="lowKashida"/>
      <w:outlineLvl w:val="6"/>
    </w:pPr>
    <w:rPr>
      <w:rFonts w:ascii="Cambria Math" w:hAnsi="Cambria Math" w:cs="B Nazanin"/>
    </w:rPr>
  </w:style>
  <w:style w:type="paragraph" w:customStyle="1" w:styleId="affffa">
    <w:name w:val="تیتر اصلی"/>
    <w:basedOn w:val="Normal"/>
    <w:rsid w:val="006C3A5D"/>
    <w:pPr>
      <w:spacing w:after="0" w:line="360" w:lineRule="auto"/>
    </w:pPr>
    <w:rPr>
      <w:rFonts w:eastAsia="Times New Roman" w:cs="B Titr"/>
      <w:b/>
      <w:bCs/>
      <w:szCs w:val="24"/>
    </w:rPr>
  </w:style>
  <w:style w:type="paragraph" w:customStyle="1" w:styleId="affffb">
    <w:name w:val="تیتر فرعی"/>
    <w:basedOn w:val="Normal"/>
    <w:qFormat/>
    <w:rsid w:val="006C3A5D"/>
    <w:pPr>
      <w:widowControl w:val="0"/>
      <w:tabs>
        <w:tab w:val="num" w:pos="0"/>
      </w:tabs>
      <w:spacing w:before="60" w:after="120" w:line="240" w:lineRule="auto"/>
      <w:jc w:val="lowKashida"/>
    </w:pPr>
    <w:rPr>
      <w:rFonts w:ascii="Times New Roman Bold" w:eastAsia="Times New Roman" w:hAnsi="Times New Roman Bold" w:cs="B Titr"/>
      <w:b/>
      <w:bCs/>
    </w:rPr>
  </w:style>
  <w:style w:type="character" w:customStyle="1" w:styleId="TitleChar1">
    <w:name w:val="Title Char1"/>
    <w:basedOn w:val="DefaultParagraphFont"/>
    <w:rsid w:val="006C3A5D"/>
    <w:rPr>
      <w:rFonts w:asciiTheme="majorHAnsi" w:eastAsiaTheme="majorEastAsia" w:hAnsiTheme="majorHAnsi" w:cstheme="majorBidi"/>
      <w:color w:val="17365D" w:themeColor="text2" w:themeShade="BF"/>
      <w:spacing w:val="5"/>
      <w:kern w:val="28"/>
      <w:sz w:val="52"/>
      <w:szCs w:val="52"/>
    </w:rPr>
  </w:style>
  <w:style w:type="paragraph" w:customStyle="1" w:styleId="Pageheader">
    <w:name w:val="Page header"/>
    <w:basedOn w:val="Normal"/>
    <w:rsid w:val="006C3A5D"/>
    <w:pPr>
      <w:widowControl w:val="0"/>
      <w:pBdr>
        <w:bottom w:val="thickThinMediumGap" w:sz="18" w:space="0" w:color="auto"/>
      </w:pBdr>
      <w:tabs>
        <w:tab w:val="center" w:pos="3686"/>
        <w:tab w:val="right" w:pos="7371"/>
      </w:tabs>
      <w:spacing w:after="0" w:line="288" w:lineRule="auto"/>
      <w:jc w:val="both"/>
    </w:pPr>
    <w:rPr>
      <w:rFonts w:eastAsia="Times New Roman" w:cs="B Mitra"/>
      <w:b/>
      <w:bCs/>
      <w:i/>
      <w:iCs/>
      <w:sz w:val="18"/>
      <w:szCs w:val="20"/>
      <w:lang w:bidi="ar-SA"/>
    </w:rPr>
  </w:style>
  <w:style w:type="paragraph" w:customStyle="1" w:styleId="affffc">
    <w:name w:val="تیÊÑ ÇÕáی"/>
    <w:basedOn w:val="Normal"/>
    <w:rsid w:val="006C3A5D"/>
    <w:pPr>
      <w:spacing w:after="0" w:line="360" w:lineRule="auto"/>
    </w:pPr>
    <w:rPr>
      <w:rFonts w:eastAsia="Times New Roman" w:cs="B Titr"/>
      <w:b/>
      <w:bCs/>
      <w:szCs w:val="24"/>
    </w:rPr>
  </w:style>
  <w:style w:type="paragraph" w:customStyle="1" w:styleId="affffd">
    <w:name w:val="تیÊÑ ÝÑÚی"/>
    <w:basedOn w:val="Normal"/>
    <w:rsid w:val="006C3A5D"/>
    <w:pPr>
      <w:widowControl w:val="0"/>
      <w:tabs>
        <w:tab w:val="num" w:pos="283"/>
      </w:tabs>
      <w:spacing w:after="0" w:line="240" w:lineRule="auto"/>
      <w:ind w:left="283"/>
      <w:jc w:val="lowKashida"/>
    </w:pPr>
    <w:rPr>
      <w:rFonts w:ascii="Times New Roman Bold" w:eastAsia="Times New Roman" w:hAnsi="Times New Roman Bold" w:cs="B Titr"/>
      <w:b/>
      <w:bCs/>
    </w:rPr>
  </w:style>
  <w:style w:type="paragraph" w:customStyle="1" w:styleId="h5">
    <w:name w:val="h5"/>
    <w:basedOn w:val="af0"/>
    <w:link w:val="h5Char"/>
    <w:qFormat/>
    <w:rsid w:val="006C3A5D"/>
    <w:pPr>
      <w:widowControl w:val="0"/>
      <w:spacing w:after="0" w:line="297" w:lineRule="auto"/>
      <w:ind w:firstLine="284"/>
      <w:jc w:val="lowKashida"/>
    </w:pPr>
    <w:rPr>
      <w:rFonts w:ascii="Times New Roman" w:hAnsi="Times New Roman" w:cs="B Nazanin"/>
      <w:sz w:val="24"/>
      <w:szCs w:val="28"/>
    </w:rPr>
  </w:style>
  <w:style w:type="character" w:customStyle="1" w:styleId="h5Char">
    <w:name w:val="h5 Char"/>
    <w:basedOn w:val="Char"/>
    <w:link w:val="h5"/>
    <w:rsid w:val="006C3A5D"/>
    <w:rPr>
      <w:rFonts w:ascii="Times New Roman" w:eastAsia="Times New Roman" w:hAnsi="Times New Roman" w:cs="B Nazanin"/>
      <w:sz w:val="24"/>
      <w:szCs w:val="28"/>
      <w:lang w:bidi="ar-SA"/>
    </w:rPr>
  </w:style>
  <w:style w:type="table" w:customStyle="1" w:styleId="PlainTable311">
    <w:name w:val="Plain Table 311"/>
    <w:basedOn w:val="TableNormal"/>
    <w:uiPriority w:val="43"/>
    <w:rsid w:val="006C3A5D"/>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Grid-Accent2">
    <w:name w:val="Light Grid Accent 2"/>
    <w:basedOn w:val="TableNormal"/>
    <w:uiPriority w:val="62"/>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GridTable4-Accent63">
    <w:name w:val="Grid Table 4 - Accent 63"/>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3">
    <w:name w:val="Grid Table 5 Dark - Accent 63"/>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2">
    <w:name w:val="Grid Table 3 - Accent 62"/>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publisherandreleaseblock1">
    <w:name w:val="publisherandreleaseblock1"/>
    <w:basedOn w:val="DefaultParagraphFont"/>
    <w:rsid w:val="006C3A5D"/>
    <w:rPr>
      <w:rFonts w:ascii="Tahoma" w:hAnsi="Tahoma" w:cs="Tahoma" w:hint="default"/>
      <w:sz w:val="18"/>
      <w:szCs w:val="18"/>
    </w:rPr>
  </w:style>
  <w:style w:type="character" w:customStyle="1" w:styleId="releasedate1">
    <w:name w:val="release_date1"/>
    <w:basedOn w:val="DefaultParagraphFont"/>
    <w:rsid w:val="006C3A5D"/>
    <w:rPr>
      <w:rFonts w:ascii="Tahoma" w:hAnsi="Tahoma" w:cs="Tahoma" w:hint="default"/>
      <w:sz w:val="18"/>
      <w:szCs w:val="18"/>
    </w:rPr>
  </w:style>
  <w:style w:type="character" w:customStyle="1" w:styleId="srtitle1">
    <w:name w:val="srtitle1"/>
    <w:basedOn w:val="DefaultParagraphFont"/>
    <w:rsid w:val="006C3A5D"/>
    <w:rPr>
      <w:rFonts w:ascii="Tahoma" w:hAnsi="Tahoma" w:cs="Tahoma" w:hint="default"/>
      <w:b/>
      <w:bCs/>
      <w:sz w:val="20"/>
      <w:szCs w:val="20"/>
    </w:rPr>
  </w:style>
  <w:style w:type="table" w:customStyle="1" w:styleId="PlainTable12">
    <w:name w:val="Plain Table 12"/>
    <w:basedOn w:val="TableNormal"/>
    <w:uiPriority w:val="41"/>
    <w:rsid w:val="006C3A5D"/>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Text221CharChar1">
    <w:name w:val="Footnote Text221 Char Char1"/>
    <w:basedOn w:val="Normal"/>
    <w:next w:val="FootnoteText"/>
    <w:uiPriority w:val="99"/>
    <w:unhideWhenUsed/>
    <w:rsid w:val="006C3A5D"/>
    <w:pPr>
      <w:bidi w:val="0"/>
      <w:spacing w:after="0" w:line="240" w:lineRule="auto"/>
    </w:pPr>
    <w:rPr>
      <w:sz w:val="20"/>
      <w:szCs w:val="20"/>
      <w:lang w:bidi="ar-SA"/>
    </w:rPr>
  </w:style>
  <w:style w:type="table" w:styleId="ColorfulList">
    <w:name w:val="Colorful List"/>
    <w:basedOn w:val="TableNormal"/>
    <w:uiPriority w:val="72"/>
    <w:rsid w:val="006C3A5D"/>
    <w:pPr>
      <w:spacing w:after="0" w:line="240" w:lineRule="auto"/>
    </w:pPr>
    <w:rPr>
      <w:color w:val="000000" w:themeColor="text1"/>
      <w:lang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
    <w:name w:val="Medium Grid 3"/>
    <w:basedOn w:val="TableNormal"/>
    <w:uiPriority w:val="69"/>
    <w:rsid w:val="006C3A5D"/>
    <w:pPr>
      <w:spacing w:after="0" w:line="240" w:lineRule="auto"/>
    </w:pPr>
    <w:rPr>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Shading">
    <w:name w:val="Colorful Shading"/>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yiv4653737895">
    <w:name w:val="yiv4653737895"/>
    <w:basedOn w:val="DefaultParagraphFont"/>
    <w:rsid w:val="006C3A5D"/>
  </w:style>
  <w:style w:type="paragraph" w:customStyle="1" w:styleId="msonormal0">
    <w:name w:val="msonormal"/>
    <w:basedOn w:val="Normal"/>
    <w:rsid w:val="006C3A5D"/>
    <w:pPr>
      <w:bidi w:val="0"/>
      <w:spacing w:before="100" w:beforeAutospacing="1" w:after="100" w:afterAutospacing="1" w:line="240" w:lineRule="auto"/>
    </w:pPr>
    <w:rPr>
      <w:rFonts w:eastAsia="Times New Roman" w:cs="Times New Roman"/>
      <w:szCs w:val="24"/>
      <w:lang w:bidi="ar-SA"/>
    </w:rPr>
  </w:style>
  <w:style w:type="character" w:customStyle="1" w:styleId="jfk-button-label1">
    <w:name w:val="jfk-button-label1"/>
    <w:basedOn w:val="DefaultParagraphFont"/>
    <w:rsid w:val="006C3A5D"/>
  </w:style>
  <w:style w:type="character" w:customStyle="1" w:styleId="NormalWebChar">
    <w:name w:val="Normal (Web) Char"/>
    <w:basedOn w:val="DefaultParagraphFont"/>
    <w:link w:val="NormalWeb"/>
    <w:uiPriority w:val="99"/>
    <w:rsid w:val="006C3A5D"/>
    <w:rPr>
      <w:rFonts w:ascii="Times New Roman" w:eastAsia="Times New Roman" w:hAnsi="Times New Roman" w:cs="Times New Roman"/>
      <w:sz w:val="24"/>
      <w:szCs w:val="24"/>
    </w:rPr>
  </w:style>
  <w:style w:type="paragraph" w:customStyle="1" w:styleId="StyleHeading0ComplexBNazanin">
    <w:name w:val="Style Heading 0 + (Complex) B Nazanin"/>
    <w:basedOn w:val="Normal"/>
    <w:next w:val="Normal"/>
    <w:rsid w:val="009D1F1D"/>
    <w:pPr>
      <w:keepNext/>
      <w:spacing w:before="240" w:after="60" w:line="240" w:lineRule="auto"/>
      <w:outlineLvl w:val="0"/>
    </w:pPr>
    <w:rPr>
      <w:rFonts w:eastAsia="MS Mincho" w:cs="B Nazanin"/>
      <w:b/>
      <w:bCs/>
      <w:kern w:val="32"/>
      <w:sz w:val="26"/>
      <w:szCs w:val="28"/>
    </w:rPr>
  </w:style>
  <w:style w:type="character" w:customStyle="1" w:styleId="booktitle0">
    <w:name w:val="booktitle"/>
    <w:basedOn w:val="DefaultParagraphFont"/>
    <w:rsid w:val="009D1F1D"/>
  </w:style>
  <w:style w:type="character" w:customStyle="1" w:styleId="page-numbers-info">
    <w:name w:val="page-numbers-info"/>
    <w:basedOn w:val="DefaultParagraphFont"/>
    <w:rsid w:val="009D1F1D"/>
  </w:style>
  <w:style w:type="character" w:customStyle="1" w:styleId="unparsed-ref">
    <w:name w:val="unparsed-ref"/>
    <w:basedOn w:val="DefaultParagraphFont"/>
    <w:rsid w:val="00450248"/>
  </w:style>
  <w:style w:type="character" w:customStyle="1" w:styleId="paper-link-title">
    <w:name w:val="paper-link-title"/>
    <w:basedOn w:val="DefaultParagraphFont"/>
    <w:rsid w:val="00450248"/>
  </w:style>
  <w:style w:type="character" w:customStyle="1" w:styleId="volume">
    <w:name w:val="volume"/>
    <w:basedOn w:val="DefaultParagraphFont"/>
    <w:rsid w:val="00450248"/>
  </w:style>
  <w:style w:type="character" w:customStyle="1" w:styleId="issue">
    <w:name w:val="issue"/>
    <w:basedOn w:val="DefaultParagraphFont"/>
    <w:rsid w:val="00450248"/>
  </w:style>
  <w:style w:type="table" w:customStyle="1" w:styleId="GridTable4-Accent64">
    <w:name w:val="Grid Table 4 - Accent 64"/>
    <w:basedOn w:val="TableNormal"/>
    <w:uiPriority w:val="49"/>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4">
    <w:name w:val="Grid Table 5 Dark - Accent 64"/>
    <w:basedOn w:val="TableNormal"/>
    <w:uiPriority w:val="50"/>
    <w:rsid w:val="007324F5"/>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3">
    <w:name w:val="Grid Table 6 Colorful - Accent 63"/>
    <w:basedOn w:val="TableNormal"/>
    <w:uiPriority w:val="51"/>
    <w:rsid w:val="007324F5"/>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3">
    <w:name w:val="Grid Table 3 - Accent 63"/>
    <w:basedOn w:val="TableNormal"/>
    <w:uiPriority w:val="48"/>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54">
    <w:name w:val="Plain Table 54"/>
    <w:basedOn w:val="TableNormal"/>
    <w:uiPriority w:val="45"/>
    <w:rsid w:val="007324F5"/>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3">
    <w:name w:val="Plain Table 33"/>
    <w:basedOn w:val="TableNormal"/>
    <w:uiPriority w:val="43"/>
    <w:rsid w:val="007324F5"/>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fuvd">
    <w:name w:val="ilfuvd"/>
    <w:basedOn w:val="DefaultParagraphFont"/>
    <w:rsid w:val="005B44F2"/>
  </w:style>
  <w:style w:type="paragraph" w:customStyle="1" w:styleId="affffe">
    <w:name w:val="عناوین سطح سوم جاوید قیصری"/>
    <w:basedOn w:val="Heading1"/>
    <w:autoRedefine/>
    <w:rsid w:val="0085075C"/>
    <w:pPr>
      <w:spacing w:before="0" w:line="240" w:lineRule="auto"/>
      <w:ind w:left="47" w:firstLine="0"/>
      <w:contextualSpacing/>
      <w:jc w:val="both"/>
      <w:outlineLvl w:val="9"/>
    </w:pPr>
    <w:rPr>
      <w:rFonts w:ascii="B Zar" w:hAnsi="B Zar" w:cs="B Zar"/>
      <w:color w:val="auto"/>
      <w:sz w:val="24"/>
      <w:szCs w:val="24"/>
    </w:rPr>
  </w:style>
  <w:style w:type="paragraph" w:customStyle="1" w:styleId="afffff">
    <w:name w:val="عناوین سطر دوم جاوید قیصری"/>
    <w:basedOn w:val="Heading1"/>
    <w:autoRedefine/>
    <w:rsid w:val="00EB66CE"/>
    <w:pPr>
      <w:spacing w:before="0" w:line="240" w:lineRule="auto"/>
      <w:ind w:left="-2" w:right="-142" w:firstLine="0"/>
      <w:contextualSpacing/>
      <w:jc w:val="both"/>
      <w:outlineLvl w:val="9"/>
    </w:pPr>
    <w:rPr>
      <w:rFonts w:ascii="B Nazanin" w:eastAsia="B Nazanin" w:hAnsi="B Nazanin" w:cs="B Zar"/>
      <w:color w:val="auto"/>
      <w:sz w:val="24"/>
      <w:szCs w:val="24"/>
    </w:rPr>
  </w:style>
  <w:style w:type="paragraph" w:customStyle="1" w:styleId="afffff0">
    <w:name w:val="عناوین سطح چهارم جاوید قیصری"/>
    <w:basedOn w:val="Heading1"/>
    <w:rsid w:val="0085075C"/>
    <w:pPr>
      <w:tabs>
        <w:tab w:val="num" w:pos="1134"/>
      </w:tabs>
      <w:spacing w:before="720" w:line="360" w:lineRule="auto"/>
      <w:ind w:left="567" w:firstLine="454"/>
      <w:contextualSpacing/>
    </w:pPr>
    <w:rPr>
      <w:rFonts w:ascii="B Nazanin" w:hAnsi="B Nazanin" w:cs="B Nazanin"/>
      <w:color w:val="auto"/>
      <w:lang w:bidi="ar-SA"/>
    </w:rPr>
  </w:style>
  <w:style w:type="paragraph" w:customStyle="1" w:styleId="afffff1">
    <w:name w:val="عناوین سطح پنجم جاوید قیصری"/>
    <w:basedOn w:val="Heading1"/>
    <w:next w:val="afffff0"/>
    <w:rsid w:val="0085075C"/>
    <w:pPr>
      <w:tabs>
        <w:tab w:val="num" w:pos="1701"/>
      </w:tabs>
      <w:spacing w:before="3000" w:after="120" w:line="360" w:lineRule="auto"/>
      <w:ind w:left="567" w:firstLine="737"/>
      <w:contextualSpacing/>
      <w:jc w:val="center"/>
    </w:pPr>
    <w:rPr>
      <w:rFonts w:ascii="Times New Roman" w:hAnsi="Times New Roman" w:cs="B Titr"/>
      <w:color w:val="auto"/>
      <w:sz w:val="72"/>
      <w:lang w:bidi="ar-SA"/>
    </w:rPr>
  </w:style>
  <w:style w:type="numbering" w:customStyle="1" w:styleId="a0">
    <w:name w:val="سطح بندی فصل چهارم"/>
    <w:uiPriority w:val="99"/>
    <w:rsid w:val="0085075C"/>
    <w:pPr>
      <w:numPr>
        <w:numId w:val="42"/>
      </w:numPr>
    </w:pPr>
  </w:style>
  <w:style w:type="paragraph" w:customStyle="1" w:styleId="afffff2">
    <w:name w:val="عنوان فارسی"/>
    <w:basedOn w:val="Normal"/>
    <w:qFormat/>
    <w:rsid w:val="006D4832"/>
    <w:pPr>
      <w:spacing w:after="360" w:line="259" w:lineRule="auto"/>
      <w:jc w:val="center"/>
    </w:pPr>
    <w:rPr>
      <w:rFonts w:ascii="B Nazanin" w:eastAsia="Calibri" w:hAnsi="B Nazanin" w:cs="B Nazanin"/>
      <w:b/>
      <w:bCs/>
      <w:sz w:val="32"/>
      <w:szCs w:val="32"/>
      <w:lang w:bidi="ar-SA"/>
    </w:rPr>
  </w:style>
  <w:style w:type="paragraph" w:customStyle="1" w:styleId="afffff3">
    <w:name w:val="نام نویسنده فارسی"/>
    <w:basedOn w:val="afffff2"/>
    <w:qFormat/>
    <w:rsid w:val="006D4832"/>
    <w:pPr>
      <w:spacing w:after="240"/>
    </w:pPr>
    <w:rPr>
      <w:sz w:val="24"/>
      <w:szCs w:val="24"/>
      <w:lang w:bidi="fa-IR"/>
    </w:rPr>
  </w:style>
  <w:style w:type="paragraph" w:customStyle="1" w:styleId="afffff4">
    <w:name w:val="چکیده و کلمات کلیدی فارسی"/>
    <w:qFormat/>
    <w:rsid w:val="006D4832"/>
    <w:pPr>
      <w:bidi/>
      <w:spacing w:after="0" w:line="259" w:lineRule="auto"/>
      <w:ind w:firstLine="284"/>
      <w:jc w:val="both"/>
    </w:pPr>
    <w:rPr>
      <w:rFonts w:ascii="time new roman" w:eastAsia="Calibri" w:hAnsi="time new roman" w:cs="B Nazanin"/>
      <w:b/>
      <w:bCs/>
      <w:sz w:val="20"/>
      <w:szCs w:val="20"/>
    </w:rPr>
  </w:style>
  <w:style w:type="paragraph" w:customStyle="1" w:styleId="afffff5">
    <w:name w:val="بخش فارسی"/>
    <w:basedOn w:val="Normal"/>
    <w:qFormat/>
    <w:rsid w:val="006D4832"/>
    <w:pPr>
      <w:spacing w:after="160" w:line="240" w:lineRule="auto"/>
    </w:pPr>
    <w:rPr>
      <w:rFonts w:ascii="B Nazanin" w:eastAsia="Calibri" w:hAnsi="B Nazanin" w:cs="B Nazanin"/>
      <w:b/>
      <w:bCs/>
      <w:lang w:bidi="ar-SA"/>
    </w:rPr>
  </w:style>
  <w:style w:type="paragraph" w:customStyle="1" w:styleId="10">
    <w:name w:val="تيتر 1 فارسی"/>
    <w:basedOn w:val="Heading1"/>
    <w:link w:val="1Char1"/>
    <w:qFormat/>
    <w:rsid w:val="00EA3371"/>
    <w:pPr>
      <w:keepLines w:val="0"/>
      <w:numPr>
        <w:numId w:val="43"/>
      </w:numPr>
      <w:spacing w:before="240"/>
    </w:pPr>
    <w:rPr>
      <w:rFonts w:ascii="Times New Roman" w:eastAsia="Times New Roman" w:hAnsi="Times New Roman" w:cs="B Nazanin"/>
      <w:color w:val="auto"/>
      <w:kern w:val="32"/>
      <w:sz w:val="24"/>
      <w:szCs w:val="24"/>
      <w:lang w:val="x-none" w:eastAsia="x-none"/>
    </w:rPr>
  </w:style>
  <w:style w:type="paragraph" w:customStyle="1" w:styleId="aa">
    <w:name w:val="زیرنویس شكل فارسی"/>
    <w:basedOn w:val="Normal"/>
    <w:qFormat/>
    <w:rsid w:val="00EA3371"/>
    <w:pPr>
      <w:numPr>
        <w:ilvl w:val="3"/>
        <w:numId w:val="43"/>
      </w:numPr>
      <w:spacing w:after="240" w:line="240" w:lineRule="auto"/>
      <w:jc w:val="center"/>
      <w:outlineLvl w:val="3"/>
    </w:pPr>
    <w:rPr>
      <w:rFonts w:eastAsia="Times New Roman" w:cs="B Nazanin"/>
      <w:b/>
      <w:bCs/>
      <w:color w:val="000000"/>
      <w:kern w:val="32"/>
      <w:sz w:val="20"/>
      <w:szCs w:val="20"/>
    </w:rPr>
  </w:style>
  <w:style w:type="paragraph" w:customStyle="1" w:styleId="ab">
    <w:name w:val="بالانویس جدول فارسی"/>
    <w:basedOn w:val="aa"/>
    <w:qFormat/>
    <w:rsid w:val="00EA3371"/>
    <w:pPr>
      <w:keepNext/>
      <w:numPr>
        <w:ilvl w:val="4"/>
      </w:numPr>
      <w:spacing w:before="240" w:after="60"/>
      <w:outlineLvl w:val="4"/>
    </w:pPr>
  </w:style>
  <w:style w:type="paragraph" w:customStyle="1" w:styleId="ac">
    <w:name w:val="مراجع"/>
    <w:basedOn w:val="Normal"/>
    <w:qFormat/>
    <w:rsid w:val="00EA3371"/>
    <w:pPr>
      <w:numPr>
        <w:ilvl w:val="8"/>
        <w:numId w:val="43"/>
      </w:numPr>
      <w:spacing w:before="120" w:after="0" w:line="312" w:lineRule="auto"/>
      <w:jc w:val="both"/>
    </w:pPr>
    <w:rPr>
      <w:rFonts w:eastAsia="Times New Roman" w:cs="B Nazanin"/>
      <w:szCs w:val="24"/>
    </w:rPr>
  </w:style>
  <w:style w:type="character" w:customStyle="1" w:styleId="1Char1">
    <w:name w:val="تيتر 1 فارسی Char"/>
    <w:link w:val="10"/>
    <w:rsid w:val="00EA3371"/>
    <w:rPr>
      <w:rFonts w:ascii="Times New Roman" w:eastAsia="Times New Roman" w:hAnsi="Times New Roman" w:cs="B Nazanin"/>
      <w:b/>
      <w:bCs/>
      <w:kern w:val="32"/>
      <w:sz w:val="24"/>
      <w:szCs w:val="24"/>
      <w:lang w:val="x-none" w:eastAsia="x-none"/>
    </w:rPr>
  </w:style>
  <w:style w:type="paragraph" w:customStyle="1" w:styleId="afffff6">
    <w:name w:val="مشخصات نویسندگان فارسی"/>
    <w:qFormat/>
    <w:rsid w:val="0003597B"/>
    <w:pPr>
      <w:spacing w:after="0" w:line="259" w:lineRule="auto"/>
      <w:ind w:left="360"/>
      <w:jc w:val="center"/>
    </w:pPr>
    <w:rPr>
      <w:rFonts w:ascii="B Nazanin" w:eastAsia="Calibri" w:hAnsi="B Nazanin" w:cs="B Nazanin"/>
    </w:rPr>
  </w:style>
  <w:style w:type="paragraph" w:customStyle="1" w:styleId="17">
    <w:name w:val="تیتر 1"/>
    <w:basedOn w:val="afffff5"/>
    <w:autoRedefine/>
    <w:rsid w:val="0003597B"/>
    <w:pPr>
      <w:spacing w:before="120"/>
    </w:pPr>
  </w:style>
  <w:style w:type="paragraph" w:customStyle="1" w:styleId="afffff7">
    <w:name w:val="متن اصلی فارسی"/>
    <w:autoRedefine/>
    <w:qFormat/>
    <w:rsid w:val="003948EA"/>
    <w:pPr>
      <w:bidi/>
      <w:spacing w:after="0" w:line="240" w:lineRule="auto"/>
      <w:ind w:firstLine="432"/>
      <w:jc w:val="both"/>
    </w:pPr>
    <w:rPr>
      <w:rFonts w:asciiTheme="majorBidi" w:eastAsia="Calibri" w:hAnsiTheme="majorBidi" w:cs="B Zar"/>
      <w:sz w:val="24"/>
      <w:szCs w:val="26"/>
      <w:lang w:bidi="ar-SA"/>
    </w:rPr>
  </w:style>
  <w:style w:type="paragraph" w:customStyle="1" w:styleId="1-1">
    <w:name w:val="تیتر 1-1"/>
    <w:basedOn w:val="17"/>
    <w:rsid w:val="0003597B"/>
    <w:rPr>
      <w:b w:val="0"/>
      <w:bCs w:val="0"/>
    </w:rPr>
  </w:style>
  <w:style w:type="paragraph" w:customStyle="1" w:styleId="1-10">
    <w:name w:val="تيتر 1-1 فارسی"/>
    <w:basedOn w:val="10"/>
    <w:autoRedefine/>
    <w:qFormat/>
    <w:rsid w:val="0003597B"/>
    <w:pPr>
      <w:numPr>
        <w:numId w:val="0"/>
      </w:numPr>
      <w:spacing w:before="0" w:line="240" w:lineRule="auto"/>
      <w:jc w:val="both"/>
      <w:outlineLvl w:val="1"/>
    </w:pPr>
    <w:rPr>
      <w:rFonts w:eastAsia="Calibri" w:cs="B Zar"/>
      <w:b w:val="0"/>
      <w:bCs w:val="0"/>
      <w:lang w:val="ru-RU"/>
    </w:rPr>
  </w:style>
  <w:style w:type="paragraph" w:customStyle="1" w:styleId="1-1-1">
    <w:name w:val="تيتر 1-1-1 فارسی"/>
    <w:basedOn w:val="1-10"/>
    <w:qFormat/>
    <w:rsid w:val="0003597B"/>
    <w:pPr>
      <w:numPr>
        <w:ilvl w:val="2"/>
      </w:numPr>
    </w:pPr>
  </w:style>
  <w:style w:type="paragraph" w:customStyle="1" w:styleId="1-1-1-1">
    <w:name w:val="تیتر 1-1-1-1"/>
    <w:basedOn w:val="1-1-1"/>
    <w:rsid w:val="0003597B"/>
    <w:pPr>
      <w:numPr>
        <w:ilvl w:val="6"/>
      </w:numPr>
      <w:spacing w:before="120" w:after="120"/>
    </w:pPr>
  </w:style>
  <w:style w:type="paragraph" w:customStyle="1" w:styleId="EnglishTitle">
    <w:name w:val="English Title"/>
    <w:basedOn w:val="Normal"/>
    <w:autoRedefine/>
    <w:qFormat/>
    <w:rsid w:val="0003597B"/>
    <w:pPr>
      <w:bidi w:val="0"/>
      <w:spacing w:after="0" w:line="240" w:lineRule="auto"/>
      <w:jc w:val="center"/>
    </w:pPr>
    <w:rPr>
      <w:rFonts w:eastAsia="Times New Roman" w:cs="Nazanin"/>
      <w:b/>
      <w:bCs/>
      <w:sz w:val="40"/>
      <w:szCs w:val="40"/>
      <w:lang w:bidi="ar-SA"/>
    </w:rPr>
  </w:style>
  <w:style w:type="paragraph" w:customStyle="1" w:styleId="afffff8">
    <w:name w:val="نام نویسنده انگلیسی"/>
    <w:qFormat/>
    <w:rsid w:val="0003597B"/>
    <w:pPr>
      <w:spacing w:after="240" w:line="259" w:lineRule="auto"/>
      <w:jc w:val="center"/>
    </w:pPr>
    <w:rPr>
      <w:rFonts w:ascii="Times New Roman" w:eastAsia="Times New Roman" w:hAnsi="Times New Roman" w:cs="Times New Roman"/>
      <w:b/>
      <w:szCs w:val="20"/>
      <w:lang w:bidi="ar-SA"/>
    </w:rPr>
  </w:style>
  <w:style w:type="paragraph" w:customStyle="1" w:styleId="afffff9">
    <w:name w:val="مشخصات نویسندگان انگلیسی"/>
    <w:basedOn w:val="Normal"/>
    <w:qFormat/>
    <w:rsid w:val="0003597B"/>
    <w:pPr>
      <w:bidi w:val="0"/>
      <w:spacing w:after="0" w:line="240" w:lineRule="auto"/>
      <w:jc w:val="center"/>
    </w:pPr>
    <w:rPr>
      <w:rFonts w:eastAsia="Times New Roman" w:cs="Times New Roman"/>
      <w:lang w:bidi="ar-SA"/>
    </w:rPr>
  </w:style>
  <w:style w:type="paragraph" w:customStyle="1" w:styleId="afffffa">
    <w:name w:val="بخش انگلیسی"/>
    <w:basedOn w:val="Normal"/>
    <w:qFormat/>
    <w:rsid w:val="0003597B"/>
    <w:pPr>
      <w:bidi w:val="0"/>
      <w:spacing w:before="120" w:after="120" w:line="240" w:lineRule="auto"/>
      <w:ind w:firstLine="284"/>
    </w:pPr>
    <w:rPr>
      <w:rFonts w:eastAsia="Times New Roman" w:cs="Yagut"/>
      <w:b/>
      <w:bCs/>
      <w:i/>
      <w:smallCaps/>
      <w:szCs w:val="24"/>
      <w:lang w:bidi="ar-SA"/>
    </w:rPr>
  </w:style>
  <w:style w:type="paragraph" w:customStyle="1" w:styleId="afffffb">
    <w:name w:val="چکیده و کلمات کلیدی انگلیسی"/>
    <w:basedOn w:val="Normal"/>
    <w:qFormat/>
    <w:rsid w:val="0003597B"/>
    <w:pPr>
      <w:bidi w:val="0"/>
      <w:spacing w:after="0" w:line="360" w:lineRule="auto"/>
      <w:ind w:firstLine="284"/>
      <w:jc w:val="both"/>
    </w:pPr>
    <w:rPr>
      <w:rFonts w:eastAsia="Times New Roman" w:cs="Times New Roman"/>
      <w:b/>
      <w:sz w:val="20"/>
      <w:szCs w:val="20"/>
      <w:lang w:bidi="ar-SA"/>
    </w:rPr>
  </w:style>
  <w:style w:type="paragraph" w:customStyle="1" w:styleId="AbstractKeywrords">
    <w:name w:val="Abstract Keywrords"/>
    <w:basedOn w:val="Normal"/>
    <w:qFormat/>
    <w:rsid w:val="0003597B"/>
    <w:pPr>
      <w:bidi w:val="0"/>
      <w:spacing w:after="0" w:line="228" w:lineRule="auto"/>
      <w:ind w:firstLine="284"/>
      <w:jc w:val="both"/>
    </w:pPr>
    <w:rPr>
      <w:rFonts w:eastAsia="Times New Roman" w:cs="Times New Roman"/>
      <w:b/>
      <w:sz w:val="20"/>
      <w:lang w:bidi="ar-SA"/>
    </w:rPr>
  </w:style>
  <w:style w:type="paragraph" w:customStyle="1" w:styleId="Topic1">
    <w:name w:val="Topic 1"/>
    <w:basedOn w:val="Normal"/>
    <w:qFormat/>
    <w:rsid w:val="0003597B"/>
    <w:pPr>
      <w:bidi w:val="0"/>
      <w:spacing w:before="120" w:after="120" w:line="240" w:lineRule="auto"/>
      <w:jc w:val="both"/>
    </w:pPr>
    <w:rPr>
      <w:rFonts w:eastAsia="Calibri" w:cs="Times New Roman"/>
      <w:b/>
      <w:bCs/>
      <w:sz w:val="20"/>
      <w:szCs w:val="20"/>
      <w:lang w:bidi="ar-SA"/>
    </w:rPr>
  </w:style>
  <w:style w:type="paragraph" w:customStyle="1" w:styleId="11">
    <w:name w:val="تیتر 1 انگلیسی"/>
    <w:basedOn w:val="Normal"/>
    <w:qFormat/>
    <w:rsid w:val="0003597B"/>
    <w:pPr>
      <w:numPr>
        <w:numId w:val="44"/>
      </w:numPr>
      <w:bidi w:val="0"/>
      <w:spacing w:before="240" w:after="120" w:line="259" w:lineRule="auto"/>
      <w:ind w:left="0" w:firstLine="0"/>
    </w:pPr>
    <w:rPr>
      <w:rFonts w:eastAsia="Calibri" w:cs="Arial"/>
      <w:b/>
      <w:sz w:val="20"/>
    </w:rPr>
  </w:style>
  <w:style w:type="paragraph" w:customStyle="1" w:styleId="afffffc">
    <w:name w:val="متن اصلی انگلیسی"/>
    <w:basedOn w:val="Normal"/>
    <w:qFormat/>
    <w:rsid w:val="0003597B"/>
    <w:pPr>
      <w:bidi w:val="0"/>
      <w:spacing w:after="160" w:line="259" w:lineRule="auto"/>
      <w:ind w:firstLine="289"/>
      <w:jc w:val="both"/>
    </w:pPr>
    <w:rPr>
      <w:rFonts w:eastAsia="Calibri" w:cs="Arial"/>
      <w:sz w:val="20"/>
      <w:lang w:bidi="ar-SA"/>
    </w:rPr>
  </w:style>
  <w:style w:type="paragraph" w:customStyle="1" w:styleId="afffffd">
    <w:name w:val="بالانویس جدول انگلیسی"/>
    <w:basedOn w:val="Normal"/>
    <w:qFormat/>
    <w:rsid w:val="0003597B"/>
    <w:pPr>
      <w:bidi w:val="0"/>
      <w:spacing w:after="160" w:line="259" w:lineRule="auto"/>
      <w:jc w:val="center"/>
    </w:pPr>
    <w:rPr>
      <w:rFonts w:eastAsia="Calibri" w:cs="Arial"/>
      <w:b/>
      <w:sz w:val="18"/>
      <w:lang w:bidi="ar-SA"/>
    </w:rPr>
  </w:style>
  <w:style w:type="character" w:customStyle="1" w:styleId="un">
    <w:name w:val="u_n"/>
    <w:rsid w:val="0003597B"/>
  </w:style>
  <w:style w:type="paragraph" w:customStyle="1" w:styleId="33">
    <w:name w:val="تیتر 3"/>
    <w:basedOn w:val="Normal"/>
    <w:qFormat/>
    <w:rsid w:val="0003597B"/>
    <w:pPr>
      <w:spacing w:after="0"/>
      <w:jc w:val="both"/>
      <w:outlineLvl w:val="0"/>
    </w:pPr>
    <w:rPr>
      <w:rFonts w:ascii="B Nazanin" w:eastAsia="Times New Roman" w:hAnsi="B Nazanin" w:cs="B Nazanin"/>
      <w:bCs/>
      <w:szCs w:val="24"/>
    </w:rPr>
  </w:style>
  <w:style w:type="paragraph" w:customStyle="1" w:styleId="afffffe">
    <w:name w:val="تیتر یک نهایی"/>
    <w:basedOn w:val="Heading1"/>
    <w:next w:val="Normal"/>
    <w:qFormat/>
    <w:rsid w:val="0003597B"/>
    <w:pPr>
      <w:keepNext w:val="0"/>
      <w:keepLines w:val="0"/>
      <w:tabs>
        <w:tab w:val="left" w:pos="1785"/>
        <w:tab w:val="left" w:pos="2220"/>
        <w:tab w:val="left" w:pos="2667"/>
      </w:tabs>
      <w:spacing w:before="0" w:after="200" w:line="360" w:lineRule="auto"/>
      <w:ind w:left="720" w:hanging="720"/>
    </w:pPr>
    <w:rPr>
      <w:rFonts w:ascii="B Nazanin" w:eastAsia="Calibri" w:hAnsi="B Nazanin" w:cs="B Nazanin"/>
      <w:b w:val="0"/>
      <w:color w:val="auto"/>
    </w:rPr>
  </w:style>
  <w:style w:type="character" w:customStyle="1" w:styleId="UnresolvedMention11">
    <w:name w:val="Unresolved Mention11"/>
    <w:uiPriority w:val="99"/>
    <w:semiHidden/>
    <w:unhideWhenUsed/>
    <w:rsid w:val="0003597B"/>
    <w:rPr>
      <w:color w:val="605E5C"/>
      <w:shd w:val="clear" w:color="auto" w:fill="E1DFDD"/>
    </w:rPr>
  </w:style>
  <w:style w:type="paragraph" w:customStyle="1" w:styleId="020">
    <w:name w:val="02"/>
    <w:link w:val="02Char"/>
    <w:rsid w:val="00025CFF"/>
    <w:pPr>
      <w:bidi/>
      <w:spacing w:before="720" w:after="0" w:line="240" w:lineRule="auto"/>
      <w:jc w:val="center"/>
    </w:pPr>
    <w:rPr>
      <w:rFonts w:ascii="Times New Roman" w:eastAsia="Times New Roman" w:hAnsi="Times New Roman" w:cs="B Nazanin"/>
      <w:b/>
      <w:bCs/>
      <w:sz w:val="32"/>
      <w:szCs w:val="32"/>
    </w:rPr>
  </w:style>
  <w:style w:type="character" w:customStyle="1" w:styleId="02Char">
    <w:name w:val="02 Char"/>
    <w:basedOn w:val="DefaultParagraphFont"/>
    <w:link w:val="020"/>
    <w:locked/>
    <w:rsid w:val="00025CFF"/>
    <w:rPr>
      <w:rFonts w:ascii="Times New Roman" w:eastAsia="Times New Roman" w:hAnsi="Times New Roman" w:cs="B Nazanin"/>
      <w:b/>
      <w:bCs/>
      <w:sz w:val="32"/>
      <w:szCs w:val="32"/>
    </w:rPr>
  </w:style>
  <w:style w:type="character" w:customStyle="1" w:styleId="pages1">
    <w:name w:val="pages1"/>
    <w:basedOn w:val="DefaultParagraphFont"/>
    <w:rsid w:val="00025CFF"/>
  </w:style>
  <w:style w:type="character" w:customStyle="1" w:styleId="numberofpages">
    <w:name w:val="numberofpages"/>
    <w:basedOn w:val="DefaultParagraphFont"/>
    <w:rsid w:val="00025CFF"/>
  </w:style>
  <w:style w:type="character" w:customStyle="1" w:styleId="other-ref2">
    <w:name w:val="other-ref2"/>
    <w:basedOn w:val="DefaultParagraphFont"/>
    <w:rsid w:val="00025CFF"/>
    <w:rPr>
      <w:vanish w:val="0"/>
      <w:webHidden w:val="0"/>
      <w:specVanish w:val="0"/>
    </w:rPr>
  </w:style>
  <w:style w:type="character" w:customStyle="1" w:styleId="is-accessible">
    <w:name w:val="is-accessible"/>
    <w:basedOn w:val="DefaultParagraphFont"/>
    <w:rsid w:val="00025CFF"/>
  </w:style>
  <w:style w:type="character" w:customStyle="1" w:styleId="article-headerauthors-item-label">
    <w:name w:val="article-header__authors-item-label"/>
    <w:basedOn w:val="DefaultParagraphFont"/>
    <w:rsid w:val="00025CFF"/>
  </w:style>
  <w:style w:type="character" w:customStyle="1" w:styleId="authorsname">
    <w:name w:val="authors__name"/>
    <w:basedOn w:val="DefaultParagraphFont"/>
    <w:rsid w:val="00025CFF"/>
  </w:style>
  <w:style w:type="character" w:customStyle="1" w:styleId="journaltitle">
    <w:name w:val="journaltitle"/>
    <w:basedOn w:val="DefaultParagraphFont"/>
    <w:rsid w:val="00025CFF"/>
  </w:style>
  <w:style w:type="character" w:customStyle="1" w:styleId="sr-only">
    <w:name w:val="sr-only"/>
    <w:rsid w:val="00025CFF"/>
  </w:style>
  <w:style w:type="character" w:customStyle="1" w:styleId="size-xl">
    <w:name w:val="size-xl"/>
    <w:basedOn w:val="DefaultParagraphFont"/>
    <w:rsid w:val="00025CFF"/>
    <w:rPr>
      <w:sz w:val="30"/>
      <w:szCs w:val="30"/>
    </w:rPr>
  </w:style>
  <w:style w:type="character" w:customStyle="1" w:styleId="Heading2Char1">
    <w:name w:val="Heading 2 Char1"/>
    <w:aliases w:val="تیتر2 Char1"/>
    <w:uiPriority w:val="9"/>
    <w:locked/>
    <w:rsid w:val="00025CFF"/>
    <w:rPr>
      <w:rFonts w:ascii="Cambria" w:eastAsia="Times New Roman" w:hAnsi="Cambria" w:cs="Times New Roman"/>
      <w:b/>
      <w:bCs/>
      <w:i/>
      <w:iCs/>
      <w:color w:val="000000"/>
      <w:sz w:val="28"/>
      <w:szCs w:val="28"/>
    </w:rPr>
  </w:style>
  <w:style w:type="character" w:customStyle="1" w:styleId="Heading3Char1">
    <w:name w:val="Heading 3 Char1"/>
    <w:aliases w:val="تیتر3 Char1"/>
    <w:uiPriority w:val="9"/>
    <w:locked/>
    <w:rsid w:val="00025CFF"/>
    <w:rPr>
      <w:rFonts w:ascii="Cambria" w:eastAsia="Times New Roman" w:hAnsi="Cambria" w:cs="Times New Roman"/>
      <w:b/>
      <w:bCs/>
      <w:color w:val="000000"/>
      <w:sz w:val="26"/>
      <w:szCs w:val="26"/>
    </w:rPr>
  </w:style>
  <w:style w:type="character" w:customStyle="1" w:styleId="Heading4Char1">
    <w:name w:val="Heading 4 Char1"/>
    <w:aliases w:val="تیتر4 Char1"/>
    <w:uiPriority w:val="9"/>
    <w:locked/>
    <w:rsid w:val="00025CFF"/>
    <w:rPr>
      <w:rFonts w:ascii="Cambria" w:eastAsia="Times New Roman" w:hAnsi="Cambria" w:cs="Times New Roman"/>
      <w:b/>
      <w:bCs/>
      <w:i/>
      <w:iCs/>
      <w:color w:val="4F81BD"/>
      <w:sz w:val="24"/>
      <w:szCs w:val="24"/>
    </w:rPr>
  </w:style>
  <w:style w:type="character" w:customStyle="1" w:styleId="BalloonTextChar2">
    <w:name w:val="Balloon Text Char2"/>
    <w:locked/>
    <w:rsid w:val="00025CFF"/>
    <w:rPr>
      <w:rFonts w:ascii="Tahoma" w:eastAsia="MS Mincho" w:hAnsi="Tahoma" w:cs="Tahoma"/>
      <w:sz w:val="16"/>
      <w:szCs w:val="16"/>
    </w:rPr>
  </w:style>
  <w:style w:type="character" w:customStyle="1" w:styleId="titr1Char0">
    <w:name w:val="titr1 Char"/>
    <w:link w:val="titr10"/>
    <w:rsid w:val="00025CFF"/>
    <w:rPr>
      <w:rFonts w:ascii="Times New Roman" w:eastAsia="Times New Roman" w:hAnsi="Times New Roman" w:cs="Roya"/>
      <w:b/>
      <w:bCs/>
      <w:iCs/>
      <w:sz w:val="28"/>
      <w:szCs w:val="32"/>
      <w:lang w:bidi="ar-SA"/>
    </w:rPr>
  </w:style>
  <w:style w:type="character" w:customStyle="1" w:styleId="Char10">
    <w:name w:val="متن اصلی Char1"/>
    <w:link w:val="aff6"/>
    <w:rsid w:val="00025CFF"/>
    <w:rPr>
      <w:rFonts w:ascii="Vrinda" w:eastAsia="Times New Roman" w:hAnsi="Vrinda" w:cs="Arial"/>
      <w:sz w:val="32"/>
      <w:szCs w:val="32"/>
    </w:rPr>
  </w:style>
  <w:style w:type="paragraph" w:customStyle="1" w:styleId="affffff">
    <w:name w:val="جدول تاریخچه بازنگری"/>
    <w:basedOn w:val="aff6"/>
    <w:qFormat/>
    <w:rsid w:val="00025CFF"/>
    <w:pPr>
      <w:keepNext w:val="0"/>
      <w:numPr>
        <w:ilvl w:val="0"/>
        <w:numId w:val="0"/>
      </w:numPr>
      <w:suppressAutoHyphens/>
      <w:bidi/>
      <w:spacing w:before="60" w:after="0" w:line="240" w:lineRule="auto"/>
      <w:ind w:right="0"/>
      <w:contextualSpacing w:val="0"/>
      <w:jc w:val="center"/>
      <w:outlineLvl w:val="9"/>
    </w:pPr>
    <w:rPr>
      <w:rFonts w:ascii="Times New Roman" w:eastAsia="Batang" w:hAnsi="Times New Roman" w:cs="Times New Roman"/>
      <w:sz w:val="20"/>
      <w:szCs w:val="24"/>
      <w:lang w:eastAsia="ar-SA" w:bidi="ar-SA"/>
    </w:rPr>
  </w:style>
  <w:style w:type="character" w:customStyle="1" w:styleId="Charc">
    <w:name w:val="متن اصلي Char"/>
    <w:link w:val="affc"/>
    <w:rsid w:val="00025CFF"/>
    <w:rPr>
      <w:rFonts w:ascii="Times New Roman" w:eastAsia="Times New Roman" w:hAnsi="Times New Roman" w:cs="B Mitra"/>
      <w:szCs w:val="24"/>
      <w:lang w:bidi="ar-SA"/>
    </w:rPr>
  </w:style>
  <w:style w:type="character" w:customStyle="1" w:styleId="name">
    <w:name w:val="name"/>
    <w:rsid w:val="00025CFF"/>
  </w:style>
  <w:style w:type="paragraph" w:customStyle="1" w:styleId="affffff0">
    <w:name w:val="تیتر خیلی فرعی"/>
    <w:basedOn w:val="Normal"/>
    <w:link w:val="Charf1"/>
    <w:qFormat/>
    <w:rsid w:val="00025CFF"/>
    <w:pPr>
      <w:spacing w:after="0"/>
      <w:jc w:val="both"/>
    </w:pPr>
    <w:rPr>
      <w:rFonts w:eastAsia="Times New Roman" w:cs="Times New Roman"/>
      <w:b/>
      <w:bCs/>
      <w:szCs w:val="24"/>
      <w:lang w:bidi="ar-SA"/>
    </w:rPr>
  </w:style>
  <w:style w:type="character" w:customStyle="1" w:styleId="Charf1">
    <w:name w:val="تیتر خیلی فرعی Char"/>
    <w:link w:val="affffff0"/>
    <w:rsid w:val="00025CFF"/>
    <w:rPr>
      <w:rFonts w:ascii="Times New Roman" w:eastAsia="Times New Roman" w:hAnsi="Times New Roman" w:cs="Times New Roman"/>
      <w:b/>
      <w:bCs/>
      <w:sz w:val="24"/>
      <w:szCs w:val="24"/>
      <w:lang w:bidi="ar-SA"/>
    </w:rPr>
  </w:style>
  <w:style w:type="paragraph" w:customStyle="1" w:styleId="Bort">
    <w:name w:val="Bort"/>
    <w:basedOn w:val="Normal"/>
    <w:next w:val="Normal"/>
    <w:rsid w:val="00025CFF"/>
    <w:pPr>
      <w:spacing w:after="0" w:line="240" w:lineRule="auto"/>
      <w:jc w:val="both"/>
    </w:pPr>
    <w:rPr>
      <w:rFonts w:eastAsia="Times New Roman" w:cs="B Nazanin"/>
      <w:sz w:val="20"/>
      <w:szCs w:val="24"/>
    </w:rPr>
  </w:style>
  <w:style w:type="paragraph" w:customStyle="1" w:styleId="BortBold">
    <w:name w:val="BortBold"/>
    <w:basedOn w:val="Bort"/>
    <w:next w:val="Normal"/>
    <w:rsid w:val="00025CFF"/>
    <w:pPr>
      <w:jc w:val="center"/>
    </w:pPr>
    <w:rPr>
      <w:b/>
      <w:bCs/>
      <w:szCs w:val="22"/>
    </w:rPr>
  </w:style>
  <w:style w:type="paragraph" w:customStyle="1" w:styleId="BortCenter">
    <w:name w:val="BortCenter"/>
    <w:basedOn w:val="Bort"/>
    <w:next w:val="Normal"/>
    <w:rsid w:val="00025CFF"/>
    <w:pPr>
      <w:jc w:val="center"/>
    </w:pPr>
  </w:style>
  <w:style w:type="character" w:customStyle="1" w:styleId="postbody">
    <w:name w:val="postbody"/>
    <w:rsid w:val="00025CFF"/>
  </w:style>
  <w:style w:type="paragraph" w:customStyle="1" w:styleId="34">
    <w:name w:val="سطح 3"/>
    <w:basedOn w:val="Normal"/>
    <w:qFormat/>
    <w:rsid w:val="00025CFF"/>
    <w:pPr>
      <w:spacing w:line="240" w:lineRule="auto"/>
      <w:jc w:val="both"/>
    </w:pPr>
    <w:rPr>
      <w:rFonts w:eastAsia="Calibri" w:cs="B Nazanin"/>
      <w:bCs/>
    </w:rPr>
  </w:style>
  <w:style w:type="paragraph" w:customStyle="1" w:styleId="affffff1">
    <w:name w:val="فلوچارت"/>
    <w:rsid w:val="00025CFF"/>
    <w:pPr>
      <w:spacing w:before="40" w:after="0" w:line="192" w:lineRule="auto"/>
      <w:jc w:val="center"/>
    </w:pPr>
    <w:rPr>
      <w:rFonts w:ascii="Times New Roman" w:eastAsia="Times New Roman" w:hAnsi="Times New Roman" w:cs="Lotus"/>
      <w:sz w:val="20"/>
      <w:szCs w:val="20"/>
      <w:lang w:bidi="ar-SA"/>
    </w:rPr>
  </w:style>
  <w:style w:type="paragraph" w:customStyle="1" w:styleId="affffff2">
    <w:name w:val="فصل"/>
    <w:next w:val="af0"/>
    <w:rsid w:val="00025CFF"/>
    <w:pPr>
      <w:widowControl w:val="0"/>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0">
    <w:name w:val="شکل - جدول"/>
    <w:basedOn w:val="af0"/>
    <w:link w:val="-Char"/>
    <w:rsid w:val="00025CFF"/>
    <w:pPr>
      <w:keepNext/>
      <w:keepLines/>
      <w:widowControl w:val="0"/>
      <w:spacing w:after="0" w:line="240" w:lineRule="auto"/>
      <w:ind w:firstLine="0"/>
      <w:jc w:val="center"/>
    </w:pPr>
    <w:rPr>
      <w:rFonts w:ascii="Times New Roman" w:hAnsi="Times New Roman" w:cs="Lotus"/>
      <w:sz w:val="18"/>
      <w:szCs w:val="20"/>
    </w:rPr>
  </w:style>
  <w:style w:type="paragraph" w:customStyle="1" w:styleId="affffff3">
    <w:name w:val="زيرنويس شکل"/>
    <w:next w:val="af0"/>
    <w:rsid w:val="00025CFF"/>
    <w:pPr>
      <w:widowControl w:val="0"/>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ffffff4">
    <w:name w:val="عنوان پايان‌نامه"/>
    <w:basedOn w:val="Normal"/>
    <w:next w:val="af0"/>
    <w:rsid w:val="00025CFF"/>
    <w:pPr>
      <w:widowControl w:val="0"/>
      <w:spacing w:after="0" w:line="240" w:lineRule="auto"/>
      <w:jc w:val="center"/>
    </w:pPr>
    <w:rPr>
      <w:rFonts w:eastAsia="Times New Roman" w:cs="Titr"/>
      <w:b/>
      <w:bCs/>
      <w:sz w:val="40"/>
      <w:szCs w:val="44"/>
    </w:rPr>
  </w:style>
  <w:style w:type="paragraph" w:customStyle="1" w:styleId="af">
    <w:name w:val="تيتر سوم"/>
    <w:basedOn w:val="Bullet3"/>
    <w:rsid w:val="00025CFF"/>
    <w:pPr>
      <w:numPr>
        <w:ilvl w:val="0"/>
        <w:numId w:val="45"/>
      </w:numPr>
      <w:spacing w:before="360" w:line="288" w:lineRule="auto"/>
    </w:pPr>
    <w:rPr>
      <w:b/>
      <w:bCs/>
    </w:rPr>
  </w:style>
  <w:style w:type="paragraph" w:customStyle="1" w:styleId="affffff5">
    <w:name w:val="بالانويس جدول"/>
    <w:next w:val="-0"/>
    <w:rsid w:val="00025CFF"/>
    <w:pPr>
      <w:keepNext/>
      <w:bidi/>
      <w:spacing w:before="600" w:after="100" w:line="204" w:lineRule="auto"/>
      <w:jc w:val="center"/>
      <w:outlineLvl w:val="7"/>
    </w:pPr>
    <w:rPr>
      <w:rFonts w:ascii="Times New Roman" w:eastAsia="Times New Roman" w:hAnsi="Times New Roman" w:cs="Lotus"/>
      <w:sz w:val="18"/>
      <w:szCs w:val="24"/>
    </w:rPr>
  </w:style>
  <w:style w:type="paragraph" w:customStyle="1" w:styleId="affffff6">
    <w:name w:val="عنوان فهرست"/>
    <w:basedOn w:val="af0"/>
    <w:next w:val="af0"/>
    <w:rsid w:val="00025CFF"/>
    <w:pPr>
      <w:widowControl w:val="0"/>
      <w:spacing w:after="240" w:line="288" w:lineRule="auto"/>
      <w:ind w:firstLine="0"/>
      <w:jc w:val="center"/>
    </w:pPr>
    <w:rPr>
      <w:rFonts w:ascii="Times New Roman" w:hAnsi="Times New Roman" w:cs="Lotus"/>
      <w:b/>
      <w:bCs/>
      <w:sz w:val="28"/>
      <w:szCs w:val="32"/>
      <w:lang w:bidi="fa-IR"/>
    </w:rPr>
  </w:style>
  <w:style w:type="paragraph" w:customStyle="1" w:styleId="affffff7">
    <w:name w:val="متن پيوسته"/>
    <w:basedOn w:val="Normal"/>
    <w:rsid w:val="00025CFF"/>
    <w:pPr>
      <w:spacing w:after="0" w:line="288" w:lineRule="auto"/>
      <w:jc w:val="lowKashida"/>
    </w:pPr>
    <w:rPr>
      <w:rFonts w:eastAsia="Times New Roman" w:cs="Lotus"/>
      <w:szCs w:val="28"/>
    </w:rPr>
  </w:style>
  <w:style w:type="paragraph" w:customStyle="1" w:styleId="TextBody">
    <w:name w:val="TextBody"/>
    <w:basedOn w:val="Normal"/>
    <w:locked/>
    <w:rsid w:val="00025CFF"/>
    <w:pPr>
      <w:spacing w:after="0" w:line="240" w:lineRule="auto"/>
      <w:jc w:val="lowKashida"/>
    </w:pPr>
    <w:rPr>
      <w:rFonts w:eastAsia="Times New Roman" w:cs="Lotus"/>
      <w:szCs w:val="28"/>
    </w:rPr>
  </w:style>
  <w:style w:type="paragraph" w:customStyle="1" w:styleId="Title2">
    <w:name w:val="Title2"/>
    <w:basedOn w:val="af0"/>
    <w:rsid w:val="00025CFF"/>
    <w:pPr>
      <w:widowControl w:val="0"/>
      <w:spacing w:after="360" w:line="288" w:lineRule="auto"/>
      <w:ind w:firstLine="0"/>
    </w:pPr>
    <w:rPr>
      <w:rFonts w:ascii="Times New Roman" w:hAnsi="Times New Roman" w:cs="Lotus"/>
      <w:b/>
      <w:bCs/>
      <w:sz w:val="28"/>
      <w:szCs w:val="32"/>
      <w:lang w:bidi="fa-IR"/>
    </w:rPr>
  </w:style>
  <w:style w:type="paragraph" w:customStyle="1" w:styleId="Bullet3">
    <w:name w:val="Bullet 3"/>
    <w:basedOn w:val="Normal"/>
    <w:locked/>
    <w:rsid w:val="00025CFF"/>
    <w:pPr>
      <w:numPr>
        <w:ilvl w:val="1"/>
        <w:numId w:val="46"/>
      </w:numPr>
      <w:spacing w:after="0" w:line="240" w:lineRule="auto"/>
      <w:jc w:val="lowKashida"/>
    </w:pPr>
    <w:rPr>
      <w:rFonts w:eastAsia="Times New Roman" w:cs="Lotus"/>
      <w:szCs w:val="28"/>
    </w:rPr>
  </w:style>
  <w:style w:type="paragraph" w:customStyle="1" w:styleId="affffff8">
    <w:name w:val="عنوان پايان‌نامه [داخلي]"/>
    <w:basedOn w:val="affffff4"/>
    <w:rsid w:val="00025CFF"/>
    <w:rPr>
      <w:rFonts w:cs="Lotus"/>
      <w:szCs w:val="40"/>
    </w:rPr>
  </w:style>
  <w:style w:type="character" w:customStyle="1" w:styleId="-Char">
    <w:name w:val="شکل - جدول Char"/>
    <w:link w:val="-0"/>
    <w:rsid w:val="00025CFF"/>
    <w:rPr>
      <w:rFonts w:ascii="Times New Roman" w:eastAsia="Times New Roman" w:hAnsi="Times New Roman" w:cs="Lotus"/>
      <w:sz w:val="18"/>
      <w:szCs w:val="20"/>
      <w:lang w:bidi="ar-SA"/>
    </w:rPr>
  </w:style>
  <w:style w:type="paragraph" w:customStyle="1" w:styleId="affffff9">
    <w:name w:val="متن ضخيم"/>
    <w:basedOn w:val="af0"/>
    <w:link w:val="CharChar"/>
    <w:rsid w:val="00025CFF"/>
    <w:pPr>
      <w:widowControl w:val="0"/>
      <w:spacing w:after="0" w:line="288" w:lineRule="auto"/>
      <w:ind w:firstLine="0"/>
      <w:jc w:val="lowKashida"/>
    </w:pPr>
    <w:rPr>
      <w:rFonts w:ascii="Times New Roman" w:hAnsi="Times New Roman" w:cs="Lotus"/>
      <w:b/>
      <w:bCs/>
      <w:sz w:val="24"/>
      <w:szCs w:val="28"/>
    </w:rPr>
  </w:style>
  <w:style w:type="character" w:customStyle="1" w:styleId="CharChar">
    <w:name w:val="متن ضخيم Char Char"/>
    <w:link w:val="affffff9"/>
    <w:rsid w:val="00025CFF"/>
    <w:rPr>
      <w:rFonts w:ascii="Times New Roman" w:eastAsia="Times New Roman" w:hAnsi="Times New Roman" w:cs="Lotus"/>
      <w:b/>
      <w:bCs/>
      <w:sz w:val="24"/>
      <w:szCs w:val="28"/>
      <w:lang w:bidi="ar-SA"/>
    </w:rPr>
  </w:style>
  <w:style w:type="paragraph" w:customStyle="1" w:styleId="affffffa">
    <w:name w:val="متن روي جلد"/>
    <w:basedOn w:val="af0"/>
    <w:rsid w:val="00025CFF"/>
    <w:pPr>
      <w:widowControl w:val="0"/>
      <w:spacing w:after="0" w:line="288" w:lineRule="auto"/>
      <w:ind w:firstLine="0"/>
      <w:jc w:val="center"/>
    </w:pPr>
    <w:rPr>
      <w:rFonts w:ascii="Times New Roman" w:hAnsi="Times New Roman" w:cs="Lotus"/>
      <w:b/>
      <w:bCs/>
      <w:sz w:val="24"/>
      <w:szCs w:val="28"/>
      <w:lang w:bidi="fa-IR"/>
    </w:rPr>
  </w:style>
  <w:style w:type="paragraph" w:customStyle="1" w:styleId="affffffb">
    <w:name w:val="تاريخ روي جلد"/>
    <w:basedOn w:val="af0"/>
    <w:rsid w:val="00025CFF"/>
    <w:pPr>
      <w:widowControl w:val="0"/>
      <w:spacing w:after="0" w:line="240" w:lineRule="auto"/>
      <w:ind w:firstLine="0"/>
      <w:jc w:val="center"/>
    </w:pPr>
    <w:rPr>
      <w:rFonts w:ascii="Times New Roman" w:hAnsi="Times New Roman" w:cs="Lotus"/>
      <w:b/>
      <w:bCs/>
      <w:sz w:val="24"/>
      <w:szCs w:val="24"/>
      <w:lang w:bidi="fa-IR"/>
    </w:rPr>
  </w:style>
  <w:style w:type="paragraph" w:customStyle="1" w:styleId="affffffc">
    <w:name w:val="تاريخ روي جلد انگليسي"/>
    <w:basedOn w:val="affffffb"/>
    <w:rsid w:val="00025CFF"/>
    <w:pPr>
      <w:bidi w:val="0"/>
    </w:pPr>
  </w:style>
  <w:style w:type="paragraph" w:customStyle="1" w:styleId="affffffd">
    <w:name w:val="متن روي جلد انگليسي"/>
    <w:basedOn w:val="Normal"/>
    <w:rsid w:val="00025CFF"/>
    <w:pPr>
      <w:bidi w:val="0"/>
      <w:spacing w:after="0" w:line="288" w:lineRule="auto"/>
      <w:jc w:val="center"/>
    </w:pPr>
    <w:rPr>
      <w:rFonts w:eastAsia="Times New Roman" w:cs="Lotus"/>
      <w:b/>
      <w:bCs/>
      <w:sz w:val="28"/>
      <w:szCs w:val="28"/>
    </w:rPr>
  </w:style>
  <w:style w:type="paragraph" w:customStyle="1" w:styleId="affffffe">
    <w:name w:val="عنوان پايان‌نامه انگليسي"/>
    <w:basedOn w:val="Normal"/>
    <w:rsid w:val="00025CFF"/>
    <w:pPr>
      <w:bidi w:val="0"/>
      <w:spacing w:before="240" w:after="240" w:line="240" w:lineRule="auto"/>
      <w:jc w:val="center"/>
    </w:pPr>
    <w:rPr>
      <w:rFonts w:eastAsia="Times New Roman" w:cs="Lotus"/>
      <w:b/>
      <w:bCs/>
      <w:sz w:val="40"/>
      <w:szCs w:val="44"/>
      <w:lang w:bidi="ar-SA"/>
    </w:rPr>
  </w:style>
  <w:style w:type="paragraph" w:customStyle="1" w:styleId="StyleComplexBNazanin">
    <w:name w:val="Style متن روي جلد انگليسي + (Complex) B Nazanin"/>
    <w:basedOn w:val="affffffd"/>
    <w:locked/>
    <w:rsid w:val="00025CFF"/>
    <w:rPr>
      <w:rFonts w:cs="Zar"/>
    </w:rPr>
  </w:style>
  <w:style w:type="paragraph" w:customStyle="1" w:styleId="-1">
    <w:name w:val="شکل - جدول (راست چين)"/>
    <w:basedOn w:val="-0"/>
    <w:rsid w:val="00025CFF"/>
    <w:pPr>
      <w:jc w:val="left"/>
    </w:pPr>
  </w:style>
  <w:style w:type="paragraph" w:customStyle="1" w:styleId="-2">
    <w:name w:val="شکل - جدول (چپ چين)"/>
    <w:basedOn w:val="-1"/>
    <w:rsid w:val="00025CFF"/>
    <w:pPr>
      <w:jc w:val="right"/>
    </w:pPr>
  </w:style>
  <w:style w:type="paragraph" w:customStyle="1" w:styleId="-3">
    <w:name w:val="شکل - جدول (ضخيم)"/>
    <w:basedOn w:val="-0"/>
    <w:rsid w:val="00025CFF"/>
    <w:rPr>
      <w:b/>
      <w:bCs/>
      <w:lang w:val="en-GB" w:eastAsia="en-GB"/>
    </w:rPr>
  </w:style>
  <w:style w:type="paragraph" w:customStyle="1" w:styleId="ae">
    <w:name w:val="عدد گذاري"/>
    <w:basedOn w:val="Normal"/>
    <w:rsid w:val="00025CFF"/>
    <w:pPr>
      <w:numPr>
        <w:numId w:val="46"/>
      </w:numPr>
      <w:spacing w:after="0" w:line="288" w:lineRule="auto"/>
    </w:pPr>
    <w:rPr>
      <w:rFonts w:eastAsia="Times New Roman" w:cs="Lotus"/>
      <w:szCs w:val="28"/>
      <w:lang w:bidi="ar-SA"/>
    </w:rPr>
  </w:style>
  <w:style w:type="paragraph" w:customStyle="1" w:styleId="1">
    <w:name w:val="نشانه گذاري 1"/>
    <w:basedOn w:val="af0"/>
    <w:rsid w:val="00025CFF"/>
    <w:pPr>
      <w:widowControl w:val="0"/>
      <w:numPr>
        <w:numId w:val="47"/>
      </w:numPr>
      <w:tabs>
        <w:tab w:val="clear" w:pos="927"/>
      </w:tabs>
      <w:spacing w:after="0" w:line="288" w:lineRule="auto"/>
      <w:ind w:left="720" w:hanging="615"/>
      <w:jc w:val="lowKashida"/>
    </w:pPr>
    <w:rPr>
      <w:rFonts w:ascii="Times New Roman" w:hAnsi="Times New Roman" w:cs="Lotus"/>
      <w:sz w:val="24"/>
      <w:szCs w:val="28"/>
    </w:rPr>
  </w:style>
  <w:style w:type="paragraph" w:customStyle="1" w:styleId="2">
    <w:name w:val="نشانه گذاري 2"/>
    <w:basedOn w:val="af0"/>
    <w:rsid w:val="00025CFF"/>
    <w:pPr>
      <w:widowControl w:val="0"/>
      <w:numPr>
        <w:ilvl w:val="1"/>
        <w:numId w:val="48"/>
      </w:numPr>
      <w:tabs>
        <w:tab w:val="clear" w:pos="2007"/>
        <w:tab w:val="left" w:pos="1474"/>
      </w:tabs>
      <w:spacing w:after="0" w:line="288" w:lineRule="auto"/>
      <w:ind w:left="1474" w:hanging="340"/>
      <w:jc w:val="lowKashida"/>
    </w:pPr>
    <w:rPr>
      <w:rFonts w:ascii="Times New Roman" w:hAnsi="Times New Roman" w:cs="Lotus"/>
      <w:sz w:val="24"/>
      <w:szCs w:val="28"/>
      <w:lang w:bidi="fa-IR"/>
    </w:rPr>
  </w:style>
  <w:style w:type="paragraph" w:customStyle="1" w:styleId="afffffff">
    <w:name w:val="متن (انگليسي)"/>
    <w:basedOn w:val="af0"/>
    <w:rsid w:val="00025CFF"/>
    <w:pPr>
      <w:widowControl w:val="0"/>
      <w:bidi w:val="0"/>
      <w:spacing w:after="0" w:line="240" w:lineRule="auto"/>
      <w:ind w:firstLine="0"/>
      <w:jc w:val="lowKashida"/>
    </w:pPr>
    <w:rPr>
      <w:rFonts w:ascii="Times New Roman" w:hAnsi="Times New Roman" w:cs="Lotus"/>
      <w:sz w:val="24"/>
      <w:szCs w:val="28"/>
    </w:rPr>
  </w:style>
  <w:style w:type="paragraph" w:customStyle="1" w:styleId="a">
    <w:name w:val="شماره گذاري مراجع"/>
    <w:basedOn w:val="afffffff"/>
    <w:rsid w:val="00025CFF"/>
    <w:pPr>
      <w:widowControl/>
      <w:numPr>
        <w:numId w:val="49"/>
      </w:numPr>
      <w:tabs>
        <w:tab w:val="clear" w:pos="720"/>
        <w:tab w:val="left" w:pos="357"/>
      </w:tabs>
      <w:spacing w:after="120"/>
    </w:pPr>
    <w:rPr>
      <w:sz w:val="20"/>
      <w:szCs w:val="24"/>
      <w:lang w:bidi="fa-IR"/>
    </w:rPr>
  </w:style>
  <w:style w:type="paragraph" w:customStyle="1" w:styleId="afffffff0">
    <w:name w:val="فهرست علائم"/>
    <w:basedOn w:val="TOC8"/>
    <w:rsid w:val="00025CFF"/>
    <w:pPr>
      <w:tabs>
        <w:tab w:val="right" w:leader="dot" w:pos="7938"/>
      </w:tabs>
      <w:spacing w:after="0" w:line="240" w:lineRule="auto"/>
      <w:ind w:left="227"/>
    </w:pPr>
    <w:rPr>
      <w:rFonts w:ascii="Times New Roman" w:hAnsi="Times New Roman" w:cs="Lotus"/>
      <w:noProof/>
      <w:szCs w:val="28"/>
    </w:rPr>
  </w:style>
  <w:style w:type="character" w:customStyle="1" w:styleId="StyleHyperlinkComplexLotusAutoNounderline">
    <w:name w:val="Style Hyperlink + (Complex) Lotus Auto No underline"/>
    <w:rsid w:val="00025CFF"/>
    <w:rPr>
      <w:rFonts w:ascii="Times New Roman" w:eastAsia="Times New Roman" w:hAnsi="Times New Roman" w:cs="Lotus"/>
      <w:color w:val="auto"/>
      <w:sz w:val="24"/>
      <w:szCs w:val="28"/>
      <w:u w:val="none"/>
      <w:lang w:val="en-US" w:eastAsia="en-US" w:bidi="ar-SA"/>
    </w:rPr>
  </w:style>
  <w:style w:type="character" w:customStyle="1" w:styleId="Style20Char">
    <w:name w:val="Style20 Char"/>
    <w:link w:val="Style200"/>
    <w:rsid w:val="00025CFF"/>
    <w:rPr>
      <w:rFonts w:ascii="Times New Roman" w:eastAsia="Times New Roman" w:hAnsi="Times New Roman" w:cs="Times New Roman"/>
      <w:sz w:val="24"/>
      <w:szCs w:val="24"/>
      <w:lang w:bidi="ar-SA"/>
    </w:rPr>
  </w:style>
  <w:style w:type="paragraph" w:customStyle="1" w:styleId="MatnCharChar">
    <w:name w:val="Matn Char Char"/>
    <w:basedOn w:val="BodyText"/>
    <w:link w:val="MatnCharCharChar"/>
    <w:rsid w:val="00025CFF"/>
    <w:pPr>
      <w:bidi/>
      <w:spacing w:after="0" w:line="360" w:lineRule="auto"/>
    </w:pPr>
    <w:rPr>
      <w:rFonts w:ascii="Times New Roman" w:eastAsia="Times New Roman" w:hAnsi="Times New Roman" w:cs="B Lotus"/>
      <w:sz w:val="28"/>
      <w:szCs w:val="28"/>
      <w:lang w:bidi="ar-SA"/>
    </w:rPr>
  </w:style>
  <w:style w:type="character" w:customStyle="1" w:styleId="MatnCharCharChar">
    <w:name w:val="Matn Char Char Char"/>
    <w:link w:val="MatnCharChar"/>
    <w:rsid w:val="00025CFF"/>
    <w:rPr>
      <w:rFonts w:ascii="Times New Roman" w:eastAsia="Times New Roman" w:hAnsi="Times New Roman" w:cs="B Lotus"/>
      <w:sz w:val="28"/>
      <w:szCs w:val="28"/>
      <w:lang w:bidi="ar-SA"/>
    </w:rPr>
  </w:style>
  <w:style w:type="paragraph" w:customStyle="1" w:styleId="MatnB">
    <w:name w:val="Matn B"/>
    <w:basedOn w:val="MatnCharChar"/>
    <w:rsid w:val="00025CFF"/>
    <w:pPr>
      <w:keepNext/>
    </w:pPr>
    <w:rPr>
      <w:b/>
      <w:bCs/>
    </w:rPr>
  </w:style>
  <w:style w:type="character" w:customStyle="1" w:styleId="gt-baf-word-clickable">
    <w:name w:val="gt-baf-word-clickable"/>
    <w:basedOn w:val="DefaultParagraphFont"/>
    <w:rsid w:val="00025CFF"/>
  </w:style>
  <w:style w:type="character" w:customStyle="1" w:styleId="titleheading">
    <w:name w:val="titleheading"/>
    <w:basedOn w:val="DefaultParagraphFont"/>
    <w:rsid w:val="00025CFF"/>
  </w:style>
  <w:style w:type="character" w:customStyle="1" w:styleId="articletitle">
    <w:name w:val="article_title"/>
    <w:basedOn w:val="DefaultParagraphFont"/>
    <w:rsid w:val="00025CFF"/>
  </w:style>
  <w:style w:type="character" w:customStyle="1" w:styleId="pyg-p">
    <w:name w:val="pyg-p"/>
    <w:basedOn w:val="DefaultParagraphFont"/>
    <w:rsid w:val="00E265CE"/>
  </w:style>
  <w:style w:type="character" w:customStyle="1" w:styleId="pyg-o">
    <w:name w:val="pyg-o"/>
    <w:basedOn w:val="DefaultParagraphFont"/>
    <w:rsid w:val="00E265CE"/>
  </w:style>
  <w:style w:type="character" w:customStyle="1" w:styleId="pyg-s">
    <w:name w:val="pyg-s"/>
    <w:basedOn w:val="DefaultParagraphFont"/>
    <w:rsid w:val="00E265CE"/>
  </w:style>
  <w:style w:type="character" w:customStyle="1" w:styleId="pyg-m">
    <w:name w:val="pyg-m"/>
    <w:basedOn w:val="DefaultParagraphFont"/>
    <w:rsid w:val="00E265CE"/>
  </w:style>
  <w:style w:type="character" w:customStyle="1" w:styleId="pyg-kp">
    <w:name w:val="pyg-kp"/>
    <w:basedOn w:val="DefaultParagraphFont"/>
    <w:rsid w:val="00E265CE"/>
  </w:style>
  <w:style w:type="character" w:customStyle="1" w:styleId="pyg-c1">
    <w:name w:val="pyg-c1"/>
    <w:basedOn w:val="DefaultParagraphFont"/>
    <w:rsid w:val="00E265CE"/>
  </w:style>
  <w:style w:type="character" w:customStyle="1" w:styleId="pyg-kc">
    <w:name w:val="pyg-kc"/>
    <w:basedOn w:val="DefaultParagraphFont"/>
    <w:rsid w:val="00E265CE"/>
  </w:style>
  <w:style w:type="character" w:customStyle="1" w:styleId="c1">
    <w:name w:val="c1"/>
    <w:basedOn w:val="DefaultParagraphFont"/>
    <w:rsid w:val="00E265CE"/>
  </w:style>
  <w:style w:type="character" w:customStyle="1" w:styleId="s">
    <w:name w:val="s"/>
    <w:basedOn w:val="DefaultParagraphFont"/>
    <w:rsid w:val="00E265CE"/>
  </w:style>
  <w:style w:type="character" w:customStyle="1" w:styleId="o">
    <w:name w:val="o"/>
    <w:basedOn w:val="DefaultParagraphFont"/>
    <w:rsid w:val="00E265CE"/>
  </w:style>
  <w:style w:type="character" w:customStyle="1" w:styleId="m">
    <w:name w:val="m"/>
    <w:basedOn w:val="DefaultParagraphFont"/>
    <w:rsid w:val="00E265CE"/>
  </w:style>
  <w:style w:type="character" w:customStyle="1" w:styleId="kc">
    <w:name w:val="kc"/>
    <w:basedOn w:val="DefaultParagraphFont"/>
    <w:rsid w:val="00E265CE"/>
  </w:style>
  <w:style w:type="character" w:customStyle="1" w:styleId="pln">
    <w:name w:val="pln"/>
    <w:basedOn w:val="DefaultParagraphFont"/>
    <w:rsid w:val="00E265CE"/>
  </w:style>
  <w:style w:type="character" w:customStyle="1" w:styleId="pun">
    <w:name w:val="pun"/>
    <w:basedOn w:val="DefaultParagraphFont"/>
    <w:rsid w:val="00E265CE"/>
  </w:style>
  <w:style w:type="character" w:customStyle="1" w:styleId="str">
    <w:name w:val="str"/>
    <w:basedOn w:val="DefaultParagraphFont"/>
    <w:rsid w:val="00E265CE"/>
  </w:style>
  <w:style w:type="character" w:customStyle="1" w:styleId="lit">
    <w:name w:val="lit"/>
    <w:basedOn w:val="DefaultParagraphFont"/>
    <w:rsid w:val="00E265CE"/>
  </w:style>
  <w:style w:type="character" w:customStyle="1" w:styleId="com">
    <w:name w:val="com"/>
    <w:basedOn w:val="DefaultParagraphFont"/>
    <w:rsid w:val="00E265CE"/>
  </w:style>
  <w:style w:type="paragraph" w:customStyle="1" w:styleId="6">
    <w:name w:val="6 منابع"/>
    <w:basedOn w:val="Normal"/>
    <w:link w:val="6Char"/>
    <w:qFormat/>
    <w:rsid w:val="0058221A"/>
    <w:pPr>
      <w:autoSpaceDE w:val="0"/>
      <w:autoSpaceDN w:val="0"/>
      <w:adjustRightInd w:val="0"/>
      <w:spacing w:after="0" w:line="240" w:lineRule="auto"/>
      <w:contextualSpacing/>
    </w:pPr>
    <w:rPr>
      <w:sz w:val="18"/>
      <w:szCs w:val="20"/>
    </w:rPr>
  </w:style>
  <w:style w:type="character" w:customStyle="1" w:styleId="6Char">
    <w:name w:val="6 منابع Char"/>
    <w:basedOn w:val="DefaultParagraphFont"/>
    <w:link w:val="6"/>
    <w:rsid w:val="0058221A"/>
    <w:rPr>
      <w:rFonts w:ascii="Times New Roman" w:hAnsi="Times New Roman" w:cs="B Zar"/>
      <w:sz w:val="18"/>
      <w:szCs w:val="20"/>
    </w:rPr>
  </w:style>
  <w:style w:type="table" w:customStyle="1" w:styleId="PlainTable24">
    <w:name w:val="Plain Table 24"/>
    <w:basedOn w:val="TableNormal"/>
    <w:uiPriority w:val="42"/>
    <w:rsid w:val="007E122E"/>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1">
    <w:name w:val="Plain Table 22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erengehespan">
    <w:name w:val="berenge_he_span"/>
    <w:basedOn w:val="DefaultParagraphFont"/>
    <w:rsid w:val="0014619E"/>
  </w:style>
  <w:style w:type="character" w:customStyle="1" w:styleId="fo2">
    <w:name w:val="fo2"/>
    <w:basedOn w:val="DefaultParagraphFont"/>
    <w:rsid w:val="0014619E"/>
  </w:style>
  <w:style w:type="character" w:customStyle="1" w:styleId="fo3">
    <w:name w:val="fo3"/>
    <w:basedOn w:val="DefaultParagraphFont"/>
    <w:rsid w:val="0014619E"/>
  </w:style>
  <w:style w:type="paragraph" w:customStyle="1" w:styleId="text-justify">
    <w:name w:val="text-justify"/>
    <w:basedOn w:val="Normal"/>
    <w:rsid w:val="003A5982"/>
    <w:pPr>
      <w:bidi w:val="0"/>
      <w:spacing w:before="100" w:beforeAutospacing="1" w:after="100" w:afterAutospacing="1" w:line="240" w:lineRule="auto"/>
    </w:pPr>
    <w:rPr>
      <w:rFonts w:eastAsia="Times New Roman" w:cs="Times New Roman"/>
      <w:szCs w:val="24"/>
    </w:rPr>
  </w:style>
  <w:style w:type="paragraph" w:customStyle="1" w:styleId="summary">
    <w:name w:val="summary"/>
    <w:basedOn w:val="Normal"/>
    <w:rsid w:val="003A5982"/>
    <w:pPr>
      <w:bidi w:val="0"/>
      <w:spacing w:before="100" w:beforeAutospacing="1" w:after="100" w:afterAutospacing="1" w:line="240" w:lineRule="auto"/>
    </w:pPr>
    <w:rPr>
      <w:rFonts w:eastAsia="Times New Roman" w:cs="Times New Roman"/>
      <w:szCs w:val="24"/>
    </w:rPr>
  </w:style>
  <w:style w:type="table" w:customStyle="1" w:styleId="GridTable4-Accent65">
    <w:name w:val="Grid Table 4 - Accent 65"/>
    <w:basedOn w:val="TableNormal"/>
    <w:uiPriority w:val="49"/>
    <w:rsid w:val="003A59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tml-tag">
    <w:name w:val="html-tag"/>
    <w:basedOn w:val="DefaultParagraphFont"/>
    <w:rsid w:val="00592581"/>
  </w:style>
  <w:style w:type="table" w:customStyle="1" w:styleId="GridTable4-Accent52">
    <w:name w:val="Grid Table 4 - Accent 52"/>
    <w:basedOn w:val="TableNormal"/>
    <w:uiPriority w:val="49"/>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3">
    <w:name w:val="Grid Table 5 Dark - Accent 53"/>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2">
    <w:name w:val="Grid Table 5 Dark - Accent 12"/>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UnresolvedMention2">
    <w:name w:val="Unresolved Mention2"/>
    <w:basedOn w:val="DefaultParagraphFont"/>
    <w:uiPriority w:val="99"/>
    <w:unhideWhenUsed/>
    <w:rsid w:val="008A5401"/>
    <w:rPr>
      <w:color w:val="605E5C"/>
      <w:shd w:val="clear" w:color="auto" w:fill="E1DFDD"/>
    </w:rPr>
  </w:style>
  <w:style w:type="paragraph" w:customStyle="1" w:styleId="footnotedescription">
    <w:name w:val="footnote description"/>
    <w:next w:val="Normal"/>
    <w:link w:val="footnotedescriptionChar"/>
    <w:hidden/>
    <w:rsid w:val="003576AD"/>
    <w:pPr>
      <w:spacing w:after="0" w:line="259" w:lineRule="auto"/>
      <w:ind w:left="52" w:right="255"/>
    </w:pPr>
    <w:rPr>
      <w:rFonts w:ascii="B Nazanin" w:eastAsia="B Nazanin" w:hAnsi="B Nazanin" w:cs="B Nazanin"/>
      <w:color w:val="000000"/>
      <w:sz w:val="23"/>
    </w:rPr>
  </w:style>
  <w:style w:type="character" w:customStyle="1" w:styleId="footnotedescriptionChar">
    <w:name w:val="footnote description Char"/>
    <w:link w:val="footnotedescription"/>
    <w:rsid w:val="003576AD"/>
    <w:rPr>
      <w:rFonts w:ascii="B Nazanin" w:eastAsia="B Nazanin" w:hAnsi="B Nazanin" w:cs="B Nazanin"/>
      <w:color w:val="000000"/>
      <w:sz w:val="23"/>
    </w:rPr>
  </w:style>
  <w:style w:type="character" w:customStyle="1" w:styleId="footnotemark">
    <w:name w:val="footnote mark"/>
    <w:hidden/>
    <w:rsid w:val="003576AD"/>
    <w:rPr>
      <w:rFonts w:ascii="B Nazanin" w:eastAsia="B Nazanin" w:hAnsi="B Nazanin" w:cs="B Nazanin"/>
      <w:color w:val="000000"/>
      <w:sz w:val="21"/>
      <w:vertAlign w:val="superscript"/>
    </w:rPr>
  </w:style>
  <w:style w:type="paragraph" w:customStyle="1" w:styleId="afffffff1">
    <w:name w:val="متن داخل جدول"/>
    <w:basedOn w:val="Normal"/>
    <w:qFormat/>
    <w:rsid w:val="003576AD"/>
    <w:pPr>
      <w:spacing w:after="0" w:line="240" w:lineRule="auto"/>
      <w:jc w:val="center"/>
    </w:pPr>
    <w:rPr>
      <w:rFonts w:asciiTheme="minorHAnsi" w:hAnsiTheme="minorHAnsi" w:cs="B Nazanin"/>
      <w:szCs w:val="24"/>
    </w:rPr>
  </w:style>
  <w:style w:type="paragraph" w:customStyle="1" w:styleId="01">
    <w:name w:val="0 پاراگراف علامت‌دار 1"/>
    <w:qFormat/>
    <w:rsid w:val="003576AD"/>
    <w:pPr>
      <w:numPr>
        <w:numId w:val="50"/>
      </w:numPr>
      <w:bidi/>
      <w:spacing w:after="0" w:line="240" w:lineRule="auto"/>
      <w:ind w:left="568" w:hanging="284"/>
      <w:jc w:val="lowKashida"/>
    </w:pPr>
    <w:rPr>
      <w:rFonts w:ascii="Times New Roman" w:eastAsia="Batang" w:hAnsi="Times New Roman" w:cs="B Zar"/>
      <w:szCs w:val="26"/>
    </w:rPr>
  </w:style>
  <w:style w:type="paragraph" w:customStyle="1" w:styleId="02">
    <w:name w:val="0 پاراگراف علامت‌دار 2"/>
    <w:qFormat/>
    <w:rsid w:val="003576AD"/>
    <w:pPr>
      <w:numPr>
        <w:ilvl w:val="1"/>
        <w:numId w:val="50"/>
      </w:numPr>
      <w:spacing w:after="0" w:line="240" w:lineRule="auto"/>
      <w:ind w:left="851" w:hanging="284"/>
      <w:jc w:val="lowKashida"/>
    </w:pPr>
    <w:rPr>
      <w:rFonts w:ascii="Times New Roman" w:eastAsia="Batang" w:hAnsi="Times New Roman" w:cs="B Zar"/>
      <w:szCs w:val="26"/>
    </w:rPr>
  </w:style>
  <w:style w:type="character" w:customStyle="1" w:styleId="FootnoteReferenceinFootnote">
    <w:name w:val="Footnote Reference in Footnote"/>
    <w:uiPriority w:val="1"/>
    <w:qFormat/>
    <w:rsid w:val="003576AD"/>
    <w:rPr>
      <w:rFonts w:ascii="IRNumber" w:hAnsi="IRNumber" w:cs="B Mitra"/>
    </w:rPr>
  </w:style>
  <w:style w:type="paragraph" w:customStyle="1" w:styleId="volume-issue">
    <w:name w:val="volume-issue"/>
    <w:basedOn w:val="Normal"/>
    <w:rsid w:val="003576AD"/>
    <w:pPr>
      <w:bidi w:val="0"/>
      <w:spacing w:before="100" w:beforeAutospacing="1" w:after="100" w:afterAutospacing="1" w:line="240" w:lineRule="auto"/>
    </w:pPr>
    <w:rPr>
      <w:rFonts w:eastAsia="Times New Roman" w:cs="Times New Roman"/>
      <w:szCs w:val="24"/>
      <w:lang w:bidi="ar-SA"/>
    </w:rPr>
  </w:style>
  <w:style w:type="character" w:customStyle="1" w:styleId="ff2">
    <w:name w:val="ff2"/>
    <w:basedOn w:val="DefaultParagraphFont"/>
    <w:rsid w:val="003576AD"/>
  </w:style>
  <w:style w:type="character" w:customStyle="1" w:styleId="ls9">
    <w:name w:val="ls9"/>
    <w:basedOn w:val="DefaultParagraphFont"/>
    <w:rsid w:val="003576AD"/>
  </w:style>
  <w:style w:type="character" w:customStyle="1" w:styleId="nlmgiven-names">
    <w:name w:val="nlm_given-names"/>
    <w:basedOn w:val="DefaultParagraphFont"/>
    <w:rsid w:val="003576AD"/>
  </w:style>
  <w:style w:type="character" w:customStyle="1" w:styleId="nlmyear">
    <w:name w:val="nlm_year"/>
    <w:basedOn w:val="DefaultParagraphFont"/>
    <w:rsid w:val="003576AD"/>
  </w:style>
  <w:style w:type="character" w:customStyle="1" w:styleId="nlmfpage">
    <w:name w:val="nlm_fpage"/>
    <w:basedOn w:val="DefaultParagraphFont"/>
    <w:rsid w:val="003576AD"/>
  </w:style>
  <w:style w:type="character" w:customStyle="1" w:styleId="nlmlpage">
    <w:name w:val="nlm_lpage"/>
    <w:basedOn w:val="DefaultParagraphFont"/>
    <w:rsid w:val="003576AD"/>
  </w:style>
  <w:style w:type="character" w:customStyle="1" w:styleId="nlmpublisher-loc">
    <w:name w:val="nlm_publisher-loc"/>
    <w:basedOn w:val="DefaultParagraphFont"/>
    <w:rsid w:val="003576AD"/>
  </w:style>
  <w:style w:type="character" w:customStyle="1" w:styleId="nlmpublisher-name">
    <w:name w:val="nlm_publisher-name"/>
    <w:basedOn w:val="DefaultParagraphFont"/>
    <w:rsid w:val="003576AD"/>
  </w:style>
  <w:style w:type="paragraph" w:customStyle="1" w:styleId="afffffff2">
    <w:name w:val="داخل جدول"/>
    <w:basedOn w:val="Normal"/>
    <w:qFormat/>
    <w:rsid w:val="008B7430"/>
    <w:pPr>
      <w:spacing w:after="0" w:line="240" w:lineRule="auto"/>
      <w:jc w:val="center"/>
    </w:pPr>
    <w:rPr>
      <w:rFonts w:ascii="B Nazanin" w:eastAsia="Calibri" w:hAnsi="B Nazanin"/>
      <w:szCs w:val="24"/>
    </w:rPr>
  </w:style>
  <w:style w:type="table" w:customStyle="1" w:styleId="GridTable7Colorful1">
    <w:name w:val="Grid Table 7 Colorful1"/>
    <w:basedOn w:val="TableNormal"/>
    <w:uiPriority w:val="52"/>
    <w:rsid w:val="008B7430"/>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34">
    <w:name w:val="Plain Table 34"/>
    <w:basedOn w:val="TableNormal"/>
    <w:uiPriority w:val="43"/>
    <w:rsid w:val="008B7430"/>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3">
    <w:name w:val="Grid Table 4 - Accent 33"/>
    <w:basedOn w:val="TableNormal"/>
    <w:uiPriority w:val="49"/>
    <w:rsid w:val="008B7430"/>
    <w:pPr>
      <w:spacing w:after="0" w:line="240" w:lineRule="auto"/>
    </w:pPr>
    <w:rPr>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6">
    <w:name w:val="Plain Table 26"/>
    <w:basedOn w:val="TableNormal"/>
    <w:uiPriority w:val="42"/>
    <w:rsid w:val="008B7430"/>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20">
    <w:name w:val="Pa20"/>
    <w:basedOn w:val="Default"/>
    <w:next w:val="Default"/>
    <w:uiPriority w:val="99"/>
    <w:rsid w:val="000A3D38"/>
    <w:pPr>
      <w:spacing w:line="201" w:lineRule="atLeast"/>
    </w:pPr>
    <w:rPr>
      <w:rFonts w:ascii="Arial" w:eastAsia="Calibri" w:hAnsi="Arial" w:cs="Arial"/>
      <w:color w:val="auto"/>
    </w:rPr>
  </w:style>
  <w:style w:type="paragraph" w:customStyle="1" w:styleId="Pa18">
    <w:name w:val="Pa18"/>
    <w:basedOn w:val="Default"/>
    <w:next w:val="Default"/>
    <w:uiPriority w:val="99"/>
    <w:rsid w:val="000A3D38"/>
    <w:pPr>
      <w:spacing w:line="221" w:lineRule="atLeast"/>
    </w:pPr>
    <w:rPr>
      <w:rFonts w:ascii="Arial" w:eastAsia="Calibri" w:hAnsi="Arial" w:cs="Arial"/>
      <w:color w:val="auto"/>
    </w:rPr>
  </w:style>
  <w:style w:type="character" w:customStyle="1" w:styleId="A60">
    <w:name w:val="A6"/>
    <w:uiPriority w:val="99"/>
    <w:rsid w:val="000A3D38"/>
    <w:rPr>
      <w:b/>
      <w:bCs/>
      <w:color w:val="000000"/>
      <w:sz w:val="18"/>
      <w:szCs w:val="18"/>
    </w:rPr>
  </w:style>
  <w:style w:type="paragraph" w:customStyle="1" w:styleId="Pa62">
    <w:name w:val="Pa6+2"/>
    <w:basedOn w:val="Default"/>
    <w:next w:val="Default"/>
    <w:uiPriority w:val="99"/>
    <w:rsid w:val="000A3D38"/>
    <w:pPr>
      <w:spacing w:line="241" w:lineRule="atLeast"/>
    </w:pPr>
    <w:rPr>
      <w:rFonts w:ascii="HelveticaNeueLT Std" w:eastAsia="Calibri" w:hAnsi="HelveticaNeueLT Std" w:cs="Arial"/>
      <w:color w:val="auto"/>
    </w:rPr>
  </w:style>
  <w:style w:type="character" w:customStyle="1" w:styleId="A52">
    <w:name w:val="A5+2"/>
    <w:uiPriority w:val="99"/>
    <w:rsid w:val="000A3D38"/>
    <w:rPr>
      <w:rFonts w:cs="HelveticaNeueLT Std"/>
      <w:b/>
      <w:bCs/>
      <w:color w:val="000000"/>
      <w:sz w:val="36"/>
      <w:szCs w:val="36"/>
    </w:rPr>
  </w:style>
  <w:style w:type="character" w:customStyle="1" w:styleId="A120">
    <w:name w:val="A1+2"/>
    <w:uiPriority w:val="99"/>
    <w:rsid w:val="000A3D38"/>
    <w:rPr>
      <w:rFonts w:cs="HelveticaNeueLT Std"/>
      <w:b/>
      <w:bCs/>
      <w:color w:val="000000"/>
      <w:sz w:val="28"/>
      <w:szCs w:val="28"/>
    </w:rPr>
  </w:style>
  <w:style w:type="paragraph" w:customStyle="1" w:styleId="margin-bottom-3">
    <w:name w:val="margin-bottom-3"/>
    <w:basedOn w:val="Normal"/>
    <w:rsid w:val="000A3D38"/>
    <w:pPr>
      <w:bidi w:val="0"/>
      <w:spacing w:before="100" w:beforeAutospacing="1" w:after="100" w:afterAutospacing="1" w:line="240" w:lineRule="auto"/>
    </w:pPr>
    <w:rPr>
      <w:rFonts w:eastAsia="Times New Roman" w:cs="Times New Roman"/>
      <w:szCs w:val="24"/>
      <w:lang w:bidi="ar-SA"/>
    </w:rPr>
  </w:style>
  <w:style w:type="paragraph" w:customStyle="1" w:styleId="EndNoteCategoryHeading">
    <w:name w:val="EndNote Category Heading"/>
    <w:basedOn w:val="Normal"/>
    <w:link w:val="EndNoteCategoryHeadingChar"/>
    <w:rsid w:val="00351BEB"/>
    <w:pPr>
      <w:widowControl w:val="0"/>
      <w:spacing w:before="120" w:after="120" w:line="560" w:lineRule="atLeast"/>
      <w:ind w:firstLine="170"/>
      <w:contextualSpacing/>
      <w:jc w:val="right"/>
    </w:pPr>
    <w:rPr>
      <w:rFonts w:eastAsia="B Zar"/>
      <w:color w:val="000000" w:themeColor="text1"/>
    </w:rPr>
  </w:style>
  <w:style w:type="character" w:customStyle="1" w:styleId="EndNoteCategoryHeadingChar">
    <w:name w:val="EndNote Category Heading Char"/>
    <w:basedOn w:val="DefaultParagraphFont"/>
    <w:link w:val="EndNoteCategoryHeading"/>
    <w:rsid w:val="00351BEB"/>
    <w:rPr>
      <w:rFonts w:ascii="Times New Roman" w:eastAsia="B Zar" w:hAnsi="Times New Roman" w:cs="B Zar"/>
      <w:color w:val="000000" w:themeColor="text1"/>
      <w:sz w:val="24"/>
      <w:szCs w:val="26"/>
    </w:rPr>
  </w:style>
  <w:style w:type="paragraph" w:customStyle="1" w:styleId="EndNoteCategoryTitle">
    <w:name w:val="EndNote Category Title"/>
    <w:basedOn w:val="Normal"/>
    <w:link w:val="EndNoteCategoryTitleChar"/>
    <w:rsid w:val="00351BEB"/>
    <w:pPr>
      <w:widowControl w:val="0"/>
      <w:spacing w:before="120" w:after="120" w:line="560" w:lineRule="atLeast"/>
      <w:ind w:firstLine="170"/>
      <w:contextualSpacing/>
      <w:jc w:val="center"/>
    </w:pPr>
    <w:rPr>
      <w:rFonts w:eastAsia="B Zar"/>
      <w:color w:val="000000" w:themeColor="text1"/>
    </w:rPr>
  </w:style>
  <w:style w:type="character" w:customStyle="1" w:styleId="EndNoteCategoryTitleChar">
    <w:name w:val="EndNote Category Title Char"/>
    <w:basedOn w:val="DefaultParagraphFont"/>
    <w:link w:val="EndNoteCategoryTitle"/>
    <w:rsid w:val="00351BEB"/>
    <w:rPr>
      <w:rFonts w:ascii="Times New Roman" w:eastAsia="B Zar" w:hAnsi="Times New Roman" w:cs="B Zar"/>
      <w:color w:val="000000" w:themeColor="text1"/>
      <w:sz w:val="24"/>
      <w:szCs w:val="26"/>
    </w:rPr>
  </w:style>
  <w:style w:type="paragraph" w:customStyle="1" w:styleId="PAYANNAMEH">
    <w:name w:val="PAYAN NAMEH"/>
    <w:basedOn w:val="Normal"/>
    <w:autoRedefine/>
    <w:qFormat/>
    <w:rsid w:val="00084A1E"/>
    <w:pPr>
      <w:spacing w:line="360" w:lineRule="auto"/>
      <w:ind w:left="4"/>
      <w:jc w:val="both"/>
    </w:pPr>
    <w:rPr>
      <w:rFonts w:eastAsia="Times New Roman" w:cs="B Nazanin"/>
      <w:color w:val="000000"/>
      <w:sz w:val="28"/>
      <w:szCs w:val="28"/>
    </w:rPr>
  </w:style>
  <w:style w:type="character" w:customStyle="1" w:styleId="highlight2">
    <w:name w:val="highlight2"/>
    <w:basedOn w:val="DefaultParagraphFont"/>
    <w:rsid w:val="00084A1E"/>
  </w:style>
  <w:style w:type="character" w:customStyle="1" w:styleId="UnresolvedMention3">
    <w:name w:val="Unresolved Mention3"/>
    <w:basedOn w:val="DefaultParagraphFont"/>
    <w:uiPriority w:val="99"/>
    <w:unhideWhenUsed/>
    <w:rsid w:val="00247DF4"/>
    <w:rPr>
      <w:color w:val="605E5C"/>
      <w:shd w:val="clear" w:color="auto" w:fill="E1DFDD"/>
    </w:rPr>
  </w:style>
  <w:style w:type="character" w:customStyle="1" w:styleId="u-visually-hidden">
    <w:name w:val="u-visually-hidden"/>
    <w:basedOn w:val="DefaultParagraphFont"/>
    <w:rsid w:val="00C25D16"/>
  </w:style>
  <w:style w:type="table" w:customStyle="1" w:styleId="PlainTable44">
    <w:name w:val="Plain Table 44"/>
    <w:basedOn w:val="TableNormal"/>
    <w:uiPriority w:val="44"/>
    <w:rsid w:val="00C25D16"/>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5">
    <w:name w:val="Plain Table 55"/>
    <w:basedOn w:val="TableNormal"/>
    <w:uiPriority w:val="45"/>
    <w:rsid w:val="00C25D16"/>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1stParagraph">
    <w:name w:val="Normal1stParagraph"/>
    <w:basedOn w:val="Normal"/>
    <w:rsid w:val="00800A82"/>
    <w:pPr>
      <w:spacing w:after="0" w:line="240" w:lineRule="auto"/>
      <w:ind w:firstLine="284"/>
      <w:jc w:val="both"/>
    </w:pPr>
    <w:rPr>
      <w:rFonts w:eastAsia="Times New Roman" w:cs="B Nazanin"/>
      <w:sz w:val="20"/>
      <w:szCs w:val="24"/>
    </w:rPr>
  </w:style>
  <w:style w:type="character" w:customStyle="1" w:styleId="nlmstring-name">
    <w:name w:val="nlm_string-name"/>
    <w:basedOn w:val="DefaultParagraphFont"/>
    <w:rsid w:val="00800A82"/>
  </w:style>
  <w:style w:type="table" w:customStyle="1" w:styleId="340">
    <w:name w:val="34"/>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30">
    <w:name w:val="3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00">
    <w:name w:val="3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9">
    <w:name w:val="2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8">
    <w:name w:val="2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7">
    <w:name w:val="2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6">
    <w:name w:val="2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50">
    <w:name w:val="2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PlainTable27">
    <w:name w:val="Plain Table 27"/>
    <w:basedOn w:val="TableNormal"/>
    <w:uiPriority w:val="42"/>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4">
    <w:name w:val="Grid Table 4 - Accent 34"/>
    <w:basedOn w:val="TableNormal"/>
    <w:uiPriority w:val="49"/>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2">
    <w:name w:val="Grid Table 1 Light2"/>
    <w:basedOn w:val="TableNormal"/>
    <w:uiPriority w:val="46"/>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2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20">
    <w:name w:val="2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10">
    <w:name w:val="2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00">
    <w:name w:val="2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9">
    <w:name w:val="1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8">
    <w:name w:val="1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70">
    <w:name w:val="1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50">
    <w:name w:val="1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30">
    <w:name w:val="1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20">
    <w:name w:val="1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10">
    <w:name w:val="1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00">
    <w:name w:val="1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9">
    <w:name w:val="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8">
    <w:name w:val="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7">
    <w:name w:val="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60">
    <w:name w:val="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0">
    <w:name w:val="5"/>
    <w:basedOn w:val="TableNormal"/>
    <w:rsid w:val="00E85101"/>
    <w:pPr>
      <w:bidi/>
      <w:spacing w:after="160" w:line="259" w:lineRule="auto"/>
    </w:pPr>
    <w:rPr>
      <w:rFonts w:ascii="Calibri" w:eastAsia="Calibri" w:hAnsi="Calibri" w:cs="Calibri"/>
      <w:sz w:val="24"/>
      <w:szCs w:val="24"/>
      <w:lang w:bidi="ar-SA"/>
    </w:rPr>
    <w:tblPr>
      <w:tblStyleRowBandSize w:val="1"/>
      <w:tblStyleColBandSize w:val="1"/>
      <w:tblCellMar>
        <w:left w:w="115" w:type="dxa"/>
        <w:right w:w="115" w:type="dxa"/>
      </w:tblCellMar>
    </w:tblPr>
  </w:style>
  <w:style w:type="table" w:customStyle="1" w:styleId="2a">
    <w:name w:val="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character" w:customStyle="1" w:styleId="heading1Char0">
    <w:name w:val="heading 1 Char"/>
    <w:basedOn w:val="DefaultParagraphFont"/>
    <w:link w:val="Heading11"/>
    <w:rsid w:val="00C27397"/>
    <w:rPr>
      <w:rFonts w:ascii="Calibri Light" w:eastAsia="Times New Roman" w:hAnsi="Calibri Light" w:cs="Times New Roman"/>
      <w:color w:val="2E74B5"/>
      <w:sz w:val="32"/>
      <w:szCs w:val="32"/>
    </w:rPr>
  </w:style>
  <w:style w:type="character" w:customStyle="1" w:styleId="1Char0">
    <w:name w:val="1 Char"/>
    <w:basedOn w:val="DefaultParagraphFont"/>
    <w:link w:val="15"/>
    <w:rsid w:val="00C27397"/>
    <w:rPr>
      <w:rFonts w:ascii="Times New Roman" w:eastAsia="Times New Roman" w:hAnsi="Times New Roman" w:cs="Nazanin"/>
      <w:sz w:val="24"/>
      <w:szCs w:val="28"/>
      <w:lang w:bidi="ar-SA"/>
    </w:rPr>
  </w:style>
  <w:style w:type="paragraph" w:customStyle="1" w:styleId="heading20">
    <w:name w:val="heading2"/>
    <w:basedOn w:val="15"/>
    <w:link w:val="heading2Char0"/>
    <w:qFormat/>
    <w:rsid w:val="00C27397"/>
    <w:pPr>
      <w:spacing w:after="160" w:line="259" w:lineRule="auto"/>
      <w:ind w:firstLine="0"/>
      <w:jc w:val="left"/>
    </w:pPr>
    <w:rPr>
      <w:rFonts w:asciiTheme="majorBidi" w:hAnsiTheme="majorBidi" w:cstheme="majorBidi"/>
      <w:sz w:val="28"/>
    </w:rPr>
  </w:style>
  <w:style w:type="character" w:customStyle="1" w:styleId="heading2Char0">
    <w:name w:val="heading2 Char"/>
    <w:basedOn w:val="1Char0"/>
    <w:link w:val="heading20"/>
    <w:rsid w:val="00C27397"/>
    <w:rPr>
      <w:rFonts w:asciiTheme="majorBidi" w:eastAsia="Times New Roman" w:hAnsiTheme="majorBidi" w:cstheme="majorBidi"/>
      <w:sz w:val="28"/>
      <w:szCs w:val="28"/>
      <w:lang w:bidi="ar-SA"/>
    </w:rPr>
  </w:style>
  <w:style w:type="paragraph" w:customStyle="1" w:styleId="heading30">
    <w:name w:val="heading3"/>
    <w:basedOn w:val="Normal"/>
    <w:link w:val="heading3Char0"/>
    <w:rsid w:val="00C27397"/>
    <w:pPr>
      <w:spacing w:after="160" w:line="360" w:lineRule="auto"/>
      <w:jc w:val="both"/>
    </w:pPr>
    <w:rPr>
      <w:rFonts w:asciiTheme="majorBidi" w:eastAsiaTheme="minorEastAsia" w:hAnsiTheme="majorBidi" w:cstheme="majorBidi"/>
      <w:b/>
      <w:szCs w:val="24"/>
    </w:rPr>
  </w:style>
  <w:style w:type="character" w:customStyle="1" w:styleId="heading3Char0">
    <w:name w:val="heading3 Char"/>
    <w:basedOn w:val="DefaultParagraphFont"/>
    <w:link w:val="heading30"/>
    <w:rsid w:val="00C27397"/>
    <w:rPr>
      <w:rFonts w:asciiTheme="majorBidi" w:eastAsiaTheme="minorEastAsia" w:hAnsiTheme="majorBidi" w:cstheme="majorBidi"/>
      <w:b/>
      <w:sz w:val="24"/>
      <w:szCs w:val="24"/>
    </w:rPr>
  </w:style>
  <w:style w:type="paragraph" w:customStyle="1" w:styleId="Heading31">
    <w:name w:val="Heading 31"/>
    <w:basedOn w:val="Normal"/>
    <w:link w:val="heading3Char2"/>
    <w:qFormat/>
    <w:rsid w:val="00C27397"/>
    <w:pPr>
      <w:spacing w:after="160" w:line="360" w:lineRule="auto"/>
      <w:jc w:val="both"/>
    </w:pPr>
    <w:rPr>
      <w:rFonts w:asciiTheme="majorBidi" w:eastAsiaTheme="minorEastAsia" w:hAnsiTheme="majorBidi" w:cstheme="majorBidi"/>
      <w:b/>
      <w:bCs/>
      <w:szCs w:val="24"/>
    </w:rPr>
  </w:style>
  <w:style w:type="character" w:customStyle="1" w:styleId="heading3Char2">
    <w:name w:val="heading 3 Char"/>
    <w:basedOn w:val="DefaultParagraphFont"/>
    <w:link w:val="Heading31"/>
    <w:rsid w:val="00C27397"/>
    <w:rPr>
      <w:rFonts w:asciiTheme="majorBidi" w:eastAsiaTheme="minorEastAsia" w:hAnsiTheme="majorBidi" w:cstheme="majorBidi"/>
      <w:b/>
      <w:bCs/>
      <w:sz w:val="24"/>
      <w:szCs w:val="24"/>
    </w:rPr>
  </w:style>
  <w:style w:type="character" w:customStyle="1" w:styleId="cmmi-10">
    <w:name w:val="cmmi-10"/>
    <w:basedOn w:val="DefaultParagraphFont"/>
    <w:rsid w:val="00C27397"/>
  </w:style>
  <w:style w:type="character" w:customStyle="1" w:styleId="cmr-10">
    <w:name w:val="cmr-10"/>
    <w:basedOn w:val="DefaultParagraphFont"/>
    <w:rsid w:val="00C27397"/>
  </w:style>
  <w:style w:type="character" w:customStyle="1" w:styleId="bib-year">
    <w:name w:val="bib-year"/>
    <w:basedOn w:val="DefaultParagraphFont"/>
    <w:rsid w:val="00C27397"/>
  </w:style>
  <w:style w:type="paragraph" w:customStyle="1" w:styleId="noindent">
    <w:name w:val="noindent"/>
    <w:basedOn w:val="Normal"/>
    <w:rsid w:val="00C27397"/>
    <w:pPr>
      <w:bidi w:val="0"/>
      <w:spacing w:before="100" w:beforeAutospacing="1" w:after="100" w:afterAutospacing="1" w:line="240" w:lineRule="auto"/>
    </w:pPr>
    <w:rPr>
      <w:rFonts w:eastAsia="Times New Roman" w:cs="Times New Roman"/>
      <w:szCs w:val="24"/>
    </w:rPr>
  </w:style>
  <w:style w:type="character" w:customStyle="1" w:styleId="cmr-7">
    <w:name w:val="cmr-7"/>
    <w:basedOn w:val="DefaultParagraphFont"/>
    <w:rsid w:val="00C27397"/>
  </w:style>
  <w:style w:type="character" w:customStyle="1" w:styleId="cmmi-7">
    <w:name w:val="cmmi-7"/>
    <w:basedOn w:val="DefaultParagraphFont"/>
    <w:rsid w:val="00C27397"/>
  </w:style>
  <w:style w:type="character" w:customStyle="1" w:styleId="cmsy-10">
    <w:name w:val="cmsy-10"/>
    <w:basedOn w:val="DefaultParagraphFont"/>
    <w:rsid w:val="00C27397"/>
  </w:style>
  <w:style w:type="table" w:customStyle="1" w:styleId="GridTable6Colorful2">
    <w:name w:val="Grid Table 6 Colorful2"/>
    <w:basedOn w:val="TableNormal"/>
    <w:uiPriority w:val="51"/>
    <w:rsid w:val="00B25A18"/>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6">
    <w:name w:val="۱۵لیست۱"/>
    <w:basedOn w:val="Normal"/>
    <w:qFormat/>
    <w:rsid w:val="00B25A18"/>
    <w:pPr>
      <w:numPr>
        <w:numId w:val="51"/>
      </w:numPr>
      <w:spacing w:after="0" w:line="240" w:lineRule="auto"/>
      <w:jc w:val="both"/>
    </w:pPr>
    <w:rPr>
      <w:rFonts w:ascii="XB Kayhan" w:eastAsia="Times New Roman" w:hAnsi="XB Kayhan" w:cs="XB Kayhan"/>
      <w:szCs w:val="24"/>
    </w:rPr>
  </w:style>
  <w:style w:type="paragraph" w:customStyle="1" w:styleId="afffffff3">
    <w:name w:val="۱۳فرمول‌"/>
    <w:basedOn w:val="Normal"/>
    <w:next w:val="Normal"/>
    <w:qFormat/>
    <w:rsid w:val="00B25A18"/>
    <w:pPr>
      <w:keepNext/>
      <w:keepLines/>
      <w:tabs>
        <w:tab w:val="right" w:pos="9355"/>
      </w:tabs>
      <w:spacing w:before="160" w:after="160" w:line="240" w:lineRule="auto"/>
      <w:contextualSpacing/>
      <w:jc w:val="both"/>
      <w:outlineLvl w:val="6"/>
    </w:pPr>
    <w:rPr>
      <w:rFonts w:ascii="XB Kayhan" w:eastAsia="Calibri" w:hAnsi="XB Kayhan" w:cs="XB Kayhan"/>
      <w:szCs w:val="24"/>
    </w:rPr>
  </w:style>
  <w:style w:type="table" w:customStyle="1" w:styleId="PlainTable13">
    <w:name w:val="Plain Table 13"/>
    <w:basedOn w:val="TableNormal"/>
    <w:uiPriority w:val="41"/>
    <w:rsid w:val="00B25A18"/>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عنوان زیربخش"/>
    <w:basedOn w:val="Normal"/>
    <w:link w:val="Charf2"/>
    <w:qFormat/>
    <w:rsid w:val="00AE22AB"/>
    <w:pPr>
      <w:widowControl w:val="0"/>
      <w:spacing w:after="0" w:line="240" w:lineRule="auto"/>
      <w:ind w:firstLine="284"/>
      <w:jc w:val="lowKashida"/>
    </w:pPr>
    <w:rPr>
      <w:rFonts w:eastAsia="Times New Roman"/>
      <w:b/>
      <w:bCs/>
      <w:sz w:val="20"/>
      <w:szCs w:val="24"/>
    </w:rPr>
  </w:style>
  <w:style w:type="character" w:customStyle="1" w:styleId="Charf2">
    <w:name w:val="عنوان زیربخش Char"/>
    <w:link w:val="afffffff4"/>
    <w:rsid w:val="00AE22AB"/>
    <w:rPr>
      <w:rFonts w:ascii="Times New Roman" w:eastAsia="Times New Roman" w:hAnsi="Times New Roman" w:cs="B Zar"/>
      <w:b/>
      <w:bCs/>
      <w:sz w:val="20"/>
      <w:szCs w:val="24"/>
    </w:rPr>
  </w:style>
  <w:style w:type="character" w:customStyle="1" w:styleId="UnresolvedMention4">
    <w:name w:val="Unresolved Mention4"/>
    <w:basedOn w:val="DefaultParagraphFont"/>
    <w:uiPriority w:val="99"/>
    <w:semiHidden/>
    <w:unhideWhenUsed/>
    <w:rsid w:val="00D05786"/>
    <w:rPr>
      <w:color w:val="605E5C"/>
      <w:shd w:val="clear" w:color="auto" w:fill="E1DFDD"/>
    </w:rPr>
  </w:style>
  <w:style w:type="character" w:customStyle="1" w:styleId="phrase-token">
    <w:name w:val="phrase-token"/>
    <w:basedOn w:val="DefaultParagraphFont"/>
    <w:rsid w:val="006B2D88"/>
  </w:style>
  <w:style w:type="paragraph" w:customStyle="1" w:styleId="Char11">
    <w:name w:val="Char1"/>
    <w:basedOn w:val="Normal"/>
    <w:next w:val="FootnoteText"/>
    <w:unhideWhenUsed/>
    <w:rsid w:val="004742DE"/>
    <w:pPr>
      <w:spacing w:beforeAutospacing="1" w:after="0" w:afterAutospacing="1" w:line="240" w:lineRule="auto"/>
      <w:ind w:firstLine="340"/>
      <w:jc w:val="lowKashida"/>
    </w:pPr>
    <w:rPr>
      <w:rFonts w:asciiTheme="minorHAnsi" w:hAnsiTheme="minorHAnsi"/>
      <w:sz w:val="20"/>
      <w:szCs w:val="20"/>
      <w:lang w:bidi="ar-SA"/>
    </w:rPr>
  </w:style>
  <w:style w:type="paragraph" w:customStyle="1" w:styleId="Heading11CharCharCharCharCharCharCharCharCharCharCharCharCharCharCharCharCharCharCharCharCharCharCharCharCharCharCharCharCharCharCharCharChar1">
    <w:name w:val="Heading 11 Char Char Char Char Char Char Char Char Char Char Char Char Char Char Char Char Char Char Char Char Char Char Char Char Char Char Char Char Char Char Char Char Char1"/>
    <w:basedOn w:val="Normal"/>
    <w:next w:val="Normal"/>
    <w:uiPriority w:val="9"/>
    <w:qFormat/>
    <w:rsid w:val="004742DE"/>
    <w:pPr>
      <w:keepNext/>
      <w:keepLines/>
      <w:numPr>
        <w:numId w:val="52"/>
      </w:numPr>
      <w:spacing w:before="480" w:beforeAutospacing="1" w:after="0" w:afterAutospacing="1" w:line="240" w:lineRule="auto"/>
      <w:jc w:val="lowKashida"/>
      <w:outlineLvl w:val="0"/>
    </w:pPr>
    <w:rPr>
      <w:rFonts w:ascii="Cambria" w:eastAsia="Times New Roman" w:hAnsi="Cambria"/>
      <w:b/>
      <w:bCs/>
      <w:sz w:val="26"/>
      <w:szCs w:val="24"/>
    </w:rPr>
  </w:style>
  <w:style w:type="paragraph" w:customStyle="1" w:styleId="21">
    <w:name w:val="تیتر21"/>
    <w:basedOn w:val="Normal"/>
    <w:next w:val="Normal"/>
    <w:uiPriority w:val="9"/>
    <w:unhideWhenUsed/>
    <w:qFormat/>
    <w:rsid w:val="004742DE"/>
    <w:pPr>
      <w:keepNext/>
      <w:keepLines/>
      <w:numPr>
        <w:ilvl w:val="1"/>
        <w:numId w:val="52"/>
      </w:numPr>
      <w:spacing w:before="200" w:beforeAutospacing="1" w:after="0" w:afterAutospacing="1" w:line="240" w:lineRule="auto"/>
      <w:jc w:val="lowKashida"/>
      <w:outlineLvl w:val="1"/>
    </w:pPr>
    <w:rPr>
      <w:rFonts w:ascii="B Mitra" w:eastAsia="Times New Roman" w:hAnsi="B Mitra"/>
      <w:b/>
      <w:bCs/>
      <w:sz w:val="26"/>
      <w:szCs w:val="24"/>
    </w:rPr>
  </w:style>
  <w:style w:type="paragraph" w:customStyle="1" w:styleId="31">
    <w:name w:val="تیتر31"/>
    <w:basedOn w:val="Normal"/>
    <w:next w:val="Normal"/>
    <w:uiPriority w:val="9"/>
    <w:unhideWhenUsed/>
    <w:qFormat/>
    <w:rsid w:val="004742DE"/>
    <w:pPr>
      <w:keepNext/>
      <w:keepLines/>
      <w:numPr>
        <w:ilvl w:val="2"/>
        <w:numId w:val="52"/>
      </w:numPr>
      <w:spacing w:before="200" w:beforeAutospacing="1" w:after="0" w:afterAutospacing="1" w:line="240" w:lineRule="auto"/>
      <w:jc w:val="lowKashida"/>
      <w:outlineLvl w:val="2"/>
    </w:pPr>
    <w:rPr>
      <w:rFonts w:ascii="B Zar" w:eastAsia="Times New Roman" w:hAnsi="B Zar"/>
      <w:b/>
      <w:bCs/>
      <w:i/>
      <w:iCs/>
      <w:sz w:val="26"/>
      <w:szCs w:val="24"/>
    </w:rPr>
  </w:style>
  <w:style w:type="paragraph" w:customStyle="1" w:styleId="41">
    <w:name w:val="تیتر41"/>
    <w:basedOn w:val="Normal"/>
    <w:next w:val="Normal"/>
    <w:uiPriority w:val="9"/>
    <w:unhideWhenUsed/>
    <w:qFormat/>
    <w:rsid w:val="004742DE"/>
    <w:pPr>
      <w:keepNext/>
      <w:keepLines/>
      <w:numPr>
        <w:ilvl w:val="3"/>
        <w:numId w:val="52"/>
      </w:numPr>
      <w:spacing w:before="200" w:beforeAutospacing="1" w:after="0" w:afterAutospacing="1"/>
      <w:jc w:val="lowKashida"/>
      <w:outlineLvl w:val="3"/>
    </w:pPr>
    <w:rPr>
      <w:rFonts w:ascii="Cambria" w:eastAsia="Times New Roman" w:hAnsi="Cambria" w:cs="B Mitra"/>
      <w:b/>
      <w:bCs/>
      <w:i/>
      <w:iCs/>
      <w:szCs w:val="24"/>
      <w:lang w:bidi="ar-SA"/>
    </w:rPr>
  </w:style>
  <w:style w:type="paragraph" w:customStyle="1" w:styleId="51">
    <w:name w:val="تیتر51"/>
    <w:basedOn w:val="Normal"/>
    <w:next w:val="Normal"/>
    <w:uiPriority w:val="9"/>
    <w:unhideWhenUsed/>
    <w:qFormat/>
    <w:rsid w:val="004742DE"/>
    <w:pPr>
      <w:keepNext/>
      <w:keepLines/>
      <w:numPr>
        <w:ilvl w:val="4"/>
        <w:numId w:val="52"/>
      </w:numPr>
      <w:spacing w:before="200" w:beforeAutospacing="1" w:after="0" w:afterAutospacing="1"/>
      <w:jc w:val="lowKashida"/>
      <w:outlineLvl w:val="4"/>
    </w:pPr>
    <w:rPr>
      <w:rFonts w:ascii="Cambria" w:eastAsia="Times New Roman" w:hAnsi="Cambria" w:cs="Times New Roman"/>
      <w:color w:val="243F60"/>
      <w:lang w:bidi="ar-SA"/>
    </w:rPr>
  </w:style>
  <w:style w:type="paragraph" w:customStyle="1" w:styleId="61">
    <w:name w:val="تیتر61"/>
    <w:basedOn w:val="Normal"/>
    <w:next w:val="Normal"/>
    <w:uiPriority w:val="9"/>
    <w:unhideWhenUsed/>
    <w:qFormat/>
    <w:rsid w:val="004742DE"/>
    <w:pPr>
      <w:keepNext/>
      <w:keepLines/>
      <w:numPr>
        <w:ilvl w:val="5"/>
        <w:numId w:val="52"/>
      </w:numPr>
      <w:spacing w:before="200" w:beforeAutospacing="1" w:after="0" w:afterAutospacing="1"/>
      <w:jc w:val="lowKashida"/>
      <w:outlineLvl w:val="5"/>
    </w:pPr>
    <w:rPr>
      <w:rFonts w:ascii="Cambria" w:eastAsia="Times New Roman" w:hAnsi="Cambria" w:cs="Times New Roman"/>
      <w:i/>
      <w:iCs/>
      <w:color w:val="243F60"/>
      <w:lang w:bidi="ar-SA"/>
    </w:rPr>
  </w:style>
  <w:style w:type="paragraph" w:customStyle="1" w:styleId="71">
    <w:name w:val="تیتر71"/>
    <w:basedOn w:val="Normal"/>
    <w:next w:val="Normal"/>
    <w:uiPriority w:val="9"/>
    <w:unhideWhenUsed/>
    <w:qFormat/>
    <w:rsid w:val="004742DE"/>
    <w:pPr>
      <w:keepNext/>
      <w:keepLines/>
      <w:numPr>
        <w:ilvl w:val="6"/>
        <w:numId w:val="52"/>
      </w:numPr>
      <w:spacing w:before="200" w:beforeAutospacing="1" w:after="0" w:afterAutospacing="1"/>
      <w:jc w:val="lowKashida"/>
      <w:outlineLvl w:val="6"/>
    </w:pPr>
    <w:rPr>
      <w:rFonts w:ascii="Cambria" w:eastAsia="Times New Roman" w:hAnsi="Cambria" w:cs="Times New Roman"/>
      <w:i/>
      <w:iCs/>
      <w:color w:val="404040"/>
      <w:lang w:bidi="ar-SA"/>
    </w:rPr>
  </w:style>
  <w:style w:type="paragraph" w:customStyle="1" w:styleId="81">
    <w:name w:val="تیتر81"/>
    <w:basedOn w:val="Normal"/>
    <w:next w:val="Normal"/>
    <w:uiPriority w:val="9"/>
    <w:unhideWhenUsed/>
    <w:qFormat/>
    <w:rsid w:val="004742DE"/>
    <w:pPr>
      <w:keepNext/>
      <w:keepLines/>
      <w:numPr>
        <w:ilvl w:val="7"/>
        <w:numId w:val="52"/>
      </w:numPr>
      <w:spacing w:before="200" w:beforeAutospacing="1" w:after="0" w:afterAutospacing="1"/>
      <w:jc w:val="lowKashida"/>
      <w:outlineLvl w:val="7"/>
    </w:pPr>
    <w:rPr>
      <w:rFonts w:ascii="Cambria" w:eastAsia="Times New Roman" w:hAnsi="Cambria" w:cs="Times New Roman"/>
      <w:color w:val="404040"/>
      <w:sz w:val="20"/>
      <w:szCs w:val="20"/>
      <w:lang w:bidi="ar-SA"/>
    </w:rPr>
  </w:style>
  <w:style w:type="paragraph" w:customStyle="1" w:styleId="91">
    <w:name w:val="تیتر91"/>
    <w:basedOn w:val="Normal"/>
    <w:next w:val="Normal"/>
    <w:uiPriority w:val="9"/>
    <w:unhideWhenUsed/>
    <w:qFormat/>
    <w:rsid w:val="004742DE"/>
    <w:pPr>
      <w:keepNext/>
      <w:keepLines/>
      <w:numPr>
        <w:ilvl w:val="8"/>
        <w:numId w:val="52"/>
      </w:numPr>
      <w:spacing w:before="200" w:beforeAutospacing="1" w:after="0" w:afterAutospacing="1"/>
      <w:jc w:val="lowKashida"/>
      <w:outlineLvl w:val="8"/>
    </w:pPr>
    <w:rPr>
      <w:rFonts w:ascii="Cambria" w:eastAsia="Times New Roman" w:hAnsi="Cambria" w:cs="Times New Roman"/>
      <w:i/>
      <w:iCs/>
      <w:color w:val="404040"/>
      <w:sz w:val="20"/>
      <w:szCs w:val="20"/>
      <w:lang w:bidi="ar-SA"/>
    </w:rPr>
  </w:style>
  <w:style w:type="paragraph" w:customStyle="1" w:styleId="Header1">
    <w:name w:val="Header1"/>
    <w:basedOn w:val="Normal"/>
    <w:next w:val="Header"/>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Footer1">
    <w:name w:val="Footer1"/>
    <w:basedOn w:val="Normal"/>
    <w:next w:val="Footer"/>
    <w:uiPriority w:val="99"/>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BalloonText1">
    <w:name w:val="Balloon Text1"/>
    <w:basedOn w:val="Normal"/>
    <w:next w:val="BalloonText"/>
    <w:uiPriority w:val="99"/>
    <w:unhideWhenUsed/>
    <w:rsid w:val="004742DE"/>
    <w:pPr>
      <w:spacing w:beforeAutospacing="1" w:after="0" w:afterAutospacing="1" w:line="240" w:lineRule="auto"/>
      <w:ind w:firstLine="340"/>
      <w:jc w:val="lowKashida"/>
    </w:pPr>
    <w:rPr>
      <w:rFonts w:ascii="Tahoma" w:hAnsi="Tahoma" w:cs="Tahoma"/>
      <w:sz w:val="16"/>
      <w:szCs w:val="16"/>
      <w:lang w:bidi="ar-SA"/>
    </w:rPr>
  </w:style>
  <w:style w:type="paragraph" w:customStyle="1" w:styleId="TOCHeading1">
    <w:name w:val="TOC Heading1"/>
    <w:basedOn w:val="Heading1"/>
    <w:next w:val="Normal"/>
    <w:uiPriority w:val="39"/>
    <w:unhideWhenUsed/>
    <w:qFormat/>
    <w:rsid w:val="004742DE"/>
    <w:pPr>
      <w:bidi w:val="0"/>
      <w:spacing w:before="240" w:line="259" w:lineRule="auto"/>
      <w:ind w:left="0" w:firstLine="0"/>
    </w:pPr>
    <w:rPr>
      <w:rFonts w:ascii="Cambria" w:eastAsia="Times New Roman" w:hAnsi="Cambria" w:cs="B Zar"/>
      <w:color w:val="auto"/>
      <w:sz w:val="26"/>
      <w:szCs w:val="24"/>
    </w:rPr>
  </w:style>
  <w:style w:type="paragraph" w:customStyle="1" w:styleId="TOC11">
    <w:name w:val="TOC 11"/>
    <w:basedOn w:val="Normal"/>
    <w:next w:val="Normal"/>
    <w:autoRedefine/>
    <w:uiPriority w:val="39"/>
    <w:unhideWhenUsed/>
    <w:qFormat/>
    <w:rsid w:val="004742DE"/>
    <w:pPr>
      <w:tabs>
        <w:tab w:val="left" w:pos="283"/>
        <w:tab w:val="left" w:pos="708"/>
        <w:tab w:val="right" w:pos="850"/>
        <w:tab w:val="right" w:leader="dot" w:pos="9072"/>
      </w:tabs>
      <w:spacing w:before="100" w:beforeAutospacing="1" w:after="0" w:line="240" w:lineRule="auto"/>
      <w:jc w:val="lowKashida"/>
    </w:pPr>
    <w:rPr>
      <w:sz w:val="28"/>
      <w:lang w:bidi="ar-SA"/>
    </w:rPr>
  </w:style>
  <w:style w:type="paragraph" w:customStyle="1" w:styleId="TOC21">
    <w:name w:val="TOC 21"/>
    <w:basedOn w:val="Normal"/>
    <w:next w:val="Normal"/>
    <w:autoRedefine/>
    <w:uiPriority w:val="39"/>
    <w:unhideWhenUsed/>
    <w:qFormat/>
    <w:rsid w:val="004742DE"/>
    <w:pPr>
      <w:tabs>
        <w:tab w:val="right" w:pos="283"/>
        <w:tab w:val="right" w:pos="425"/>
        <w:tab w:val="right" w:pos="708"/>
        <w:tab w:val="right" w:pos="850"/>
        <w:tab w:val="right" w:pos="1275"/>
        <w:tab w:val="right" w:pos="1440"/>
        <w:tab w:val="right" w:pos="1710"/>
        <w:tab w:val="left" w:pos="1765"/>
        <w:tab w:val="right" w:leader="dot" w:pos="9072"/>
      </w:tabs>
      <w:spacing w:after="0" w:line="240" w:lineRule="auto"/>
      <w:ind w:firstLine="283"/>
      <w:jc w:val="lowKashida"/>
    </w:pPr>
    <w:rPr>
      <w:noProof/>
      <w:sz w:val="28"/>
    </w:rPr>
  </w:style>
  <w:style w:type="paragraph" w:customStyle="1" w:styleId="TOC31">
    <w:name w:val="TOC 31"/>
    <w:basedOn w:val="Normal"/>
    <w:next w:val="Normal"/>
    <w:autoRedefine/>
    <w:uiPriority w:val="39"/>
    <w:unhideWhenUsed/>
    <w:qFormat/>
    <w:rsid w:val="004742DE"/>
    <w:pPr>
      <w:tabs>
        <w:tab w:val="left" w:pos="283"/>
        <w:tab w:val="right" w:pos="425"/>
        <w:tab w:val="right" w:pos="992"/>
        <w:tab w:val="right" w:pos="1417"/>
        <w:tab w:val="right" w:pos="1559"/>
        <w:tab w:val="left" w:pos="2142"/>
        <w:tab w:val="right" w:leader="dot" w:pos="9062"/>
      </w:tabs>
      <w:spacing w:before="100" w:beforeAutospacing="1" w:after="0" w:line="240" w:lineRule="auto"/>
      <w:ind w:left="425" w:firstLine="142"/>
      <w:jc w:val="lowKashida"/>
    </w:pPr>
    <w:rPr>
      <w:sz w:val="28"/>
      <w:lang w:bidi="ar-SA"/>
    </w:rPr>
  </w:style>
  <w:style w:type="character" w:customStyle="1" w:styleId="FollowedHyperlink1">
    <w:name w:val="FollowedHyperlink1"/>
    <w:basedOn w:val="DefaultParagraphFont"/>
    <w:uiPriority w:val="99"/>
    <w:unhideWhenUsed/>
    <w:rsid w:val="004742DE"/>
    <w:rPr>
      <w:color w:val="800080"/>
      <w:u w:val="single"/>
    </w:rPr>
  </w:style>
  <w:style w:type="paragraph" w:customStyle="1" w:styleId="CommentText1">
    <w:name w:val="Comment Text1"/>
    <w:basedOn w:val="Normal"/>
    <w:next w:val="CommentText"/>
    <w:uiPriority w:val="99"/>
    <w:unhideWhenUsed/>
    <w:rsid w:val="004742DE"/>
    <w:pPr>
      <w:spacing w:line="240" w:lineRule="auto"/>
    </w:pPr>
    <w:rPr>
      <w:rFonts w:asciiTheme="minorHAnsi" w:hAnsiTheme="minorHAnsi" w:cs="Arial"/>
      <w:sz w:val="20"/>
      <w:szCs w:val="20"/>
      <w:lang w:bidi="ar-SA"/>
    </w:rPr>
  </w:style>
  <w:style w:type="table" w:customStyle="1" w:styleId="1a">
    <w:name w:val="جدول1"/>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عربي"/>
    <w:basedOn w:val="DefaultParagraphFont"/>
    <w:rsid w:val="004742DE"/>
    <w:rPr>
      <w:rFonts w:cs="B Badr"/>
      <w:szCs w:val="22"/>
    </w:rPr>
  </w:style>
  <w:style w:type="character" w:customStyle="1" w:styleId="Index2Char">
    <w:name w:val="Index 2 Char"/>
    <w:basedOn w:val="DefaultParagraphFont"/>
    <w:link w:val="Index2"/>
    <w:semiHidden/>
    <w:rsid w:val="004742DE"/>
    <w:rPr>
      <w:rFonts w:ascii="CG Times" w:hAnsi="CG Times"/>
      <w:szCs w:val="26"/>
    </w:rPr>
  </w:style>
  <w:style w:type="paragraph" w:customStyle="1" w:styleId="Index21">
    <w:name w:val="Index 21"/>
    <w:basedOn w:val="Normal"/>
    <w:next w:val="Normal"/>
    <w:autoRedefine/>
    <w:semiHidden/>
    <w:rsid w:val="004742DE"/>
    <w:pPr>
      <w:widowControl w:val="0"/>
      <w:spacing w:after="0" w:line="480" w:lineRule="exact"/>
      <w:ind w:left="360" w:hanging="180"/>
      <w:jc w:val="lowKashida"/>
    </w:pPr>
    <w:rPr>
      <w:rFonts w:ascii="CG Times" w:hAnsi="CG Times" w:cs="B Lotus"/>
      <w:lang w:bidi="ar-SA"/>
    </w:rPr>
  </w:style>
  <w:style w:type="paragraph" w:customStyle="1" w:styleId="afffffff6">
    <w:name w:val="تورفتگي"/>
    <w:basedOn w:val="Index2"/>
    <w:link w:val="Charf3"/>
    <w:rsid w:val="004742DE"/>
    <w:pPr>
      <w:widowControl w:val="0"/>
      <w:bidi/>
      <w:spacing w:line="420" w:lineRule="exact"/>
      <w:ind w:left="1361" w:hanging="227"/>
      <w:jc w:val="lowKashida"/>
    </w:pPr>
    <w:rPr>
      <w:rFonts w:ascii="Times New Roman" w:hAnsi="Times New Roman" w:cs="B Lotus"/>
      <w:sz w:val="20"/>
      <w:szCs w:val="24"/>
    </w:rPr>
  </w:style>
  <w:style w:type="character" w:customStyle="1" w:styleId="Charf3">
    <w:name w:val="تورفتگي Char"/>
    <w:basedOn w:val="DefaultParagraphFont"/>
    <w:link w:val="afffffff6"/>
    <w:rsid w:val="004742DE"/>
    <w:rPr>
      <w:rFonts w:ascii="Times New Roman" w:hAnsi="Times New Roman" w:cs="B Lotus"/>
      <w:sz w:val="20"/>
      <w:szCs w:val="24"/>
    </w:rPr>
  </w:style>
  <w:style w:type="character" w:customStyle="1" w:styleId="afffffff7">
    <w:name w:val="ايتاليك متن"/>
    <w:basedOn w:val="DefaultParagraphFont"/>
    <w:rsid w:val="004742DE"/>
    <w:rPr>
      <w:rFonts w:cs="B Zar"/>
      <w:i/>
      <w:iCs/>
      <w:sz w:val="20"/>
      <w:szCs w:val="24"/>
    </w:rPr>
  </w:style>
  <w:style w:type="paragraph" w:customStyle="1" w:styleId="StyleHeading1">
    <w:name w:val="Style Heading 1"/>
    <w:aliases w:val="تيتر1 + (Complex) B Traffic (Complex) 14 pt Cente..."/>
    <w:basedOn w:val="Heading1"/>
    <w:semiHidden/>
    <w:rsid w:val="004742DE"/>
    <w:pPr>
      <w:bidi w:val="0"/>
      <w:spacing w:before="240" w:line="259" w:lineRule="auto"/>
      <w:ind w:left="0" w:firstLine="0"/>
    </w:pPr>
    <w:rPr>
      <w:rFonts w:ascii="Cambria" w:eastAsia="Times New Roman" w:hAnsi="Cambria" w:cs="B Zar"/>
      <w:color w:val="auto"/>
      <w:sz w:val="26"/>
      <w:szCs w:val="24"/>
    </w:rPr>
  </w:style>
  <w:style w:type="character" w:customStyle="1" w:styleId="StyleComplexBBadrComplex125pt">
    <w:name w:val="Style (Complex) B Badr (Complex) 12.5 pt"/>
    <w:basedOn w:val="DefaultParagraphFont"/>
    <w:semiHidden/>
    <w:rsid w:val="004742DE"/>
    <w:rPr>
      <w:rFonts w:cs="B Badr"/>
      <w:szCs w:val="26"/>
    </w:rPr>
  </w:style>
  <w:style w:type="character" w:customStyle="1" w:styleId="hadith">
    <w:name w:val="hadith"/>
    <w:basedOn w:val="DefaultParagraphFont"/>
    <w:rsid w:val="004742DE"/>
  </w:style>
  <w:style w:type="table" w:customStyle="1" w:styleId="111">
    <w:name w:val="جدول11"/>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text">
    <w:name w:val="content_text"/>
    <w:basedOn w:val="DefaultParagraphFont"/>
    <w:rsid w:val="004742DE"/>
  </w:style>
  <w:style w:type="character" w:customStyle="1" w:styleId="Heading5Char1">
    <w:name w:val="Heading 5 Char1"/>
    <w:aliases w:val="تیتر5 Char1"/>
    <w:basedOn w:val="DefaultParagraphFont"/>
    <w:uiPriority w:val="9"/>
    <w:semiHidden/>
    <w:rsid w:val="004742DE"/>
    <w:rPr>
      <w:rFonts w:ascii="Cambria" w:eastAsia="Times New Roman" w:hAnsi="Cambria" w:cs="Times New Roman"/>
      <w:color w:val="243F60"/>
    </w:rPr>
  </w:style>
  <w:style w:type="character" w:customStyle="1" w:styleId="Heading6Char1">
    <w:name w:val="Heading 6 Char1"/>
    <w:aliases w:val="تیتر6 Char1"/>
    <w:basedOn w:val="DefaultParagraphFont"/>
    <w:semiHidden/>
    <w:rsid w:val="004742DE"/>
    <w:rPr>
      <w:rFonts w:ascii="Cambria" w:eastAsia="Times New Roman" w:hAnsi="Cambria" w:cs="Times New Roman"/>
      <w:i/>
      <w:iCs/>
      <w:color w:val="243F60"/>
    </w:rPr>
  </w:style>
  <w:style w:type="character" w:customStyle="1" w:styleId="Heading7Char1">
    <w:name w:val="Heading 7 Char1"/>
    <w:aliases w:val="تیتر7 Char1"/>
    <w:basedOn w:val="DefaultParagraphFont"/>
    <w:semiHidden/>
    <w:rsid w:val="004742DE"/>
    <w:rPr>
      <w:rFonts w:ascii="Cambria" w:eastAsia="Times New Roman" w:hAnsi="Cambria" w:cs="Times New Roman"/>
      <w:i/>
      <w:iCs/>
      <w:color w:val="404040"/>
    </w:rPr>
  </w:style>
  <w:style w:type="character" w:customStyle="1" w:styleId="Heading8Char1">
    <w:name w:val="Heading 8 Char1"/>
    <w:aliases w:val="تیتر8 Char1"/>
    <w:basedOn w:val="DefaultParagraphFont"/>
    <w:semiHidden/>
    <w:rsid w:val="004742DE"/>
    <w:rPr>
      <w:rFonts w:ascii="Cambria" w:eastAsia="Times New Roman" w:hAnsi="Cambria" w:cs="Times New Roman"/>
      <w:color w:val="404040"/>
      <w:sz w:val="20"/>
      <w:szCs w:val="20"/>
    </w:rPr>
  </w:style>
  <w:style w:type="character" w:customStyle="1" w:styleId="Heading9Char1">
    <w:name w:val="Heading 9 Char1"/>
    <w:aliases w:val="تیتر9 Char1"/>
    <w:basedOn w:val="DefaultParagraphFont"/>
    <w:semiHidden/>
    <w:rsid w:val="004742DE"/>
    <w:rPr>
      <w:rFonts w:ascii="Cambria" w:eastAsia="Times New Roman" w:hAnsi="Cambria" w:cs="Times New Roman"/>
      <w:i/>
      <w:iCs/>
      <w:color w:val="404040"/>
      <w:sz w:val="20"/>
      <w:szCs w:val="20"/>
    </w:rPr>
  </w:style>
  <w:style w:type="table" w:customStyle="1" w:styleId="121">
    <w:name w:val="جدول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جدول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جداول و اشکال"/>
    <w:basedOn w:val="Normal"/>
    <w:link w:val="Charf4"/>
    <w:qFormat/>
    <w:rsid w:val="004742DE"/>
    <w:pPr>
      <w:spacing w:before="120" w:after="120" w:line="240" w:lineRule="auto"/>
      <w:ind w:firstLine="227"/>
      <w:jc w:val="center"/>
    </w:pPr>
    <w:rPr>
      <w:rFonts w:eastAsia="Calibri" w:cs="Times New Roman"/>
      <w:bCs/>
      <w:szCs w:val="24"/>
      <w:lang w:bidi="ar-SA"/>
    </w:rPr>
  </w:style>
  <w:style w:type="character" w:customStyle="1" w:styleId="Charf4">
    <w:name w:val="جداول و اشکال Char"/>
    <w:link w:val="afffffff8"/>
    <w:rsid w:val="004742DE"/>
    <w:rPr>
      <w:rFonts w:ascii="Times New Roman" w:eastAsia="Calibri" w:hAnsi="Times New Roman" w:cs="Times New Roman"/>
      <w:bCs/>
      <w:szCs w:val="24"/>
      <w:lang w:bidi="ar-SA"/>
    </w:rPr>
  </w:style>
  <w:style w:type="character" w:customStyle="1" w:styleId="data">
    <w:name w:val="data"/>
    <w:basedOn w:val="DefaultParagraphFont"/>
    <w:rsid w:val="004742DE"/>
  </w:style>
  <w:style w:type="character" w:customStyle="1" w:styleId="Normal1">
    <w:name w:val="Normal1"/>
    <w:basedOn w:val="DefaultParagraphFont"/>
    <w:rsid w:val="004742DE"/>
  </w:style>
  <w:style w:type="paragraph" w:customStyle="1" w:styleId="StyleStyleJustifyLowLinespacing15linesJustifyLowLin">
    <w:name w:val="Style Style Justify Low Line spacing:  1.5 lines + Justify Low Lin..."/>
    <w:basedOn w:val="Normal"/>
    <w:rsid w:val="004742DE"/>
    <w:pPr>
      <w:spacing w:before="480" w:after="30" w:line="240" w:lineRule="auto"/>
      <w:ind w:left="-33" w:firstLine="567"/>
      <w:jc w:val="lowKashida"/>
    </w:pPr>
    <w:rPr>
      <w:rFonts w:ascii="Arial" w:eastAsia="Times New Roman" w:hAnsi="Arial"/>
      <w:color w:val="000000"/>
      <w:kern w:val="32"/>
      <w:lang w:val="tr-TR"/>
    </w:rPr>
  </w:style>
  <w:style w:type="table" w:customStyle="1" w:styleId="MediumShading2-Accent51">
    <w:name w:val="Medium Shading 2 - Accent 51"/>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JustifyLowLinespacing15lines">
    <w:name w:val="Style Justify Low Line spacing:  1.5 lines"/>
    <w:basedOn w:val="Normal"/>
    <w:autoRedefine/>
    <w:rsid w:val="004742DE"/>
    <w:pPr>
      <w:spacing w:before="480" w:after="120"/>
      <w:ind w:firstLine="227"/>
      <w:jc w:val="center"/>
    </w:pPr>
    <w:rPr>
      <w:rFonts w:eastAsia="MS Mincho" w:cs="B Titr"/>
      <w:color w:val="000000"/>
      <w:kern w:val="32"/>
      <w:sz w:val="20"/>
      <w:szCs w:val="20"/>
      <w:lang w:val="tr-TR"/>
    </w:rPr>
  </w:style>
  <w:style w:type="paragraph" w:customStyle="1" w:styleId="DocumentMap1">
    <w:name w:val="Document Map1"/>
    <w:basedOn w:val="Normal"/>
    <w:next w:val="DocumentMap"/>
    <w:uiPriority w:val="99"/>
    <w:unhideWhenUsed/>
    <w:rsid w:val="004742DE"/>
    <w:pPr>
      <w:spacing w:before="480" w:after="30" w:line="240" w:lineRule="auto"/>
      <w:ind w:firstLine="227"/>
      <w:jc w:val="lowKashida"/>
    </w:pPr>
    <w:rPr>
      <w:rFonts w:ascii="Tahoma" w:hAnsi="Tahoma" w:cs="Tahoma"/>
      <w:sz w:val="16"/>
      <w:szCs w:val="16"/>
    </w:rPr>
  </w:style>
  <w:style w:type="character" w:customStyle="1" w:styleId="sf">
    <w:name w:val="sf"/>
    <w:basedOn w:val="DefaultParagraphFont"/>
    <w:rsid w:val="004742DE"/>
  </w:style>
  <w:style w:type="table" w:customStyle="1" w:styleId="LightGrid-Accent611">
    <w:name w:val="Light Grid - Accent 611"/>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111">
    <w:name w:val="No List1111"/>
    <w:next w:val="NoList"/>
    <w:uiPriority w:val="99"/>
    <w:semiHidden/>
    <w:unhideWhenUsed/>
    <w:rsid w:val="004742DE"/>
  </w:style>
  <w:style w:type="table" w:customStyle="1" w:styleId="TableGrid1111">
    <w:name w:val="Table Grid11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4742DE"/>
    <w:pPr>
      <w:spacing w:before="480" w:after="0" w:line="240" w:lineRule="auto"/>
      <w:ind w:firstLine="567"/>
      <w:jc w:val="lowKashida"/>
    </w:pPr>
    <w:rPr>
      <w:b/>
      <w:bCs/>
      <w:color w:val="4F81BD"/>
      <w:sz w:val="18"/>
      <w:szCs w:val="18"/>
      <w:lang w:bidi="ar-SA"/>
    </w:rPr>
  </w:style>
  <w:style w:type="paragraph" w:customStyle="1" w:styleId="TableofFigures1">
    <w:name w:val="Table of Figures1"/>
    <w:basedOn w:val="Normal"/>
    <w:next w:val="Normal"/>
    <w:uiPriority w:val="99"/>
    <w:unhideWhenUsed/>
    <w:rsid w:val="004742DE"/>
    <w:pPr>
      <w:spacing w:before="480" w:after="0" w:line="240" w:lineRule="auto"/>
      <w:ind w:firstLine="567"/>
      <w:jc w:val="lowKashida"/>
    </w:pPr>
    <w:rPr>
      <w:lang w:bidi="ar-SA"/>
    </w:rPr>
  </w:style>
  <w:style w:type="table" w:customStyle="1" w:styleId="TableGrid41">
    <w:name w:val="Table Grid4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
    <w:name w:val="Style41"/>
    <w:uiPriority w:val="99"/>
    <w:rsid w:val="004742DE"/>
    <w:pPr>
      <w:numPr>
        <w:numId w:val="53"/>
      </w:numPr>
    </w:pPr>
  </w:style>
  <w:style w:type="character" w:customStyle="1" w:styleId="mwe-math-mathml-inline">
    <w:name w:val="mwe-math-mathml-inline"/>
    <w:basedOn w:val="DefaultParagraphFont"/>
    <w:rsid w:val="004742DE"/>
  </w:style>
  <w:style w:type="table" w:customStyle="1" w:styleId="2b">
    <w:name w:val="جدول2"/>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جدول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جدول2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locked/>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1">
    <w:name w:val="Medium Grid 1 - Accent 31"/>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suggested-citation">
    <w:name w:val="suggested-citation"/>
    <w:basedOn w:val="Normal"/>
    <w:rsid w:val="004742DE"/>
    <w:pPr>
      <w:spacing w:before="100" w:beforeAutospacing="1" w:after="100" w:afterAutospacing="1" w:line="240" w:lineRule="auto"/>
    </w:pPr>
    <w:rPr>
      <w:rFonts w:eastAsia="Times New Roman" w:cs="Times New Roman"/>
      <w:szCs w:val="24"/>
      <w:lang w:bidi="ar-SA"/>
    </w:rPr>
  </w:style>
  <w:style w:type="character" w:customStyle="1" w:styleId="spnbookinfo">
    <w:name w:val="spnbookinfo"/>
    <w:basedOn w:val="DefaultParagraphFont"/>
    <w:rsid w:val="004742DE"/>
  </w:style>
  <w:style w:type="table" w:customStyle="1" w:styleId="221">
    <w:name w:val="جدول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61">
    <w:name w:val="Light Shading - Accent 61"/>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1">
    <w:name w:val="Table Grid9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جدول2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1">
    <w:name w:val="Medium List 1 - Accent 61"/>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141">
    <w:name w:val="جدول14"/>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جدول112"/>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جدول1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جدول1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
    <w:name w:val="Light Grid - Accent 6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
    <w:name w:val="Table Grid12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742DE"/>
  </w:style>
  <w:style w:type="numbering" w:customStyle="1" w:styleId="NoList211">
    <w:name w:val="No List211"/>
    <w:next w:val="NoList"/>
    <w:uiPriority w:val="99"/>
    <w:semiHidden/>
    <w:unhideWhenUsed/>
    <w:rsid w:val="004742DE"/>
  </w:style>
  <w:style w:type="table" w:customStyle="1" w:styleId="TableGrid211">
    <w:name w:val="Table Grid2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4742DE"/>
  </w:style>
  <w:style w:type="table" w:customStyle="1" w:styleId="TableClassic41">
    <w:name w:val="Table Classic 41"/>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742DE"/>
  </w:style>
  <w:style w:type="table" w:customStyle="1" w:styleId="241">
    <w:name w:val="جدول24"/>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جدول1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جدول21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جدول2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جدول2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742DE"/>
  </w:style>
  <w:style w:type="numbering" w:customStyle="1" w:styleId="NoList212">
    <w:name w:val="No List212"/>
    <w:next w:val="NoList"/>
    <w:uiPriority w:val="99"/>
    <w:semiHidden/>
    <w:unhideWhenUsed/>
    <w:rsid w:val="004742DE"/>
  </w:style>
  <w:style w:type="numbering" w:customStyle="1" w:styleId="NoList1112">
    <w:name w:val="No List1112"/>
    <w:next w:val="NoList"/>
    <w:uiPriority w:val="99"/>
    <w:semiHidden/>
    <w:unhideWhenUsed/>
    <w:rsid w:val="004742DE"/>
  </w:style>
  <w:style w:type="numbering" w:customStyle="1" w:styleId="NoList42">
    <w:name w:val="No List42"/>
    <w:next w:val="NoList"/>
    <w:uiPriority w:val="99"/>
    <w:semiHidden/>
    <w:unhideWhenUsed/>
    <w:rsid w:val="004742DE"/>
  </w:style>
  <w:style w:type="table" w:customStyle="1" w:styleId="151">
    <w:name w:val="جدول15"/>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جدول113"/>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جدول1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جدول11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3">
    <w:name w:val="Light Grid - Accent 6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2">
    <w:name w:val="Table Grid12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742DE"/>
  </w:style>
  <w:style w:type="numbering" w:customStyle="1" w:styleId="NoList213">
    <w:name w:val="No List213"/>
    <w:next w:val="NoList"/>
    <w:uiPriority w:val="99"/>
    <w:semiHidden/>
    <w:unhideWhenUsed/>
    <w:rsid w:val="004742DE"/>
  </w:style>
  <w:style w:type="table" w:customStyle="1" w:styleId="LightGrid-Accent612">
    <w:name w:val="Light Grid - Accent 61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2">
    <w:name w:val="Table Grid2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4742DE"/>
  </w:style>
  <w:style w:type="table" w:customStyle="1" w:styleId="TableClassic42">
    <w:name w:val="Table Classic 42"/>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uiPriority w:val="99"/>
    <w:rsid w:val="004742DE"/>
    <w:pPr>
      <w:numPr>
        <w:numId w:val="54"/>
      </w:numPr>
    </w:pPr>
  </w:style>
  <w:style w:type="table" w:customStyle="1" w:styleId="TableGrid412">
    <w:name w:val="Table Grid41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1">
    <w:name w:val="Style411"/>
    <w:uiPriority w:val="99"/>
    <w:rsid w:val="004742DE"/>
    <w:pPr>
      <w:numPr>
        <w:numId w:val="55"/>
      </w:numPr>
    </w:pPr>
  </w:style>
  <w:style w:type="numbering" w:customStyle="1" w:styleId="NoList43">
    <w:name w:val="No List43"/>
    <w:next w:val="NoList"/>
    <w:uiPriority w:val="99"/>
    <w:semiHidden/>
    <w:unhideWhenUsed/>
    <w:rsid w:val="004742DE"/>
  </w:style>
  <w:style w:type="table" w:customStyle="1" w:styleId="251">
    <w:name w:val="جدول25"/>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جدول1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جدول21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2">
    <w:name w:val="Medium Shading 1 - Accent 52"/>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2">
    <w:name w:val="Table Grid22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جدول2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2">
    <w:name w:val="Light Shading - Accent 62"/>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3">
    <w:name w:val="Table Grid93"/>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جدول2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2">
    <w:name w:val="Medium List 1 - Accent 62"/>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black">
    <w:name w:val="black"/>
    <w:basedOn w:val="DefaultParagraphFont"/>
    <w:rsid w:val="004742DE"/>
  </w:style>
  <w:style w:type="table" w:customStyle="1" w:styleId="TableGrid114">
    <w:name w:val="Table Grid114"/>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جدول16"/>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جدول114"/>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جدول1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جدول111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4742DE"/>
  </w:style>
  <w:style w:type="table" w:customStyle="1" w:styleId="TableGrid63">
    <w:name w:val="Table Grid63"/>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3">
    <w:name w:val="Medium Shading 2 - Accent 53"/>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3">
    <w:name w:val="Table Grid12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4742DE"/>
  </w:style>
  <w:style w:type="numbering" w:customStyle="1" w:styleId="NoList214">
    <w:name w:val="No List214"/>
    <w:next w:val="NoList"/>
    <w:uiPriority w:val="99"/>
    <w:semiHidden/>
    <w:unhideWhenUsed/>
    <w:rsid w:val="004742DE"/>
  </w:style>
  <w:style w:type="table" w:customStyle="1" w:styleId="LightGrid-Accent613">
    <w:name w:val="Light Grid - Accent 61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3">
    <w:name w:val="Table Grid2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4742DE"/>
  </w:style>
  <w:style w:type="table" w:customStyle="1" w:styleId="TableClassic43">
    <w:name w:val="Table Classic 43"/>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3">
    <w:name w:val="Table Grid11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4742DE"/>
  </w:style>
  <w:style w:type="table" w:customStyle="1" w:styleId="260">
    <w:name w:val="جدول26"/>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جدول1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جدول2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3">
    <w:name w:val="Medium Shading 1 - Accent 53"/>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3">
    <w:name w:val="Medium Grid 1 - Accent 33"/>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3">
    <w:name w:val="Table Grid22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جدول2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4">
    <w:name w:val="Table Grid94"/>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جدول2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3">
    <w:name w:val="Medium List 1 - Accent 63"/>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Grid104">
    <w:name w:val="Table Grid104"/>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جدول17"/>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جدول115"/>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جدول1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جدول111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4742DE"/>
  </w:style>
  <w:style w:type="table" w:customStyle="1" w:styleId="TableGrid64">
    <w:name w:val="Table Grid64"/>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4">
    <w:name w:val="Medium Shading 2 - Accent 54"/>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4">
    <w:name w:val="Table Grid12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4742DE"/>
  </w:style>
  <w:style w:type="numbering" w:customStyle="1" w:styleId="NoList215">
    <w:name w:val="No List215"/>
    <w:next w:val="NoList"/>
    <w:uiPriority w:val="99"/>
    <w:semiHidden/>
    <w:unhideWhenUsed/>
    <w:rsid w:val="004742DE"/>
  </w:style>
  <w:style w:type="table" w:customStyle="1" w:styleId="LightGrid-Accent614">
    <w:name w:val="Light Grid - Accent 61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4">
    <w:name w:val="Table Grid2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4742DE"/>
  </w:style>
  <w:style w:type="table" w:customStyle="1" w:styleId="TableClassic44">
    <w:name w:val="Table Classic 44"/>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4">
    <w:name w:val="Table Grid11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4742DE"/>
  </w:style>
  <w:style w:type="table" w:customStyle="1" w:styleId="270">
    <w:name w:val="جدول27"/>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جدول1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جدول21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4">
    <w:name w:val="Light Shading - Accent 14"/>
    <w:basedOn w:val="TableNormal"/>
    <w:next w:val="LightShading-Accent1"/>
    <w:uiPriority w:val="60"/>
    <w:rsid w:val="004742DE"/>
    <w:pPr>
      <w:spacing w:beforeAutospacing="1" w:after="0" w:afterAutospacing="1" w:line="240" w:lineRule="auto"/>
      <w:ind w:firstLine="576"/>
      <w:jc w:val="lowKashida"/>
    </w:pPr>
    <w:rPr>
      <w:rFonts w:ascii="Times New Roman" w:hAnsi="Times New Roman" w:cs="B Lotus"/>
      <w:color w:val="365F91"/>
      <w:sz w:val="28"/>
      <w:szCs w:val="28"/>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54">
    <w:name w:val="Medium Shading 1 - Accent 54"/>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4">
    <w:name w:val="Medium Grid 1 - Accent 34"/>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4">
    <w:name w:val="Table Grid22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جدول2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
    <w:name w:val="Light Shading - Accent 34"/>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4">
    <w:name w:val="Light Shading - Accent 64"/>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5">
    <w:name w:val="Table Grid95"/>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جدول2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4">
    <w:name w:val="Medium List 1 - Accent 64"/>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Style421">
    <w:name w:val="Style421"/>
    <w:uiPriority w:val="99"/>
    <w:rsid w:val="004742DE"/>
    <w:pPr>
      <w:numPr>
        <w:numId w:val="56"/>
      </w:numPr>
    </w:pPr>
  </w:style>
  <w:style w:type="numbering" w:customStyle="1" w:styleId="Style4111">
    <w:name w:val="Style4111"/>
    <w:uiPriority w:val="99"/>
    <w:rsid w:val="004742DE"/>
    <w:pPr>
      <w:numPr>
        <w:numId w:val="57"/>
      </w:numPr>
    </w:pPr>
  </w:style>
  <w:style w:type="table" w:customStyle="1" w:styleId="280">
    <w:name w:val="جدول28"/>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جدول135"/>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جدول136"/>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جدول29"/>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basedOn w:val="DefaultParagraphFont"/>
    <w:uiPriority w:val="9"/>
    <w:rsid w:val="004742DE"/>
    <w:rPr>
      <w:rFonts w:asciiTheme="majorHAnsi" w:eastAsiaTheme="majorEastAsia" w:hAnsiTheme="majorHAnsi" w:cstheme="majorBidi"/>
      <w:color w:val="365F91" w:themeColor="accent1" w:themeShade="BF"/>
      <w:sz w:val="32"/>
      <w:szCs w:val="32"/>
    </w:rPr>
  </w:style>
  <w:style w:type="character" w:customStyle="1" w:styleId="Heading2Char2">
    <w:name w:val="Heading 2 Char2"/>
    <w:basedOn w:val="DefaultParagraphFont"/>
    <w:uiPriority w:val="9"/>
    <w:semiHidden/>
    <w:rsid w:val="004742DE"/>
    <w:rPr>
      <w:rFonts w:asciiTheme="majorHAnsi" w:eastAsiaTheme="majorEastAsia" w:hAnsiTheme="majorHAnsi" w:cstheme="majorBidi"/>
      <w:color w:val="365F91" w:themeColor="accent1" w:themeShade="BF"/>
      <w:sz w:val="26"/>
      <w:szCs w:val="26"/>
    </w:rPr>
  </w:style>
  <w:style w:type="character" w:customStyle="1" w:styleId="Heading3Char20">
    <w:name w:val="Heading 3 Char2"/>
    <w:basedOn w:val="DefaultParagraphFont"/>
    <w:uiPriority w:val="9"/>
    <w:semiHidden/>
    <w:rsid w:val="004742DE"/>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4742DE"/>
    <w:rPr>
      <w:rFonts w:asciiTheme="majorHAnsi" w:eastAsiaTheme="majorEastAsia" w:hAnsiTheme="majorHAnsi" w:cstheme="majorBidi"/>
      <w:i/>
      <w:iCs/>
      <w:color w:val="365F91" w:themeColor="accent1" w:themeShade="BF"/>
    </w:rPr>
  </w:style>
  <w:style w:type="character" w:customStyle="1" w:styleId="Heading5Char2">
    <w:name w:val="Heading 5 Char2"/>
    <w:basedOn w:val="DefaultParagraphFont"/>
    <w:uiPriority w:val="9"/>
    <w:semiHidden/>
    <w:rsid w:val="004742DE"/>
    <w:rPr>
      <w:rFonts w:asciiTheme="majorHAnsi" w:eastAsiaTheme="majorEastAsia" w:hAnsiTheme="majorHAnsi" w:cstheme="majorBidi"/>
      <w:color w:val="365F91" w:themeColor="accent1" w:themeShade="BF"/>
    </w:rPr>
  </w:style>
  <w:style w:type="character" w:customStyle="1" w:styleId="Heading6Char2">
    <w:name w:val="Heading 6 Char2"/>
    <w:basedOn w:val="DefaultParagraphFont"/>
    <w:uiPriority w:val="9"/>
    <w:semiHidden/>
    <w:rsid w:val="004742DE"/>
    <w:rPr>
      <w:rFonts w:asciiTheme="majorHAnsi" w:eastAsiaTheme="majorEastAsia" w:hAnsiTheme="majorHAnsi" w:cstheme="majorBidi"/>
      <w:color w:val="243F60" w:themeColor="accent1" w:themeShade="7F"/>
    </w:rPr>
  </w:style>
  <w:style w:type="character" w:customStyle="1" w:styleId="Heading7Char2">
    <w:name w:val="Heading 7 Char2"/>
    <w:basedOn w:val="DefaultParagraphFont"/>
    <w:uiPriority w:val="9"/>
    <w:semiHidden/>
    <w:rsid w:val="004742DE"/>
    <w:rPr>
      <w:rFonts w:asciiTheme="majorHAnsi" w:eastAsiaTheme="majorEastAsia" w:hAnsiTheme="majorHAnsi" w:cstheme="majorBidi"/>
      <w:i/>
      <w:iCs/>
      <w:color w:val="243F60" w:themeColor="accent1" w:themeShade="7F"/>
    </w:rPr>
  </w:style>
  <w:style w:type="character" w:customStyle="1" w:styleId="Heading8Char2">
    <w:name w:val="Heading 8 Char2"/>
    <w:basedOn w:val="DefaultParagraphFont"/>
    <w:uiPriority w:val="9"/>
    <w:semiHidden/>
    <w:rsid w:val="004742D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4742DE"/>
    <w:rPr>
      <w:rFonts w:asciiTheme="majorHAnsi" w:eastAsiaTheme="majorEastAsia" w:hAnsiTheme="majorHAnsi" w:cstheme="majorBidi"/>
      <w:i/>
      <w:iCs/>
      <w:color w:val="272727" w:themeColor="text1" w:themeTint="D8"/>
      <w:sz w:val="21"/>
      <w:szCs w:val="21"/>
    </w:rPr>
  </w:style>
  <w:style w:type="paragraph" w:styleId="Index2">
    <w:name w:val="index 2"/>
    <w:basedOn w:val="Normal"/>
    <w:next w:val="Normal"/>
    <w:link w:val="Index2Char"/>
    <w:autoRedefine/>
    <w:semiHidden/>
    <w:unhideWhenUsed/>
    <w:rsid w:val="004742DE"/>
    <w:pPr>
      <w:bidi w:val="0"/>
      <w:spacing w:after="0" w:line="240" w:lineRule="auto"/>
      <w:ind w:left="440" w:hanging="220"/>
    </w:pPr>
    <w:rPr>
      <w:rFonts w:ascii="CG Times" w:hAnsi="CG Times" w:cstheme="minorBidi"/>
    </w:rPr>
  </w:style>
  <w:style w:type="table" w:styleId="MediumShading2-Accent5">
    <w:name w:val="Medium Shading 2 Accent 5"/>
    <w:basedOn w:val="TableNormal"/>
    <w:uiPriority w:val="64"/>
    <w:semiHidden/>
    <w:unhideWhenUsed/>
    <w:rsid w:val="004742DE"/>
    <w:pPr>
      <w:spacing w:after="0" w:line="240" w:lineRule="auto"/>
    </w:pPr>
    <w:rPr>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EndnoteTextChar2">
    <w:name w:val="Endnote Text Char2"/>
    <w:basedOn w:val="DefaultParagraphFont"/>
    <w:uiPriority w:val="99"/>
    <w:semiHidden/>
    <w:rsid w:val="004742DE"/>
    <w:rPr>
      <w:sz w:val="20"/>
      <w:szCs w:val="20"/>
    </w:rPr>
  </w:style>
  <w:style w:type="character" w:customStyle="1" w:styleId="DocumentMapChar2">
    <w:name w:val="Document Map Char2"/>
    <w:basedOn w:val="DefaultParagraphFont"/>
    <w:uiPriority w:val="99"/>
    <w:semiHidden/>
    <w:rsid w:val="004742DE"/>
    <w:rPr>
      <w:rFonts w:ascii="Segoe UI" w:hAnsi="Segoe UI" w:cs="Segoe UI"/>
      <w:sz w:val="16"/>
      <w:szCs w:val="16"/>
    </w:rPr>
  </w:style>
  <w:style w:type="character" w:customStyle="1" w:styleId="Date10">
    <w:name w:val="Date1"/>
    <w:basedOn w:val="DefaultParagraphFont"/>
    <w:rsid w:val="004742DE"/>
  </w:style>
  <w:style w:type="character" w:customStyle="1" w:styleId="arttitle">
    <w:name w:val="art_title"/>
    <w:basedOn w:val="DefaultParagraphFont"/>
    <w:rsid w:val="004742DE"/>
  </w:style>
  <w:style w:type="character" w:customStyle="1" w:styleId="serialtitle">
    <w:name w:val="serial_title"/>
    <w:basedOn w:val="DefaultParagraphFont"/>
    <w:rsid w:val="004742DE"/>
  </w:style>
  <w:style w:type="character" w:customStyle="1" w:styleId="volumeissue">
    <w:name w:val="volume_issue"/>
    <w:basedOn w:val="DefaultParagraphFont"/>
    <w:rsid w:val="004742DE"/>
  </w:style>
  <w:style w:type="character" w:customStyle="1" w:styleId="pagerange">
    <w:name w:val="page_range"/>
    <w:basedOn w:val="DefaultParagraphFont"/>
    <w:rsid w:val="004742DE"/>
  </w:style>
  <w:style w:type="character" w:customStyle="1" w:styleId="doilink">
    <w:name w:val="doi_link"/>
    <w:basedOn w:val="DefaultParagraphFont"/>
    <w:rsid w:val="004742DE"/>
  </w:style>
  <w:style w:type="character" w:customStyle="1" w:styleId="Date2">
    <w:name w:val="Date2"/>
    <w:basedOn w:val="DefaultParagraphFont"/>
    <w:rsid w:val="004742DE"/>
  </w:style>
  <w:style w:type="table" w:customStyle="1" w:styleId="GridTable4-Accent53">
    <w:name w:val="Grid Table 4 - Accent 53"/>
    <w:basedOn w:val="TableNormal"/>
    <w:uiPriority w:val="49"/>
    <w:rsid w:val="00A254ED"/>
    <w:pPr>
      <w:spacing w:after="0" w:line="240" w:lineRule="auto"/>
    </w:pPr>
    <w:rPr>
      <w:rFonts w:ascii="Times New Roman" w:hAnsi="Times New Roman" w:cs="B Nazanin"/>
      <w:sz w:val="24"/>
      <w:szCs w:val="28"/>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ewParagraph">
    <w:name w:val="New Paragraph"/>
    <w:basedOn w:val="Normal"/>
    <w:qFormat/>
    <w:rsid w:val="00A254ED"/>
    <w:pPr>
      <w:spacing w:after="120" w:line="360" w:lineRule="auto"/>
      <w:ind w:firstLine="288"/>
      <w:jc w:val="both"/>
    </w:pPr>
    <w:rPr>
      <w:rFonts w:eastAsia="Times New Roman" w:cs="B Nazanin"/>
      <w:szCs w:val="28"/>
      <w:lang w:bidi="ar-SA"/>
    </w:rPr>
  </w:style>
  <w:style w:type="paragraph" w:customStyle="1" w:styleId="40">
    <w:name w:val="تيتر 4"/>
    <w:basedOn w:val="Normal"/>
    <w:autoRedefine/>
    <w:uiPriority w:val="99"/>
    <w:qFormat/>
    <w:rsid w:val="00A254ED"/>
    <w:pPr>
      <w:spacing w:after="60" w:line="240" w:lineRule="auto"/>
      <w:ind w:firstLine="680"/>
    </w:pPr>
    <w:rPr>
      <w:rFonts w:ascii="B Titr" w:eastAsia="B Titr" w:hAnsi="B Titr" w:cs="B Titr"/>
      <w:b/>
      <w:bCs/>
      <w:sz w:val="28"/>
      <w:szCs w:val="28"/>
    </w:rPr>
  </w:style>
  <w:style w:type="paragraph" w:customStyle="1" w:styleId="afffffff9">
    <w:name w:val="جداول"/>
    <w:basedOn w:val="Normal"/>
    <w:autoRedefine/>
    <w:qFormat/>
    <w:rsid w:val="00A254ED"/>
    <w:pPr>
      <w:spacing w:after="0" w:line="240" w:lineRule="auto"/>
      <w:ind w:left="4"/>
      <w:jc w:val="center"/>
    </w:pPr>
    <w:rPr>
      <w:rFonts w:ascii="B Lotus" w:eastAsia="B Lotus" w:hAnsi="B Lotus" w:cs="B Lotus"/>
      <w:b/>
      <w:bCs/>
      <w:sz w:val="20"/>
      <w:szCs w:val="20"/>
    </w:rPr>
  </w:style>
  <w:style w:type="paragraph" w:customStyle="1" w:styleId="afffffffa">
    <w:name w:val="اشکال"/>
    <w:basedOn w:val="Normal"/>
    <w:autoRedefine/>
    <w:qFormat/>
    <w:rsid w:val="00A254ED"/>
    <w:pPr>
      <w:spacing w:after="0" w:line="240" w:lineRule="auto"/>
      <w:ind w:left="4"/>
      <w:jc w:val="center"/>
    </w:pPr>
    <w:rPr>
      <w:rFonts w:ascii="B Lotus" w:eastAsia="B Lotus" w:hAnsi="B Lotus" w:cs="B Lotus"/>
      <w:b/>
      <w:bCs/>
      <w:sz w:val="20"/>
      <w:szCs w:val="20"/>
    </w:rPr>
  </w:style>
  <w:style w:type="character" w:customStyle="1" w:styleId="UnresolvedMention">
    <w:name w:val="Unresolved Mention"/>
    <w:basedOn w:val="DefaultParagraphFont"/>
    <w:uiPriority w:val="99"/>
    <w:semiHidden/>
    <w:unhideWhenUsed/>
    <w:rsid w:val="00A254ED"/>
    <w:rPr>
      <w:color w:val="605E5C"/>
      <w:shd w:val="clear" w:color="auto" w:fill="E1DFDD"/>
    </w:rPr>
  </w:style>
  <w:style w:type="paragraph" w:customStyle="1" w:styleId="000">
    <w:name w:val="00 پاورقی"/>
    <w:basedOn w:val="Normal"/>
    <w:link w:val="00Char"/>
    <w:qFormat/>
    <w:rsid w:val="005E766F"/>
    <w:pPr>
      <w:spacing w:after="0" w:line="240" w:lineRule="auto"/>
      <w:ind w:left="170" w:hanging="170"/>
      <w:contextualSpacing/>
      <w:jc w:val="both"/>
    </w:pPr>
    <w:rPr>
      <w:rFonts w:asciiTheme="majorBidi" w:eastAsiaTheme="minorEastAsia" w:hAnsiTheme="majorBidi"/>
      <w:sz w:val="18"/>
      <w:szCs w:val="20"/>
    </w:rPr>
  </w:style>
  <w:style w:type="character" w:customStyle="1" w:styleId="00Char">
    <w:name w:val="00 پاورقی Char"/>
    <w:basedOn w:val="DefaultParagraphFont"/>
    <w:link w:val="000"/>
    <w:rsid w:val="005E766F"/>
    <w:rPr>
      <w:rFonts w:asciiTheme="majorBidi" w:eastAsiaTheme="minorEastAsia" w:hAnsiTheme="majorBidi" w:cs="B Zar"/>
      <w:sz w:val="18"/>
      <w:szCs w:val="20"/>
    </w:rPr>
  </w:style>
  <w:style w:type="paragraph" w:customStyle="1" w:styleId="easypolbibliography">
    <w:name w:val="easypol bibliography"/>
    <w:basedOn w:val="Default"/>
    <w:next w:val="Default"/>
    <w:uiPriority w:val="99"/>
    <w:rsid w:val="005E766F"/>
    <w:rPr>
      <w:color w:val="auto"/>
    </w:rPr>
  </w:style>
  <w:style w:type="paragraph" w:customStyle="1" w:styleId="001">
    <w:name w:val="00 متن چکیده"/>
    <w:basedOn w:val="Normal"/>
    <w:link w:val="00Char0"/>
    <w:qFormat/>
    <w:rsid w:val="005E766F"/>
    <w:pPr>
      <w:spacing w:after="0" w:line="240" w:lineRule="auto"/>
      <w:contextualSpacing/>
      <w:jc w:val="lowKashida"/>
    </w:pPr>
    <w:rPr>
      <w:rFonts w:asciiTheme="majorBidi" w:eastAsiaTheme="minorEastAsia" w:hAnsiTheme="majorBidi"/>
      <w:sz w:val="18"/>
      <w:szCs w:val="20"/>
    </w:rPr>
  </w:style>
  <w:style w:type="character" w:customStyle="1" w:styleId="00Char0">
    <w:name w:val="00 متن چکیده Char"/>
    <w:basedOn w:val="DefaultParagraphFont"/>
    <w:link w:val="001"/>
    <w:rsid w:val="005E766F"/>
    <w:rPr>
      <w:rFonts w:asciiTheme="majorBidi" w:eastAsiaTheme="minorEastAsia" w:hAnsiTheme="majorBidi" w:cs="B Zar"/>
      <w:sz w:val="18"/>
      <w:szCs w:val="20"/>
    </w:rPr>
  </w:style>
  <w:style w:type="paragraph" w:customStyle="1" w:styleId="002">
    <w:name w:val="00 منابع فارسی"/>
    <w:basedOn w:val="Normal"/>
    <w:link w:val="00Char1"/>
    <w:qFormat/>
    <w:rsid w:val="005E766F"/>
    <w:pPr>
      <w:spacing w:before="80" w:after="0" w:line="240" w:lineRule="auto"/>
      <w:contextualSpacing/>
      <w:jc w:val="both"/>
    </w:pPr>
    <w:rPr>
      <w:rFonts w:asciiTheme="majorBidi" w:eastAsiaTheme="minorEastAsia" w:hAnsiTheme="majorBidi"/>
      <w:sz w:val="20"/>
      <w:szCs w:val="24"/>
    </w:rPr>
  </w:style>
  <w:style w:type="character" w:customStyle="1" w:styleId="00Char1">
    <w:name w:val="00 منابع فارسی Char"/>
    <w:basedOn w:val="DefaultParagraphFont"/>
    <w:link w:val="002"/>
    <w:rsid w:val="005E766F"/>
    <w:rPr>
      <w:rFonts w:asciiTheme="majorBidi" w:eastAsiaTheme="minorEastAsia" w:hAnsiTheme="majorBidi" w:cs="B Zar"/>
      <w:sz w:val="20"/>
      <w:szCs w:val="24"/>
    </w:rPr>
  </w:style>
  <w:style w:type="character" w:customStyle="1" w:styleId="003">
    <w:name w:val="00 منابع فارسی سیاه جدید"/>
    <w:basedOn w:val="DefaultParagraphFont"/>
    <w:uiPriority w:val="1"/>
    <w:qFormat/>
    <w:rsid w:val="005E766F"/>
    <w:rPr>
      <w:rFonts w:ascii="Times New Roman" w:hAnsi="Times New Roman" w:cs="B Zar"/>
      <w:b/>
      <w:bCs/>
      <w:sz w:val="18"/>
      <w:szCs w:val="22"/>
    </w:rPr>
  </w:style>
  <w:style w:type="paragraph" w:customStyle="1" w:styleId="03">
    <w:name w:val="03"/>
    <w:rsid w:val="00C75912"/>
    <w:pPr>
      <w:bidi/>
      <w:spacing w:before="120" w:after="0" w:line="240" w:lineRule="auto"/>
      <w:jc w:val="center"/>
    </w:pPr>
    <w:rPr>
      <w:rFonts w:ascii="Times New Roman" w:eastAsia="Times New Roman" w:hAnsi="Times New Roman" w:cs="B Nazanin"/>
      <w:b/>
      <w:bCs/>
      <w:sz w:val="23"/>
      <w:szCs w:val="23"/>
    </w:rPr>
  </w:style>
  <w:style w:type="paragraph" w:customStyle="1" w:styleId="Matn0">
    <w:name w:val="Matn"/>
    <w:basedOn w:val="Normal"/>
    <w:link w:val="MatnChar"/>
    <w:qFormat/>
    <w:rsid w:val="00C75912"/>
    <w:pPr>
      <w:tabs>
        <w:tab w:val="right" w:pos="6521"/>
      </w:tabs>
      <w:spacing w:after="0" w:line="216" w:lineRule="auto"/>
      <w:ind w:firstLine="284"/>
      <w:jc w:val="lowKashida"/>
    </w:pPr>
    <w:rPr>
      <w:rFonts w:ascii="Times" w:eastAsia="Times New Roman" w:hAnsi="Times" w:cs="B Nazanin"/>
    </w:rPr>
  </w:style>
  <w:style w:type="character" w:customStyle="1" w:styleId="MatnChar">
    <w:name w:val="Matn Char"/>
    <w:basedOn w:val="DefaultParagraphFont"/>
    <w:link w:val="Matn0"/>
    <w:locked/>
    <w:rsid w:val="00C75912"/>
    <w:rPr>
      <w:rFonts w:ascii="Times" w:eastAsia="Times New Roman" w:hAnsi="Times" w:cs="B Nazanin"/>
      <w:szCs w:val="26"/>
    </w:rPr>
  </w:style>
  <w:style w:type="table" w:styleId="MediumGrid2-Accent1">
    <w:name w:val="Medium Grid 2 Accent 1"/>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f-s-7-1">
    <w:name w:val="f-s-7-1"/>
    <w:basedOn w:val="DefaultParagraphFont"/>
    <w:rsid w:val="00B235CC"/>
  </w:style>
  <w:style w:type="character" w:customStyle="1" w:styleId="jlqj4b">
    <w:name w:val="jlqj4b"/>
    <w:basedOn w:val="DefaultParagraphFont"/>
    <w:rsid w:val="00B235CC"/>
  </w:style>
  <w:style w:type="character" w:customStyle="1" w:styleId="viiyi">
    <w:name w:val="viiyi"/>
    <w:basedOn w:val="DefaultParagraphFont"/>
    <w:rsid w:val="00B235CC"/>
  </w:style>
  <w:style w:type="character" w:customStyle="1" w:styleId="articlebreadcrumbs">
    <w:name w:val="article__breadcrumbs"/>
    <w:basedOn w:val="DefaultParagraphFont"/>
    <w:rsid w:val="00B235CC"/>
  </w:style>
  <w:style w:type="table" w:customStyle="1" w:styleId="ListTable41">
    <w:name w:val="List Table 41"/>
    <w:basedOn w:val="TableNormal"/>
    <w:uiPriority w:val="49"/>
    <w:rsid w:val="00C87822"/>
    <w:pPr>
      <w:spacing w:after="0" w:line="240" w:lineRule="auto"/>
    </w:pPr>
    <w:rPr>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
    <w:name w:val="List Table 22"/>
    <w:basedOn w:val="TableNormal"/>
    <w:uiPriority w:val="47"/>
    <w:rsid w:val="00C87822"/>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fffb">
    <w:name w:val="۲۲کلمه‌جدول"/>
    <w:basedOn w:val="Normal"/>
    <w:qFormat/>
    <w:rsid w:val="00B770C9"/>
    <w:pPr>
      <w:keepNext/>
      <w:keepLines/>
      <w:spacing w:before="360" w:after="0" w:line="240" w:lineRule="auto"/>
    </w:pPr>
    <w:rPr>
      <w:rFonts w:ascii="XB Kayhan" w:hAnsi="XB Kayhan"/>
      <w:sz w:val="26"/>
    </w:rPr>
  </w:style>
  <w:style w:type="paragraph" w:customStyle="1" w:styleId="afffffffc">
    <w:name w:val="۰۷زیربخش"/>
    <w:basedOn w:val="06"/>
    <w:next w:val="afffffffd"/>
    <w:qFormat/>
    <w:rsid w:val="00B770C9"/>
    <w:pPr>
      <w:outlineLvl w:val="2"/>
    </w:pPr>
    <w:rPr>
      <w:sz w:val="24"/>
      <w:szCs w:val="24"/>
    </w:rPr>
  </w:style>
  <w:style w:type="paragraph" w:customStyle="1" w:styleId="06">
    <w:name w:val="06بخش"/>
    <w:basedOn w:val="Normal"/>
    <w:next w:val="afffffffd"/>
    <w:qFormat/>
    <w:rsid w:val="00B770C9"/>
    <w:pPr>
      <w:keepNext/>
      <w:keepLines/>
      <w:spacing w:before="240" w:after="0" w:line="240" w:lineRule="auto"/>
      <w:jc w:val="both"/>
      <w:outlineLvl w:val="1"/>
    </w:pPr>
    <w:rPr>
      <w:rFonts w:ascii="XB Kayhan" w:hAnsi="XB Kayhan"/>
      <w:b/>
      <w:bCs/>
      <w:sz w:val="25"/>
      <w:szCs w:val="25"/>
    </w:rPr>
  </w:style>
  <w:style w:type="paragraph" w:customStyle="1" w:styleId="afffffffd">
    <w:name w:val="۳۱متن‌بدون‌فاصله‌خط‌اول"/>
    <w:basedOn w:val="Normal"/>
    <w:next w:val="Normal"/>
    <w:qFormat/>
    <w:rsid w:val="00B770C9"/>
    <w:pPr>
      <w:spacing w:after="0" w:line="240" w:lineRule="auto"/>
      <w:jc w:val="both"/>
    </w:pPr>
    <w:rPr>
      <w:rFonts w:ascii="XB Kayhan" w:hAnsi="XB Kayhan"/>
      <w:sz w:val="26"/>
    </w:rPr>
  </w:style>
  <w:style w:type="paragraph" w:customStyle="1" w:styleId="04">
    <w:name w:val="04متن‌چکیده"/>
    <w:basedOn w:val="Normal"/>
    <w:qFormat/>
    <w:rsid w:val="00B770C9"/>
    <w:pPr>
      <w:spacing w:after="240" w:line="240" w:lineRule="auto"/>
      <w:ind w:right="709"/>
      <w:jc w:val="both"/>
    </w:pPr>
    <w:rPr>
      <w:rFonts w:ascii="XB Kayhan" w:hAnsi="XB Kayhan"/>
      <w:sz w:val="18"/>
      <w:szCs w:val="18"/>
    </w:rPr>
  </w:style>
  <w:style w:type="paragraph" w:customStyle="1" w:styleId="05JEL">
    <w:name w:val="05کلید‌واژهJEL"/>
    <w:basedOn w:val="04"/>
    <w:qFormat/>
    <w:rsid w:val="00B770C9"/>
    <w:pPr>
      <w:spacing w:after="0"/>
    </w:pPr>
    <w:rPr>
      <w:b/>
      <w:bCs/>
    </w:rPr>
  </w:style>
  <w:style w:type="paragraph" w:customStyle="1" w:styleId="021">
    <w:name w:val="02نویسندگان"/>
    <w:basedOn w:val="Normal"/>
    <w:qFormat/>
    <w:rsid w:val="00B770C9"/>
    <w:pPr>
      <w:widowControl w:val="0"/>
      <w:pBdr>
        <w:top w:val="single" w:sz="4" w:space="1" w:color="auto"/>
      </w:pBdr>
      <w:tabs>
        <w:tab w:val="left" w:pos="3402"/>
        <w:tab w:val="left" w:pos="5390"/>
      </w:tabs>
      <w:spacing w:after="0" w:line="240" w:lineRule="auto"/>
      <w:ind w:right="1134"/>
    </w:pPr>
    <w:rPr>
      <w:rFonts w:ascii="Times New Roman Bold" w:eastAsia="B Nazanin" w:hAnsi="Times New Roman Bold"/>
      <w:b/>
      <w:bCs/>
      <w:color w:val="000000" w:themeColor="text1"/>
      <w:sz w:val="26"/>
    </w:rPr>
  </w:style>
  <w:style w:type="paragraph" w:customStyle="1" w:styleId="030">
    <w:name w:val="03تاریخ‌دریافت‌پذیرش"/>
    <w:basedOn w:val="Normal"/>
    <w:qFormat/>
    <w:rsid w:val="00B770C9"/>
    <w:pPr>
      <w:pBdr>
        <w:top w:val="single" w:sz="6" w:space="1" w:color="auto"/>
        <w:bottom w:val="single" w:sz="6" w:space="1" w:color="auto"/>
      </w:pBdr>
      <w:tabs>
        <w:tab w:val="left" w:pos="3402"/>
      </w:tabs>
      <w:spacing w:before="240" w:after="120" w:line="240" w:lineRule="auto"/>
      <w:ind w:right="1134"/>
      <w:jc w:val="lowKashida"/>
    </w:pPr>
    <w:rPr>
      <w:rFonts w:ascii="XB Kayhan" w:eastAsia="B Nazanin" w:hAnsi="XB Kayhan"/>
      <w:color w:val="000000" w:themeColor="text1"/>
      <w:sz w:val="20"/>
      <w:szCs w:val="20"/>
    </w:rPr>
  </w:style>
  <w:style w:type="paragraph" w:customStyle="1" w:styleId="011">
    <w:name w:val="01عنوان‌مقاله"/>
    <w:basedOn w:val="Normal"/>
    <w:next w:val="021"/>
    <w:qFormat/>
    <w:rsid w:val="00B770C9"/>
    <w:pPr>
      <w:spacing w:before="240" w:after="240" w:line="240" w:lineRule="auto"/>
      <w:ind w:right="1134"/>
      <w:outlineLvl w:val="0"/>
    </w:pPr>
    <w:rPr>
      <w:rFonts w:ascii="XB Kayhan" w:hAnsi="XB Kayhan"/>
      <w:b/>
      <w:bCs/>
      <w:sz w:val="28"/>
      <w:szCs w:val="28"/>
    </w:rPr>
  </w:style>
  <w:style w:type="paragraph" w:customStyle="1" w:styleId="a8">
    <w:name w:val="۱۶زیرلیست۱"/>
    <w:basedOn w:val="ListParagraph"/>
    <w:qFormat/>
    <w:rsid w:val="00B770C9"/>
    <w:pPr>
      <w:numPr>
        <w:numId w:val="58"/>
      </w:numPr>
      <w:spacing w:after="0" w:line="240" w:lineRule="auto"/>
      <w:ind w:left="714" w:hanging="357"/>
      <w:jc w:val="both"/>
    </w:pPr>
    <w:rPr>
      <w:rFonts w:ascii="XB Kayhan" w:eastAsiaTheme="minorHAnsi" w:hAnsi="XB Kayhan" w:cs="B Zar"/>
      <w:sz w:val="26"/>
      <w:szCs w:val="26"/>
    </w:rPr>
  </w:style>
  <w:style w:type="paragraph" w:customStyle="1" w:styleId="afffffffe">
    <w:name w:val="۲۳عنوان‌جدول"/>
    <w:basedOn w:val="Normal"/>
    <w:next w:val="Normal"/>
    <w:qFormat/>
    <w:rsid w:val="00B770C9"/>
    <w:pPr>
      <w:keepNext/>
      <w:keepLines/>
      <w:spacing w:after="0" w:line="240" w:lineRule="auto"/>
      <w:outlineLvl w:val="6"/>
    </w:pPr>
    <w:rPr>
      <w:rFonts w:ascii="XB Kayhan" w:hAnsi="XB Kayhan"/>
      <w:i/>
      <w:iCs/>
      <w:sz w:val="26"/>
    </w:rPr>
  </w:style>
  <w:style w:type="paragraph" w:customStyle="1" w:styleId="affffffff">
    <w:name w:val="۲۱زیرنویس‌شکل"/>
    <w:basedOn w:val="Normal"/>
    <w:qFormat/>
    <w:rsid w:val="00B770C9"/>
    <w:pPr>
      <w:keepLines/>
      <w:spacing w:before="160" w:after="240" w:line="240" w:lineRule="auto"/>
      <w:jc w:val="both"/>
      <w:outlineLvl w:val="6"/>
    </w:pPr>
    <w:rPr>
      <w:rFonts w:ascii="XB Kayhan" w:hAnsi="XB Kayhan"/>
      <w:sz w:val="20"/>
      <w:szCs w:val="20"/>
    </w:rPr>
  </w:style>
  <w:style w:type="paragraph" w:customStyle="1" w:styleId="affffffff0">
    <w:name w:val="۲۰جایگاه‌شکل"/>
    <w:basedOn w:val="Normal"/>
    <w:qFormat/>
    <w:rsid w:val="00B770C9"/>
    <w:pPr>
      <w:keepNext/>
      <w:spacing w:before="240" w:after="0" w:line="240" w:lineRule="auto"/>
      <w:jc w:val="center"/>
    </w:pPr>
    <w:rPr>
      <w:rFonts w:ascii="XB Kayhan" w:hAnsi="XB Kayhan"/>
    </w:rPr>
  </w:style>
  <w:style w:type="paragraph" w:customStyle="1" w:styleId="affffffff1">
    <w:name w:val="۳۰متن‌فهرست‌منابع"/>
    <w:basedOn w:val="Normal"/>
    <w:qFormat/>
    <w:rsid w:val="00B770C9"/>
    <w:pPr>
      <w:spacing w:after="0" w:line="240" w:lineRule="auto"/>
      <w:ind w:left="340" w:hanging="340"/>
      <w:jc w:val="both"/>
    </w:pPr>
    <w:rPr>
      <w:rFonts w:ascii="XB Kayhan" w:hAnsi="XB Kayhan"/>
      <w:sz w:val="20"/>
      <w:szCs w:val="20"/>
    </w:rPr>
  </w:style>
  <w:style w:type="paragraph" w:customStyle="1" w:styleId="0">
    <w:name w:val="۰0اطلاعات‌شماره‌مقاله"/>
    <w:basedOn w:val="Normal"/>
    <w:next w:val="011"/>
    <w:qFormat/>
    <w:rsid w:val="00B770C9"/>
    <w:pPr>
      <w:spacing w:after="0" w:line="240" w:lineRule="auto"/>
    </w:pPr>
    <w:rPr>
      <w:rFonts w:ascii="XB Kayhan" w:hAnsi="XB Kayhan"/>
      <w:sz w:val="18"/>
      <w:szCs w:val="18"/>
    </w:rPr>
  </w:style>
  <w:style w:type="paragraph" w:customStyle="1" w:styleId="affffffff2">
    <w:name w:val="۰۸زیرزیربخش"/>
    <w:basedOn w:val="Normal"/>
    <w:next w:val="afffffffd"/>
    <w:qFormat/>
    <w:rsid w:val="00B770C9"/>
    <w:pPr>
      <w:keepNext/>
      <w:keepLines/>
      <w:spacing w:before="80" w:after="0" w:line="240" w:lineRule="auto"/>
      <w:jc w:val="both"/>
      <w:outlineLvl w:val="3"/>
    </w:pPr>
    <w:rPr>
      <w:rFonts w:ascii="XB Kayhan" w:hAnsi="XB Kayhan"/>
      <w:b/>
      <w:bCs/>
      <w:sz w:val="26"/>
    </w:rPr>
  </w:style>
  <w:style w:type="paragraph" w:customStyle="1" w:styleId="affffffff3">
    <w:name w:val="۰۹زیرزیرزیربخش"/>
    <w:basedOn w:val="Normal"/>
    <w:next w:val="afffffffd"/>
    <w:qFormat/>
    <w:rsid w:val="00B770C9"/>
    <w:pPr>
      <w:keepNext/>
      <w:keepLines/>
      <w:spacing w:after="0" w:line="240" w:lineRule="auto"/>
      <w:jc w:val="both"/>
      <w:outlineLvl w:val="4"/>
    </w:pPr>
    <w:rPr>
      <w:rFonts w:ascii="XB Kayhan" w:hAnsi="XB Kayhan"/>
      <w:i/>
      <w:iCs/>
      <w:sz w:val="26"/>
    </w:rPr>
  </w:style>
  <w:style w:type="paragraph" w:customStyle="1" w:styleId="a3">
    <w:name w:val="۱۷لیست۲"/>
    <w:basedOn w:val="Normal"/>
    <w:qFormat/>
    <w:rsid w:val="00B770C9"/>
    <w:pPr>
      <w:numPr>
        <w:numId w:val="59"/>
      </w:numPr>
      <w:spacing w:after="0" w:line="240" w:lineRule="auto"/>
      <w:jc w:val="both"/>
    </w:pPr>
    <w:rPr>
      <w:rFonts w:ascii="XB Kayhan" w:hAnsi="XB Kayhan"/>
      <w:sz w:val="26"/>
    </w:rPr>
  </w:style>
  <w:style w:type="paragraph" w:customStyle="1" w:styleId="a1">
    <w:name w:val="۱۸زیرلیست۲"/>
    <w:basedOn w:val="Normal"/>
    <w:qFormat/>
    <w:rsid w:val="00B770C9"/>
    <w:pPr>
      <w:numPr>
        <w:numId w:val="60"/>
      </w:numPr>
      <w:spacing w:after="0" w:line="240" w:lineRule="auto"/>
      <w:ind w:left="714" w:hanging="357"/>
      <w:jc w:val="both"/>
    </w:pPr>
    <w:rPr>
      <w:rFonts w:ascii="XB Kayhan" w:hAnsi="XB Kayhan"/>
      <w:sz w:val="26"/>
    </w:rPr>
  </w:style>
  <w:style w:type="paragraph" w:customStyle="1" w:styleId="affffffff4">
    <w:name w:val="۲۶متن‌بدون‌فاصله‌خط‌اول"/>
    <w:basedOn w:val="Normal"/>
    <w:next w:val="Normal"/>
    <w:qFormat/>
    <w:rsid w:val="00B770C9"/>
    <w:pPr>
      <w:spacing w:after="0" w:line="240" w:lineRule="auto"/>
      <w:jc w:val="both"/>
    </w:pPr>
    <w:rPr>
      <w:rFonts w:ascii="XB Kayhan" w:hAnsi="XB Kayhan"/>
      <w:sz w:val="26"/>
    </w:rPr>
  </w:style>
  <w:style w:type="paragraph" w:customStyle="1" w:styleId="affffffff5">
    <w:name w:val="۲۵یادداشت‌جدول‌بافاصله‌بعد"/>
    <w:basedOn w:val="afff3"/>
    <w:qFormat/>
    <w:rsid w:val="00B770C9"/>
    <w:pPr>
      <w:spacing w:after="240"/>
      <w:ind w:left="856" w:right="992"/>
    </w:pPr>
    <w:rPr>
      <w:rFonts w:eastAsiaTheme="minorHAnsi" w:cs="B Zar"/>
    </w:rPr>
  </w:style>
  <w:style w:type="paragraph" w:customStyle="1" w:styleId="116">
    <w:name w:val="11زیرنویس"/>
    <w:basedOn w:val="Normal"/>
    <w:qFormat/>
    <w:rsid w:val="00B770C9"/>
    <w:pPr>
      <w:spacing w:after="0" w:line="240" w:lineRule="auto"/>
      <w:jc w:val="both"/>
    </w:pPr>
    <w:rPr>
      <w:rFonts w:ascii="XB Kayhan" w:hAnsi="XB Kayhan"/>
      <w:noProof/>
      <w:sz w:val="18"/>
      <w:szCs w:val="18"/>
    </w:rPr>
  </w:style>
  <w:style w:type="paragraph" w:customStyle="1" w:styleId="10-">
    <w:name w:val="10 - عناوين جداول ، نمودارها و شكل ها"/>
    <w:basedOn w:val="Normal"/>
    <w:qFormat/>
    <w:rsid w:val="00B770C9"/>
    <w:pPr>
      <w:bidi w:val="0"/>
      <w:spacing w:after="0" w:line="240" w:lineRule="auto"/>
      <w:ind w:left="1"/>
      <w:jc w:val="center"/>
    </w:pPr>
    <w:rPr>
      <w:rFonts w:eastAsia="Times New Roman" w:cs="B Lotus"/>
      <w:bCs/>
      <w:sz w:val="26"/>
    </w:rPr>
  </w:style>
  <w:style w:type="character" w:customStyle="1" w:styleId="surname">
    <w:name w:val="surname"/>
    <w:basedOn w:val="DefaultParagraphFont"/>
    <w:rsid w:val="00B770C9"/>
  </w:style>
  <w:style w:type="numbering" w:customStyle="1" w:styleId="NoList36">
    <w:name w:val="No List36"/>
    <w:next w:val="NoList"/>
    <w:uiPriority w:val="99"/>
    <w:semiHidden/>
    <w:unhideWhenUsed/>
    <w:rsid w:val="00F23656"/>
  </w:style>
  <w:style w:type="table" w:customStyle="1" w:styleId="TableGrid300">
    <w:name w:val="Table Grid30"/>
    <w:basedOn w:val="TableNormal"/>
    <w:next w:val="TableGrid"/>
    <w:uiPriority w:val="39"/>
    <w:rsid w:val="00F23656"/>
    <w:pPr>
      <w:spacing w:after="0" w:line="240" w:lineRule="auto"/>
      <w:jc w:val="right"/>
    </w:pPr>
    <w:rPr>
      <w:rFonts w:ascii="Times New Roman" w:hAnsi="Times New Roman" w:cs="Times New Roman"/>
      <w:color w:val="000000"/>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B76072"/>
  </w:style>
  <w:style w:type="table" w:customStyle="1" w:styleId="TableGrid36">
    <w:name w:val="Table Grid36"/>
    <w:basedOn w:val="TableNormal"/>
    <w:next w:val="TableGrid"/>
    <w:uiPriority w:val="59"/>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5">
    <w:name w:val="Light Shading - Accent 15"/>
    <w:basedOn w:val="TableNormal"/>
    <w:next w:val="LightShading-Accent1"/>
    <w:uiPriority w:val="60"/>
    <w:rsid w:val="00B76072"/>
    <w:pPr>
      <w:spacing w:after="0" w:line="240" w:lineRule="auto"/>
    </w:pPr>
    <w:rPr>
      <w:rFonts w:eastAsia="DengXian"/>
      <w:color w:val="2F5496"/>
      <w:sz w:val="20"/>
      <w:szCs w:val="20"/>
      <w:lang w:bidi="ar-SA"/>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1b">
    <w:name w:val="اشکال1"/>
    <w:basedOn w:val="Normal"/>
    <w:next w:val="Normal"/>
    <w:uiPriority w:val="9"/>
    <w:qFormat/>
    <w:rsid w:val="00B76072"/>
    <w:pPr>
      <w:keepNext/>
      <w:keepLines/>
      <w:spacing w:before="240" w:after="0" w:line="240" w:lineRule="auto"/>
      <w:jc w:val="center"/>
      <w:outlineLvl w:val="0"/>
    </w:pPr>
    <w:rPr>
      <w:rFonts w:ascii="B Lotus" w:eastAsia="Times New Roman" w:hAnsi="B Lotus" w:cs="B Nazanin"/>
      <w:bCs/>
      <w:color w:val="000000"/>
      <w:sz w:val="32"/>
      <w:szCs w:val="32"/>
      <w:lang w:val="en-CA"/>
    </w:rPr>
  </w:style>
  <w:style w:type="paragraph" w:customStyle="1" w:styleId="117">
    <w:name w:val="میانتیتر11"/>
    <w:basedOn w:val="Normal"/>
    <w:next w:val="Normal"/>
    <w:uiPriority w:val="9"/>
    <w:unhideWhenUsed/>
    <w:qFormat/>
    <w:rsid w:val="00B76072"/>
    <w:pPr>
      <w:spacing w:line="360" w:lineRule="auto"/>
      <w:jc w:val="both"/>
      <w:outlineLvl w:val="1"/>
    </w:pPr>
    <w:rPr>
      <w:rFonts w:ascii="B Lotus" w:hAnsi="B Lotus" w:cs="B Nazanin"/>
      <w:bCs/>
      <w:color w:val="000000"/>
      <w:sz w:val="30"/>
      <w:szCs w:val="30"/>
      <w:lang w:val="en-CA" w:bidi="ar-SA"/>
    </w:rPr>
  </w:style>
  <w:style w:type="paragraph" w:customStyle="1" w:styleId="215">
    <w:name w:val="میانتیتر21"/>
    <w:basedOn w:val="Normal"/>
    <w:next w:val="Normal"/>
    <w:uiPriority w:val="9"/>
    <w:unhideWhenUsed/>
    <w:qFormat/>
    <w:rsid w:val="00B76072"/>
    <w:pPr>
      <w:spacing w:line="360" w:lineRule="auto"/>
      <w:ind w:left="425"/>
      <w:jc w:val="both"/>
      <w:outlineLvl w:val="2"/>
    </w:pPr>
    <w:rPr>
      <w:rFonts w:ascii="B Nazanin" w:hAnsi="B Nazanin" w:cs="B Nazanin"/>
      <w:b/>
      <w:bCs/>
      <w:color w:val="000000"/>
      <w:sz w:val="28"/>
      <w:szCs w:val="28"/>
    </w:rPr>
  </w:style>
  <w:style w:type="paragraph" w:customStyle="1" w:styleId="410">
    <w:name w:val="میانتیتر41"/>
    <w:basedOn w:val="Normal"/>
    <w:next w:val="Normal"/>
    <w:uiPriority w:val="9"/>
    <w:unhideWhenUsed/>
    <w:qFormat/>
    <w:rsid w:val="00B76072"/>
    <w:pPr>
      <w:spacing w:line="240" w:lineRule="auto"/>
      <w:ind w:left="644" w:hanging="360"/>
      <w:contextualSpacing/>
      <w:jc w:val="both"/>
      <w:outlineLvl w:val="3"/>
    </w:pPr>
    <w:rPr>
      <w:rFonts w:ascii="B Lotus" w:hAnsi="B Lotus" w:cs="B Nazanin"/>
      <w:b/>
      <w:bCs/>
      <w:color w:val="000000"/>
      <w:sz w:val="26"/>
      <w:lang w:val="en-CA" w:bidi="ar-SA"/>
    </w:rPr>
  </w:style>
  <w:style w:type="paragraph" w:customStyle="1" w:styleId="312">
    <w:name w:val="میانتیتر 31"/>
    <w:basedOn w:val="Normal"/>
    <w:next w:val="Normal"/>
    <w:uiPriority w:val="9"/>
    <w:unhideWhenUsed/>
    <w:qFormat/>
    <w:rsid w:val="00B76072"/>
    <w:pPr>
      <w:keepNext/>
      <w:keepLines/>
      <w:spacing w:before="40" w:after="0" w:line="360" w:lineRule="auto"/>
      <w:ind w:firstLine="284"/>
      <w:jc w:val="both"/>
      <w:outlineLvl w:val="4"/>
    </w:pPr>
    <w:rPr>
      <w:rFonts w:ascii="Calibri Light" w:eastAsia="Times New Roman" w:hAnsi="Calibri Light" w:cs="B Nazanin"/>
      <w:bCs/>
      <w:szCs w:val="28"/>
      <w:lang w:val="en-CA" w:bidi="ar-SA"/>
    </w:rPr>
  </w:style>
  <w:style w:type="paragraph" w:customStyle="1" w:styleId="TOC41">
    <w:name w:val="TOC 41"/>
    <w:basedOn w:val="Normal"/>
    <w:next w:val="Normal"/>
    <w:uiPriority w:val="39"/>
    <w:unhideWhenUsed/>
    <w:rsid w:val="00B76072"/>
    <w:pPr>
      <w:tabs>
        <w:tab w:val="left" w:pos="1927"/>
        <w:tab w:val="right" w:leader="dot" w:pos="9062"/>
        <w:tab w:val="left" w:pos="9498"/>
      </w:tabs>
      <w:spacing w:after="0" w:line="240" w:lineRule="auto"/>
      <w:ind w:left="720" w:firstLine="839"/>
      <w:jc w:val="center"/>
    </w:pPr>
    <w:rPr>
      <w:rFonts w:ascii="B Titr" w:hAnsi="B Titr" w:cs="B Mitra"/>
      <w:sz w:val="18"/>
      <w:szCs w:val="21"/>
      <w:lang w:val="en-CA" w:bidi="ar-SA"/>
    </w:rPr>
  </w:style>
  <w:style w:type="paragraph" w:customStyle="1" w:styleId="TOC51">
    <w:name w:val="TOC 51"/>
    <w:basedOn w:val="Normal"/>
    <w:next w:val="Normal"/>
    <w:uiPriority w:val="39"/>
    <w:unhideWhenUsed/>
    <w:rsid w:val="00B76072"/>
    <w:pPr>
      <w:spacing w:after="0" w:line="360" w:lineRule="auto"/>
      <w:ind w:left="960" w:firstLine="284"/>
      <w:jc w:val="both"/>
    </w:pPr>
    <w:rPr>
      <w:rFonts w:ascii="B Titr" w:hAnsi="B Titr" w:cs="B Mitra"/>
      <w:sz w:val="18"/>
      <w:szCs w:val="21"/>
      <w:lang w:val="en-CA" w:bidi="ar-SA"/>
    </w:rPr>
  </w:style>
  <w:style w:type="paragraph" w:customStyle="1" w:styleId="TOC61">
    <w:name w:val="TOC 61"/>
    <w:basedOn w:val="Normal"/>
    <w:next w:val="Normal"/>
    <w:uiPriority w:val="39"/>
    <w:unhideWhenUsed/>
    <w:rsid w:val="00B76072"/>
    <w:pPr>
      <w:spacing w:after="0" w:line="360" w:lineRule="auto"/>
      <w:ind w:left="1200" w:firstLine="284"/>
      <w:jc w:val="both"/>
    </w:pPr>
    <w:rPr>
      <w:rFonts w:ascii="B Titr" w:hAnsi="B Titr" w:cs="B Mitra"/>
      <w:sz w:val="18"/>
      <w:szCs w:val="21"/>
      <w:lang w:val="en-CA" w:bidi="ar-SA"/>
    </w:rPr>
  </w:style>
  <w:style w:type="paragraph" w:customStyle="1" w:styleId="TOC71">
    <w:name w:val="TOC 71"/>
    <w:basedOn w:val="Normal"/>
    <w:next w:val="Normal"/>
    <w:uiPriority w:val="39"/>
    <w:unhideWhenUsed/>
    <w:rsid w:val="00B76072"/>
    <w:pPr>
      <w:spacing w:after="0" w:line="360" w:lineRule="auto"/>
      <w:ind w:left="1440" w:firstLine="284"/>
      <w:jc w:val="both"/>
    </w:pPr>
    <w:rPr>
      <w:rFonts w:ascii="B Titr" w:hAnsi="B Titr" w:cs="B Mitra"/>
      <w:sz w:val="18"/>
      <w:szCs w:val="21"/>
      <w:lang w:val="en-CA" w:bidi="ar-SA"/>
    </w:rPr>
  </w:style>
  <w:style w:type="paragraph" w:customStyle="1" w:styleId="TOC81">
    <w:name w:val="TOC 81"/>
    <w:basedOn w:val="Normal"/>
    <w:next w:val="Normal"/>
    <w:uiPriority w:val="39"/>
    <w:unhideWhenUsed/>
    <w:rsid w:val="00B76072"/>
    <w:pPr>
      <w:spacing w:after="0" w:line="360" w:lineRule="auto"/>
      <w:ind w:left="1680" w:firstLine="284"/>
      <w:jc w:val="both"/>
    </w:pPr>
    <w:rPr>
      <w:rFonts w:ascii="B Titr" w:hAnsi="B Titr" w:cs="B Mitra"/>
      <w:sz w:val="18"/>
      <w:szCs w:val="21"/>
      <w:lang w:val="en-CA" w:bidi="ar-SA"/>
    </w:rPr>
  </w:style>
  <w:style w:type="paragraph" w:customStyle="1" w:styleId="TOC91">
    <w:name w:val="TOC 91"/>
    <w:basedOn w:val="Normal"/>
    <w:next w:val="Normal"/>
    <w:uiPriority w:val="39"/>
    <w:unhideWhenUsed/>
    <w:rsid w:val="00B76072"/>
    <w:pPr>
      <w:spacing w:after="0" w:line="360" w:lineRule="auto"/>
      <w:ind w:left="1920" w:firstLine="284"/>
      <w:jc w:val="both"/>
    </w:pPr>
    <w:rPr>
      <w:rFonts w:ascii="B Titr" w:hAnsi="B Titr" w:cs="B Mitra"/>
      <w:sz w:val="18"/>
      <w:szCs w:val="21"/>
      <w:lang w:val="en-CA" w:bidi="ar-SA"/>
    </w:rPr>
  </w:style>
  <w:style w:type="paragraph" w:customStyle="1" w:styleId="Subtitle1">
    <w:name w:val="Subtitle1"/>
    <w:basedOn w:val="Normal"/>
    <w:next w:val="Normal"/>
    <w:uiPriority w:val="11"/>
    <w:qFormat/>
    <w:rsid w:val="00B76072"/>
    <w:pPr>
      <w:spacing w:after="160" w:line="360" w:lineRule="auto"/>
      <w:ind w:firstLine="284"/>
      <w:jc w:val="both"/>
    </w:pPr>
    <w:rPr>
      <w:rFonts w:ascii="B Titr" w:eastAsia="Times New Roman" w:hAnsi="B Titr" w:cs="B Titr"/>
      <w:bCs/>
      <w:color w:val="5A5A5A"/>
      <w:spacing w:val="15"/>
      <w:sz w:val="28"/>
      <w:szCs w:val="28"/>
      <w:lang w:val="en-CA" w:bidi="ar-SA"/>
    </w:rPr>
  </w:style>
  <w:style w:type="character" w:customStyle="1" w:styleId="SubtleEmphasis1">
    <w:name w:val="Subtle Emphasis1"/>
    <w:basedOn w:val="DefaultParagraphFont"/>
    <w:uiPriority w:val="19"/>
    <w:qFormat/>
    <w:rsid w:val="00B76072"/>
    <w:rPr>
      <w:i/>
      <w:iCs/>
      <w:color w:val="404040"/>
    </w:rPr>
  </w:style>
  <w:style w:type="character" w:customStyle="1" w:styleId="e24kjd">
    <w:name w:val="e24kjd"/>
    <w:basedOn w:val="DefaultParagraphFont"/>
    <w:rsid w:val="00B76072"/>
  </w:style>
  <w:style w:type="paragraph" w:customStyle="1" w:styleId="Bibliography1">
    <w:name w:val="Bibliography1"/>
    <w:basedOn w:val="Normal"/>
    <w:next w:val="Normal"/>
    <w:uiPriority w:val="37"/>
    <w:unhideWhenUsed/>
    <w:rsid w:val="00B76072"/>
    <w:pPr>
      <w:spacing w:line="360" w:lineRule="auto"/>
      <w:ind w:firstLine="284"/>
      <w:jc w:val="both"/>
    </w:pPr>
    <w:rPr>
      <w:rFonts w:ascii="B Lotus" w:hAnsi="B Lotus" w:cs="B Lotus"/>
      <w:bCs/>
      <w:szCs w:val="28"/>
      <w:lang w:val="en-CA" w:bidi="ar-SA"/>
    </w:rPr>
  </w:style>
  <w:style w:type="character" w:customStyle="1" w:styleId="SubtleEmphasis2">
    <w:name w:val="Subtle Emphasis2"/>
    <w:basedOn w:val="DefaultParagraphFont"/>
    <w:uiPriority w:val="19"/>
    <w:qFormat/>
    <w:rsid w:val="00B76072"/>
    <w:rPr>
      <w:i/>
      <w:iCs/>
      <w:color w:val="404040"/>
    </w:rPr>
  </w:style>
  <w:style w:type="table" w:customStyle="1" w:styleId="TableGrid118">
    <w:name w:val="Table Grid118"/>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5">
    <w:name w:val="Table Grid215"/>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B76072"/>
    <w:pPr>
      <w:spacing w:before="240" w:line="256" w:lineRule="auto"/>
      <w:ind w:left="597"/>
      <w:jc w:val="center"/>
      <w:outlineLvl w:val="9"/>
    </w:pPr>
    <w:rPr>
      <w:b w:val="0"/>
      <w:bCs w:val="0"/>
      <w:sz w:val="24"/>
      <w:szCs w:val="32"/>
      <w:lang w:bidi="ar-SA"/>
    </w:rPr>
  </w:style>
  <w:style w:type="paragraph" w:customStyle="1" w:styleId="NoSpacing1">
    <w:name w:val="No Spacing1"/>
    <w:uiPriority w:val="1"/>
    <w:qFormat/>
    <w:rsid w:val="00B76072"/>
    <w:pPr>
      <w:spacing w:after="0" w:line="240" w:lineRule="auto"/>
    </w:pPr>
    <w:rPr>
      <w:lang w:bidi="ar-SA"/>
    </w:rPr>
  </w:style>
  <w:style w:type="table" w:customStyle="1" w:styleId="TableGrid37">
    <w:name w:val="Table Grid37"/>
    <w:basedOn w:val="TableNormal"/>
    <w:uiPriority w:val="59"/>
    <w:qFormat/>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1">
    <w:name w:val="Plain Table 2111"/>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6">
    <w:name w:val="Table Grid216"/>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separator"/>
    <w:basedOn w:val="DefaultParagraphFont"/>
    <w:rsid w:val="00B76072"/>
  </w:style>
  <w:style w:type="character" w:customStyle="1" w:styleId="nlmsource">
    <w:name w:val="nlm_source"/>
    <w:basedOn w:val="DefaultParagraphFont"/>
    <w:rsid w:val="00B76072"/>
  </w:style>
  <w:style w:type="numbering" w:customStyle="1" w:styleId="NoList38">
    <w:name w:val="No List38"/>
    <w:next w:val="NoList"/>
    <w:uiPriority w:val="99"/>
    <w:semiHidden/>
    <w:unhideWhenUsed/>
    <w:rsid w:val="00C86B09"/>
  </w:style>
  <w:style w:type="table" w:customStyle="1" w:styleId="TableGrid38">
    <w:name w:val="Table Grid38"/>
    <w:basedOn w:val="TableNormal"/>
    <w:next w:val="TableGrid"/>
    <w:uiPriority w:val="39"/>
    <w:rsid w:val="00C86B0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next w:val="GridTable4-Accent1"/>
    <w:uiPriority w:val="49"/>
    <w:rsid w:val="00C86B09"/>
    <w:pPr>
      <w:spacing w:after="0" w:line="240" w:lineRule="auto"/>
    </w:pPr>
    <w:rPr>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dding-3">
    <w:name w:val="padding-3"/>
    <w:basedOn w:val="Normal"/>
    <w:rsid w:val="00C86B09"/>
    <w:pPr>
      <w:bidi w:val="0"/>
      <w:spacing w:before="100" w:beforeAutospacing="1" w:after="100" w:afterAutospacing="1" w:line="240" w:lineRule="auto"/>
    </w:pPr>
    <w:rPr>
      <w:rFonts w:eastAsia="Times New Roman" w:cs="Times New Roman"/>
      <w:szCs w:val="24"/>
      <w:lang w:bidi="ar-SA"/>
    </w:rPr>
  </w:style>
  <w:style w:type="table" w:styleId="GridTable4-Accent1">
    <w:name w:val="Grid Table 4 Accent 1"/>
    <w:basedOn w:val="TableNormal"/>
    <w:uiPriority w:val="49"/>
    <w:rsid w:val="00C86B0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DE77B7"/>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77B7"/>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E77B7"/>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E77B7"/>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a">
    <w:name w:val="apa"/>
    <w:basedOn w:val="Normal"/>
    <w:qFormat/>
    <w:rsid w:val="00092888"/>
    <w:pPr>
      <w:bidi w:val="0"/>
      <w:spacing w:after="0" w:line="240" w:lineRule="auto"/>
      <w:ind w:left="454" w:hanging="454"/>
    </w:pPr>
    <w:rPr>
      <w:rFonts w:eastAsia="Times New Roman"/>
      <w:szCs w:val="24"/>
    </w:rPr>
  </w:style>
  <w:style w:type="paragraph" w:customStyle="1" w:styleId="obstract">
    <w:name w:val="obstract"/>
    <w:basedOn w:val="Normal"/>
    <w:qFormat/>
    <w:rsid w:val="00092888"/>
    <w:pPr>
      <w:spacing w:after="0" w:line="240" w:lineRule="auto"/>
      <w:jc w:val="both"/>
    </w:pPr>
    <w:rPr>
      <w:rFonts w:eastAsia="Times New Roman"/>
    </w:rPr>
  </w:style>
  <w:style w:type="paragraph" w:customStyle="1" w:styleId="obstracttitle">
    <w:name w:val="obstract title"/>
    <w:basedOn w:val="obstract"/>
    <w:qFormat/>
    <w:rsid w:val="00092888"/>
    <w:rPr>
      <w:b/>
    </w:rPr>
  </w:style>
  <w:style w:type="paragraph" w:customStyle="1" w:styleId="obstractwordstitle">
    <w:name w:val="obstract words title"/>
    <w:basedOn w:val="obstracttitle"/>
    <w:qFormat/>
    <w:rsid w:val="00092888"/>
  </w:style>
  <w:style w:type="paragraph" w:customStyle="1" w:styleId="titleoftable">
    <w:name w:val="title of table"/>
    <w:basedOn w:val="Normal"/>
    <w:qFormat/>
    <w:rsid w:val="00092888"/>
    <w:pPr>
      <w:bidi w:val="0"/>
      <w:spacing w:after="0" w:line="240" w:lineRule="auto"/>
      <w:jc w:val="center"/>
    </w:pPr>
    <w:rPr>
      <w:rFonts w:eastAsia="Times New Roman"/>
      <w:bCs/>
      <w:sz w:val="20"/>
      <w:szCs w:val="20"/>
      <w:lang w:val="en"/>
    </w:rPr>
  </w:style>
  <w:style w:type="character" w:customStyle="1" w:styleId="y2iqfc">
    <w:name w:val="y2iqfc"/>
    <w:basedOn w:val="DefaultParagraphFont"/>
    <w:rsid w:val="00092888"/>
  </w:style>
  <w:style w:type="paragraph" w:customStyle="1" w:styleId="affffffff6">
    <w:name w:val="تاريخ پذيرش"/>
    <w:basedOn w:val="Normal"/>
    <w:link w:val="Charf5"/>
    <w:qFormat/>
    <w:rsid w:val="006F34A8"/>
    <w:pPr>
      <w:widowControl w:val="0"/>
      <w:spacing w:before="360" w:after="360" w:line="216" w:lineRule="auto"/>
      <w:ind w:left="51" w:firstLine="142"/>
      <w:jc w:val="center"/>
    </w:pPr>
    <w:rPr>
      <w:rFonts w:ascii="IranNastaliq" w:eastAsia="Times New Roman" w:hAnsi="IranNastaliq" w:cs="B Lotus"/>
      <w:sz w:val="20"/>
      <w:szCs w:val="20"/>
      <w:lang w:bidi="ar-SA"/>
    </w:rPr>
  </w:style>
  <w:style w:type="character" w:customStyle="1" w:styleId="Charf5">
    <w:name w:val="تاريخ پذيرش Char"/>
    <w:basedOn w:val="DefaultParagraphFont"/>
    <w:link w:val="affffffff6"/>
    <w:rsid w:val="006F34A8"/>
    <w:rPr>
      <w:rFonts w:ascii="IranNastaliq" w:eastAsia="Times New Roman" w:hAnsi="IranNastaliq" w:cs="B Lotus"/>
      <w:sz w:val="20"/>
      <w:szCs w:val="20"/>
      <w:lang w:bidi="ar-SA"/>
    </w:rPr>
  </w:style>
  <w:style w:type="paragraph" w:customStyle="1" w:styleId="affffffff7">
    <w:name w:val="متن پایان نامه"/>
    <w:basedOn w:val="Normal"/>
    <w:link w:val="Charf6"/>
    <w:qFormat/>
    <w:rsid w:val="006F34A8"/>
    <w:pPr>
      <w:spacing w:after="0" w:line="240" w:lineRule="auto"/>
      <w:ind w:firstLine="284"/>
      <w:jc w:val="both"/>
    </w:pPr>
    <w:rPr>
      <w:rFonts w:eastAsia="Times New Roman"/>
      <w:color w:val="000000"/>
      <w:szCs w:val="24"/>
    </w:rPr>
  </w:style>
  <w:style w:type="character" w:customStyle="1" w:styleId="Charf6">
    <w:name w:val="متن پایان نامه Char"/>
    <w:basedOn w:val="DefaultParagraphFont"/>
    <w:link w:val="affffffff7"/>
    <w:rsid w:val="006F34A8"/>
    <w:rPr>
      <w:rFonts w:ascii="Times New Roman" w:eastAsia="Times New Roman" w:hAnsi="Times New Roman" w:cs="B Zar"/>
      <w:color w:val="000000"/>
      <w:sz w:val="24"/>
      <w:szCs w:val="24"/>
    </w:rPr>
  </w:style>
  <w:style w:type="paragraph" w:customStyle="1" w:styleId="articledata">
    <w:name w:val="article data"/>
    <w:basedOn w:val="Normal"/>
    <w:link w:val="articledataChar"/>
    <w:qFormat/>
    <w:rsid w:val="006F34A8"/>
    <w:pPr>
      <w:bidi w:val="0"/>
      <w:spacing w:after="0" w:line="240" w:lineRule="auto"/>
    </w:pPr>
    <w:rPr>
      <w:rFonts w:ascii="Chaparral Pro" w:hAnsi="Chaparral Pro" w:cs="B Nazanin"/>
      <w:color w:val="000000" w:themeColor="text1"/>
      <w:sz w:val="16"/>
      <w:szCs w:val="16"/>
    </w:rPr>
  </w:style>
  <w:style w:type="character" w:customStyle="1" w:styleId="articledataChar">
    <w:name w:val="article data Char"/>
    <w:basedOn w:val="DefaultParagraphFont"/>
    <w:link w:val="articledata"/>
    <w:rsid w:val="006F34A8"/>
    <w:rPr>
      <w:rFonts w:ascii="Chaparral Pro" w:hAnsi="Chaparral Pro" w:cs="B Nazanin"/>
      <w:color w:val="000000" w:themeColor="text1"/>
      <w:sz w:val="16"/>
      <w:szCs w:val="16"/>
    </w:rPr>
  </w:style>
  <w:style w:type="table" w:styleId="PlainTable5">
    <w:name w:val="Plain Table 5"/>
    <w:basedOn w:val="TableNormal"/>
    <w:uiPriority w:val="45"/>
    <w:rsid w:val="006F773E"/>
    <w:pPr>
      <w:spacing w:after="0" w:line="240" w:lineRule="auto"/>
    </w:pPr>
    <w:rPr>
      <w:rFonts w:eastAsia="B Nazanin"/>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F773E"/>
    <w:pPr>
      <w:spacing w:after="0" w:line="240" w:lineRule="auto"/>
    </w:pPr>
    <w:rPr>
      <w:rFonts w:eastAsia="B Nazanin"/>
      <w:color w:val="76923C" w:themeColor="accent3" w:themeShade="BF"/>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F773E"/>
    <w:pPr>
      <w:spacing w:after="0" w:line="240" w:lineRule="auto"/>
    </w:pPr>
    <w:rPr>
      <w:rFonts w:eastAsia="B Nazanin"/>
      <w:lang w:bidi="ar-S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katex-mathml">
    <w:name w:val="katex-mathml"/>
    <w:basedOn w:val="DefaultParagraphFont"/>
    <w:rsid w:val="006F773E"/>
  </w:style>
  <w:style w:type="character" w:customStyle="1" w:styleId="mopen">
    <w:name w:val="mopen"/>
    <w:basedOn w:val="DefaultParagraphFont"/>
    <w:rsid w:val="006F773E"/>
  </w:style>
  <w:style w:type="character" w:customStyle="1" w:styleId="mord">
    <w:name w:val="mord"/>
    <w:basedOn w:val="DefaultParagraphFont"/>
    <w:rsid w:val="006F773E"/>
  </w:style>
  <w:style w:type="character" w:customStyle="1" w:styleId="mbin">
    <w:name w:val="mbin"/>
    <w:basedOn w:val="DefaultParagraphFont"/>
    <w:rsid w:val="006F773E"/>
  </w:style>
  <w:style w:type="character" w:customStyle="1" w:styleId="mclose">
    <w:name w:val="mclose"/>
    <w:basedOn w:val="DefaultParagraphFont"/>
    <w:rsid w:val="006F773E"/>
  </w:style>
  <w:style w:type="character" w:customStyle="1" w:styleId="vlist-s">
    <w:name w:val="vlist-s"/>
    <w:basedOn w:val="DefaultParagraphFont"/>
    <w:rsid w:val="006F773E"/>
  </w:style>
  <w:style w:type="character" w:customStyle="1" w:styleId="mrel">
    <w:name w:val="mrel"/>
    <w:basedOn w:val="DefaultParagraphFont"/>
    <w:rsid w:val="006F773E"/>
  </w:style>
  <w:style w:type="paragraph" w:customStyle="1" w:styleId="affffffff8">
    <w:name w:val="ماخد جداول"/>
    <w:basedOn w:val="Caption"/>
    <w:link w:val="Charf7"/>
    <w:qFormat/>
    <w:rsid w:val="006F773E"/>
    <w:pPr>
      <w:spacing w:after="0" w:line="240" w:lineRule="auto"/>
      <w:ind w:left="0" w:firstLine="0"/>
      <w:jc w:val="center"/>
    </w:pPr>
    <w:rPr>
      <w:rFonts w:ascii="B Nazanin" w:hAnsi="B Nazanin" w:cs="B Nazanin"/>
      <w:i/>
      <w:noProof/>
      <w:color w:val="000000" w:themeColor="text1"/>
      <w:sz w:val="20"/>
      <w:szCs w:val="20"/>
    </w:rPr>
  </w:style>
  <w:style w:type="character" w:customStyle="1" w:styleId="Charf7">
    <w:name w:val="ماخد جداول Char"/>
    <w:basedOn w:val="CaptionChar"/>
    <w:link w:val="affffffff8"/>
    <w:rsid w:val="006F773E"/>
    <w:rPr>
      <w:rFonts w:ascii="B Nazanin" w:eastAsia="Times New Roman" w:hAnsi="B Nazanin" w:cs="B Nazanin"/>
      <w:i/>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8807">
      <w:bodyDiv w:val="1"/>
      <w:marLeft w:val="0"/>
      <w:marRight w:val="0"/>
      <w:marTop w:val="0"/>
      <w:marBottom w:val="0"/>
      <w:divBdr>
        <w:top w:val="none" w:sz="0" w:space="0" w:color="auto"/>
        <w:left w:val="none" w:sz="0" w:space="0" w:color="auto"/>
        <w:bottom w:val="none" w:sz="0" w:space="0" w:color="auto"/>
        <w:right w:val="none" w:sz="0" w:space="0" w:color="auto"/>
      </w:divBdr>
    </w:div>
    <w:div w:id="132909064">
      <w:bodyDiv w:val="1"/>
      <w:marLeft w:val="0"/>
      <w:marRight w:val="0"/>
      <w:marTop w:val="0"/>
      <w:marBottom w:val="0"/>
      <w:divBdr>
        <w:top w:val="none" w:sz="0" w:space="0" w:color="auto"/>
        <w:left w:val="none" w:sz="0" w:space="0" w:color="auto"/>
        <w:bottom w:val="none" w:sz="0" w:space="0" w:color="auto"/>
        <w:right w:val="none" w:sz="0" w:space="0" w:color="auto"/>
      </w:divBdr>
    </w:div>
    <w:div w:id="162596223">
      <w:bodyDiv w:val="1"/>
      <w:marLeft w:val="0"/>
      <w:marRight w:val="0"/>
      <w:marTop w:val="0"/>
      <w:marBottom w:val="0"/>
      <w:divBdr>
        <w:top w:val="none" w:sz="0" w:space="0" w:color="auto"/>
        <w:left w:val="none" w:sz="0" w:space="0" w:color="auto"/>
        <w:bottom w:val="none" w:sz="0" w:space="0" w:color="auto"/>
        <w:right w:val="none" w:sz="0" w:space="0" w:color="auto"/>
      </w:divBdr>
      <w:divsChild>
        <w:div w:id="1946570611">
          <w:marLeft w:val="0"/>
          <w:marRight w:val="0"/>
          <w:marTop w:val="0"/>
          <w:marBottom w:val="0"/>
          <w:divBdr>
            <w:top w:val="none" w:sz="0" w:space="0" w:color="auto"/>
            <w:left w:val="none" w:sz="0" w:space="0" w:color="auto"/>
            <w:bottom w:val="none" w:sz="0" w:space="0" w:color="auto"/>
            <w:right w:val="none" w:sz="0" w:space="0" w:color="auto"/>
          </w:divBdr>
        </w:div>
      </w:divsChild>
    </w:div>
    <w:div w:id="168377901">
      <w:bodyDiv w:val="1"/>
      <w:marLeft w:val="0"/>
      <w:marRight w:val="0"/>
      <w:marTop w:val="0"/>
      <w:marBottom w:val="0"/>
      <w:divBdr>
        <w:top w:val="none" w:sz="0" w:space="0" w:color="auto"/>
        <w:left w:val="none" w:sz="0" w:space="0" w:color="auto"/>
        <w:bottom w:val="none" w:sz="0" w:space="0" w:color="auto"/>
        <w:right w:val="none" w:sz="0" w:space="0" w:color="auto"/>
      </w:divBdr>
    </w:div>
    <w:div w:id="353578117">
      <w:bodyDiv w:val="1"/>
      <w:marLeft w:val="0"/>
      <w:marRight w:val="0"/>
      <w:marTop w:val="0"/>
      <w:marBottom w:val="0"/>
      <w:divBdr>
        <w:top w:val="none" w:sz="0" w:space="0" w:color="auto"/>
        <w:left w:val="none" w:sz="0" w:space="0" w:color="auto"/>
        <w:bottom w:val="none" w:sz="0" w:space="0" w:color="auto"/>
        <w:right w:val="none" w:sz="0" w:space="0" w:color="auto"/>
      </w:divBdr>
    </w:div>
    <w:div w:id="355273775">
      <w:bodyDiv w:val="1"/>
      <w:marLeft w:val="0"/>
      <w:marRight w:val="0"/>
      <w:marTop w:val="0"/>
      <w:marBottom w:val="0"/>
      <w:divBdr>
        <w:top w:val="none" w:sz="0" w:space="0" w:color="auto"/>
        <w:left w:val="none" w:sz="0" w:space="0" w:color="auto"/>
        <w:bottom w:val="none" w:sz="0" w:space="0" w:color="auto"/>
        <w:right w:val="none" w:sz="0" w:space="0" w:color="auto"/>
      </w:divBdr>
    </w:div>
    <w:div w:id="356319548">
      <w:bodyDiv w:val="1"/>
      <w:marLeft w:val="0"/>
      <w:marRight w:val="0"/>
      <w:marTop w:val="0"/>
      <w:marBottom w:val="0"/>
      <w:divBdr>
        <w:top w:val="none" w:sz="0" w:space="0" w:color="auto"/>
        <w:left w:val="none" w:sz="0" w:space="0" w:color="auto"/>
        <w:bottom w:val="none" w:sz="0" w:space="0" w:color="auto"/>
        <w:right w:val="none" w:sz="0" w:space="0" w:color="auto"/>
      </w:divBdr>
    </w:div>
    <w:div w:id="386489340">
      <w:bodyDiv w:val="1"/>
      <w:marLeft w:val="0"/>
      <w:marRight w:val="0"/>
      <w:marTop w:val="0"/>
      <w:marBottom w:val="0"/>
      <w:divBdr>
        <w:top w:val="none" w:sz="0" w:space="0" w:color="auto"/>
        <w:left w:val="none" w:sz="0" w:space="0" w:color="auto"/>
        <w:bottom w:val="none" w:sz="0" w:space="0" w:color="auto"/>
        <w:right w:val="none" w:sz="0" w:space="0" w:color="auto"/>
      </w:divBdr>
    </w:div>
    <w:div w:id="5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869874544">
          <w:marLeft w:val="0"/>
          <w:marRight w:val="0"/>
          <w:marTop w:val="0"/>
          <w:marBottom w:val="0"/>
          <w:divBdr>
            <w:top w:val="none" w:sz="0" w:space="0" w:color="auto"/>
            <w:left w:val="none" w:sz="0" w:space="0" w:color="auto"/>
            <w:bottom w:val="none" w:sz="0" w:space="0" w:color="auto"/>
            <w:right w:val="none" w:sz="0" w:space="0" w:color="auto"/>
          </w:divBdr>
        </w:div>
      </w:divsChild>
    </w:div>
    <w:div w:id="571432070">
      <w:bodyDiv w:val="1"/>
      <w:marLeft w:val="0"/>
      <w:marRight w:val="0"/>
      <w:marTop w:val="0"/>
      <w:marBottom w:val="0"/>
      <w:divBdr>
        <w:top w:val="none" w:sz="0" w:space="0" w:color="auto"/>
        <w:left w:val="none" w:sz="0" w:space="0" w:color="auto"/>
        <w:bottom w:val="none" w:sz="0" w:space="0" w:color="auto"/>
        <w:right w:val="none" w:sz="0" w:space="0" w:color="auto"/>
      </w:divBdr>
    </w:div>
    <w:div w:id="691344231">
      <w:bodyDiv w:val="1"/>
      <w:marLeft w:val="0"/>
      <w:marRight w:val="0"/>
      <w:marTop w:val="0"/>
      <w:marBottom w:val="0"/>
      <w:divBdr>
        <w:top w:val="none" w:sz="0" w:space="0" w:color="auto"/>
        <w:left w:val="none" w:sz="0" w:space="0" w:color="auto"/>
        <w:bottom w:val="none" w:sz="0" w:space="0" w:color="auto"/>
        <w:right w:val="none" w:sz="0" w:space="0" w:color="auto"/>
      </w:divBdr>
      <w:divsChild>
        <w:div w:id="138035185">
          <w:marLeft w:val="0"/>
          <w:marRight w:val="0"/>
          <w:marTop w:val="0"/>
          <w:marBottom w:val="0"/>
          <w:divBdr>
            <w:top w:val="none" w:sz="0" w:space="0" w:color="auto"/>
            <w:left w:val="none" w:sz="0" w:space="0" w:color="auto"/>
            <w:bottom w:val="none" w:sz="0" w:space="0" w:color="auto"/>
            <w:right w:val="none" w:sz="0" w:space="0" w:color="auto"/>
          </w:divBdr>
          <w:divsChild>
            <w:div w:id="1718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480">
      <w:bodyDiv w:val="1"/>
      <w:marLeft w:val="0"/>
      <w:marRight w:val="0"/>
      <w:marTop w:val="0"/>
      <w:marBottom w:val="0"/>
      <w:divBdr>
        <w:top w:val="none" w:sz="0" w:space="0" w:color="auto"/>
        <w:left w:val="none" w:sz="0" w:space="0" w:color="auto"/>
        <w:bottom w:val="none" w:sz="0" w:space="0" w:color="auto"/>
        <w:right w:val="none" w:sz="0" w:space="0" w:color="auto"/>
      </w:divBdr>
      <w:divsChild>
        <w:div w:id="1899851835">
          <w:marLeft w:val="0"/>
          <w:marRight w:val="0"/>
          <w:marTop w:val="0"/>
          <w:marBottom w:val="0"/>
          <w:divBdr>
            <w:top w:val="none" w:sz="0" w:space="0" w:color="auto"/>
            <w:left w:val="none" w:sz="0" w:space="0" w:color="auto"/>
            <w:bottom w:val="none" w:sz="0" w:space="0" w:color="auto"/>
            <w:right w:val="none" w:sz="0" w:space="0" w:color="auto"/>
          </w:divBdr>
        </w:div>
      </w:divsChild>
    </w:div>
    <w:div w:id="750661259">
      <w:bodyDiv w:val="1"/>
      <w:marLeft w:val="0"/>
      <w:marRight w:val="0"/>
      <w:marTop w:val="0"/>
      <w:marBottom w:val="0"/>
      <w:divBdr>
        <w:top w:val="none" w:sz="0" w:space="0" w:color="auto"/>
        <w:left w:val="none" w:sz="0" w:space="0" w:color="auto"/>
        <w:bottom w:val="none" w:sz="0" w:space="0" w:color="auto"/>
        <w:right w:val="none" w:sz="0" w:space="0" w:color="auto"/>
      </w:divBdr>
    </w:div>
    <w:div w:id="791482316">
      <w:bodyDiv w:val="1"/>
      <w:marLeft w:val="0"/>
      <w:marRight w:val="0"/>
      <w:marTop w:val="0"/>
      <w:marBottom w:val="0"/>
      <w:divBdr>
        <w:top w:val="none" w:sz="0" w:space="0" w:color="auto"/>
        <w:left w:val="none" w:sz="0" w:space="0" w:color="auto"/>
        <w:bottom w:val="none" w:sz="0" w:space="0" w:color="auto"/>
        <w:right w:val="none" w:sz="0" w:space="0" w:color="auto"/>
      </w:divBdr>
    </w:div>
    <w:div w:id="817385314">
      <w:bodyDiv w:val="1"/>
      <w:marLeft w:val="0"/>
      <w:marRight w:val="0"/>
      <w:marTop w:val="0"/>
      <w:marBottom w:val="0"/>
      <w:divBdr>
        <w:top w:val="none" w:sz="0" w:space="0" w:color="auto"/>
        <w:left w:val="none" w:sz="0" w:space="0" w:color="auto"/>
        <w:bottom w:val="none" w:sz="0" w:space="0" w:color="auto"/>
        <w:right w:val="none" w:sz="0" w:space="0" w:color="auto"/>
      </w:divBdr>
    </w:div>
    <w:div w:id="824976845">
      <w:bodyDiv w:val="1"/>
      <w:marLeft w:val="0"/>
      <w:marRight w:val="0"/>
      <w:marTop w:val="0"/>
      <w:marBottom w:val="0"/>
      <w:divBdr>
        <w:top w:val="none" w:sz="0" w:space="0" w:color="auto"/>
        <w:left w:val="none" w:sz="0" w:space="0" w:color="auto"/>
        <w:bottom w:val="none" w:sz="0" w:space="0" w:color="auto"/>
        <w:right w:val="none" w:sz="0" w:space="0" w:color="auto"/>
      </w:divBdr>
      <w:divsChild>
        <w:div w:id="64694413">
          <w:marLeft w:val="0"/>
          <w:marRight w:val="0"/>
          <w:marTop w:val="0"/>
          <w:marBottom w:val="0"/>
          <w:divBdr>
            <w:top w:val="none" w:sz="0" w:space="0" w:color="auto"/>
            <w:left w:val="none" w:sz="0" w:space="0" w:color="auto"/>
            <w:bottom w:val="none" w:sz="0" w:space="0" w:color="auto"/>
            <w:right w:val="none" w:sz="0" w:space="0" w:color="auto"/>
          </w:divBdr>
        </w:div>
      </w:divsChild>
    </w:div>
    <w:div w:id="835533755">
      <w:bodyDiv w:val="1"/>
      <w:marLeft w:val="0"/>
      <w:marRight w:val="0"/>
      <w:marTop w:val="0"/>
      <w:marBottom w:val="0"/>
      <w:divBdr>
        <w:top w:val="none" w:sz="0" w:space="0" w:color="auto"/>
        <w:left w:val="none" w:sz="0" w:space="0" w:color="auto"/>
        <w:bottom w:val="none" w:sz="0" w:space="0" w:color="auto"/>
        <w:right w:val="none" w:sz="0" w:space="0" w:color="auto"/>
      </w:divBdr>
    </w:div>
    <w:div w:id="857892788">
      <w:bodyDiv w:val="1"/>
      <w:marLeft w:val="0"/>
      <w:marRight w:val="0"/>
      <w:marTop w:val="0"/>
      <w:marBottom w:val="0"/>
      <w:divBdr>
        <w:top w:val="none" w:sz="0" w:space="0" w:color="auto"/>
        <w:left w:val="none" w:sz="0" w:space="0" w:color="auto"/>
        <w:bottom w:val="none" w:sz="0" w:space="0" w:color="auto"/>
        <w:right w:val="none" w:sz="0" w:space="0" w:color="auto"/>
      </w:divBdr>
    </w:div>
    <w:div w:id="888152368">
      <w:bodyDiv w:val="1"/>
      <w:marLeft w:val="0"/>
      <w:marRight w:val="0"/>
      <w:marTop w:val="0"/>
      <w:marBottom w:val="0"/>
      <w:divBdr>
        <w:top w:val="none" w:sz="0" w:space="0" w:color="auto"/>
        <w:left w:val="none" w:sz="0" w:space="0" w:color="auto"/>
        <w:bottom w:val="none" w:sz="0" w:space="0" w:color="auto"/>
        <w:right w:val="none" w:sz="0" w:space="0" w:color="auto"/>
      </w:divBdr>
      <w:divsChild>
        <w:div w:id="87895955">
          <w:marLeft w:val="0"/>
          <w:marRight w:val="0"/>
          <w:marTop w:val="0"/>
          <w:marBottom w:val="0"/>
          <w:divBdr>
            <w:top w:val="none" w:sz="0" w:space="0" w:color="auto"/>
            <w:left w:val="none" w:sz="0" w:space="0" w:color="auto"/>
            <w:bottom w:val="none" w:sz="0" w:space="0" w:color="auto"/>
            <w:right w:val="none" w:sz="0" w:space="0" w:color="auto"/>
          </w:divBdr>
          <w:divsChild>
            <w:div w:id="13602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8015">
      <w:bodyDiv w:val="1"/>
      <w:marLeft w:val="0"/>
      <w:marRight w:val="0"/>
      <w:marTop w:val="0"/>
      <w:marBottom w:val="0"/>
      <w:divBdr>
        <w:top w:val="none" w:sz="0" w:space="0" w:color="auto"/>
        <w:left w:val="none" w:sz="0" w:space="0" w:color="auto"/>
        <w:bottom w:val="none" w:sz="0" w:space="0" w:color="auto"/>
        <w:right w:val="none" w:sz="0" w:space="0" w:color="auto"/>
      </w:divBdr>
      <w:divsChild>
        <w:div w:id="486093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603711">
      <w:bodyDiv w:val="1"/>
      <w:marLeft w:val="0"/>
      <w:marRight w:val="0"/>
      <w:marTop w:val="0"/>
      <w:marBottom w:val="0"/>
      <w:divBdr>
        <w:top w:val="none" w:sz="0" w:space="0" w:color="auto"/>
        <w:left w:val="none" w:sz="0" w:space="0" w:color="auto"/>
        <w:bottom w:val="none" w:sz="0" w:space="0" w:color="auto"/>
        <w:right w:val="none" w:sz="0" w:space="0" w:color="auto"/>
      </w:divBdr>
    </w:div>
    <w:div w:id="1658530248">
      <w:bodyDiv w:val="1"/>
      <w:marLeft w:val="0"/>
      <w:marRight w:val="0"/>
      <w:marTop w:val="0"/>
      <w:marBottom w:val="0"/>
      <w:divBdr>
        <w:top w:val="none" w:sz="0" w:space="0" w:color="auto"/>
        <w:left w:val="none" w:sz="0" w:space="0" w:color="auto"/>
        <w:bottom w:val="none" w:sz="0" w:space="0" w:color="auto"/>
        <w:right w:val="none" w:sz="0" w:space="0" w:color="auto"/>
      </w:divBdr>
      <w:divsChild>
        <w:div w:id="1251624734">
          <w:marLeft w:val="0"/>
          <w:marRight w:val="0"/>
          <w:marTop w:val="0"/>
          <w:marBottom w:val="0"/>
          <w:divBdr>
            <w:top w:val="none" w:sz="0" w:space="0" w:color="auto"/>
            <w:left w:val="none" w:sz="0" w:space="0" w:color="auto"/>
            <w:bottom w:val="none" w:sz="0" w:space="0" w:color="auto"/>
            <w:right w:val="none" w:sz="0" w:space="0" w:color="auto"/>
          </w:divBdr>
        </w:div>
      </w:divsChild>
    </w:div>
    <w:div w:id="1663389665">
      <w:bodyDiv w:val="1"/>
      <w:marLeft w:val="0"/>
      <w:marRight w:val="0"/>
      <w:marTop w:val="0"/>
      <w:marBottom w:val="0"/>
      <w:divBdr>
        <w:top w:val="none" w:sz="0" w:space="0" w:color="auto"/>
        <w:left w:val="none" w:sz="0" w:space="0" w:color="auto"/>
        <w:bottom w:val="none" w:sz="0" w:space="0" w:color="auto"/>
        <w:right w:val="none" w:sz="0" w:space="0" w:color="auto"/>
      </w:divBdr>
    </w:div>
    <w:div w:id="1709989932">
      <w:bodyDiv w:val="1"/>
      <w:marLeft w:val="0"/>
      <w:marRight w:val="0"/>
      <w:marTop w:val="0"/>
      <w:marBottom w:val="0"/>
      <w:divBdr>
        <w:top w:val="none" w:sz="0" w:space="0" w:color="auto"/>
        <w:left w:val="none" w:sz="0" w:space="0" w:color="auto"/>
        <w:bottom w:val="none" w:sz="0" w:space="0" w:color="auto"/>
        <w:right w:val="none" w:sz="0" w:space="0" w:color="auto"/>
      </w:divBdr>
    </w:div>
    <w:div w:id="1845507742">
      <w:bodyDiv w:val="1"/>
      <w:marLeft w:val="0"/>
      <w:marRight w:val="0"/>
      <w:marTop w:val="0"/>
      <w:marBottom w:val="0"/>
      <w:divBdr>
        <w:top w:val="none" w:sz="0" w:space="0" w:color="auto"/>
        <w:left w:val="none" w:sz="0" w:space="0" w:color="auto"/>
        <w:bottom w:val="none" w:sz="0" w:space="0" w:color="auto"/>
        <w:right w:val="none" w:sz="0" w:space="0" w:color="auto"/>
      </w:divBdr>
    </w:div>
    <w:div w:id="1896358394">
      <w:bodyDiv w:val="1"/>
      <w:marLeft w:val="0"/>
      <w:marRight w:val="0"/>
      <w:marTop w:val="0"/>
      <w:marBottom w:val="0"/>
      <w:divBdr>
        <w:top w:val="none" w:sz="0" w:space="0" w:color="auto"/>
        <w:left w:val="none" w:sz="0" w:space="0" w:color="auto"/>
        <w:bottom w:val="none" w:sz="0" w:space="0" w:color="auto"/>
        <w:right w:val="none" w:sz="0" w:space="0" w:color="auto"/>
      </w:divBdr>
      <w:divsChild>
        <w:div w:id="652638630">
          <w:marLeft w:val="0"/>
          <w:marRight w:val="0"/>
          <w:marTop w:val="0"/>
          <w:marBottom w:val="0"/>
          <w:divBdr>
            <w:top w:val="none" w:sz="0" w:space="0" w:color="auto"/>
            <w:left w:val="none" w:sz="0" w:space="0" w:color="auto"/>
            <w:bottom w:val="none" w:sz="0" w:space="0" w:color="auto"/>
            <w:right w:val="none" w:sz="0" w:space="0" w:color="auto"/>
          </w:divBdr>
          <w:divsChild>
            <w:div w:id="7817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351">
      <w:bodyDiv w:val="1"/>
      <w:marLeft w:val="0"/>
      <w:marRight w:val="0"/>
      <w:marTop w:val="0"/>
      <w:marBottom w:val="0"/>
      <w:divBdr>
        <w:top w:val="none" w:sz="0" w:space="0" w:color="auto"/>
        <w:left w:val="none" w:sz="0" w:space="0" w:color="auto"/>
        <w:bottom w:val="none" w:sz="0" w:space="0" w:color="auto"/>
        <w:right w:val="none" w:sz="0" w:space="0" w:color="auto"/>
      </w:divBdr>
    </w:div>
    <w:div w:id="2027514815">
      <w:bodyDiv w:val="1"/>
      <w:marLeft w:val="0"/>
      <w:marRight w:val="0"/>
      <w:marTop w:val="0"/>
      <w:marBottom w:val="0"/>
      <w:divBdr>
        <w:top w:val="none" w:sz="0" w:space="0" w:color="auto"/>
        <w:left w:val="none" w:sz="0" w:space="0" w:color="auto"/>
        <w:bottom w:val="none" w:sz="0" w:space="0" w:color="auto"/>
        <w:right w:val="none" w:sz="0" w:space="0" w:color="auto"/>
      </w:divBdr>
    </w:div>
    <w:div w:id="2046174356">
      <w:bodyDiv w:val="1"/>
      <w:marLeft w:val="0"/>
      <w:marRight w:val="0"/>
      <w:marTop w:val="0"/>
      <w:marBottom w:val="0"/>
      <w:divBdr>
        <w:top w:val="none" w:sz="0" w:space="0" w:color="auto"/>
        <w:left w:val="none" w:sz="0" w:space="0" w:color="auto"/>
        <w:bottom w:val="none" w:sz="0" w:space="0" w:color="auto"/>
        <w:right w:val="none" w:sz="0" w:space="0" w:color="auto"/>
      </w:divBdr>
    </w:div>
    <w:div w:id="207673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karimi@umz.ac.ir" TargetMode="External"/><Relationship Id="rId21" Type="http://schemas.openxmlformats.org/officeDocument/2006/relationships/image" Target="media/image2.png"/><Relationship Id="rId42" Type="http://schemas.openxmlformats.org/officeDocument/2006/relationships/hyperlink" Target="https://doi.org/10.1001/jama.2016.4226" TargetMode="External"/><Relationship Id="rId47" Type="http://schemas.openxmlformats.org/officeDocument/2006/relationships/hyperlink" Target="https://doi.org/10.1068/a43307" TargetMode="External"/><Relationship Id="rId63" Type="http://schemas.openxmlformats.org/officeDocument/2006/relationships/hyperlink" Target="https://doi.org/10.1038/nclimate3253" TargetMode="External"/><Relationship Id="rId68" Type="http://schemas.openxmlformats.org/officeDocument/2006/relationships/hyperlink" Target="https://doi.org/10.1016/j.ecolecon.2016.1012.1016" TargetMode="External"/><Relationship Id="rId84" Type="http://schemas.openxmlformats.org/officeDocument/2006/relationships/hyperlink" Target="https://doi.org/10.1016/j.eneco.2019.104507" TargetMode="External"/><Relationship Id="rId89" Type="http://schemas.openxmlformats.org/officeDocument/2006/relationships/hyperlink" Target="https://doi.org/10.1016/S09218009(97)00177-8" TargetMode="External"/><Relationship Id="rId16" Type="http://schemas.openxmlformats.org/officeDocument/2006/relationships/image" Target="http://jorjanijournal.goums.ac.ir/files/0allsites/images/orcid.png" TargetMode="External"/><Relationship Id="rId11" Type="http://schemas.openxmlformats.org/officeDocument/2006/relationships/hyperlink" Target="https://orcid.org/0000-0000-0000-0000" TargetMode="External"/><Relationship Id="rId32" Type="http://schemas.openxmlformats.org/officeDocument/2006/relationships/hyperlink" Target="https://doi.org/10.1007/s10888-010-9138-z" TargetMode="External"/><Relationship Id="rId37" Type="http://schemas.openxmlformats.org/officeDocument/2006/relationships/hyperlink" Target="https://doi.org/10.1111/j.1468-0297.2005.01042.x" TargetMode="External"/><Relationship Id="rId53" Type="http://schemas.openxmlformats.org/officeDocument/2006/relationships/hyperlink" Target="https://doi.org/10.1017/S1355770X17000237" TargetMode="External"/><Relationship Id="rId58" Type="http://schemas.openxmlformats.org/officeDocument/2006/relationships/hyperlink" Target="https://doi.org/10.1142/S0217590814500076" TargetMode="External"/><Relationship Id="rId74" Type="http://schemas.openxmlformats.org/officeDocument/2006/relationships/hyperlink" Target="https://doi.org/10.1016/j.jeem.2011.03.001" TargetMode="External"/><Relationship Id="rId79" Type="http://schemas.openxmlformats.org/officeDocument/2006/relationships/hyperlink" Target="https://doi.org/10.1108/JEAS-05-2020-0080" TargetMode="External"/><Relationship Id="rId102"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s://doi.org/10.1007/s10290-021-00433-2" TargetMode="External"/><Relationship Id="rId95" Type="http://schemas.openxmlformats.org/officeDocument/2006/relationships/hyperlink" Target="https://doi.org/10.1016/j.envres.2022.114575" TargetMode="External"/><Relationship Id="rId22" Type="http://schemas.openxmlformats.org/officeDocument/2006/relationships/header" Target="header1.xml"/><Relationship Id="rId27" Type="http://schemas.openxmlformats.org/officeDocument/2006/relationships/hyperlink" Target="mailto:sh.zaroki@umz.ac.ir" TargetMode="External"/><Relationship Id="rId43" Type="http://schemas.openxmlformats.org/officeDocument/2006/relationships/hyperlink" Target="https://doi.org/10.1787/5jxrjncwxv6j-en" TargetMode="External"/><Relationship Id="rId48" Type="http://schemas.openxmlformats.org/officeDocument/2006/relationships/hyperlink" Target="https://doi.org/10.1016/j.chieco.2020.101545" TargetMode="External"/><Relationship Id="rId64" Type="http://schemas.openxmlformats.org/officeDocument/2006/relationships/hyperlink" Target="https://doi.org/10.1016/S0921-8009(01)00171-9" TargetMode="External"/><Relationship Id="rId69" Type="http://schemas.openxmlformats.org/officeDocument/2006/relationships/hyperlink" Target="https://doi.org/10.1016/j.jclepro.2016.10.099" TargetMode="External"/><Relationship Id="rId80" Type="http://schemas.openxmlformats.org/officeDocument/2006/relationships/hyperlink" Target="https://doi.org/10.21201/2024.000039" TargetMode="External"/><Relationship Id="rId85" Type="http://schemas.openxmlformats.org/officeDocument/2006/relationships/hyperlink" Target="https://doi.org/https://doi.org/10.1162/003465398557294" TargetMode="External"/><Relationship Id="rId12" Type="http://schemas.openxmlformats.org/officeDocument/2006/relationships/image" Target="http://jorjanijournal.goums.ac.ir/files/0allsites/images/orcid.png" TargetMode="External"/><Relationship Id="rId17" Type="http://schemas.openxmlformats.org/officeDocument/2006/relationships/hyperlink" Target="mailto:m.mohammadifar02@umail.umz.ac.ir" TargetMode="External"/><Relationship Id="rId33" Type="http://schemas.openxmlformats.org/officeDocument/2006/relationships/hyperlink" Target="https://doi.org/10.1111/joes.12173" TargetMode="External"/><Relationship Id="rId38" Type="http://schemas.openxmlformats.org/officeDocument/2006/relationships/hyperlink" Target="https://doi.org/10.1007/s10584-022-03387-y" TargetMode="External"/><Relationship Id="rId59" Type="http://schemas.openxmlformats.org/officeDocument/2006/relationships/hyperlink" Target="https://doi.org/10.1007/s00181-019-01664-x" TargetMode="External"/><Relationship Id="rId103" Type="http://schemas.openxmlformats.org/officeDocument/2006/relationships/header" Target="header5.xml"/><Relationship Id="rId20" Type="http://schemas.openxmlformats.org/officeDocument/2006/relationships/hyperlink" Target="mailto:srasekhi@umz.ac.ir" TargetMode="External"/><Relationship Id="rId41" Type="http://schemas.openxmlformats.org/officeDocument/2006/relationships/hyperlink" Target="https://doi.org/10.1016/j.enpol.2023.113475" TargetMode="External"/><Relationship Id="rId54" Type="http://schemas.openxmlformats.org/officeDocument/2006/relationships/hyperlink" Target="https://doi.org/10.1016/j.eneco.2012.07.025" TargetMode="External"/><Relationship Id="rId62" Type="http://schemas.openxmlformats.org/officeDocument/2006/relationships/hyperlink" Target="https://doi.org/10.1016/j.eneco.2013.06.010" TargetMode="External"/><Relationship Id="rId70" Type="http://schemas.openxmlformats.org/officeDocument/2006/relationships/hyperlink" Target="https://doi:10.1177/1087724X06287496" TargetMode="External"/><Relationship Id="rId75" Type="http://schemas.openxmlformats.org/officeDocument/2006/relationships/hyperlink" Target="https://doi.org/10.5089/9781513567754.071" TargetMode="External"/><Relationship Id="rId83" Type="http://schemas.openxmlformats.org/officeDocument/2006/relationships/hyperlink" Target="https://doi.org/10.2202/1941-1928.1032" TargetMode="External"/><Relationship Id="rId88" Type="http://schemas.openxmlformats.org/officeDocument/2006/relationships/hyperlink" Target="https://doi.org/10.1016/j.euroecorev.2013.11.003" TargetMode="External"/><Relationship Id="rId91" Type="http://schemas.openxmlformats.org/officeDocument/2006/relationships/hyperlink" Target="https://doi.org/10.1016/j.eneco.2020.104780" TargetMode="External"/><Relationship Id="rId96" Type="http://schemas.openxmlformats.org/officeDocument/2006/relationships/hyperlink" Target="https://doi.org/10.1146/annurev-soc-070308-1159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0-0000-0000" TargetMode="External"/><Relationship Id="rId23" Type="http://schemas.openxmlformats.org/officeDocument/2006/relationships/header" Target="header2.xml"/><Relationship Id="rId28" Type="http://schemas.openxmlformats.org/officeDocument/2006/relationships/hyperlink" Target="mailto:srasekhi@umz.ac.ir" TargetMode="External"/><Relationship Id="rId36" Type="http://schemas.openxmlformats.org/officeDocument/2006/relationships/hyperlink" Target="https://doi.org/10.1016/j.ecolecon.2015.04.026" TargetMode="External"/><Relationship Id="rId49" Type="http://schemas.openxmlformats.org/officeDocument/2006/relationships/hyperlink" Target="https://doi.org/10.1787/f99f6b36-en" TargetMode="External"/><Relationship Id="rId57" Type="http://schemas.openxmlformats.org/officeDocument/2006/relationships/hyperlink" Target="https://doi.org/10.1016/j.ecolecon.2017.06.034" TargetMode="External"/><Relationship Id="rId10" Type="http://schemas.openxmlformats.org/officeDocument/2006/relationships/image" Target="http://jorjanijournal.goums.ac.ir/files/0allsites/images/orcid.png" TargetMode="External"/><Relationship Id="rId31" Type="http://schemas.openxmlformats.org/officeDocument/2006/relationships/hyperlink" Target="https://doi.org/10.1016/j.enpol.2021.112768" TargetMode="External"/><Relationship Id="rId44" Type="http://schemas.openxmlformats.org/officeDocument/2006/relationships/hyperlink" Target="https://doi.org/10.1080/13547860306285" TargetMode="External"/><Relationship Id="rId52" Type="http://schemas.openxmlformats.org/officeDocument/2006/relationships/hyperlink" Target="https://doi:10.1017/S1355770X17000237" TargetMode="External"/><Relationship Id="rId60" Type="http://schemas.openxmlformats.org/officeDocument/2006/relationships/hyperlink" Target="https://doi.org/10.1080/09640568.2016.1145107" TargetMode="External"/><Relationship Id="rId65" Type="http://schemas.openxmlformats.org/officeDocument/2006/relationships/hyperlink" Target="https://doi.org/10.1017/S1355770X01000043" TargetMode="External"/><Relationship Id="rId73" Type="http://schemas.openxmlformats.org/officeDocument/2006/relationships/hyperlink" Target="https://doi.org/10.22004/ag.econ.94795" TargetMode="External"/><Relationship Id="rId78" Type="http://schemas.openxmlformats.org/officeDocument/2006/relationships/hyperlink" Target="https://doi.org/10.1177/0022343398035003005" TargetMode="External"/><Relationship Id="rId81" Type="http://schemas.openxmlformats.org/officeDocument/2006/relationships/hyperlink" Target="https://doi.org/10.1111/j.1468-0106.2011.00552.x" TargetMode="External"/><Relationship Id="rId86" Type="http://schemas.openxmlformats.org/officeDocument/2006/relationships/hyperlink" Target="https://doi.org/10.1111/ssqu.12795" TargetMode="External"/><Relationship Id="rId94" Type="http://schemas.openxmlformats.org/officeDocument/2006/relationships/hyperlink" Target="https://doi.org/10.1016/j.ecolecon.2022.107360" TargetMode="External"/><Relationship Id="rId99" Type="http://schemas.openxmlformats.org/officeDocument/2006/relationships/hyperlink" Target="https://bit.ly/WDR2024_FullReport_ENG" TargetMode="External"/><Relationship Id="rId101" Type="http://schemas.openxmlformats.org/officeDocument/2006/relationships/hyperlink" Target="https://doi.org/10.1016/j.apenergy.2014.09.048"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orcid.org/0000-0000-0000-0000" TargetMode="External"/><Relationship Id="rId18" Type="http://schemas.openxmlformats.org/officeDocument/2006/relationships/hyperlink" Target="mailto:s.karimi@umz.ac.ir" TargetMode="External"/><Relationship Id="rId39" Type="http://schemas.openxmlformats.org/officeDocument/2006/relationships/hyperlink" Target="https://doi.org/10.1038/s41586-025-08751-3" TargetMode="External"/><Relationship Id="rId34" Type="http://schemas.openxmlformats.org/officeDocument/2006/relationships/hyperlink" Target="https://doi.org/10.1016/j.enpol.2013.07.097" TargetMode="External"/><Relationship Id="rId50" Type="http://schemas.openxmlformats.org/officeDocument/2006/relationships/hyperlink" Target="https://doi.org/10.1016/S0047-2727(02)00036-1" TargetMode="External"/><Relationship Id="rId55" Type="http://schemas.openxmlformats.org/officeDocument/2006/relationships/hyperlink" Target="https://doi.org/10.1016/j.worlddev.2011.04.025" TargetMode="External"/><Relationship Id="rId76" Type="http://schemas.openxmlformats.org/officeDocument/2006/relationships/hyperlink" Target="https://doi.org/10.2139/ssrn.2188608" TargetMode="External"/><Relationship Id="rId97" Type="http://schemas.openxmlformats.org/officeDocument/2006/relationships/hyperlink" Target="https://doi.org/10.1016/j.rser.2016.11.149"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69473/iasr.2024.27.3.267" TargetMode="External"/><Relationship Id="rId92" Type="http://schemas.openxmlformats.org/officeDocument/2006/relationships/hyperlink" Target="https://doi.org/10.1007/s11356-020-09258-2" TargetMode="External"/><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header" Target="header3.xml"/><Relationship Id="rId40" Type="http://schemas.openxmlformats.org/officeDocument/2006/relationships/hyperlink" Target="https://doi.org/10.1787/5jz5m89dh0nt-en" TargetMode="External"/><Relationship Id="rId45" Type="http://schemas.openxmlformats.org/officeDocument/2006/relationships/hyperlink" Target="https://doi.org/10.1093/wbro/lku007" TargetMode="External"/><Relationship Id="rId66" Type="http://schemas.openxmlformats.org/officeDocument/2006/relationships/hyperlink" Target="https://doi.org/10.1016/0047-2727(94)01449-X" TargetMode="External"/><Relationship Id="rId87" Type="http://schemas.openxmlformats.org/officeDocument/2006/relationships/hyperlink" Target="https://doi.org/10.1016/j.jge.2022.100036" TargetMode="External"/><Relationship Id="rId61" Type="http://schemas.openxmlformats.org/officeDocument/2006/relationships/hyperlink" Target="https://doi.org/10.1016/j.enpol.2015.10.035" TargetMode="External"/><Relationship Id="rId82" Type="http://schemas.openxmlformats.org/officeDocument/2006/relationships/hyperlink" Target="https://doi.org/10.1093/oep/52.4.651" TargetMode="External"/><Relationship Id="rId19" Type="http://schemas.openxmlformats.org/officeDocument/2006/relationships/hyperlink" Target="mailto:sh.zaroki@umz.ac.ir" TargetMode="External"/><Relationship Id="rId14" Type="http://schemas.openxmlformats.org/officeDocument/2006/relationships/image" Target="http://jorjanijournal.goums.ac.ir/files/0allsites/images/orcid.png" TargetMode="External"/><Relationship Id="rId30" Type="http://schemas.openxmlformats.org/officeDocument/2006/relationships/hyperlink" Target="https://doi.org/10.1016/j.rser.2016.06.090" TargetMode="External"/><Relationship Id="rId35" Type="http://schemas.openxmlformats.org/officeDocument/2006/relationships/hyperlink" Target="http://doi.org/10.1016/j.jdeveco.2011.08.002" TargetMode="External"/><Relationship Id="rId56" Type="http://schemas.openxmlformats.org/officeDocument/2006/relationships/hyperlink" Target="https://doi.org/10.2307/2118443" TargetMode="External"/><Relationship Id="rId77" Type="http://schemas.openxmlformats.org/officeDocument/2006/relationships/hyperlink" Target="https://doi.org/10.1002/eet.450" TargetMode="External"/><Relationship Id="rId100" Type="http://schemas.openxmlformats.org/officeDocument/2006/relationships/hyperlink" Target="https://doi.org/10.1002/pa.2566" TargetMode="External"/><Relationship Id="rId105" Type="http://schemas.openxmlformats.org/officeDocument/2006/relationships/theme" Target="theme/theme1.xml"/><Relationship Id="rId8" Type="http://schemas.openxmlformats.org/officeDocument/2006/relationships/hyperlink" Target="https://orcid.org/0000-0000-0000-0000" TargetMode="External"/><Relationship Id="rId51" Type="http://schemas.openxmlformats.org/officeDocument/2006/relationships/hyperlink" Target="https://doi.org/10.1016/j.jeem.2008.02.001" TargetMode="External"/><Relationship Id="rId72" Type="http://schemas.openxmlformats.org/officeDocument/2006/relationships/hyperlink" Target="http://dx.doi.org/10.1016/j.apenergy.2018.11.082" TargetMode="External"/><Relationship Id="rId93" Type="http://schemas.openxmlformats.org/officeDocument/2006/relationships/hyperlink" Target="https://doi.org/10.35188/UNU-WIDER/WIID-281123" TargetMode="External"/><Relationship Id="rId98" Type="http://schemas.openxmlformats.org/officeDocument/2006/relationships/hyperlink" Target="https://blogs.worldbank.org/en/governance/increasing-role-government?utm_source=chatgpt.com" TargetMode="External"/><Relationship Id="rId3" Type="http://schemas.openxmlformats.org/officeDocument/2006/relationships/styles" Target="styles.xml"/><Relationship Id="rId25" Type="http://schemas.openxmlformats.org/officeDocument/2006/relationships/hyperlink" Target="mailto:m.mohammadifar02@umail.umz.ac.ir" TargetMode="External"/><Relationship Id="rId46" Type="http://schemas.openxmlformats.org/officeDocument/2006/relationships/hyperlink" Target="https://doi.org/10.1080/00036846.2014.892202" TargetMode="External"/><Relationship Id="rId67" Type="http://schemas.openxmlformats.org/officeDocument/2006/relationships/hyperlink" Target="https://www.ipcc.ch/report/ar6/sy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مرک90</b:Tag>
    <b:SourceType>Book</b:SourceType>
    <b:Guid>{CFA21200-1FB4-4332-9023-5BDF9AD97D30}</b:Guid>
    <b:LCID>fa-IR</b:LCID>
    <b:Author>
      <b:Author>
        <b:NameList>
          <b:Person>
            <b:Last>ایران</b:Last>
            <b:First>مرکز</b:First>
            <b:Middle>آمار</b:Middle>
          </b:Person>
        </b:NameList>
      </b:Author>
    </b:Author>
    <b:Title>اطلاعات مربوط به هزینه و درآمدهای خانوارهای شهری</b:Title>
    <b:Year>1367 - 1390</b:Year>
    <b:RefOrder>1</b:RefOrder>
  </b:Source>
  <b:Source>
    <b:Tag>میت91</b:Tag>
    <b:SourceType>JournalArticle</b:SourceType>
    <b:Guid>{6882E16B-3968-401C-A004-F960B571CC69}</b:Guid>
    <b:LCID>fa-IR</b:LCID>
    <b:Author>
      <b:Author>
        <b:NameList>
          <b:Person>
            <b:Last>باباپور</b:Last>
            <b:First>میترا</b:First>
          </b:Person>
        </b:NameList>
      </b:Author>
    </b:Author>
    <b:Title>فقر و نابرابری و تحرک درآمدی: موردی از رویکرد شبه پنل</b:Title>
    <b:Year>1391</b:Year>
    <b:City>دانشگاه الزهرا (س)</b:City>
    <b:JournalName>پایان نامه‌یکارشناسی ارشد</b:JournalName>
    <b:RefOrder>2</b:RefOrder>
  </b:Source>
  <b:Source>
    <b:Tag>سما90</b:Tag>
    <b:SourceType>JournalArticle</b:SourceType>
    <b:Guid>{F8FDB42F-654F-4D5C-ACBF-4BE79B345109}</b:Guid>
    <b:LCID>fa-IR</b:LCID>
    <b:Author>
      <b:Author>
        <b:NameList>
          <b:Person>
            <b:Last>سمائی</b:Last>
            <b:First>کیان</b:First>
          </b:Person>
        </b:NameList>
      </b:Author>
    </b:Author>
    <b:Title>بررسی بین نسلی پس‌انداز</b:Title>
    <b:JournalName>پایان نامه‌ی کارشناسی ارشد</b:JournalName>
    <b:Year>1390</b:Year>
    <b:City>دانشگاه صنعتی شریف</b:City>
    <b:RefOrder>3</b:RefOrder>
  </b:Source>
  <b:Source>
    <b:Tag>Ant6a</b:Tag>
    <b:SourceType>JournalArticle</b:SourceType>
    <b:Guid>{63C523F3-CF99-473B-AD2E-4DF42D5D448A}</b:Guid>
    <b:LCID>en-US</b:LCID>
    <b:Author>
      <b:Author>
        <b:NameList>
          <b:Person>
            <b:Last>Antman</b:Last>
            <b:First>F.</b:First>
            <b:Middle>and Mckenzie, D.</b:Middle>
          </b:Person>
        </b:NameList>
      </b:Author>
    </b:Author>
    <b:Title>Earnings mobility and measurement error: a pseudo - panel approach</b:Title>
    <b:JournalName>Economic Development and Cultural Change, forthcoming</b:JournalName>
    <b:Year>2006 - a</b:Year>
    <b:RefOrder>4</b:RefOrder>
  </b:Source>
  <b:Source>
    <b:Tag>Ant</b:Tag>
    <b:SourceType>JournalArticle</b:SourceType>
    <b:Guid>{EFA44CE6-67C1-41B7-87BE-3B70B6DB1C76}</b:Guid>
    <b:LCID>en-US</b:LCID>
    <b:Author>
      <b:Author>
        <b:NameList>
          <b:Person>
            <b:Last>Antman</b:Last>
            <b:First>F.</b:First>
            <b:Middle>and Mckenzie, D.</b:Middle>
          </b:Person>
        </b:NameList>
      </b:Author>
    </b:Author>
    <b:Title>poverty traps and nonlinear income dynamics with measurement error and individual heterogeneity</b:Title>
    <b:JournalName>Policy research working paper no. 3764, world bank</b:JournalName>
    <b:RefOrder>5</b:RefOrder>
  </b:Source>
  <b:Source>
    <b:Tag>Atk92</b:Tag>
    <b:SourceType>JournalArticle</b:SourceType>
    <b:Guid>{AAA9CB3B-FAD7-446A-BF4A-4CAC8F4F8871}</b:Guid>
    <b:LCID>en-US</b:LCID>
    <b:Author>
      <b:Author>
        <b:NameList>
          <b:Person>
            <b:Last>Atkinson</b:Last>
            <b:First>A.</b:First>
            <b:Middle>B. , F. Bourguignon, and C. Morrisson</b:Middle>
          </b:Person>
        </b:NameList>
      </b:Author>
    </b:Author>
    <b:Title>Empirical Studies of Earnings Mobility</b:Title>
    <b:JournalName>Chur, Switzerland: Harwood</b:JournalName>
    <b:Year>1992</b:Year>
    <b:RefOrder>6</b:RefOrder>
  </b:Source>
  <b:Source>
    <b:Tag>Fie05</b:Tag>
    <b:SourceType>JournalArticle</b:SourceType>
    <b:Guid>{B8AB62A3-46F8-4F8D-9DD6-F70C9E80651E}</b:Guid>
    <b:LCID>en-US</b:LCID>
    <b:Author>
      <b:Author>
        <b:NameList>
          <b:Person>
            <b:Last>Fields</b:Last>
            <b:First>Gary</b:First>
          </b:Person>
          <b:Person>
            <b:Last>Puerta</b:Last>
            <b:First>Maria</b:First>
            <b:Middle>Laura Sanchez</b:Middle>
          </b:Person>
          <b:Person>
            <b:Last>Hernandez</b:Last>
            <b:First>Robert</b:First>
            <b:Middle>Duval</b:Middle>
          </b:Person>
          <b:Person>
            <b:Last>Freije</b:Last>
            <b:First>and</b:First>
            <b:Middle>Samuel</b:Middle>
          </b:Person>
        </b:NameList>
      </b:Author>
    </b:Author>
    <b:Title>Earninigs Mobility in Argentina, Mexico, and Venezuela: Testing the Divergence of Earnings and the Symmetry of Mobility Hypotheses</b:Title>
    <b:JournalName>Working Paper</b:JournalName>
    <b:Year>2005</b:Year>
    <b:RefOrder>7</b:RefOrder>
  </b:Source>
  <b:Source>
    <b:Tag>Gar10</b:Tag>
    <b:SourceType>JournalArticle</b:SourceType>
    <b:Guid>{6F3BDE1B-75FA-451D-8234-A6DA61598F8B}</b:Guid>
    <b:Author>
      <b:Author>
        <b:NameList>
          <b:Person>
            <b:Last>Gardes</b:Last>
            <b:First>F.</b:First>
            <b:Middle>and Canelas, C.</b:Middle>
          </b:Person>
        </b:NameList>
      </b:Author>
    </b:Author>
    <b:Title>Poverty Inequality, and Income Mobility: The Case of  Ecuador. A Pseudo-Panel Approach</b:Title>
    <b:JournalName>Universite Paris 1 Pantheon - Sorbonne - Universitat Bielefeld</b:JournalName>
    <b:Year>2010</b:Year>
    <b:RefOrder>8</b:RefOrder>
  </b:Source>
  <b:Source>
    <b:Tag>Dea85</b:Tag>
    <b:SourceType>JournalArticle</b:SourceType>
    <b:Guid>{2052F838-360B-470F-A9F1-764656403F9E}</b:Guid>
    <b:Author>
      <b:Author>
        <b:NameList>
          <b:Person>
            <b:Last>Deaton</b:Last>
            <b:First>A.</b:First>
          </b:Person>
        </b:NameList>
      </b:Author>
    </b:Author>
    <b:Title>Panel Data from time series of cross-sections</b:Title>
    <b:JournalName>Journal of Econometrics, 30</b:JournalName>
    <b:Year>1985</b:Year>
    <b:Pages>pp. 109-126</b:Pages>
    <b:RefOrder>9</b:RefOrder>
  </b:Source>
  <b:Source>
    <b:Tag>Dea97</b:Tag>
    <b:SourceType>JournalArticle</b:SourceType>
    <b:Guid>{580C057A-05A8-47A6-AD20-A3DF67FF41C7}</b:Guid>
    <b:LCID>en-US</b:LCID>
    <b:Author>
      <b:Author>
        <b:NameList>
          <b:Person>
            <b:Last>Deaton</b:Last>
            <b:First>A.</b:First>
          </b:Person>
        </b:NameList>
      </b:Author>
    </b:Author>
    <b:Title>The Analysis of Household Surveys</b:Title>
    <b:JournalName> A Microeconometric Approach to Development Policy. World Bank. The  Johns Hopkins University Press. Baltimore and London</b:JournalName>
    <b:Year>1997</b:Year>
    <b:RefOrder>10</b:RefOrder>
  </b:Source>
  <b:Source>
    <b:Tag>Jal01</b:Tag>
    <b:SourceType>JournalArticle</b:SourceType>
    <b:Guid>{F2ABF95F-555A-4712-A595-5834A3D1275C}</b:Guid>
    <b:LCID>en-US</b:LCID>
    <b:Author>
      <b:Author>
        <b:NameList>
          <b:Person>
            <b:Last>Jalan</b:Last>
            <b:First>J.</b:First>
            <b:Middle>and Ravallion, M.</b:Middle>
          </b:Person>
        </b:NameList>
      </b:Author>
    </b:Author>
    <b:Title>Household income dynamics in rural china</b:Title>
    <b:JournalName> in: dercon (ed.) insurance against poverty (oxford: oxford university press)</b:JournalName>
    <b:Year>2001</b:Year>
    <b:Pages>pp. 108 - 124</b:Pages>
    <b:RefOrder>11</b:RefOrder>
  </b:Source>
  <b:Source>
    <b:Tag>Lok04</b:Tag>
    <b:SourceType>JournalArticle</b:SourceType>
    <b:Guid>{FA1AAAD4-5680-4475-98EB-A66E8CB0A8BD}</b:Guid>
    <b:LCID>en-US</b:LCID>
    <b:Author>
      <b:Author>
        <b:NameList>
          <b:Person>
            <b:Last>Lokshin</b:Last>
            <b:First>M.</b:First>
            <b:Middle>and Ravallion, M.</b:Middle>
          </b:Person>
        </b:NameList>
      </b:Author>
    </b:Author>
    <b:Title>Household income dynamics in two transition economies</b:Title>
    <b:JournalName>studies in nonlinear dynamics and econometrics, 8(3)</b:JournalName>
    <b:Year>2004</b:Year>
    <b:RefOrder>12</b:RefOrder>
  </b:Source>
  <b:Source>
    <b:Tag>اطل67</b:Tag>
    <b:SourceType>JournalArticle</b:SourceType>
    <b:Guid>{14699D73-6CBD-41A7-971F-DCDFAFB88391}</b:Guid>
    <b:LCID>fa-IR</b:LCID>
    <b:Title> اطلاعات مربوط به هزینه و درآمدهای خانوارهای شهری</b:Title>
    <b:JournalName>ایران, مرکز. آمار</b:JournalName>
    <b:Year>(1390 - 1367)</b:Year>
    <b:RefOrder>13</b:RefOrder>
  </b:Source>
  <b:Source>
    <b:Tag>اصل91</b:Tag>
    <b:SourceType>JournalArticle</b:SourceType>
    <b:Guid>{E3B48051-D6D3-4990-8C2A-E16AB37CE127}</b:Guid>
    <b:LCID>fa-IR</b:LCID>
    <b:Author>
      <b:Author>
        <b:NameList>
          <b:Person>
            <b:Last>اصل</b:Last>
            <b:First>زمزم</b:First>
            <b:Middle>سادات</b:Middle>
          </b:Person>
        </b:NameList>
      </b:Author>
    </b:Author>
    <b:Title>اندازه‌گیری میزان آسیب پذیری سرپرست خانوار نسبت به فقر کاربردی از مدل‌سازی داده‌های شبه پنل</b:Title>
    <b:JournalName>پایان‌نامه‌ی کارشناسی ارشد. دانشگاه الزهرا (س)</b:JournalName>
    <b:Year>1391</b:Year>
    <b:RefOrder>14</b:RefOrder>
  </b:Source>
  <b:Source>
    <b:Tag>Fie99</b:Tag>
    <b:SourceType>JournalArticle</b:SourceType>
    <b:Guid>{F181831D-52CF-43B0-8417-4EF865CFD509}</b:Guid>
    <b:LCID>en-US</b:LCID>
    <b:Author>
      <b:Author>
        <b:NameList>
          <b:Person>
            <b:Last>Fields</b:Last>
            <b:First>G.</b:First>
            <b:Middle>and O k, E.</b:Middle>
          </b:Person>
        </b:NameList>
      </b:Author>
    </b:Author>
    <b:Title>The measurement of income mobility: an introduction to the literature.</b:Title>
    <b:JournalName>In Handbook on Income Inequality Measurement, ed., J. Silber. Boston: Kluwer</b:JournalName>
    <b:Year>1999</b:Year>
    <b:RefOrder>15</b:RefOrder>
  </b:Source>
  <b:Source>
    <b:Tag>Nav06</b:Tag>
    <b:SourceType>JournalArticle</b:SourceType>
    <b:Guid>{19B476F9-4C89-445C-9FB3-1603CB01FC58}</b:Guid>
    <b:LCID>en-US</b:LCID>
    <b:Author>
      <b:Author>
        <b:NameList>
          <b:Person>
            <b:Last>Navarro</b:Last>
            <b:First>Ana</b:First>
          </b:Person>
        </b:NameList>
      </b:Author>
    </b:Author>
    <b:Title>Estimating Income Mobility in Argentina with Pseudo-Panel Data</b:Title>
    <b:JournalName>Universidad de San Andres, Argentina</b:JournalName>
    <b:Year>2006</b:Year>
    <b:RefOrder>16</b:RefOrder>
  </b:Source>
  <b:Source>
    <b:Tag>Cal06</b:Tag>
    <b:SourceType>JournalArticle</b:SourceType>
    <b:Guid>{97D7ECD9-2B66-4716-BC4E-DD22FD4B9CAD}</b:Guid>
    <b:LCID>en-US</b:LCID>
    <b:Author>
      <b:Author>
        <b:NameList>
          <b:Person>
            <b:Last>Calonico</b:Last>
            <b:First>Sebastian</b:First>
          </b:Person>
        </b:NameList>
      </b:Author>
    </b:Author>
    <b:Title>Psedo-Panel Analysis of Earnings Dynamics and Mobility in Latin America</b:Title>
    <b:JournalName>Inter-American Development Bank</b:JournalName>
    <b:Year>2006</b:Year>
    <b:RefOrder>17</b:RefOrder>
  </b:Source>
  <b:Source>
    <b:Tag>زمز91</b:Tag>
    <b:SourceType>JournalArticle</b:SourceType>
    <b:Guid>{D8935FD6-4931-4F7B-A735-DCB819337101}</b:Guid>
    <b:LCID>fa-IR</b:LCID>
    <b:Author>
      <b:Author>
        <b:NameList>
          <b:Person>
            <b:Last>اصل</b:Last>
            <b:First>زمزم</b:First>
            <b:Middle>سادات</b:Middle>
          </b:Person>
        </b:NameList>
      </b:Author>
    </b:Author>
    <b:Title>اندازه‌گیری میزان آسیب‌پذیری سرپرست خانوار نسبت به فقر کاربردی از مدل سازی داده‌های شبه پنل</b:Title>
    <b:JournalName>پایان‌نامه‌ی کارشناسی ارشد، دانشگاه الزهرا (س)</b:JournalName>
    <b:Year>1391</b:Year>
    <b:RefOrder>18</b:RefOrder>
  </b:Source>
  <b:Source>
    <b:Tag>باب91</b:Tag>
    <b:SourceType>JournalArticle</b:SourceType>
    <b:Guid>{338CE943-F318-4E85-BC87-07DDDFFCE062}</b:Guid>
    <b:LCID>fa-IR</b:LCID>
    <b:Author>
      <b:Author>
        <b:NameList>
          <b:Person>
            <b:Last>باباپور</b:Last>
            <b:First>میترا</b:First>
          </b:Person>
        </b:NameList>
      </b:Author>
    </b:Author>
    <b:Title>فقر، نابرابری و تحرک درآمدی: موردی از رویکرد شبه پنل</b:Title>
    <b:JournalName>پایان نامه‌ی کارشناسی ارشد، دانشگاه الزهرا (س)</b:JournalName>
    <b:Year>1391</b:Year>
    <b:RefOrder>19</b:RefOrder>
  </b:Source>
  <b:Source>
    <b:Tag>کیا90</b:Tag>
    <b:SourceType>JournalArticle</b:SourceType>
    <b:Guid>{A2B645A2-3EB6-4829-82C9-53455C00DF7E}</b:Guid>
    <b:LCID>fa-IR</b:LCID>
    <b:Author>
      <b:Author>
        <b:NameList>
          <b:Person>
            <b:Last>سمائی</b:Last>
            <b:First>کیان</b:First>
          </b:Person>
        </b:NameList>
      </b:Author>
    </b:Author>
    <b:Title>بررسی رفتار بین نسلی پی‌انداز</b:Title>
    <b:JournalName> پایان نامه‌ی کارشناسی ارشد. دانشگاه صنعتی شریف</b:JournalName>
    <b:Year>1390</b:Year>
    <b:RefOrder>20</b:RefOrder>
  </b:Source>
  <b:Source>
    <b:Tag>Dja10</b:Tag>
    <b:SourceType>JournalArticle</b:SourceType>
    <b:Guid>{E1499687-4B82-4D10-AF12-38F472C8CB35}</b:Guid>
    <b:LCID>en-US</b:LCID>
    <b:Author>
      <b:Author>
        <b:NameList>
          <b:Person>
            <b:Last>Djavad Salehi-Isfahani</b:Last>
            <b:First>MehdiMajbouri</b:First>
          </b:Person>
        </b:NameList>
      </b:Author>
    </b:Author>
    <b:Title>Mobility andthedynamicsofpovertyinIran:Evidencefromthe1992–1995</b:Title>
    <b:JournalName>The QuarterlyReviewofEconomicsandFinance</b:JournalName>
    <b:Year>2010</b:Year>
    <b:Pages>1-11</b:Pages>
    <b:RefOrder>21</b:RefOrder>
  </b:Source>
  <b:Source>
    <b:Tag>مرض88</b:Tag>
    <b:SourceType>JournalArticle</b:SourceType>
    <b:Guid>{83F840C8-B9F9-4207-8E3C-C3F62DFAA287}</b:Guid>
    <b:LCID>fa-IR</b:LCID>
    <b:Author>
      <b:Author>
        <b:NameList>
          <b:Person>
            <b:Last>نیت</b:Last>
            <b:First>مرضیه</b:First>
            <b:Middle>پاک</b:Middle>
          </b:Person>
        </b:NameList>
      </b:Author>
    </b:Author>
    <b:Title>آزمون تجربی تله‌های فقر در منتخب کشورها</b:Title>
    <b:JournalName>پایان ‌نامه‌ی کارشناسی ارشد دانشگاه الزهرا (س)</b:JournalName>
    <b:Year>1388</b:Year>
    <b:RefOrder>22</b:RefOrder>
  </b:Source>
  <b:Source>
    <b:Tag>حسی89</b:Tag>
    <b:SourceType>JournalArticle</b:SourceType>
    <b:Guid>{B77F0A74-4143-46FB-AD83-82963F4F8B33}</b:Guid>
    <b:LCID>fa-IR</b:LCID>
    <b:Author>
      <b:Author>
        <b:NameList>
          <b:Person>
            <b:Last>صانعی</b:Last>
            <b:First>حسین</b:First>
            <b:Middle>راغفر، لیلا</b:Middle>
          </b:Person>
        </b:NameList>
      </b:Author>
    </b:Author>
    <b:Title>اندازه‌گیری آسیب‌پذیری خانوارها در مقابل فقر در شهر تهران یک روش شناسایی خانوارهای محروم</b:Title>
    <b:JournalName>فصلنامه علمی- پژوهشی رفاه اجتماعی، سال دهم، شماره 38</b:JournalName>
    <b:Year>1389</b:Year>
    <b:RefOrder>23</b:RefOrder>
  </b:Source>
  <b:Source>
    <b:Tag>حسی891</b:Tag>
    <b:SourceType>JournalArticle</b:SourceType>
    <b:Guid>{F439A511-DE65-4464-83A5-4D5D8ECD35FD}</b:Guid>
    <b:LCID>fa-IR</b:LCID>
    <b:Author>
      <b:Author>
        <b:NameList>
          <b:Person>
            <b:Last>مهذب</b:Last>
            <b:First>حسین</b:First>
            <b:Middle>راغفر، مریم شیرزاد مقدم، کبری سنگری</b:Middle>
          </b:Person>
        </b:NameList>
      </b:Author>
    </b:Author>
    <b:Title>سیمای فقر کوردکان در مناطق 22 گانه شهر تهران در سال 1387</b:Title>
    <b:JournalName>فصلنامه علمی-پژوهشی رفاه اجتماعی، سال نهم، شماره 35</b:JournalName>
    <b:Year>1389</b:Year>
    <b:RefOrder>24</b:RefOrder>
  </b:Source>
  <b:Source>
    <b:Tag>Fod96</b:Tag>
    <b:SourceType>JournalArticle</b:SourceType>
    <b:Guid>{EBA43E4E-2B37-42B2-AE58-A84F55A598C0}</b:Guid>
    <b:LCID>en-US</b:LCID>
    <b:Author>
      <b:Author>
        <b:NameList>
          <b:Person>
            <b:Last>Foday Lamin</b:Last>
            <b:First>John</b:First>
            <b:Middle>M.</b:Middle>
          </b:Person>
        </b:NameList>
      </b:Author>
    </b:Author>
    <b:Title>Poverty Monitoring In Africa</b:Title>
    <b:JournalName>Economic And Social Policy Analysis Division, UN Economic Commission For Africa. www.undp.org/ publication.</b:JournalName>
    <b:Year>1996</b:Year>
    <b:RefOrder>25</b:RefOrder>
  </b:Source>
  <b:Source>
    <b:Tag>CPR04</b:Tag>
    <b:SourceType>Report</b:SourceType>
    <b:Guid>{563472A4-4DC7-46FA-AA67-7AF4B4F570A4}</b:Guid>
    <b:Title> CPRC, The Chronic Poverty Report 2004-5</b:Title>
    <b:Year>2004</b:Year>
    <b:ThesisType>IDPM, uiversity of Manchester.</b:ThesisType>
    <b:RefOrder>26</b:RefOrder>
  </b:Source>
  <b:Source>
    <b:Tag>Aza04</b:Tag>
    <b:SourceType>Book</b:SourceType>
    <b:Guid>{FFC6BA1E-0A20-415A-A3F9-A6DAAAA6F7E8}</b:Guid>
    <b:LCID>en-US</b:LCID>
    <b:Author>
      <b:Author>
        <b:NameList>
          <b:Person>
            <b:Last>Azariadis</b:Last>
            <b:First>C.</b:First>
            <b:Middle>and Stachurski, J.</b:Middle>
          </b:Person>
        </b:NameList>
      </b:Author>
    </b:Author>
    <b:Title>Poverty traps, in: P. Aghion and S. Durlauf (eds) Handbook of Economic Growth, 1(1),</b:Title>
    <b:Year>2004</b:Year>
    <b:Pages>295–384.</b:Pages>
    <b:RefOrder>27</b:RefOrder>
  </b:Source>
  <b:Source>
    <b:Tag>Atk921</b:Tag>
    <b:SourceType>JournalArticle</b:SourceType>
    <b:Guid>{01EC9C3F-F82F-47D9-BD26-82BF2F4981FC}</b:Guid>
    <b:LCID>en-US</b:LCID>
    <b:Author>
      <b:Author>
        <b:NameList>
          <b:Person>
            <b:Last>Atkinson</b:Last>
            <b:First>A.B.,</b:First>
            <b:Middle>Bourguignon, F. and Morrisson, C.</b:Middle>
          </b:Person>
        </b:NameList>
      </b:Author>
    </b:Author>
    <b:Title>Empirical Studies of Earnings Mobility. London: Harwood Academic Publishers.</b:Title>
    <b:Year>1992</b:Year>
    <b:RefOrder>28</b:RefOrder>
  </b:Source>
  <b:Source>
    <b:Tag>Maa98</b:Tag>
    <b:SourceType>JournalArticle</b:SourceType>
    <b:Guid>{4CA24BEB-2D40-4092-971C-9871915C4637}</b:Guid>
    <b:LCID>en-US</b:LCID>
    <b:Author>
      <b:Author>
        <b:NameList>
          <b:Person>
            <b:Last>Maasoumi</b:Last>
            <b:First>E.</b:First>
          </b:Person>
        </b:NameList>
      </b:Author>
    </b:Author>
    <b:Title>On mobility. In Handbook of Applied Economic Statistics, ed. D.</b:Title>
    <b:Year>1998</b:Year>
    <b:RefOrder>29</b:RefOrder>
  </b:Source>
  <b:Source>
    <b:Tag>Sol99</b:Tag>
    <b:SourceType>JournalArticle</b:SourceType>
    <b:Guid>{3760BF11-D748-4C79-B60B-296A97E6A8E5}</b:Guid>
    <b:LCID>en-US</b:LCID>
    <b:Author>
      <b:Author>
        <b:NameList>
          <b:Person>
            <b:Last>Solon</b:Last>
            <b:First>G.</b:First>
          </b:Person>
        </b:NameList>
      </b:Author>
    </b:Author>
    <b:Title>Intergenerational mobility in the labor market. In Handbook of Labor Economics, vol. 3, ed. O. Ashenfelter and D. Card. Amsterdam: North-Holland.</b:Title>
    <b:Year>1999</b:Year>
    <b:RefOrder>30</b:RefOrder>
  </b:Source>
  <b:Source>
    <b:Tag>Fie991</b:Tag>
    <b:SourceType>JournalArticle</b:SourceType>
    <b:Guid>{E1E7E89D-C481-407D-8860-90EFBD025C5C}</b:Guid>
    <b:Author>
      <b:Author>
        <b:NameList>
          <b:Person>
            <b:Last>Fields</b:Last>
            <b:First>G.</b:First>
            <b:Middle>and Ok, E.</b:Middle>
          </b:Person>
        </b:NameList>
      </b:Author>
    </b:Author>
    <b:Title>Measuring movement of incomes. Economica 66,455–72.</b:Title>
    <b:Year>1999</b:Year>
    <b:RefOrder>31</b:RefOrder>
  </b:Source>
  <b:Source>
    <b:Tag>Fie01</b:Tag>
    <b:SourceType>JournalArticle</b:SourceType>
    <b:Guid>{62A1CF52-0D6E-4DE6-8F20-C64E5D3C07A0}</b:Guid>
    <b:LCID>en-US</b:LCID>
    <b:Author>
      <b:Author>
        <b:NameList>
          <b:Person>
            <b:Last>Fields</b:Last>
            <b:First>G.</b:First>
          </b:Person>
        </b:NameList>
      </b:Author>
    </b:Author>
    <b:Title>Distribution and Development: A New Look at the Developing World.</b:Title>
    <b:JournalName>Cambridge, MA: MIT Press and Russell Sage Foundation.</b:JournalName>
    <b:Year>2001</b:Year>
    <b:RefOrder>32</b:RefOrder>
  </b:Source>
  <b:Source>
    <b:Tag>Kin83</b:Tag>
    <b:SourceType>JournalArticle</b:SourceType>
    <b:Guid>{8ED9F4E4-8F82-498D-B14D-135A36A3C161}</b:Guid>
    <b:LCID>en-US</b:LCID>
    <b:Author>
      <b:Author>
        <b:NameList>
          <b:Person>
            <b:Last>King</b:Last>
            <b:First>M.</b:First>
          </b:Person>
        </b:NameList>
      </b:Author>
    </b:Author>
    <b:Title>An index of inequality, with applications to horizontal equity and social mobility. Econometrica 51, 99–115.</b:Title>
    <b:Year>1983</b:Year>
    <b:RefOrder>33</b:RefOrder>
  </b:Source>
  <b:Source>
    <b:Tag>Fie051</b:Tag>
    <b:SourceType>JournalArticle</b:SourceType>
    <b:Guid>{A1F373F4-F570-4DAB-BEC2-3CA439DA396D}</b:Guid>
    <b:LCID>en-US</b:LCID>
    <b:Author>
      <b:Author>
        <b:NameList>
          <b:Person>
            <b:Last>Fields</b:Last>
            <b:First>G.</b:First>
          </b:Person>
        </b:NameList>
      </b:Author>
    </b:Author>
    <b:Title>Does income mobility equalize longer-term incomes? New measures of an old concept. Mimeo, Cornell University.</b:Title>
    <b:Year>2005</b:Year>
    <b:RefOrder>34</b:RefOrder>
  </b:Source>
  <b:Source>
    <b:Tag>Gar08</b:Tag>
    <b:SourceType>JournalArticle</b:SourceType>
    <b:Guid>{35C03A81-B864-4F60-B2D2-6863899427EB}</b:Guid>
    <b:Author>
      <b:Author>
        <b:NameList>
          <b:Person>
            <b:Last>Fields</b:Last>
            <b:First>Gary</b:First>
            <b:Middle>S.</b:Middle>
          </b:Person>
        </b:NameList>
      </b:Author>
    </b:Author>
    <b:Title>Income Mobility</b:Title>
    <b:JournalName>Retrieved [insert date], from Cornell University,ILR School site: http://digitalcommons.ilr.cornell.edu/articles/453/</b:JournalName>
    <b:Year>2008</b:Year>
    <b:RefOrder>35</b:RefOrder>
  </b:Source>
  <b:Source>
    <b:Tag>Ant06</b:Tag>
    <b:SourceType>JournalArticle</b:SourceType>
    <b:Guid>{D3259C7E-1C19-4DB3-8077-F21EEA030887}</b:Guid>
    <b:LCID>en-US</b:LCID>
    <b:Author>
      <b:Author>
        <b:NameList>
          <b:Person>
            <b:Last>Antman</b:Last>
            <b:First>F.</b:First>
            <b:Middle>and Mckenzie, D.</b:Middle>
          </b:Person>
        </b:NameList>
      </b:Author>
    </b:Author>
    <b:Title> Earnings mobility and measurement error: a pseudo - panel approach, Economic Development and Cultural Change, forthcoming.</b:Title>
    <b:Year>, (2006),</b:Year>
    <b:RefOrder>36</b:RefOrder>
  </b:Source>
  <b:Source>
    <b:Tag>Ant07</b:Tag>
    <b:SourceType>JournalArticle</b:SourceType>
    <b:Guid>{E5D71938-BA6F-4941-A6DF-C977C42F503F}</b:Guid>
    <b:LCID>en-US</b:LCID>
    <b:Author>
      <b:Author>
        <b:NameList>
          <b:Person>
            <b:Last>Antman</b:Last>
            <b:First>F.</b:First>
            <b:Middle>and Mckenzie, D.</b:Middle>
          </b:Person>
        </b:NameList>
      </b:Author>
    </b:Author>
    <b:Title> poverty traps and nonlinear income dynamics with measurement error and individual heterogeneity, Policy research working paper no. 3764, world bank.</b:Title>
    <b:Year>(2007)</b:Year>
    <b:RefOrder>37</b:RefOrder>
  </b:Source>
  <b:Source>
    <b:Tag>Cal061</b:Tag>
    <b:SourceType>JournalArticle</b:SourceType>
    <b:Guid>{D83AB1C0-CC11-4D91-9047-78D55195E091}</b:Guid>
    <b:LCID>en-US</b:LCID>
    <b:Author>
      <b:Author>
        <b:NameList>
          <b:Person>
            <b:Last>Calonico</b:Last>
            <b:First>Sebastian.</b:First>
          </b:Person>
        </b:NameList>
      </b:Author>
    </b:Author>
    <b:Title> Psuedo-Panel Analysis of Earnings Dynamics and Mobility in Latin America,  Inter-American Development Bank.</b:Title>
    <b:Year>2006</b:Year>
    <b:RefOrder>38</b:RefOrder>
  </b:Source>
  <b:Source>
    <b:Tag>Dea852</b:Tag>
    <b:SourceType>JournalArticle</b:SourceType>
    <b:Guid>{90F347E6-015A-41AF-AE54-5186DBD2B033}</b:Guid>
    <b:LCID>en-US</b:LCID>
    <b:Author>
      <b:Author>
        <b:NameList>
          <b:Person>
            <b:Last>Deaton</b:Last>
            <b:First>A.</b:First>
          </b:Person>
        </b:NameList>
      </b:Author>
    </b:Author>
    <b:Title>Panel Data from time series of cross-sections, Journal of Econometrics, 30, pp. 109-126</b:Title>
    <b:Year>1985</b:Year>
    <b:RefOrder>39</b:RefOrder>
  </b:Source>
  <b:Source>
    <b:Tag>Dea972</b:Tag>
    <b:SourceType>JournalArticle</b:SourceType>
    <b:Guid>{41E96ED1-507A-4C73-BA4B-DB53A6A3F153}</b:Guid>
    <b:LCID>en-US</b:LCID>
    <b:Author>
      <b:Author>
        <b:NameList>
          <b:Person>
            <b:Last>Deaton</b:Last>
            <b:First>A.</b:First>
          </b:Person>
        </b:NameList>
      </b:Author>
    </b:Author>
    <b:Title>The Analysis of Household Surveys, A Microeconometric Approach to Development Policy, World Bank. The Johns Hopkins University Press. Baltimore and London.</b:Title>
    <b:Year>1997</b:Year>
    <b:RefOrder>40</b:RefOrder>
  </b:Source>
  <b:Source>
    <b:Tag>Gar101</b:Tag>
    <b:SourceType>JournalArticle</b:SourceType>
    <b:Guid>{D04D22B5-0598-4C93-B79F-959EB6D40981}</b:Guid>
    <b:LCID>en-US</b:LCID>
    <b:Author>
      <b:Author>
        <b:NameList>
          <b:Person>
            <b:Last>Gardes</b:Last>
            <b:First>F.</b:First>
            <b:Middle>and Canelas, C.</b:Middle>
          </b:Person>
        </b:NameList>
      </b:Author>
    </b:Author>
    <b:Title>Poverty Inequality, and Income Mobility: The Case of Ecuador. A Pseudo-Panel Approach, Universite Paris 1 Pantheon - Sorbonne - Universitat Bielefeld.</b:Title>
    <b:Year>2010</b:Year>
    <b:RefOrder>41</b:RefOrder>
  </b:Source>
  <b:Source>
    <b:Tag>Lok042</b:Tag>
    <b:SourceType>JournalArticle</b:SourceType>
    <b:Guid>{29472753-BC52-4142-96A5-7AE9BD49EF25}</b:Guid>
    <b:LCID>en-US</b:LCID>
    <b:Author>
      <b:Author>
        <b:NameList>
          <b:Person>
            <b:Last>Lokshin</b:Last>
            <b:First>M.</b:First>
            <b:Middle>and Ravallion, M.</b:Middle>
          </b:Person>
        </b:NameList>
      </b:Author>
    </b:Author>
    <b:Title>Household income dynamics in two transition economies, studies in nonlinear dynamics and econometrics, 8(3).</b:Title>
    <b:Year>2004</b:Year>
    <b:RefOrder>42</b:RefOrder>
  </b:Source>
  <b:Source>
    <b:Tag>Nav061</b:Tag>
    <b:SourceType>JournalArticle</b:SourceType>
    <b:Guid>{C9FFEE31-91D7-49AA-B170-E0224F4E0A3F}</b:Guid>
    <b:LCID>en-US</b:LCID>
    <b:Author>
      <b:Author>
        <b:NameList>
          <b:Person>
            <b:Last>Navarro</b:Last>
            <b:First>Ana.</b:First>
          </b:Person>
        </b:NameList>
      </b:Author>
    </b:Author>
    <b:Title>Estimating Income Mobility in Argentina with Pseudo-Panel Data, Universidad de San Andres, Argentina.</b:Title>
    <b:Year>2006</b:Year>
    <b:RefOrder>43</b:RefOrder>
  </b:Source>
  <b:Source>
    <b:Tag>VuM11</b:Tag>
    <b:SourceType>JournalArticle</b:SourceType>
    <b:Guid>{38266C7B-A3B0-46E7-8530-9298CBC3A7D7}</b:Guid>
    <b:LCID>en-US</b:LCID>
    <b:Author>
      <b:Author>
        <b:NameList>
          <b:Person>
            <b:Last>Hien</b:Last>
            <b:First>Vu</b:First>
            <b:Middle>Minh</b:Middle>
          </b:Person>
        </b:NameList>
      </b:Author>
    </b:Author>
    <b:Title>Income Distribution and Poverty Traps in Vietnam</b:Title>
    <b:JournalName>CIFREM, University of Trento</b:JournalName>
    <b:Year>2011</b:Year>
    <b:RefOrder>44</b:RefOrder>
  </b:Source>
  <b:Source>
    <b:Tag>Mof931</b:Tag>
    <b:SourceType>JournalArticle</b:SourceType>
    <b:Guid>{0941A15D-0B5D-4742-9AA8-B01B3CD13221}</b:Guid>
    <b:LCID>en-US</b:LCID>
    <b:Author>
      <b:Author>
        <b:NameList>
          <b:Person>
            <b:Last>Moffitt</b:Last>
            <b:First>R.</b:First>
          </b:Person>
        </b:NameList>
      </b:Author>
    </b:Author>
    <b:Title>Identification and Estimation of Dynamic Models with</b:Title>
    <b:JournalName>Journal of Econometrics 59, pp.99-124.</b:JournalName>
    <b:Year>1993</b:Year>
    <b:RefOrder>45</b:RefOrder>
  </b:Source>
  <b:Source>
    <b:Tag>Col98</b:Tag>
    <b:SourceType>JournalArticle</b:SourceType>
    <b:Guid>{2357D07F-BD7B-4E6B-A6AC-7F55E253A67B}</b:Guid>
    <b:LCID>en-US</b:LCID>
    <b:Author>
      <b:Author>
        <b:NameList>
          <b:Person>
            <b:Last>Collado</b:Last>
            <b:First>M.D.</b:First>
          </b:Person>
        </b:NameList>
      </b:Author>
    </b:Author>
    <b:Title>Estimating Dynamic Models From Time Series of Independent Cross-Sections.</b:Title>
    <b:JournalName>Journal of Econometrics 82, pp. 37-62.</b:JournalName>
    <b:Year>1998</b:Year>
    <b:RefOrder>46</b:RefOrder>
  </b:Source>
  <b:Source>
    <b:Tag>Gir001</b:Tag>
    <b:SourceType>JournalArticle</b:SourceType>
    <b:Guid>{AC071BC3-27EE-429C-8A4C-82A5BD1E0CD9}</b:Guid>
    <b:LCID>en-US</b:LCID>
    <b:Author>
      <b:Author>
        <b:NameList>
          <b:Person>
            <b:Last>Girma</b:Last>
            <b:First>S.</b:First>
          </b:Person>
        </b:NameList>
      </b:Author>
    </b:Author>
    <b:Title>A Quasi-Di¤erencing Approach to Dynamic Modeling From a Time Series of Independent Cross-Sections.</b:Title>
    <b:JournalName>Journal of Econometrics 98, pp. 365-383.</b:JournalName>
    <b:Year>2000</b:Year>
    <b:RefOrder>47</b:RefOrder>
  </b:Source>
  <b:Source>
    <b:Tag>Fré12</b:Tag>
    <b:SourceType>JournalArticle</b:SourceType>
    <b:Guid>{FF58E059-64AB-4D77-AF29-BB3752BF314A}</b:Guid>
    <b:LCID>en-US</b:LCID>
    <b:Author>
      <b:Author>
        <b:NameList>
          <b:Person>
            <b:Last>Frédéric GASPART</b:Last>
            <b:First>Anne-Claire</b:First>
            <b:Middle>THOMAS</b:Middle>
          </b:Person>
        </b:NameList>
      </b:Author>
    </b:Author>
    <b:Title>Does poverty trap rural Malagasy?</b:Title>
    <b:JournalName>Université catholique de Louvain</b:JournalName>
    <b:Year>2012</b:Year>
    <b:RefOrder>48</b:RefOrder>
  </b:Source>
  <b:Source>
    <b:Tag>Ver09</b:Tag>
    <b:SourceType>JournalArticle</b:SourceType>
    <b:Guid>{542B698F-422F-4BF2-84BE-2F92FF8CF92E}</b:Guid>
    <b:LCID>en-US</b:LCID>
    <b:Author>
      <b:Author>
        <b:NameList>
          <b:Person>
            <b:Last>CHIODI</b:Last>
            <b:First>Vera</b:First>
          </b:Person>
        </b:NameList>
      </b:Author>
    </b:Author>
    <b:Title>Poverty Traps and Low Income Dynamics in Rural Mexico</b:Title>
    <b:JournalName>Paris School of Economics; 48 boulevard Jourdan, 75014 Paris.</b:JournalName>
    <b:Year>2009</b:Year>
    <b:RefOrder>49</b:RefOrder>
  </b:Source>
  <b:Source>
    <b:Tag>Jos11</b:Tag>
    <b:SourceType>JournalArticle</b:SourceType>
    <b:Guid>{1874DCEA-8400-4AC2-85BF-A45150D72C64}</b:Guid>
    <b:LCID>en-US</b:LCID>
    <b:Author>
      <b:Author>
        <b:NameList>
          <b:Person>
            <b:Last>Jose Cuesta</b:Last>
            <b:First>Hugo</b:First>
            <b:Middle>Ñopo, Georgina Pizzolitto</b:Middle>
          </b:Person>
        </b:NameList>
      </b:Author>
    </b:Author>
    <b:Title>Using Pseudo-Panels to Measure Income Mobility in Latin America</b:Title>
    <b:Year>2011</b:Year>
    <b:RefOrder>50</b:RefOrder>
  </b:Source>
  <b:Source>
    <b:Tag>Viv10</b:Tag>
    <b:SourceType>JournalArticle</b:SourceType>
    <b:Guid>{0748CB0F-291E-4B12-9F5E-B3453FCAA0BA}</b:Guid>
    <b:LCID>en-US</b:LCID>
    <b:Author>
      <b:Author>
        <b:NameList>
          <b:Person>
            <b:Last>Viviane Azevedo</b:Last>
            <b:First>Marcos</b:First>
            <b:Middle>Robles</b:Middle>
          </b:Person>
        </b:NameList>
      </b:Author>
    </b:Author>
    <b:Title>Geographical Poverty Traps in Ecuador using Pseudo Panel Data</b:Title>
    <b:JournalName>Work in Progress –Comments Welcome</b:JournalName>
    <b:Year>2010</b:Year>
    <b:RefOrder>51</b:RefOrder>
  </b:Source>
  <b:Source>
    <b:Tag>Arm07</b:Tag>
    <b:SourceType>JournalArticle</b:SourceType>
    <b:Guid>{01253F4A-DCDC-4C10-918B-E8F7230AA526}</b:Guid>
    <b:Author>
      <b:Author>
        <b:NameList>
          <b:Person>
            <b:Last>Barrientos</b:Last>
            <b:First>Armando</b:First>
          </b:Person>
        </b:NameList>
      </b:Author>
    </b:Author>
    <b:Title>Does vulnerability create poverty traps?</b:Title>
    <b:JournalName>Institute of Development Studies (IDS) at the University of Sussex, Brighton, BN1 9RE, UK</b:JournalName>
    <b:Year>2007</b:Year>
    <b:RefOrder>52</b:RefOrder>
  </b:Source>
  <b:Source>
    <b:Tag>Wil05</b:Tag>
    <b:SourceType>JournalArticle</b:SourceType>
    <b:Guid>{DB23A960-D422-4EAF-8B4F-9BDEA4B70B68}</b:Guid>
    <b:LCID>en-US</b:LCID>
    <b:Author>
      <b:Author>
        <b:NameList>
          <b:Person>
            <b:Last>Easterly</b:Last>
            <b:First>William</b:First>
          </b:Person>
        </b:NameList>
      </b:Author>
    </b:Author>
    <b:Title>the big push, poverty traps, and takeoffs in economic development</b:Title>
    <b:JournalName>J Econ Growth. New York University, New York, NY, USA</b:JournalName>
    <b:Year>2005</b:Year>
    <b:RefOrder>53</b:RefOrder>
  </b:Source>
  <b:Source>
    <b:Tag>Jyo01</b:Tag>
    <b:SourceType>JournalArticle</b:SourceType>
    <b:Guid>{64581423-C57E-4102-8A11-E737329842B8}</b:Guid>
    <b:LCID>en-US</b:LCID>
    <b:Author>
      <b:Author>
        <b:NameList>
          <b:Person>
            <b:Last>Ravallion</b:Last>
            <b:First>Jyotsna</b:First>
            <b:Middle>Jalan and Martin</b:Middle>
          </b:Person>
        </b:NameList>
      </b:Author>
    </b:Author>
    <b:Title>Household Income Dynamics in Rural China</b:Title>
    <b:JournalName>Indian Statistical Institute and the World Bank</b:JournalName>
    <b:Year>2001</b:Year>
    <b:RefOrder>54</b:RefOrder>
  </b:Source>
  <b:Source>
    <b:Tag>Mar07</b:Tag>
    <b:SourceType>JournalArticle</b:SourceType>
    <b:Guid>{0C1B1783-8606-4563-B278-553BD09F2844}</b:Guid>
    <b:LCID>en-US</b:LCID>
    <b:Author>
      <b:Author>
        <b:NameList>
          <b:Person>
            <b:Last>Verbeek</b:Last>
            <b:First>Marno</b:First>
          </b:Person>
        </b:NameList>
      </b:Author>
    </b:Author>
    <b:Title>Pseudo panels and repeated cross-sections</b:Title>
    <b:JournalName>Electronic copy available at: http://ssrn.com/abstract=869445</b:JournalName>
    <b:Year>2007</b:Year>
    <b:RefOrder>55</b:RefOrder>
  </b:Source>
  <b:Source>
    <b:Tag>Ste03</b:Tag>
    <b:SourceType>JournalArticle</b:SourceType>
    <b:Guid>{219D6E24-3120-459D-998F-EF303E493429}</b:Guid>
    <b:LCID>en-US</b:LCID>
    <b:Author>
      <b:Author>
        <b:NameList>
          <b:Person>
            <b:Last>Dercon</b:Last>
            <b:First>Stefan</b:First>
          </b:Person>
        </b:NameList>
      </b:Author>
    </b:Author>
    <b:Title>Poverty Traps and Development: The Equity-Efficiency Trade-Off Revisited</b:Title>
    <b:JournalName>European Development Research Network</b:JournalName>
    <b:Year>2003</b:Year>
    <b:RefOrder>56</b:RefOrder>
  </b:Source>
  <b:Source>
    <b:Tag>Mar02</b:Tag>
    <b:SourceType>JournalArticle</b:SourceType>
    <b:Guid>{32545576-C68B-44CB-AEE1-2D4C8C5CD013}</b:Guid>
    <b:LCID>en-US</b:LCID>
    <b:Author>
      <b:Author>
        <b:NameList>
          <b:Person>
            <b:Last>Marno Verbeek</b:Last>
            <b:First>Francis</b:First>
            <b:Middle>Vella</b:Middle>
          </b:Person>
        </b:NameList>
      </b:Author>
    </b:Author>
    <b:Title>Estimating Dynamic Models from Repeated Cross-Section</b:Title>
    <b:JournalName>Journal of Econometrics.</b:JournalName>
    <b:Year>2002</b:Year>
    <b:RefOrder>57</b:RefOrder>
  </b:Source>
  <b:Source>
    <b:Tag>McK041</b:Tag>
    <b:SourceType>JournalArticle</b:SourceType>
    <b:Guid>{AD40D3EA-56AC-4CD6-81FF-3B28E99DB54E}</b:Guid>
    <b:LCID>en-US</b:LCID>
    <b:Author>
      <b:Author>
        <b:NameList>
          <b:Person>
            <b:Last>McKenzie</b:Last>
            <b:First>D.</b:First>
          </b:Person>
        </b:NameList>
      </b:Author>
    </b:Author>
    <b:Title>Asymptotic theory for heterogeneous dynamic pseudo-panels.</b:Title>
    <b:JournalName>Journal of Econometrics, 120(2), pp. 235–262.</b:JournalName>
    <b:Year>2004</b:Year>
    <b:RefOrder>58</b:RefOrder>
  </b:Source>
  <b:Source>
    <b:Tag>Noe01</b:Tag>
    <b:SourceType>JournalArticle</b:SourceType>
    <b:Guid>{DD31D209-6FFC-4F32-9549-E86E14EBE1E6}</b:Guid>
    <b:LCID>en-US</b:LCID>
    <b:Author>
      <b:Author>
        <b:NameList>
          <b:Person>
            <b:Last>Blisard</b:Last>
            <b:First>Noel</b:First>
          </b:Person>
        </b:NameList>
      </b:Author>
    </b:Author>
    <b:Title>Income and Food Expenditures Decomposed by Cohort, Age, and Time Effects</b:Title>
    <b:JournalName>Electronic Report from the Economic Research Service</b:JournalName>
    <b:Year>2001</b:Year>
    <b:RefOrder>59</b:RefOrder>
  </b:Source>
  <b:Source>
    <b:Tag>Mic06</b:Tag>
    <b:SourceType>JournalArticle</b:SourceType>
    <b:Guid>{FC3AF42A-5952-4190-9711-C283E2A26399}</b:Guid>
    <b:LCID>en-US</b:LCID>
    <b:Author>
      <b:Author>
        <b:NameList>
          <b:Person>
            <b:Last>Michael R. Carter</b:Last>
            <b:First>Christopher</b:First>
            <b:Middle>B. Barrett</b:Middle>
          </b:Person>
        </b:NameList>
      </b:Author>
    </b:Author>
    <b:Title>The economics of poverty traps and persistent poverty: An asset-based approach</b:Title>
    <b:JournalName>The Journal of Development Studies</b:JournalName>
    <b:Year>2006</b:Year>
    <b:RefOrder>60</b:RefOrder>
  </b:Source>
  <b:Source>
    <b:Tag>Jar98</b:Tag>
    <b:SourceType>JournalArticle</b:SourceType>
    <b:Guid>{5B01BA66-C6DF-432E-8BFE-9A694EAF6F21}</b:Guid>
    <b:LCID>en-US</b:LCID>
    <b:Author>
      <b:Author>
        <b:NameList>
          <b:Person>
            <b:Last>Jarvis</b:Last>
            <b:First>Sarah</b:First>
            <b:Middle>and Stephen P. Jenkins</b:Middle>
          </b:Person>
        </b:NameList>
      </b:Author>
    </b:Author>
    <b:Title>How much income mobility is there in Britain</b:Title>
    <b:JournalName>The Economic Journal, 108: 428-443.</b:JournalName>
    <b:Year>1998</b:Year>
    <b:RefOrder>61</b:RefOrder>
  </b:Source>
  <b:Source>
    <b:Tag>Nur53</b:Tag>
    <b:SourceType>JournalArticle</b:SourceType>
    <b:Guid>{C034C93D-84EF-4658-A84B-83930445C038}</b:Guid>
    <b:LCID>en-US</b:LCID>
    <b:Author>
      <b:Author>
        <b:NameList>
          <b:Person>
            <b:Last>Nurkes</b:Last>
            <b:First>R</b:First>
          </b:Person>
        </b:NameList>
      </b:Author>
    </b:Author>
    <b:Title> Problems of Capital Formation in Underdevelopment Region, Oxford: Oxford University.</b:Title>
    <b:Year>1953</b:Year>
    <b:RefOrder>62</b:RefOrder>
  </b:Source>
  <b:Source>
    <b:Tag>Mat08</b:Tag>
    <b:SourceType>JournalArticle</b:SourceType>
    <b:Guid>{B8AC192D-B5DF-4284-890D-0E839051EF8E}</b:Guid>
    <b:LCID>en-US</b:LCID>
    <b:Author>
      <b:Author>
        <b:NameList>
          <b:Person>
            <b:Last>Matsuyama</b:Last>
            <b:First>K.</b:First>
          </b:Person>
        </b:NameList>
      </b:Author>
    </b:Author>
    <b:Title> Poverty trap</b:Title>
    <b:JournalName>From The New Palgrave Dictionarty of Economics, second edition</b:JournalName>
    <b:Year>2008</b:Year>
    <b:RefOrder>63</b:RefOrder>
  </b:Source>
  <b:Source>
    <b:Tag>Mck04</b:Tag>
    <b:SourceType>JournalArticle</b:SourceType>
    <b:Guid>{44E72756-B0CD-48D8-9248-8DE71981DBDB}</b:Guid>
    <b:LCID>en-US</b:LCID>
    <b:Author>
      <b:Author>
        <b:NameList>
          <b:Person>
            <b:Last>D.</b:Last>
            <b:First>Mckenzie</b:First>
            <b:Middle>.</b:Middle>
          </b:Person>
        </b:NameList>
      </b:Author>
    </b:Author>
    <b:Title>Asympotic theory for heterogeneous dynamic pseudo-panel</b:Title>
    <b:JournalName>Journal of Econometrics. 120(2). pp. 235-262.</b:JournalName>
    <b:Year>2004</b:Year>
    <b:RefOrder>64</b:RefOrder>
  </b:Source>
  <b:Source>
    <b:Tag>Juh</b:Tag>
    <b:SourceType>JournalArticle</b:SourceType>
    <b:Guid>{DBEA9912-BA6C-4D5B-90D4-369F330F60DD}</b:Guid>
    <b:LCID>en-US</b:LCID>
    <b:Author>
      <b:Author>
        <b:NameList>
          <b:Person>
            <b:Last>oh</b:Last>
            <b:First>Juhyun</b:First>
          </b:Person>
        </b:NameList>
      </b:Author>
    </b:Author>
    <b:Title>Earnings mobility in korea pseudo-panel approach</b:Title>
    <b:JournalName>sungkyunwan university</b:JournalName>
    <b:RefOrder>65</b:RefOrder>
  </b:Source>
  <b:Source>
    <b:Tag>Lei54</b:Tag>
    <b:SourceType>JournalArticle</b:SourceType>
    <b:Guid>{37385EF2-B9DE-4611-9C08-1177FDBE8815}</b:Guid>
    <b:LCID>en-US</b:LCID>
    <b:Author>
      <b:Author>
        <b:NameList>
          <b:Person>
            <b:Last>H.</b:Last>
            <b:First>Leibeinstein</b:First>
            <b:Middle>.</b:Middle>
          </b:Person>
        </b:NameList>
      </b:Author>
    </b:Author>
    <b:Title>Theory of Economic-Demographic Development</b:Title>
    <b:JournalName>Princeton, NJ: Princeton Univesity Press.</b:JournalName>
    <b:Year>1954</b:Year>
    <b:RefOrder>66</b:RefOrder>
  </b:Source>
  <b:Source>
    <b:Tag>Lei</b:Tag>
    <b:SourceType>JournalArticle</b:SourceType>
    <b:Guid>{F4824722-E803-4DB5-A840-EC778CECD929}</b:Guid>
    <b:LCID>en-US</b:LCID>
    <b:Author>
      <b:Author>
        <b:NameList>
          <b:Person>
            <b:Last>Leibeinstein</b:Last>
            <b:First>H.</b:First>
          </b:Person>
        </b:NameList>
      </b:Author>
    </b:Author>
    <b:Title>Economic Backwardness and Economic Growh. </b:Title>
    <b:JournalName>New York: Wiley.</b:JournalName>
    <b:RefOrder>67</b:RefOrder>
  </b:Source>
  <b:Source>
    <b:Tag>Mal98</b:Tag>
    <b:SourceType>JournalArticle</b:SourceType>
    <b:Guid>{99388E79-7E9C-4F56-919A-262F4A018458}</b:Guid>
    <b:LCID>en-US</b:LCID>
    <b:Author>
      <b:Author>
        <b:NameList>
          <b:Person>
            <b:Last>R.</b:Last>
            <b:First>Malthus.</b:First>
            <b:Middle>T.</b:Middle>
          </b:Person>
        </b:NameList>
      </b:Author>
    </b:Author>
    <b:Title>An Essay on the Principle of Population, 196 reprint of 1798 and 1892 editions.</b:Title>
    <b:JournalName>New York: Modern Library</b:JournalName>
    <b:Year>1798</b:Year>
    <b:RefOrder>68</b:RefOrder>
  </b:Source>
  <b:Source>
    <b:Tag>Myr57</b:Tag>
    <b:SourceType>JournalArticle</b:SourceType>
    <b:Guid>{88354F38-B14D-4E7C-B5CC-C87644394475}</b:Guid>
    <b:LCID>en-US</b:LCID>
    <b:Author>
      <b:Author>
        <b:NameList>
          <b:Person>
            <b:Last>G.</b:Last>
            <b:First>Myrdal</b:First>
            <b:Middle>.</b:Middle>
          </b:Person>
        </b:NameList>
      </b:Author>
    </b:Author>
    <b:Title>Economic Theory and  Under-Developed Regions</b:Title>
    <b:JournalName>London: Duckworth</b:JournalName>
    <b:Year>1957</b:Year>
    <b:RefOrder>69</b:RefOrder>
  </b:Source>
  <b:Source>
    <b:Tag>Nel56</b:Tag>
    <b:SourceType>JournalArticle</b:SourceType>
    <b:Guid>{BC13CF69-CF98-4B71-AD1A-710A06007102}</b:Guid>
    <b:LCID>en-US</b:LCID>
    <b:Author>
      <b:Author>
        <b:NameList>
          <b:Person>
            <b:Last>R.</b:Last>
            <b:First>Nelson.</b:First>
          </b:Person>
        </b:NameList>
      </b:Author>
    </b:Author>
    <b:Title>A Theory of the  Low Level Equilibrium Trap</b:Title>
    <b:JournalName>American Economic Review</b:JournalName>
    <b:Year>1956</b:Year>
    <b:RefOrder>70</b:RefOrder>
  </b:Source>
  <b:Source>
    <b:Tag>Sol56</b:Tag>
    <b:SourceType>JournalArticle</b:SourceType>
    <b:Guid>{556094DE-B210-45AC-8052-E73A3DE7F2F0}</b:Guid>
    <b:LCID>en-US</b:LCID>
    <b:Author>
      <b:Author>
        <b:NameList>
          <b:Person>
            <b:Last>M.</b:Last>
            <b:First>Solow</b:First>
            <b:Middle>.R.</b:Middle>
          </b:Person>
        </b:NameList>
      </b:Author>
    </b:Author>
    <b:Title>A Contribution to the Theory of Economic Growth</b:Title>
    <b:JournalName>Quartrly Journal  of Economic. Vol. 70 (1) pp. 65-94</b:JournalName>
    <b:Year>1956</b:Year>
    <b:RefOrder>71</b:RefOrder>
  </b:Source>
  <b:Source>
    <b:Tag>You28</b:Tag>
    <b:SourceType>JournalArticle</b:SourceType>
    <b:Guid>{B028876B-306B-4607-906C-4A531E89FC6C}</b:Guid>
    <b:LCID>en-US</b:LCID>
    <b:Author>
      <b:Author>
        <b:NameList>
          <b:Person>
            <b:Last>A</b:Last>
            <b:First>Young.</b:First>
          </b:Person>
        </b:NameList>
      </b:Author>
    </b:Author>
    <b:Title>Increasing Returns and Economic Progrees</b:Title>
    <b:Year>1928</b:Year>
    <b:RefOrder>72</b:RefOrder>
  </b:Source>
  <b:Source>
    <b:Tag>مرک</b:Tag>
    <b:SourceType>JournalArticle</b:SourceType>
    <b:Guid>{9EDAD930-925B-411A-BEDE-4DF2B53EC2F6}</b:Guid>
    <b:LCID>fa-IR</b:LCID>
    <b:Author>
      <b:Author>
        <b:NameList>
          <b:Person>
            <b:Last>ایران</b:Last>
            <b:First>مرکز</b:First>
            <b:Middle>آمار</b:Middle>
          </b:Person>
        </b:NameList>
      </b:Author>
    </b:Author>
    <b:Title>اطلاعات مربوز به طرح هزینه-درآمد خانوارهای شهری (1390-1367)</b:Title>
    <b:JournalName>تهران، انتشارات مرکز امار ایران</b:JournalName>
    <b:RefOrder>73</b:RefOrder>
  </b:Source>
  <b:Source>
    <b:Tag>Fos84</b:Tag>
    <b:SourceType>JournalArticle</b:SourceType>
    <b:Guid>{8AF55BDB-91EA-4067-AA9C-BBC4C4C2097C}</b:Guid>
    <b:LCID>en-US</b:LCID>
    <b:Author>
      <b:Author>
        <b:NameList>
          <b:Person>
            <b:Last>Throbecke</b:Last>
            <b:First>Foster.</b:First>
            <b:Middle>James. J.Greer and Erik</b:Middle>
          </b:Person>
        </b:NameList>
      </b:Author>
    </b:Author>
    <b:Title>A Class of Decomposable Poverty Measures</b:Title>
    <b:JournalName>Econometrica. 52. pp. 761-765.</b:JournalName>
    <b:Year>1984</b:Year>
    <b:RefOrder>74</b:RefOrder>
  </b:Source>
  <b:Source>
    <b:Tag>Mal12</b:Tag>
    <b:SourceType>JournalArticle</b:SourceType>
    <b:Guid>{43C736E6-A361-4DB8-993B-EFEFD7691D9A}</b:Guid>
    <b:Author>
      <b:Author>
        <b:NameList>
          <b:Person>
            <b:Last>Malfertheiner P</b:Last>
            <b:First>Megraud</b:First>
            <b:Middle>F, O'Morain CA, Atherton J, Axon AT, Bazzoli F, Gensini GF, Gisbert JP, Graham DY, Rokkas T, El-Omar EM, Kuipers EJ.</b:Middle>
          </b:Person>
        </b:NameList>
      </b:Author>
    </b:Author>
    <b:Title>Management of Helicobacter pylori infection–the Maastricht IV/ Florence Consensus Report. Gut.</b:Title>
    <b:Year>2012</b:Year>
    <b:Pages>61:646–664</b:Pages>
    <b:RefOrder>75</b:RefOrder>
  </b:Source>
  <b:Source>
    <b:Tag>Shi09</b:Tag>
    <b:SourceType>JournalArticle</b:SourceType>
    <b:Guid>{F99278BE-6072-4C12-91DC-0E21D1BD95F9}</b:Guid>
    <b:Author>
      <b:Author>
        <b:NameList>
          <b:Person>
            <b:Last>Shin CM</b:Last>
            <b:First>Kim</b:First>
            <b:Middle>N, Lee HS, Lee HE, Lee SH, Park YS, Hwang JH, Kim JW, Jeong SH, Lee DH, Jung HC, Song IS.</b:Middle>
          </b:Person>
        </b:NameList>
      </b:Author>
    </b:Author>
    <b:Title>Validation of diagnostic tests for Helicobacter pylori with regard to grade of atrophic gastritis and/or intestinal metaplasia. Helicobacter.</b:Title>
    <b:Year>2009</b:Year>
    <b:Pages>14</b:Pages>
    <b:RefOrder>76</b:RefOrder>
  </b:Source>
  <b:Source>
    <b:Tag>19C59</b:Tag>
    <b:SourceType>JournalArticle</b:SourceType>
    <b:Guid>{2B564D28-6CBC-4158-8788-B1C35248E008}</b:Guid>
    <b:Author>
      <b:Author>
        <b:NameList>
          <b:Person>
            <b:Last>19. Choi J</b:Last>
            <b:First>Kim</b:First>
            <b:Middle>CH, Kim D, Chung SJ, Song JH, Kang JM, Yang JI, Park MJ, Kim YS, Yim JY, Lim SH, Kim JS, Jung HC, Song IS.</b:Middle>
          </b:Person>
        </b:NameList>
      </b:Author>
    </b:Author>
    <b:Title>Prospective evaluation of a new stool antigen test for the detection of Helicobacter pylori, in comparison with histology, rapid urease test</b:Title>
    <b:Year>1053-1059</b:Year>
    <b:Pages>2011</b:Pages>
    <b:RefOrder>77</b:RefOrder>
  </b:Source>
  <b:Source>
    <b:Tag>21H10</b:Tag>
    <b:SourceType>JournalArticle</b:SourceType>
    <b:Guid>{D35CE4E2-19E5-41B7-919D-4AEA0586FE52}</b:Guid>
    <b:Author>
      <b:Author>
        <b:NameList>
          <b:Person>
            <b:Last>21. Hsu WH</b:Last>
            <b:First>Wang</b:First>
            <b:Middle>SS, Kuo CH, Chen CY, Chang CW, Hu HM, Wang JY, Yang YC, Lin YC, Wang WM, Wu DC, Wu MT, Kuo FC.</b:Middle>
          </b:Person>
        </b:NameList>
      </b:Author>
    </b:Author>
    <b:Title> Dual specimens increase the diagnostic accuracy and reduce the reaction duration of rapid urease test. World J Gastroenterol. </b:Title>
    <b:Year>2010</b:Year>
    <b:Pages>16(23):2926–2940</b:Pages>
    <b:RefOrder>78</b:RefOrder>
  </b:Source>
  <b:Source>
    <b:Tag>22K09</b:Tag>
    <b:SourceType>JournalArticle</b:SourceType>
    <b:Guid>{72FB2AAA-AF50-4EE2-BFAE-EF52C1C9A583}</b:Guid>
    <b:Author>
      <b:Author>
        <b:NameList>
          <b:Person>
            <b:Last>22. Kim CG</b:Last>
            <b:First>Choi</b:First>
            <b:Middle>IJ, Lee JY, Cho SJ, Nam BH, Kook MC, Hong EK, Kim YW.</b:Middle>
          </b:Person>
        </b:NameList>
      </b:Author>
    </b:Author>
    <b:Title> Biopsy site for detecting Helicobacter pylori infection in patients with gastric cancer. J Gastroenterol Hepatol. </b:Title>
    <b:Year>2009</b:Year>
    <b:Pages>24:469–474</b:Pages>
    <b:RefOrder>79</b:RefOrder>
  </b:Source>
  <b:Source>
    <b:Tag>23R10</b:Tag>
    <b:SourceType>JournalArticle</b:SourceType>
    <b:Guid>{4E6F585C-2E39-4736-9754-BDD7CAC91BC1}</b:Guid>
    <b:Author>
      <b:Author>
        <b:NameList>
          <b:Person>
            <b:Last>23. Roma-Giannikou E</b:Last>
            <b:First>Roubani</b:First>
            <b:Middle>A, Sgouras DN, Panayiotou J, Van-Vliet C, Polyzos A, Roka K, Daikos G.</b:Middle>
          </b:Person>
        </b:NameList>
      </b:Author>
    </b:Author>
    <b:Title> Endoscopic tests for the diagnosis of helicobacter pylori infection in children: validation of rapid urease test. Helicobacter. </b:Title>
    <b:Year>2010</b:Year>
    <b:Pages>15:227–232</b:Pages>
    <b:RefOrder>80</b:RefOrder>
  </b:Source>
  <b:Source>
    <b:Tag>Sid08</b:Tag>
    <b:SourceType>JournalArticle</b:SourceType>
    <b:Guid>{C8C412FB-3B63-4D16-AEBB-44103FE566CA}</b:Guid>
    <b:Author>
      <b:Author>
        <b:NameList>
          <b:Person>
            <b:Last>Siddique I</b:Last>
            <b:First>Al-Mekhaizeem</b:First>
            <b:Middle>K, Alateeqi N, Memon A, Hasan F.</b:Middle>
          </b:Person>
        </b:NameList>
      </b:Author>
    </b:Author>
    <b:Title> Diagnosis of Helicobacter pylori improving the sensitivity of CLOtest by increasing the number of gastric antral biopsies. J Clin Gastroenterol. </b:Title>
    <b:Year>2008</b:Year>
    <b:Pages>42:356–360</b:Pages>
    <b:RefOrder>81</b:RefOrder>
  </b:Source>
  <b:Source>
    <b:Tag>25T09</b:Tag>
    <b:SourceType>JournalArticle</b:SourceType>
    <b:Guid>{82725C78-8961-40C1-B36F-64524B94E9D1}</b:Guid>
    <b:Author>
      <b:Author>
        <b:NameList>
          <b:Person>
            <b:Last>25. Tang JH</b:Last>
            <b:First>Liu</b:First>
            <b:Middle>NJ, Cheng HT, Lee CS, Chu YY, Sung KF, Lin CH, Tsou YK, Lien JM, Cheng CL.</b:Middle>
          </b:Person>
        </b:NameList>
      </b:Author>
    </b:Author>
    <b:Title> Endoscopic diagnosis of Helicobacter pylori infection by rapid urease test in bleeding peptic ulcers: a prospective case–control study. J Clin Gastroenterol. </b:Title>
    <b:Year>2009</b:Year>
    <b:RefOrder>82</b:RefOrder>
  </b:Source>
  <b:Source>
    <b:Tag>26V10</b:Tag>
    <b:SourceType>JournalArticle</b:SourceType>
    <b:Guid>{1F05677E-9751-49B5-8936-CF37CDDA31B0}</b:Guid>
    <b:Author>
      <b:Author>
        <b:NameList>
          <b:Person>
            <b:Last>26. Vaira D</b:Last>
            <b:First>Vakil</b:First>
            <b:Middle>N, Gatta L, Ricci C, Perna F, Saracino I, Fiorini G, Holton J.</b:Middle>
          </b:Person>
        </b:NameList>
      </b:Author>
    </b:Author>
    <b:Title>Accuracy of a new ultrafast rapid urease test to diagnose Helicobacter pylori infection in 1000 consecutive dyspeptic patients. Aliment Pharmacol Ther. </b:Title>
    <b:Year>2010</b:Year>
    <b:Pages>31:331–338</b:Pages>
    <b:RefOrder>83</b:RefOrder>
  </b:Source>
  <b:Source>
    <b:Tag>Kat09</b:Tag>
    <b:SourceType>JournalArticle</b:SourceType>
    <b:Guid>{F0CD8166-A330-47F5-B067-BD759671DB73}</b:Guid>
    <b:LCID>en-US</b:LCID>
    <b:Author>
      <b:Author>
        <b:NameList>
          <b:Person>
            <b:Last>Katan M</b:Last>
            <b:First>Moon</b:First>
            <b:Middle>YP, Paik MC, Sacco RL, Wright CB, Elkind MS.</b:Middle>
          </b:Person>
        </b:NameList>
      </b:Author>
    </b:Author>
    <b:Title>Infectious burden and cognitive function: the</b:Title>
    <b:JournalName>Department of Neurology, Columbia University College of Physicians and Surgeons, New York,</b:JournalName>
    <b:Year>2009</b:Year>
    <b:RefOrder>84</b:RefOrder>
  </b:Source>
  <b:Source>
    <b:Tag>Wan13</b:Tag>
    <b:SourceType>JournalArticle</b:SourceType>
    <b:Guid>{2276FFF1-E38D-436F-B3EC-8CEDD2665DBD}</b:Guid>
    <b:LCID>en-US</b:LCID>
    <b:Author>
      <b:Author>
        <b:NameList>
          <b:Person>
            <b:Last>Wang CP</b:Last>
            <b:First>Tseng</b:First>
            <b:Middle>PH, Chen TC, Lou PJ, Yang TL, Hu YL, Ko JY, Hsiao TY, Lee YC</b:Middle>
          </b:Person>
        </b:NameList>
      </b:Author>
    </b:Author>
    <b:Title>Transnasal esophagogastroduodenoscopy for evaluation of upper gastrointestinal non-neoplastic disorders in patients with fresh hypopharyngeal cancer</b:Title>
    <b:JournalName>Institute of Biomedical Engineering, College of Medicine and College of Engineering, National Taiwan University, Taipei, Taiwan.</b:JournalName>
    <b:Year>2013</b:Year>
    <b:RefOrder>85</b:RefOrder>
  </b:Source>
  <b:Source>
    <b:Tag>Bre13</b:Tag>
    <b:SourceType>JournalArticle</b:SourceType>
    <b:Guid>{271E664F-49E7-4267-A39A-5D97FE829A36}</b:Guid>
    <b:LCID>en-US</b:LCID>
    <b:Author>
      <b:Author>
        <b:NameList>
          <b:Person>
            <b:Last>Bredenoord AJ</b:Last>
            <b:First>Pandolfino</b:First>
            <b:Middle>JE, Smout AJ</b:Middle>
          </b:Person>
        </b:NameList>
      </b:Author>
    </b:Author>
    <b:Title>Gastro-oesophageal reflux disease</b:Title>
    <b:JournalName>Department of Gastroenterology and Hepatology, Academic Medical Center, Amsterdam, Netherlands.</b:JournalName>
    <b:Year>2013</b:Year>
    <b:RefOrder>86</b:RefOrder>
  </b:Source>
  <b:Source>
    <b:Tag>Pol09</b:Tag>
    <b:SourceType>JournalArticle</b:SourceType>
    <b:Guid>{83A6DCD8-45FA-4EC3-8DF8-489CB00C2F98}</b:Guid>
    <b:LCID>en-US</b:LCID>
    <b:Author>
      <b:Author>
        <b:NameList>
          <b:Person>
            <b:Last>Polat FR</b:Last>
            <b:First>Polat</b:First>
            <b:Middle>S.</b:Middle>
          </b:Person>
        </b:NameList>
      </b:Author>
    </b:Author>
    <b:Title>The effect of Helicobacter pylori on gastroesophageal reflux disease</b:Title>
    <b:JournalName>Department of Surgery, New City State Hospital, Sakarya, Turkey.</b:JournalName>
    <b:Year>2009</b:Year>
    <b:RefOrder>87</b:RefOrder>
  </b:Source>
  <b:Source>
    <b:Tag>Osa09</b:Tag>
    <b:SourceType>JournalArticle</b:SourceType>
    <b:Guid>{A073FD3E-35E8-4B30-A45D-23D3C50B0003}</b:Guid>
    <b:Author>
      <b:Author>
        <b:NameList>
          <b:Person>
            <b:Last>Osaki T</b:Last>
            <b:First>Okuda</b:First>
            <b:Middle>M, Ueda J, Konno M, Yonezawa H, Hojo F, Yagyu K, Lin Y, Fukuda Y,Kikuchi S, Kamiya S.</b:Middle>
          </b:Person>
        </b:NameList>
      </b:Author>
    </b:Author>
    <b:Title>Multilocus sequence typing of DNA from faecal specimens for the analysis of intrafamilial transmission of Helicobacter pylori.</b:Title>
    <b:JournalName>Department of Infectious Diseases, Kyorin University School of Medicine, Tokyo, Japan</b:JournalName>
    <b:Year>2009</b:Year>
    <b:RefOrder>88</b:RefOrder>
  </b:Source>
  <b:Source>
    <b:Tag>Miy12</b:Tag>
    <b:SourceType>JournalArticle</b:SourceType>
    <b:Guid>{B5625E06-1053-41C1-AEEC-E776CFBF9A58}</b:Guid>
    <b:Author>
      <b:Author>
        <b:NameList>
          <b:Person>
            <b:Last>Miyake K</b:Last>
            <b:First>Kusunoki</b:First>
            <b:Middle>M, Ueki N, Nagoya H, Kodaka Y, Shindo T, Kawagoe T, Gudis K, Futagami S, Tsukui T, Nakamura H, Sakamoto C.</b:Middle>
          </b:Person>
        </b:NameList>
      </b:Author>
    </b:Author>
    <b:Title>Implication of antithrombotic agents on potential bleeding from endoscopicallydetermined peptic ulcers, incidentally detected as surrogate markers for nsaidsassociated ulcers complication</b:Title>
    <b:JournalName>Department of Gastroenterology, Nippon Medical School, Tokyo, Japan.</b:JournalName>
    <b:Year>2012 </b:Year>
    <b:RefOrder>89</b:RefOrder>
  </b:Source>
  <b:Source>
    <b:Tag>Gar12</b:Tag>
    <b:SourceType>JournalArticle</b:SourceType>
    <b:Guid>{8A59F961-D4C5-4509-AEAD-0D96941E8D88}</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2012</b:Year>
    <b:RefOrder>90</b:RefOrder>
  </b:Source>
  <b:Source>
    <b:Tag>Gar102</b:Tag>
    <b:SourceType>JournalArticle</b:SourceType>
    <b:Guid>{C2CBAC37-E600-4D86-94EE-DF37B248CB49}</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2010</b:Year>
    <b:RefOrder>91</b:RefOrder>
  </b:Source>
  <b:Source>
    <b:Tag>Hun10</b:Tag>
    <b:SourceType>JournalArticle</b:SourceType>
    <b:Guid>{9BFE42CB-FBFB-40A1-AACA-62C8CF481EFD}</b:Guid>
    <b:Author>
      <b:Author>
        <b:NameList>
          <b:Person>
            <b:Last>Hung-Chieh Lan</b:Last>
            <b:First>Tseng-Shing</b:First>
            <b:Middle>Chen, Anna Fen-Yau Li, Full-Young Chang, and Han-Chieh Lin</b:Middle>
          </b:Person>
        </b:NameList>
      </b:Author>
    </b:Author>
    <b:Title>Additional corpus biopsy enhances the detection of Helicobacter pylori infection in a background of gastritis with atrophy</b:Title>
    <b:Year>2010</b:Year>
    <b:RefOrder>92</b:RefOrder>
  </b:Source>
  <b:Source>
    <b:Tag>Son09</b:Tag>
    <b:SourceType>JournalArticle</b:SourceType>
    <b:Guid>{33DD449E-6D4F-4B98-805B-F9487ACD1561}</b:Guid>
    <b:LCID>en-US</b:LCID>
    <b:Author>
      <b:Author>
        <b:NameList>
          <b:Person>
            <b:Last>Sonnenberg A</b:Last>
            <b:First>Genta</b:First>
            <b:Middle>RM.</b:Middle>
          </b:Person>
        </b:NameList>
      </b:Author>
    </b:Author>
    <b:Title>Helicobacter pylori is a risk factor for colonic neoplasms.</b:Title>
    <b:JournalName>Gastroenterology, Portland VA Medical Center P٣-GI, ٣٧١٠ SW US Veterans Hospital Road, Portland, Oregon ٩٧٢٣٩, USA. sonnenbe@ohsu.edu</b:JournalName>
    <b:Year>2009</b:Year>
    <b:RefOrder>93</b:RefOrder>
  </b:Source>
  <b:Source>
    <b:Tag>Lie12</b:Tag>
    <b:SourceType>JournalArticle</b:SourceType>
    <b:Guid>{D27AE245-25F8-4CC6-A0FA-206287658B63}</b:Guid>
    <b:Author>
      <b:Author>
        <b:NameList>
          <b:Person>
            <b:Last>Lien HM</b:Last>
            <b:First>Wang</b:First>
            <b:Middle>CY, Chang HY, Huang CL, Peng MT, Sing YT, Chen CC, Lai CH.</b:Middle>
          </b:Person>
        </b:NameList>
      </b:Author>
    </b:Author>
    <b:Title>Bioevaluation of Anisomeles indica extracts and their inhibitory effects on Helicobacter pylori-mediated inflammation.</b:Title>
    <b:JournalName>Department of Chemistry, Tunghai University, Taichung, Taiwan.</b:JournalName>
    <b:Year>2012</b:Year>
    <b:RefOrder>94</b:RefOrder>
  </b:Source>
  <b:Source>
    <b:Tag>Gio12</b:Tag>
    <b:SourceType>JournalArticle</b:SourceType>
    <b:Guid>{CC2AB0E9-8806-44DF-94E0-F19DDB2D8042}</b:Guid>
    <b:Author>
      <b:Author>
        <b:NameList>
          <b:Person>
            <b:Last>Giovanni Aprea</b:Last>
            <b:First>Alfonso</b:First>
            <b:Middle>Canfora, Antonio Ferronetti, Antonio Giugliano, Francesco Guida, Antonio Braun, Melania Battaglini Ciciriello, Federica Tovecci, Giovanni Mastrobuoni, Fabrizio Cardin, Bruno Amato</b:Middle>
          </b:Person>
        </b:NameList>
      </b:Author>
    </b:Author>
    <b:Title>Morpho-functional gastric pre-and postoperative Morpho-functional gastric pre-and postoperative undergoing laparoscopic cholecystectomy for gallstone related disease</b:Title>
    <b:Year>2012</b:Year>
    <b:RefOrder>95</b:RefOrder>
  </b:Source>
  <b:Source>
    <b:Tag>Cur09</b:Tag>
    <b:SourceType>JournalArticle</b:SourceType>
    <b:Guid>{EA28B2A7-ADDC-474D-9B36-35291F21B6FE}</b:Guid>
    <b:Author>
      <b:Author>
        <b:NameList>
          <b:Person>
            <b:Last>patients.</b:Last>
            <b:First>C-urea</b:First>
            <b:Middle>breath test is safe for pediatric</b:Middle>
          </b:Person>
        </b:NameList>
      </b:Author>
    </b:Author>
    <b:Title>Pathak CM, Kaur B, Khanduja KL.</b:Title>
    <b:JournalName>Department of Biophysics, Postgraduate Institute of Medical Education and Research, Chandigarh, India. chander_pathak@rediffmail.com</b:JournalName>
    <b:Year>2009</b:Year>
    <b:RefOrder>96</b:RefOrder>
  </b:Source>
  <b:Source>
    <b:Tag>Yed09</b:Tag>
    <b:SourceType>JournalArticle</b:SourceType>
    <b:Guid>{18000FFB-1ED4-499F-ACB0-2A30A64034FC}</b:Guid>
    <b:Author>
      <b:Author>
        <b:NameList>
          <b:Person>
            <b:Last>Yedidia Bentur</b:Last>
            <b:First>Doreen</b:First>
            <b:Middle>Matsui, Gideon Koren</b:Middle>
          </b:Person>
        </b:NameList>
      </b:Author>
    </b:Author>
    <b:Title>Safety of C-UBT for diagnosis of Helicobacter pylori infection in pregnancy</b:Title>
    <b:Year>2009</b:Year>
    <b:RefOrder>97</b:RefOrder>
  </b:Source>
  <b:Source>
    <b:Tag>Sal12</b:Tag>
    <b:SourceType>JournalArticle</b:SourceType>
    <b:Guid>{680BBED3-AD14-49CB-804B-7FE366DF9971}</b:Guid>
    <b:Author>
      <b:Author>
        <b:NameList>
          <b:Person>
            <b:Last>Salvatore Tolone</b:Last>
            <b:First>Valeria</b:First>
            <b:Middle>Pellino, Giovanna Vitaliti, Angela lanzafame, Carlo Tolone</b:Middle>
          </b:Person>
        </b:NameList>
      </b:Author>
    </b:Author>
    <b:Title>Evaluation of Helicobacter Pylori eradication in pediatric patients by triple therapy plus lactoferrin and probiotics compared to triple therapy alone</b:Title>
    <b:Year>2012</b:Year>
    <b:RefOrder>98</b:RefOrder>
  </b:Source>
  <b:Source>
    <b:Tag>Dan11</b:Tag>
    <b:SourceType>JournalArticle</b:SourceType>
    <b:Guid>{BBC33B73-854E-49ED-86D9-9564A94A09BC}</b:Guid>
    <b:Author>
      <b:Author>
        <b:NameList>
          <b:Person>
            <b:Last>Dana L Bruden</b:Last>
            <b:First>Michael</b:First>
            <b:Middle>G Bruce, Karen M Miernyk, Julie Morris, Debby Hurlburt, Thomas WHennessy, Helen Peters, Frank Sacco, Alan J Parkinson, Brian J McMahon</b:Middle>
          </b:Person>
        </b:NameList>
      </b:Author>
    </b:Author>
    <b:Title>Diagnostic accuracy of tests for Helicobacterpylori in an Alaska Native population </b:Title>
    <b:Year>2011</b:Year>
    <b:RefOrder>99</b:RefOrder>
  </b:Source>
  <b:Source>
    <b:Tag>Bru11</b:Tag>
    <b:SourceType>JournalArticle</b:SourceType>
    <b:Guid>{AA6F4813-358F-42AB-9058-CEBC462D61D4}</b:Guid>
    <b:Author>
      <b:Author>
        <b:NameList>
          <b:Person>
            <b:Last>Bruden DL</b:Last>
            <b:First>Bruce</b:First>
            <b:Middle>MG, Miernyk KM, Morris J, Hurlburt D, Hennessy TW, Peters H, Sacco F, Parkinson AJ,McMahon BJ.</b:Middle>
          </b:Person>
        </b:NameList>
      </b:Author>
    </b:Author>
    <b:Title>Diagnostic accuracy of tests for Helicobacterpylori in an Alaska Native population.</b:Title>
    <b:JournalName>Arctic Investigations Program, Division of Preparedness and Emerging Infections, National Center for Emerging Zoonoses and Infectious Diseases, Centers for Disease Control and Prevention, Anchorage, AK ٩٩٥٠٨, United States. dbruden@cdc.gov</b:JournalName>
    <b:Year>2011</b:Year>
    <b:RefOrder>100</b:RefOrder>
  </b:Source>
  <b:Source>
    <b:Tag>Lea11</b:Tag>
    <b:SourceType>JournalArticle</b:SourceType>
    <b:Guid>{03875AA3-E416-46DC-90AF-B426A9D375B0}</b:Guid>
    <b:Author>
      <b:Author>
        <b:NameList>
          <b:Person>
            <b:Last>Leal YA</b:Last>
            <b:First>Flores</b:First>
            <b:Middle>LL, Fuentes-Pananá EM, Cedillo-Rivera R, Torres J.</b:Middle>
          </b:Person>
        </b:NameList>
      </b:Author>
    </b:Author>
    <b:Title>C-urea breath test for the diagnosis of Helicobacter pylori infection in children: a systematic review and meta-analysis.</b:Title>
    <b:JournalName>Unidad de Investigación Médica Yucatán, Unidad Médica de Alta Especialidad de Mérida, Instituto Mexicano del Seguro Social, Mérida, Yuc, México. yelda_leal٠٣@yahoo.com.mx</b:JournalName>
    <b:Year>2011</b:Year>
    <b:RefOrder>101</b:RefOrder>
  </b:Source>
  <b:Source>
    <b:Tag>Dah11</b:Tag>
    <b:SourceType>JournalArticle</b:SourceType>
    <b:Guid>{4DD229D1-8CE8-4BED-98CB-BF059992CB07}</b:Guid>
    <b:Author>
      <b:Author>
        <b:NameList>
          <b:Person>
            <b:Last>Dahlerup S</b:Last>
            <b:First>Andersen</b:First>
            <b:Middle>RC, Nielsen BS, Schjødt I, Christensen LA, Gerdes LU, Dahlerup JF.</b:Middle>
          </b:Person>
        </b:NameList>
      </b:Author>
    </b:Author>
    <b:Title>First-time urea breath tests performed at home by ٣٦,٦٢٩ patients: a study of Helicobacter pylori prevalence in primary care.</b:Title>
    <b:JournalName>Department of Medicine V (Hepatology and Gastroenterology), Aarhus University Hospital,Aarhus C, Denmark. soerendahlerup@hotmail.com</b:JournalName>
    <b:Year>2011</b:Year>
    <b:RefOrder>102</b:RefOrder>
  </b:Source>
  <b:Source>
    <b:Tag>Shi11</b:Tag>
    <b:SourceType>JournalArticle</b:SourceType>
    <b:Guid>{E3ECD8ED-23B7-4743-8868-A5B181D2EC99}</b:Guid>
    <b:Author>
      <b:Author>
        <b:NameList>
          <b:Person>
            <b:Last>Shimoyama T</b:Last>
            <b:First>Sawaya</b:First>
            <b:Middle>M, Ishiguro A, Hanabata N, Yoshimura T, Fukuda S.</b:Middle>
          </b:Person>
        </b:NameList>
      </b:Author>
    </b:Author>
    <b:Title>Applicability of a rapid stool antigen test, using monoclonal antibody to catalase, for the management of Helicobacter pylori infection.</b:Title>
    <b:JournalName>Department of Gastroenterology, Hirosaki University Graduate School of Medicine, ٥ Zaifu-cho,Hirosaki ٠٣٦-٨٥٦٢, Japan. tsimo-hki@umin.ac.jp</b:JournalName>
    <b:Year>2011</b:Year>
    <b:RefOrder>103</b:RefOrder>
  </b:Source>
  <b:Source>
    <b:Tag>Zev10</b:Tag>
    <b:SourceType>JournalArticle</b:SourceType>
    <b:Guid>{14392919-C7E1-4E7B-9933-59C3402C6C23}</b:Guid>
    <b:Author>
      <b:Author>
        <b:NameList>
          <b:Person>
            <b:Last>Zevit N</b:Last>
            <b:First>Niv</b:First>
            <b:Middle>Y, Shirin H, Shamir R.</b:Middle>
          </b:Person>
        </b:NameList>
      </b:Author>
    </b:Author>
    <b:Title>Age and gender differences in urea breath test results.</b:Title>
    <b:JournalName>Institute for Gastroenterology, Nutrition and Liver Diseases, Schneider Children's Medical Center of Israel, Petach-Tikva, Israel. nzevit@gmail.com</b:JournalName>
    <b:Year>2010</b:Year>
    <b:RefOrder>104</b:RefOrder>
  </b:Source>
  <b:Source>
    <b:Tag>ابر94</b:Tag>
    <b:SourceType>JournalArticle</b:SourceType>
    <b:Guid>{F1D8B329-9281-4A66-A8F5-0BA5969B9538}</b:Guid>
    <b:Title>ارتباط بین اندازه تحصیلت و شغل در ایران: کاربرد مدل وردوگو-وردگو</b:Title>
    <b:JournalName>فصلنامه پژوهش های اقتصادی، سال پانزدهم، شماره سوم، پاییز 94</b:JournalName>
    <b:Year>1394</b:Year>
    <b:Pages>193-210</b:Pages>
    <b:Author>
      <b:Author>
        <b:NameList>
          <b:Person>
            <b:Last>ابراهیمی</b:Last>
            <b:First>محسن</b:First>
          </b:Person>
          <b:Person>
            <b:Last>قلی زاده</b:Last>
            <b:First>علی اکبر</b:First>
          </b:Person>
          <b:Person>
            <b:Last>علی پور</b:Last>
            <b:First>امیرحسین</b:First>
          </b:Person>
        </b:NameList>
      </b:Author>
    </b:Author>
    <b:RefOrder>1</b:RefOrder>
  </b:Source>
  <b:Source>
    <b:Tag>jen10</b:Tag>
    <b:SourceType>JournalArticle</b:SourceType>
    <b:Guid>{54F52DB8-4BC2-4443-BEE7-A8A01CD2E5ED}</b:Guid>
    <b:Title>THE (PERCEIVED) RETURNS TO EDUCATION AND THE DEMAND FOR SCHOOLING</b:Title>
    <b:Pages>515–548</b:Pages>
    <b:Year>2010</b:Year>
    <b:JournalName>The Quarterly Journal of Economics, Volume 125, Issue 2, 1 May 2010</b:JournalName>
    <b:Author>
      <b:Author>
        <b:NameList>
          <b:Person>
            <b:Last>jensen</b:Last>
            <b:First>robert</b:First>
          </b:Person>
        </b:NameList>
      </b:Author>
    </b:Author>
    <b:RefOrder>3</b:RefOrder>
  </b:Source>
</b:Sources>
</file>

<file path=customXml/itemProps1.xml><?xml version="1.0" encoding="utf-8"?>
<ds:datastoreItem xmlns:ds="http://schemas.openxmlformats.org/officeDocument/2006/customXml" ds:itemID="{EA2CA721-5EEA-4911-8F9D-AE08F3DF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56</Pages>
  <Words>20286</Words>
  <Characters>115631</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Comp Center</cp:lastModifiedBy>
  <cp:revision>4</cp:revision>
  <cp:lastPrinted>2023-01-17T06:37:00Z</cp:lastPrinted>
  <dcterms:created xsi:type="dcterms:W3CDTF">2025-12-28T17:53:00Z</dcterms:created>
  <dcterms:modified xsi:type="dcterms:W3CDTF">2025-12-29T16:07:00Z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Modern Language Association with URL</vt:lpwstr>
  </property>
</Properties>
</file>