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5200E" w14:textId="77777777" w:rsidR="00CD37E5" w:rsidRDefault="00CD37E5" w:rsidP="002D7CCF">
      <w:pPr>
        <w:bidi w:val="0"/>
        <w:spacing w:before="100" w:beforeAutospacing="1" w:after="100" w:afterAutospacing="1"/>
        <w:ind w:left="0" w:firstLine="0"/>
        <w:rPr>
          <w:rFonts w:ascii="Times New Roman" w:eastAsia="Times New Roman" w:hAnsi="Times New Roman" w:cs="Times New Roman"/>
          <w:sz w:val="24"/>
          <w:szCs w:val="24"/>
          <w:lang w:bidi="ar-SA"/>
        </w:rPr>
      </w:pPr>
      <w:r w:rsidRPr="00CD37E5">
        <w:rPr>
          <w:rFonts w:ascii="Times New Roman" w:eastAsia="Times New Roman" w:hAnsi="Times New Roman" w:cs="Times New Roman"/>
          <w:b/>
          <w:bCs/>
          <w:sz w:val="24"/>
          <w:szCs w:val="24"/>
          <w:lang w:bidi="ar-SA"/>
        </w:rPr>
        <w:t>Credit Risk Assessment of Loans Granted by Resalat Charity Bank: Using Machine Learning Models</w:t>
      </w:r>
    </w:p>
    <w:p w14:paraId="3B4C2DCC" w14:textId="77777777" w:rsidR="002D7CCF" w:rsidRPr="002D7CCF" w:rsidRDefault="002D7CCF" w:rsidP="002D7CCF">
      <w:pPr>
        <w:bidi w:val="0"/>
        <w:spacing w:before="100" w:beforeAutospacing="1" w:after="100" w:afterAutospacing="1"/>
        <w:ind w:left="0" w:firstLine="0"/>
        <w:rPr>
          <w:rFonts w:ascii="Times New Roman" w:eastAsia="Times New Roman" w:hAnsi="Times New Roman" w:cs="Times New Roman"/>
          <w:sz w:val="24"/>
          <w:szCs w:val="24"/>
          <w:lang w:bidi="ar-SA"/>
        </w:rPr>
      </w:pPr>
      <w:proofErr w:type="spellStart"/>
      <w:r w:rsidRPr="002D7CCF">
        <w:rPr>
          <w:rFonts w:ascii="Times New Roman" w:eastAsia="Times New Roman" w:hAnsi="Times New Roman" w:cs="Times New Roman"/>
          <w:sz w:val="24"/>
          <w:szCs w:val="24"/>
          <w:lang w:bidi="ar-SA"/>
        </w:rPr>
        <w:t>Mortezaalipour</w:t>
      </w:r>
      <w:proofErr w:type="spellEnd"/>
      <w:r w:rsidRPr="002D7CCF">
        <w:rPr>
          <w:rFonts w:ascii="Times New Roman" w:eastAsia="Times New Roman" w:hAnsi="Times New Roman" w:cs="Times New Roman"/>
          <w:sz w:val="24"/>
          <w:szCs w:val="24"/>
          <w:lang w:bidi="ar-SA"/>
        </w:rPr>
        <w:t xml:space="preserve"> </w:t>
      </w:r>
      <w:proofErr w:type="gramStart"/>
      <w:r w:rsidRPr="002D7CCF">
        <w:rPr>
          <w:rFonts w:ascii="Times New Roman" w:eastAsia="Times New Roman" w:hAnsi="Times New Roman" w:cs="Times New Roman"/>
          <w:sz w:val="24"/>
          <w:szCs w:val="24"/>
          <w:lang w:bidi="ar-SA"/>
        </w:rPr>
        <w:t xml:space="preserve">1  </w:t>
      </w:r>
      <w:proofErr w:type="spellStart"/>
      <w:r w:rsidRPr="002D7CCF">
        <w:rPr>
          <w:rFonts w:ascii="Times New Roman" w:eastAsia="Times New Roman" w:hAnsi="Times New Roman" w:cs="Times New Roman"/>
          <w:sz w:val="24"/>
          <w:szCs w:val="24"/>
          <w:lang w:bidi="ar-SA"/>
        </w:rPr>
        <w:t>mahmood</w:t>
      </w:r>
      <w:proofErr w:type="spellEnd"/>
      <w:proofErr w:type="gramEnd"/>
      <w:r w:rsidRPr="002D7CCF">
        <w:rPr>
          <w:rFonts w:ascii="Times New Roman" w:eastAsia="Times New Roman" w:hAnsi="Times New Roman" w:cs="Times New Roman"/>
          <w:sz w:val="24"/>
          <w:szCs w:val="24"/>
          <w:lang w:bidi="ar-SA"/>
        </w:rPr>
        <w:t xml:space="preserve"> </w:t>
      </w:r>
      <w:proofErr w:type="spellStart"/>
      <w:r w:rsidRPr="002D7CCF">
        <w:rPr>
          <w:rFonts w:ascii="Times New Roman" w:eastAsia="Times New Roman" w:hAnsi="Times New Roman" w:cs="Times New Roman"/>
          <w:sz w:val="24"/>
          <w:szCs w:val="24"/>
          <w:lang w:bidi="ar-SA"/>
        </w:rPr>
        <w:t>mahmoodzadeh</w:t>
      </w:r>
      <w:proofErr w:type="spellEnd"/>
      <w:r w:rsidRPr="002D7CCF">
        <w:rPr>
          <w:rFonts w:ascii="Times New Roman" w:eastAsia="Times New Roman" w:hAnsi="Times New Roman" w:cs="Times New Roman"/>
          <w:sz w:val="24"/>
          <w:szCs w:val="24"/>
          <w:lang w:bidi="ar-SA"/>
        </w:rPr>
        <w:t xml:space="preserve"> 2   </w:t>
      </w:r>
      <w:proofErr w:type="spellStart"/>
      <w:r w:rsidRPr="002D7CCF">
        <w:rPr>
          <w:rFonts w:ascii="Times New Roman" w:eastAsia="Times New Roman" w:hAnsi="Times New Roman" w:cs="Times New Roman"/>
          <w:sz w:val="24"/>
          <w:szCs w:val="24"/>
          <w:lang w:bidi="ar-SA"/>
        </w:rPr>
        <w:t>masoudsoufi</w:t>
      </w:r>
      <w:proofErr w:type="spellEnd"/>
      <w:r w:rsidRPr="002D7CCF">
        <w:rPr>
          <w:rFonts w:ascii="Times New Roman" w:eastAsia="Times New Roman" w:hAnsi="Times New Roman" w:cs="Times New Roman"/>
          <w:sz w:val="24"/>
          <w:szCs w:val="24"/>
          <w:lang w:bidi="ar-SA"/>
        </w:rPr>
        <w:t xml:space="preserve"> 3</w:t>
      </w:r>
    </w:p>
    <w:p w14:paraId="7485D1FC" w14:textId="77777777" w:rsidR="002D7CCF" w:rsidRPr="002D7CCF" w:rsidRDefault="002D7CCF" w:rsidP="002D7CCF">
      <w:pPr>
        <w:bidi w:val="0"/>
        <w:spacing w:before="100" w:beforeAutospacing="1" w:after="100" w:afterAutospacing="1"/>
        <w:ind w:left="0" w:firstLine="0"/>
        <w:rPr>
          <w:rFonts w:ascii="Times New Roman" w:eastAsia="Times New Roman" w:hAnsi="Times New Roman" w:cs="Times New Roman"/>
          <w:sz w:val="24"/>
          <w:szCs w:val="24"/>
          <w:lang w:bidi="ar-SA"/>
        </w:rPr>
      </w:pPr>
      <w:r w:rsidRPr="002D7CCF">
        <w:rPr>
          <w:rFonts w:ascii="Times New Roman" w:eastAsia="Times New Roman" w:hAnsi="Times New Roman" w:cs="Times New Roman"/>
          <w:sz w:val="24"/>
          <w:szCs w:val="24"/>
          <w:lang w:bidi="ar-SA"/>
        </w:rPr>
        <w:t>1</w:t>
      </w:r>
      <w:r w:rsidRPr="002D7CCF">
        <w:rPr>
          <w:rFonts w:ascii="Times New Roman" w:eastAsia="Times New Roman" w:hAnsi="Times New Roman" w:cs="Times New Roman"/>
          <w:sz w:val="24"/>
          <w:szCs w:val="24"/>
          <w:rtl/>
          <w:lang w:bidi="ar-SA"/>
        </w:rPr>
        <w:t xml:space="preserve">. </w:t>
      </w:r>
      <w:r w:rsidRPr="002D7CCF">
        <w:rPr>
          <w:rFonts w:ascii="Times New Roman" w:eastAsia="Times New Roman" w:hAnsi="Times New Roman" w:cs="Times New Roman"/>
          <w:sz w:val="24"/>
          <w:szCs w:val="24"/>
          <w:lang w:bidi="ar-SA"/>
        </w:rPr>
        <w:t xml:space="preserve">Ph.D. Candidate, Department of Economic, </w:t>
      </w:r>
      <w:proofErr w:type="spellStart"/>
      <w:r w:rsidRPr="002D7CCF">
        <w:rPr>
          <w:rFonts w:ascii="Times New Roman" w:eastAsia="Times New Roman" w:hAnsi="Times New Roman" w:cs="Times New Roman"/>
          <w:sz w:val="24"/>
          <w:szCs w:val="24"/>
          <w:lang w:bidi="ar-SA"/>
        </w:rPr>
        <w:t>Fi.C</w:t>
      </w:r>
      <w:proofErr w:type="spellEnd"/>
      <w:r w:rsidRPr="002D7CCF">
        <w:rPr>
          <w:rFonts w:ascii="Times New Roman" w:eastAsia="Times New Roman" w:hAnsi="Times New Roman" w:cs="Times New Roman"/>
          <w:sz w:val="24"/>
          <w:szCs w:val="24"/>
          <w:lang w:bidi="ar-SA"/>
        </w:rPr>
        <w:t xml:space="preserve">., Islamic Azad University, </w:t>
      </w:r>
      <w:proofErr w:type="spellStart"/>
      <w:r w:rsidRPr="002D7CCF">
        <w:rPr>
          <w:rFonts w:ascii="Times New Roman" w:eastAsia="Times New Roman" w:hAnsi="Times New Roman" w:cs="Times New Roman"/>
          <w:sz w:val="24"/>
          <w:szCs w:val="24"/>
          <w:lang w:bidi="ar-SA"/>
        </w:rPr>
        <w:t>Firoozkooh</w:t>
      </w:r>
      <w:proofErr w:type="spellEnd"/>
      <w:r w:rsidRPr="002D7CCF">
        <w:rPr>
          <w:rFonts w:ascii="Times New Roman" w:eastAsia="Times New Roman" w:hAnsi="Times New Roman" w:cs="Times New Roman"/>
          <w:sz w:val="24"/>
          <w:szCs w:val="24"/>
          <w:lang w:bidi="ar-SA"/>
        </w:rPr>
        <w:t>, Iran. Email: m.alipur62@gmail.com</w:t>
      </w:r>
      <w:r w:rsidRPr="002D7CCF">
        <w:rPr>
          <w:rFonts w:ascii="Times New Roman" w:eastAsia="Times New Roman" w:hAnsi="Times New Roman" w:cs="Times New Roman"/>
          <w:sz w:val="24"/>
          <w:szCs w:val="24"/>
          <w:rtl/>
          <w:lang w:bidi="ar-SA"/>
        </w:rPr>
        <w:t xml:space="preserve"> </w:t>
      </w:r>
    </w:p>
    <w:p w14:paraId="4CD59972" w14:textId="77777777" w:rsidR="002D7CCF" w:rsidRPr="002D7CCF" w:rsidRDefault="002D7CCF" w:rsidP="002D7CCF">
      <w:pPr>
        <w:bidi w:val="0"/>
        <w:spacing w:before="100" w:beforeAutospacing="1" w:after="100" w:afterAutospacing="1"/>
        <w:ind w:left="0" w:firstLine="0"/>
        <w:rPr>
          <w:rFonts w:ascii="Times New Roman" w:eastAsia="Times New Roman" w:hAnsi="Times New Roman" w:cs="Times New Roman"/>
          <w:sz w:val="24"/>
          <w:szCs w:val="24"/>
          <w:lang w:bidi="ar-SA"/>
        </w:rPr>
      </w:pPr>
      <w:r w:rsidRPr="002D7CCF">
        <w:rPr>
          <w:rFonts w:ascii="Times New Roman" w:eastAsia="Times New Roman" w:hAnsi="Times New Roman" w:cs="Times New Roman"/>
          <w:sz w:val="24"/>
          <w:szCs w:val="24"/>
          <w:lang w:bidi="ar-SA"/>
        </w:rPr>
        <w:t>2</w:t>
      </w:r>
      <w:r w:rsidRPr="002D7CCF">
        <w:rPr>
          <w:rFonts w:ascii="Times New Roman" w:eastAsia="Times New Roman" w:hAnsi="Times New Roman" w:cs="Times New Roman"/>
          <w:sz w:val="24"/>
          <w:szCs w:val="24"/>
          <w:rtl/>
          <w:lang w:bidi="ar-SA"/>
        </w:rPr>
        <w:t xml:space="preserve">. </w:t>
      </w:r>
      <w:r w:rsidRPr="002D7CCF">
        <w:rPr>
          <w:rFonts w:ascii="Times New Roman" w:eastAsia="Times New Roman" w:hAnsi="Times New Roman" w:cs="Times New Roman"/>
          <w:sz w:val="24"/>
          <w:szCs w:val="24"/>
          <w:lang w:bidi="ar-SA"/>
        </w:rPr>
        <w:t xml:space="preserve">Department of Economic, </w:t>
      </w:r>
      <w:proofErr w:type="spellStart"/>
      <w:r w:rsidRPr="002D7CCF">
        <w:rPr>
          <w:rFonts w:ascii="Times New Roman" w:eastAsia="Times New Roman" w:hAnsi="Times New Roman" w:cs="Times New Roman"/>
          <w:sz w:val="24"/>
          <w:szCs w:val="24"/>
          <w:lang w:bidi="ar-SA"/>
        </w:rPr>
        <w:t>Fi.C</w:t>
      </w:r>
      <w:proofErr w:type="spellEnd"/>
      <w:r w:rsidRPr="002D7CCF">
        <w:rPr>
          <w:rFonts w:ascii="Times New Roman" w:eastAsia="Times New Roman" w:hAnsi="Times New Roman" w:cs="Times New Roman"/>
          <w:sz w:val="24"/>
          <w:szCs w:val="24"/>
          <w:lang w:bidi="ar-SA"/>
        </w:rPr>
        <w:t xml:space="preserve">., Islamic Azad University, </w:t>
      </w:r>
      <w:proofErr w:type="spellStart"/>
      <w:r w:rsidRPr="002D7CCF">
        <w:rPr>
          <w:rFonts w:ascii="Times New Roman" w:eastAsia="Times New Roman" w:hAnsi="Times New Roman" w:cs="Times New Roman"/>
          <w:sz w:val="24"/>
          <w:szCs w:val="24"/>
          <w:lang w:bidi="ar-SA"/>
        </w:rPr>
        <w:t>Firoozkooh</w:t>
      </w:r>
      <w:proofErr w:type="spellEnd"/>
      <w:r w:rsidRPr="002D7CCF">
        <w:rPr>
          <w:rFonts w:ascii="Times New Roman" w:eastAsia="Times New Roman" w:hAnsi="Times New Roman" w:cs="Times New Roman"/>
          <w:sz w:val="24"/>
          <w:szCs w:val="24"/>
          <w:lang w:bidi="ar-SA"/>
        </w:rPr>
        <w:t>, Iran. (Corresponding Author) Email: ma.mahmood@iau.ac.ir</w:t>
      </w:r>
    </w:p>
    <w:p w14:paraId="396C8FA5" w14:textId="77777777" w:rsidR="002D7CCF" w:rsidRPr="002D7CCF" w:rsidRDefault="002D7CCF" w:rsidP="002D7CCF">
      <w:pPr>
        <w:bidi w:val="0"/>
        <w:spacing w:before="100" w:beforeAutospacing="1" w:after="100" w:afterAutospacing="1"/>
        <w:ind w:left="0" w:firstLine="0"/>
        <w:rPr>
          <w:rFonts w:ascii="Times New Roman" w:eastAsia="Times New Roman" w:hAnsi="Times New Roman" w:cs="Times New Roman"/>
          <w:sz w:val="24"/>
          <w:szCs w:val="24"/>
          <w:lang w:bidi="ar-SA"/>
        </w:rPr>
      </w:pPr>
      <w:r w:rsidRPr="002D7CCF">
        <w:rPr>
          <w:rFonts w:ascii="Times New Roman" w:eastAsia="Times New Roman" w:hAnsi="Times New Roman" w:cs="Times New Roman"/>
          <w:sz w:val="24"/>
          <w:szCs w:val="24"/>
          <w:lang w:bidi="ar-SA"/>
        </w:rPr>
        <w:t>3</w:t>
      </w:r>
      <w:r w:rsidRPr="002D7CCF">
        <w:rPr>
          <w:rFonts w:ascii="Times New Roman" w:eastAsia="Times New Roman" w:hAnsi="Times New Roman" w:cs="Times New Roman"/>
          <w:sz w:val="24"/>
          <w:szCs w:val="24"/>
          <w:rtl/>
          <w:lang w:bidi="ar-SA"/>
        </w:rPr>
        <w:t xml:space="preserve">. </w:t>
      </w:r>
      <w:r w:rsidRPr="002D7CCF">
        <w:rPr>
          <w:rFonts w:ascii="Times New Roman" w:eastAsia="Times New Roman" w:hAnsi="Times New Roman" w:cs="Times New Roman"/>
          <w:sz w:val="24"/>
          <w:szCs w:val="24"/>
          <w:lang w:bidi="ar-SA"/>
        </w:rPr>
        <w:t xml:space="preserve">Department of Economic, </w:t>
      </w:r>
      <w:proofErr w:type="spellStart"/>
      <w:r w:rsidRPr="002D7CCF">
        <w:rPr>
          <w:rFonts w:ascii="Times New Roman" w:eastAsia="Times New Roman" w:hAnsi="Times New Roman" w:cs="Times New Roman"/>
          <w:sz w:val="24"/>
          <w:szCs w:val="24"/>
          <w:lang w:bidi="ar-SA"/>
        </w:rPr>
        <w:t>Fi.C</w:t>
      </w:r>
      <w:proofErr w:type="spellEnd"/>
      <w:r w:rsidRPr="002D7CCF">
        <w:rPr>
          <w:rFonts w:ascii="Times New Roman" w:eastAsia="Times New Roman" w:hAnsi="Times New Roman" w:cs="Times New Roman"/>
          <w:sz w:val="24"/>
          <w:szCs w:val="24"/>
          <w:lang w:bidi="ar-SA"/>
        </w:rPr>
        <w:t xml:space="preserve">., Islamic Azad University, </w:t>
      </w:r>
      <w:proofErr w:type="spellStart"/>
      <w:r w:rsidRPr="002D7CCF">
        <w:rPr>
          <w:rFonts w:ascii="Times New Roman" w:eastAsia="Times New Roman" w:hAnsi="Times New Roman" w:cs="Times New Roman"/>
          <w:sz w:val="24"/>
          <w:szCs w:val="24"/>
          <w:lang w:bidi="ar-SA"/>
        </w:rPr>
        <w:t>Firoozkooh</w:t>
      </w:r>
      <w:proofErr w:type="spellEnd"/>
      <w:r w:rsidRPr="002D7CCF">
        <w:rPr>
          <w:rFonts w:ascii="Times New Roman" w:eastAsia="Times New Roman" w:hAnsi="Times New Roman" w:cs="Times New Roman"/>
          <w:sz w:val="24"/>
          <w:szCs w:val="24"/>
          <w:lang w:bidi="ar-SA"/>
        </w:rPr>
        <w:t>, Iran</w:t>
      </w:r>
      <w:r w:rsidRPr="002D7CCF">
        <w:rPr>
          <w:rFonts w:ascii="Times New Roman" w:eastAsia="Times New Roman" w:hAnsi="Times New Roman" w:cs="Times New Roman"/>
          <w:sz w:val="24"/>
          <w:szCs w:val="24"/>
          <w:rtl/>
          <w:lang w:bidi="ar-SA"/>
        </w:rPr>
        <w:t xml:space="preserve">. </w:t>
      </w:r>
    </w:p>
    <w:p w14:paraId="46B485BB" w14:textId="14CF6FA1" w:rsidR="002D7CCF" w:rsidRPr="00CD37E5" w:rsidRDefault="002D7CCF" w:rsidP="002D7CCF">
      <w:pPr>
        <w:bidi w:val="0"/>
        <w:spacing w:before="100" w:beforeAutospacing="1" w:after="100" w:afterAutospacing="1"/>
        <w:ind w:left="0" w:firstLine="0"/>
        <w:rPr>
          <w:rFonts w:ascii="Times New Roman" w:eastAsia="Times New Roman" w:hAnsi="Times New Roman" w:cs="Times New Roman"/>
          <w:sz w:val="24"/>
          <w:szCs w:val="24"/>
          <w:lang w:bidi="ar-SA"/>
        </w:rPr>
      </w:pPr>
      <w:r w:rsidRPr="002D7CCF">
        <w:rPr>
          <w:rFonts w:ascii="Times New Roman" w:eastAsia="Times New Roman" w:hAnsi="Times New Roman" w:cs="Times New Roman"/>
          <w:sz w:val="24"/>
          <w:szCs w:val="24"/>
          <w:lang w:bidi="ar-SA"/>
        </w:rPr>
        <w:t>Email: masoud.soufimajidpour@iau.ac.ir</w:t>
      </w:r>
    </w:p>
    <w:p w14:paraId="1FA72703" w14:textId="22EA11E3" w:rsidR="008123FE" w:rsidRDefault="00CD37E5" w:rsidP="008123FE">
      <w:pPr>
        <w:bidi w:val="0"/>
        <w:spacing w:before="100" w:beforeAutospacing="1" w:after="100" w:afterAutospacing="1"/>
        <w:ind w:left="0" w:firstLine="0"/>
        <w:jc w:val="both"/>
        <w:rPr>
          <w:lang w:val="en" w:bidi="ar-SA"/>
        </w:rPr>
      </w:pPr>
      <w:r w:rsidRPr="00CD37E5">
        <w:rPr>
          <w:rFonts w:ascii="Times New Roman" w:eastAsia="Times New Roman" w:hAnsi="Times New Roman" w:cs="Times New Roman"/>
          <w:b/>
          <w:bCs/>
          <w:lang w:bidi="ar-SA"/>
        </w:rPr>
        <w:t>Abstract</w:t>
      </w:r>
      <w:r w:rsidRPr="00CD37E5">
        <w:rPr>
          <w:rFonts w:ascii="Times New Roman" w:eastAsia="Times New Roman" w:hAnsi="Times New Roman" w:cs="Times New Roman"/>
          <w:lang w:bidi="ar-SA"/>
        </w:rPr>
        <w:br/>
      </w:r>
      <w:r w:rsidR="008123FE" w:rsidRPr="008123FE">
        <w:rPr>
          <w:highlight w:val="cyan"/>
          <w:lang w:val="en"/>
        </w:rPr>
        <w:t xml:space="preserve">Despite the growing use of machine learning in credit scoring, many domestic studies still rely mainly on traditional statistical models and static borrower characteristics, while limited attention has been paid to the role of real behavioral, transactional, and repayment-performance data in post-disbursement credit risk monitoring. To address this research gap, this study compares the performance of four stepwise logistic regression models and the </w:t>
      </w:r>
      <w:proofErr w:type="spellStart"/>
      <w:r w:rsidR="008123FE" w:rsidRPr="008123FE">
        <w:rPr>
          <w:highlight w:val="cyan"/>
          <w:lang w:val="en"/>
        </w:rPr>
        <w:t>LightGBM</w:t>
      </w:r>
      <w:proofErr w:type="spellEnd"/>
      <w:r w:rsidR="008123FE" w:rsidRPr="008123FE">
        <w:rPr>
          <w:highlight w:val="cyan"/>
          <w:lang w:val="en"/>
        </w:rPr>
        <w:t xml:space="preserve"> algorithm in predicting credit default, using data from 119,050 loan facilities granted to individual customers of Resalat </w:t>
      </w:r>
      <w:proofErr w:type="spellStart"/>
      <w:r w:rsidR="008123FE" w:rsidRPr="008123FE">
        <w:rPr>
          <w:highlight w:val="cyan"/>
          <w:lang w:val="en"/>
        </w:rPr>
        <w:t>Qard</w:t>
      </w:r>
      <w:proofErr w:type="spellEnd"/>
      <w:r w:rsidR="008123FE" w:rsidRPr="008123FE">
        <w:rPr>
          <w:highlight w:val="cyan"/>
          <w:lang w:val="en"/>
        </w:rPr>
        <w:t xml:space="preserve"> al-Hasan Bank during the period </w:t>
      </w:r>
      <w:r w:rsidR="008123FE" w:rsidRPr="008123FE">
        <w:rPr>
          <w:rFonts w:ascii="Times New Roman" w:eastAsia="Times New Roman" w:hAnsi="Times New Roman" w:cs="Times New Roman"/>
          <w:highlight w:val="cyan"/>
          <w:lang w:bidi="ar-SA"/>
        </w:rPr>
        <w:t>between</w:t>
      </w:r>
      <w:r w:rsidR="008123FE" w:rsidRPr="008123FE">
        <w:rPr>
          <w:rFonts w:ascii="Times New Roman" w:eastAsia="Times New Roman" w:hAnsi="Times New Roman" w:cs="Times New Roman" w:hint="cs"/>
          <w:highlight w:val="cyan"/>
          <w:rtl/>
          <w:lang w:bidi="ar-SA"/>
        </w:rPr>
        <w:t xml:space="preserve"> </w:t>
      </w:r>
      <w:r w:rsidR="008123FE" w:rsidRPr="008123FE">
        <w:rPr>
          <w:rFonts w:ascii="Times New Roman" w:eastAsia="Times New Roman" w:hAnsi="Times New Roman" w:cs="Times New Roman"/>
          <w:highlight w:val="cyan"/>
          <w:lang w:bidi="ar-SA"/>
        </w:rPr>
        <w:t>26 March 2022 and 18 March 2024</w:t>
      </w:r>
      <w:r w:rsidR="008123FE" w:rsidRPr="008123FE">
        <w:rPr>
          <w:highlight w:val="cyan"/>
          <w:lang w:val="en"/>
        </w:rPr>
        <w:t xml:space="preserve">0. The target variable was defined based on repayment delays of more than 90 days, and model performance was evaluated using AUC, Accuracy, Recall, F1-Score, and Balanced Accuracy. The knowledge contribution of this study lies in providing empirical evidence on the effectiveness of real banking data, focusing on behavioral and transactional variables, comparing a classical statistical model with a machine learning algorithm, and assessing model performance in identifying the minority class under imbalanced credit data. The results indicate that repayment-related variables, particularly the number of overdue installments and outstanding debt balance, are the most important predictors of default. Although the fourth logistic regression model achieved a high overall AUC of 0.98, it performed poorly in identifying high-risk customers, with a Recall of only 0.12%. In contrast, </w:t>
      </w:r>
      <w:proofErr w:type="spellStart"/>
      <w:r w:rsidR="008123FE" w:rsidRPr="008123FE">
        <w:rPr>
          <w:highlight w:val="cyan"/>
          <w:lang w:val="en"/>
        </w:rPr>
        <w:t>LightGBM</w:t>
      </w:r>
      <w:proofErr w:type="spellEnd"/>
      <w:r w:rsidR="008123FE" w:rsidRPr="008123FE">
        <w:rPr>
          <w:highlight w:val="cyan"/>
          <w:lang w:val="en"/>
        </w:rPr>
        <w:t xml:space="preserve"> identified 92.2% of high-risk customers and outperformed logistic regression on imbalance-sensitive evaluation metrics. These findings suggest that, in imbalanced credit datasets, relying solely on AUC and Accuracy can be misleading, while Recall, F1-Score, and Balanced Accuracy are more informative for assessing a model’s ability to detect high-risk borrowers. Therefore, in the post-disbursement monitoring scenario, machine learning algorithms based on behavioral and transactional data can provide a more accurate and reliable framework for credit risk management in Iranian banks.</w:t>
      </w:r>
    </w:p>
    <w:p w14:paraId="6A905C81" w14:textId="153DA409" w:rsidR="008123FE" w:rsidRPr="00F45BD3" w:rsidRDefault="008123FE" w:rsidP="008123FE">
      <w:pPr>
        <w:pStyle w:val="NormalWeb"/>
      </w:pPr>
      <w:r w:rsidRPr="008123FE">
        <w:rPr>
          <w:rStyle w:val="Strong"/>
          <w:highlight w:val="cyan"/>
          <w:lang w:val="en"/>
        </w:rPr>
        <w:t>Keywords:</w:t>
      </w:r>
      <w:r w:rsidRPr="008123FE">
        <w:rPr>
          <w:highlight w:val="cyan"/>
          <w:lang w:val="en"/>
        </w:rPr>
        <w:t xml:space="preserve"> Credit risk, Default, </w:t>
      </w:r>
      <w:proofErr w:type="spellStart"/>
      <w:r w:rsidRPr="008123FE">
        <w:rPr>
          <w:highlight w:val="cyan"/>
          <w:lang w:val="en"/>
        </w:rPr>
        <w:t>LightGBM</w:t>
      </w:r>
      <w:proofErr w:type="spellEnd"/>
      <w:r w:rsidRPr="008123FE">
        <w:rPr>
          <w:highlight w:val="cyan"/>
          <w:lang w:val="en"/>
        </w:rPr>
        <w:t xml:space="preserve">, Logistic regression, Behavioral and transactional data, </w:t>
      </w:r>
      <w:r w:rsidRPr="008123FE">
        <w:rPr>
          <w:highlight w:val="cyan"/>
        </w:rPr>
        <w:t>machine learning algorithm</w:t>
      </w:r>
      <w:r>
        <w:rPr>
          <w:lang w:val="en"/>
        </w:rPr>
        <w:t>.</w:t>
      </w:r>
    </w:p>
    <w:p w14:paraId="05066C55" w14:textId="77777777" w:rsidR="00573B89" w:rsidRPr="00573B89" w:rsidRDefault="00573B89" w:rsidP="00573B89">
      <w:pPr>
        <w:bidi w:val="0"/>
        <w:spacing w:before="0" w:after="0"/>
        <w:ind w:left="0" w:firstLine="0"/>
        <w:rPr>
          <w:rFonts w:ascii="Times New Roman" w:eastAsia="Times New Roman" w:hAnsi="Times New Roman" w:cs="Times New Roman"/>
          <w:sz w:val="24"/>
          <w:szCs w:val="24"/>
          <w:highlight w:val="cyan"/>
          <w:lang w:val="en" w:bidi="ar-SA"/>
        </w:rPr>
      </w:pPr>
      <w:r w:rsidRPr="00573B89">
        <w:rPr>
          <w:rFonts w:ascii="Times New Roman" w:eastAsia="Times New Roman" w:hAnsi="Times New Roman" w:cs="Times New Roman"/>
          <w:b/>
          <w:bCs/>
          <w:sz w:val="24"/>
          <w:szCs w:val="24"/>
          <w:highlight w:val="cyan"/>
          <w:lang w:val="en" w:bidi="ar-SA"/>
        </w:rPr>
        <w:t>JEL Classification:</w:t>
      </w:r>
    </w:p>
    <w:p w14:paraId="6276A9F5" w14:textId="77777777" w:rsidR="00573B89" w:rsidRPr="00573B89" w:rsidRDefault="00573B89" w:rsidP="00573B89">
      <w:pPr>
        <w:bidi w:val="0"/>
        <w:spacing w:before="0" w:after="0"/>
        <w:ind w:left="0" w:firstLine="0"/>
        <w:rPr>
          <w:rFonts w:ascii="Times New Roman" w:eastAsia="Times New Roman" w:hAnsi="Times New Roman" w:cs="Times New Roman"/>
          <w:sz w:val="24"/>
          <w:szCs w:val="24"/>
          <w:lang w:val="en" w:bidi="ar-SA"/>
        </w:rPr>
      </w:pPr>
      <w:r w:rsidRPr="00573B89">
        <w:rPr>
          <w:rFonts w:ascii="Times New Roman" w:eastAsia="Times New Roman" w:hAnsi="Times New Roman" w:cs="Times New Roman"/>
          <w:sz w:val="24"/>
          <w:szCs w:val="24"/>
          <w:highlight w:val="cyan"/>
          <w:lang w:val="en" w:bidi="ar-SA"/>
        </w:rPr>
        <w:t>G21; G32; C25; C45; C53</w:t>
      </w:r>
    </w:p>
    <w:p w14:paraId="773C4927" w14:textId="77777777" w:rsidR="00573B89" w:rsidRPr="00CD37E5" w:rsidRDefault="00573B89" w:rsidP="00573B89">
      <w:pPr>
        <w:bidi w:val="0"/>
        <w:spacing w:before="100" w:beforeAutospacing="1" w:after="100" w:afterAutospacing="1"/>
        <w:ind w:left="0" w:firstLine="0"/>
        <w:rPr>
          <w:rFonts w:ascii="Times New Roman" w:eastAsia="Times New Roman" w:hAnsi="Times New Roman" w:cs="Times New Roman"/>
          <w:lang w:bidi="ar-SA"/>
        </w:rPr>
      </w:pPr>
    </w:p>
    <w:p w14:paraId="53484E01" w14:textId="77777777" w:rsidR="00C02E0C" w:rsidRDefault="00C02E0C" w:rsidP="009343E6">
      <w:pPr>
        <w:pStyle w:val="a"/>
        <w:bidi/>
        <w:rPr>
          <w:rtl/>
        </w:rPr>
      </w:pPr>
    </w:p>
    <w:p w14:paraId="52E1294E" w14:textId="77777777" w:rsidR="00C02E0C" w:rsidRDefault="00C02E0C" w:rsidP="00C02E0C">
      <w:pPr>
        <w:pStyle w:val="a"/>
        <w:bidi/>
        <w:rPr>
          <w:rtl/>
        </w:rPr>
      </w:pPr>
    </w:p>
    <w:p w14:paraId="7DE0D37F" w14:textId="77777777" w:rsidR="00C02E0C" w:rsidRDefault="00C02E0C" w:rsidP="00C02E0C">
      <w:pPr>
        <w:pStyle w:val="a"/>
        <w:bidi/>
        <w:rPr>
          <w:rtl/>
        </w:rPr>
      </w:pPr>
    </w:p>
    <w:p w14:paraId="75C927E2" w14:textId="77777777" w:rsidR="00C02E0C" w:rsidRDefault="00C02E0C" w:rsidP="00C02E0C">
      <w:pPr>
        <w:pStyle w:val="a"/>
        <w:bidi/>
        <w:rPr>
          <w:rtl/>
        </w:rPr>
      </w:pPr>
    </w:p>
    <w:p w14:paraId="04A5B455" w14:textId="77777777" w:rsidR="00C02E0C" w:rsidRDefault="00C02E0C" w:rsidP="00C02E0C">
      <w:pPr>
        <w:pStyle w:val="a"/>
        <w:bidi/>
        <w:rPr>
          <w:rtl/>
        </w:rPr>
      </w:pPr>
    </w:p>
    <w:p w14:paraId="0244153E" w14:textId="77777777" w:rsidR="00C02E0C" w:rsidRDefault="00C02E0C" w:rsidP="00C02E0C">
      <w:pPr>
        <w:pStyle w:val="a"/>
        <w:bidi/>
        <w:rPr>
          <w:rtl/>
        </w:rPr>
      </w:pPr>
    </w:p>
    <w:p w14:paraId="6C34EEDA" w14:textId="77777777" w:rsidR="00C02E0C" w:rsidRDefault="00C02E0C" w:rsidP="00C02E0C">
      <w:pPr>
        <w:pStyle w:val="a"/>
        <w:bidi/>
        <w:rPr>
          <w:rtl/>
        </w:rPr>
      </w:pPr>
    </w:p>
    <w:p w14:paraId="5BEF8C15" w14:textId="77777777" w:rsidR="00C02E0C" w:rsidRDefault="00C02E0C" w:rsidP="00C02E0C">
      <w:pPr>
        <w:pStyle w:val="a"/>
        <w:bidi/>
        <w:rPr>
          <w:rtl/>
        </w:rPr>
      </w:pPr>
    </w:p>
    <w:p w14:paraId="50F69133" w14:textId="77777777" w:rsidR="00C02E0C" w:rsidRDefault="00C02E0C" w:rsidP="00C02E0C">
      <w:pPr>
        <w:pStyle w:val="a"/>
        <w:bidi/>
        <w:rPr>
          <w:rtl/>
        </w:rPr>
      </w:pPr>
    </w:p>
    <w:p w14:paraId="47249877" w14:textId="77777777" w:rsidR="00C02E0C" w:rsidRDefault="00C02E0C" w:rsidP="00C02E0C">
      <w:pPr>
        <w:pStyle w:val="a"/>
        <w:bidi/>
        <w:rPr>
          <w:rtl/>
        </w:rPr>
      </w:pPr>
    </w:p>
    <w:p w14:paraId="4B814AF1" w14:textId="77777777" w:rsidR="00C02E0C" w:rsidRDefault="00C02E0C" w:rsidP="00C02E0C">
      <w:pPr>
        <w:pStyle w:val="a"/>
        <w:bidi/>
        <w:rPr>
          <w:rtl/>
        </w:rPr>
      </w:pPr>
    </w:p>
    <w:p w14:paraId="354125A5" w14:textId="77777777" w:rsidR="00C02E0C" w:rsidRDefault="00C02E0C" w:rsidP="00C02E0C">
      <w:pPr>
        <w:pStyle w:val="a"/>
        <w:bidi/>
        <w:rPr>
          <w:rtl/>
        </w:rPr>
      </w:pPr>
    </w:p>
    <w:p w14:paraId="0CD2B896" w14:textId="77777777" w:rsidR="00C02E0C" w:rsidRDefault="00C02E0C" w:rsidP="00C02E0C">
      <w:pPr>
        <w:pStyle w:val="a"/>
        <w:bidi/>
        <w:rPr>
          <w:rtl/>
        </w:rPr>
      </w:pPr>
    </w:p>
    <w:p w14:paraId="19C3FA59" w14:textId="77777777" w:rsidR="00C02E0C" w:rsidRDefault="00C02E0C" w:rsidP="00C02E0C">
      <w:pPr>
        <w:pStyle w:val="a"/>
        <w:bidi/>
        <w:rPr>
          <w:rtl/>
        </w:rPr>
      </w:pPr>
    </w:p>
    <w:p w14:paraId="42F23427" w14:textId="77777777" w:rsidR="00C02E0C" w:rsidRDefault="00C02E0C" w:rsidP="00C02E0C">
      <w:pPr>
        <w:pStyle w:val="a"/>
        <w:bidi/>
        <w:rPr>
          <w:rtl/>
        </w:rPr>
      </w:pPr>
    </w:p>
    <w:p w14:paraId="204AD9AD" w14:textId="0E67E614" w:rsidR="00843897" w:rsidRPr="00C02E0C" w:rsidRDefault="00843897" w:rsidP="00C02E0C">
      <w:pPr>
        <w:pStyle w:val="a"/>
        <w:bidi/>
        <w:rPr>
          <w:rFonts w:cs="B Titr"/>
          <w:rtl/>
        </w:rPr>
      </w:pPr>
      <w:r w:rsidRPr="00C02E0C">
        <w:rPr>
          <w:rFonts w:cs="B Titr" w:hint="cs"/>
          <w:rtl/>
        </w:rPr>
        <w:t xml:space="preserve">ارزیابی </w:t>
      </w:r>
      <w:r w:rsidRPr="00C02E0C">
        <w:rPr>
          <w:rFonts w:cs="B Titr"/>
          <w:rtl/>
        </w:rPr>
        <w:t xml:space="preserve">ریسک </w:t>
      </w:r>
      <w:r w:rsidRPr="00C02E0C">
        <w:rPr>
          <w:rFonts w:cs="B Titr" w:hint="cs"/>
          <w:rtl/>
        </w:rPr>
        <w:t>اعتباری</w:t>
      </w:r>
      <w:r w:rsidRPr="00C02E0C">
        <w:rPr>
          <w:rFonts w:cs="B Titr"/>
          <w:rtl/>
        </w:rPr>
        <w:t xml:space="preserve"> تسهیلات</w:t>
      </w:r>
      <w:r w:rsidRPr="00C02E0C">
        <w:rPr>
          <w:rFonts w:cs="B Titr" w:hint="cs"/>
          <w:rtl/>
        </w:rPr>
        <w:t xml:space="preserve"> اعطایی</w:t>
      </w:r>
      <w:r w:rsidRPr="00C02E0C">
        <w:rPr>
          <w:rFonts w:cs="B Titr"/>
          <w:rtl/>
        </w:rPr>
        <w:t xml:space="preserve"> در بانک قرض‌الحسنه</w:t>
      </w:r>
      <w:r w:rsidRPr="00C02E0C">
        <w:rPr>
          <w:rFonts w:cs="B Titr" w:hint="cs"/>
          <w:rtl/>
        </w:rPr>
        <w:t xml:space="preserve"> رسالت</w:t>
      </w:r>
      <w:r w:rsidR="00B056D5" w:rsidRPr="00C02E0C">
        <w:rPr>
          <w:rFonts w:cs="B Titr"/>
          <w:rtl/>
        </w:rPr>
        <w:t>:</w:t>
      </w:r>
      <w:r w:rsidRPr="00C02E0C">
        <w:rPr>
          <w:rFonts w:cs="B Titr" w:hint="cs"/>
          <w:rtl/>
        </w:rPr>
        <w:t xml:space="preserve"> با استفاده از </w:t>
      </w:r>
      <w:r w:rsidRPr="00C02E0C">
        <w:rPr>
          <w:rFonts w:cs="B Titr"/>
          <w:rtl/>
        </w:rPr>
        <w:t xml:space="preserve">مدل‌های یادگیری ماشین </w:t>
      </w:r>
    </w:p>
    <w:p w14:paraId="65EA75EC" w14:textId="5C7D7AB4" w:rsidR="00843897" w:rsidRPr="001E75E4" w:rsidRDefault="00843897" w:rsidP="001E75E4">
      <w:pPr>
        <w:spacing w:before="0" w:after="0"/>
        <w:ind w:left="333" w:firstLine="0"/>
        <w:rPr>
          <w:rFonts w:ascii="Times New Roman" w:eastAsia="Times New Roman" w:hAnsi="Times New Roman" w:cs="Times New Roman"/>
          <w:sz w:val="24"/>
          <w:szCs w:val="24"/>
          <w:rtl/>
          <w:lang w:bidi="ar-SA"/>
        </w:rPr>
      </w:pPr>
    </w:p>
    <w:p w14:paraId="46CF0E25" w14:textId="77777777" w:rsidR="00CD37E5" w:rsidRPr="00CD37E5" w:rsidRDefault="00CD37E5" w:rsidP="00CD37E5">
      <w:pPr>
        <w:spacing w:before="0" w:after="0"/>
        <w:ind w:left="335" w:firstLine="0"/>
        <w:outlineLvl w:val="2"/>
        <w:rPr>
          <w:rFonts w:ascii="Times New Roman" w:eastAsia="Times New Roman" w:hAnsi="Times New Roman" w:cs="B Mitra"/>
          <w:b/>
          <w:bCs/>
          <w:lang w:bidi="ar-SA"/>
        </w:rPr>
      </w:pPr>
      <w:r w:rsidRPr="00CD37E5">
        <w:rPr>
          <w:rFonts w:ascii="Times New Roman" w:eastAsia="Times New Roman" w:hAnsi="Times New Roman" w:cs="B Mitra"/>
          <w:b/>
          <w:bCs/>
          <w:rtl/>
          <w:lang w:bidi="ar-SA"/>
        </w:rPr>
        <w:t>چکیده</w:t>
      </w:r>
    </w:p>
    <w:p w14:paraId="42FA1E2F" w14:textId="02508A76" w:rsidR="008123FE" w:rsidRPr="008123FE" w:rsidRDefault="008123FE" w:rsidP="008123FE">
      <w:pPr>
        <w:pStyle w:val="a"/>
        <w:bidi/>
        <w:rPr>
          <w:highlight w:val="cyan"/>
        </w:rPr>
      </w:pPr>
      <w:r w:rsidRPr="008123FE">
        <w:rPr>
          <w:highlight w:val="cyan"/>
          <w:rtl/>
        </w:rPr>
        <w:t>با وجود گسترش کاربرد یادگیری ماشین در اعتبارسنجی، بخش مهمی از مطالعات داخلی همچنان بر مدل‌های آماری سنتی و متغیرهای ایستا تکیه داشته‌اند و کمتر به نقش داده‌های واقعی رفتاری، تراکنشی و عملکرد بازپرداخت در پایش ریسک اعتباری پس از اعطای تسهیلات پرداخته‌اند. این پژوهش برای پوشش این خلأ، با استفاده از داده‌های 119,050 تسهیلات اعطایی به مشتریان حقیقی بانک قرض‌الحسنه رسالت طی دوره 06/01/1401 تا 28/12/1402، عملکرد چهار مدل رگرسیون لجستیک تدریجی و الگوریتم</w:t>
      </w:r>
      <w:r w:rsidRPr="008123FE">
        <w:rPr>
          <w:highlight w:val="cyan"/>
        </w:rPr>
        <w:t xml:space="preserve"> </w:t>
      </w:r>
      <w:proofErr w:type="spellStart"/>
      <w:r w:rsidRPr="008123FE">
        <w:rPr>
          <w:highlight w:val="cyan"/>
        </w:rPr>
        <w:t>LightGBM</w:t>
      </w:r>
      <w:proofErr w:type="spellEnd"/>
      <w:r w:rsidRPr="008123FE">
        <w:rPr>
          <w:highlight w:val="cyan"/>
        </w:rPr>
        <w:t xml:space="preserve"> </w:t>
      </w:r>
      <w:r w:rsidRPr="008123FE">
        <w:rPr>
          <w:highlight w:val="cyan"/>
          <w:rtl/>
        </w:rPr>
        <w:t>را در پیش‌بینی نکول اعتباری مقایسه می‌کند. متغیر هدف بر اساس تأخیر بیش از ۹۰ روز در بازپرداخت اقساط تعریف شد و مدل‌ها با معیارهای</w:t>
      </w:r>
      <w:r w:rsidRPr="008123FE">
        <w:rPr>
          <w:highlight w:val="cyan"/>
        </w:rPr>
        <w:t xml:space="preserve"> AUC</w:t>
      </w:r>
      <w:r w:rsidRPr="008123FE">
        <w:rPr>
          <w:highlight w:val="cyan"/>
          <w:rtl/>
        </w:rPr>
        <w:t xml:space="preserve">، </w:t>
      </w:r>
      <w:r w:rsidRPr="008123FE">
        <w:rPr>
          <w:highlight w:val="cyan"/>
        </w:rPr>
        <w:t>Accuracy</w:t>
      </w:r>
      <w:r w:rsidRPr="008123FE">
        <w:rPr>
          <w:highlight w:val="cyan"/>
          <w:rtl/>
        </w:rPr>
        <w:t xml:space="preserve">، </w:t>
      </w:r>
      <w:r w:rsidRPr="008123FE">
        <w:rPr>
          <w:highlight w:val="cyan"/>
        </w:rPr>
        <w:t>Recall</w:t>
      </w:r>
      <w:r w:rsidRPr="008123FE">
        <w:rPr>
          <w:highlight w:val="cyan"/>
          <w:rtl/>
        </w:rPr>
        <w:t xml:space="preserve">، </w:t>
      </w:r>
      <w:r w:rsidRPr="008123FE">
        <w:rPr>
          <w:highlight w:val="cyan"/>
        </w:rPr>
        <w:t xml:space="preserve">F1-Score </w:t>
      </w:r>
      <w:r w:rsidRPr="008123FE">
        <w:rPr>
          <w:highlight w:val="cyan"/>
          <w:rtl/>
        </w:rPr>
        <w:t>و</w:t>
      </w:r>
      <w:r w:rsidRPr="008123FE">
        <w:rPr>
          <w:highlight w:val="cyan"/>
        </w:rPr>
        <w:t xml:space="preserve"> Balanced Accuracy </w:t>
      </w:r>
      <w:r w:rsidRPr="008123FE">
        <w:rPr>
          <w:highlight w:val="cyan"/>
          <w:rtl/>
        </w:rPr>
        <w:t>ارزیابی شدند. سهم دانشی پژوهش در ارائه شواهد تجربی از کارایی داده‌های واقعی بانکی، تمرکز بر متغیرهای رفتاری و تراکنشی، مقایسه مدل کلاسیک و یادگیری ماشین، و تحلیل توان مدل‌ها در شناسایی کلاس اقلیت در داده‌های نامتوازن اعتباری است. نتایج نشان داد متغیرهای مرتبط با رفتار بازپرداخت، به‌ویژه تعداد اقساط معوق و مانده بدهی، مهم‌ترین پیش‌بینی‌کننده‌های نکول هستند. اگرچه مدل چهارم رگرسیون لجستیک با</w:t>
      </w:r>
      <w:r w:rsidRPr="008123FE">
        <w:rPr>
          <w:highlight w:val="cyan"/>
        </w:rPr>
        <w:t xml:space="preserve"> AUC </w:t>
      </w:r>
      <w:r w:rsidRPr="008123FE">
        <w:rPr>
          <w:highlight w:val="cyan"/>
          <w:rtl/>
        </w:rPr>
        <w:t>برابر 0.98 عملکرد کلی بالایی داشت، اما در شناسایی مشتریان پرریسک بسیار ضعیف عمل کرد؛ به‌گونه‌ای که مقدار</w:t>
      </w:r>
      <w:r w:rsidRPr="008123FE">
        <w:rPr>
          <w:highlight w:val="cyan"/>
        </w:rPr>
        <w:t xml:space="preserve"> Recall </w:t>
      </w:r>
      <w:r w:rsidRPr="008123FE">
        <w:rPr>
          <w:highlight w:val="cyan"/>
          <w:rtl/>
        </w:rPr>
        <w:t xml:space="preserve">آن تنها 0.12 درصد بود. در مقابل، </w:t>
      </w:r>
      <w:proofErr w:type="spellStart"/>
      <w:r w:rsidRPr="008123FE">
        <w:rPr>
          <w:highlight w:val="cyan"/>
        </w:rPr>
        <w:t>LightGBM</w:t>
      </w:r>
      <w:proofErr w:type="spellEnd"/>
      <w:r w:rsidRPr="008123FE">
        <w:rPr>
          <w:highlight w:val="cyan"/>
        </w:rPr>
        <w:t xml:space="preserve"> </w:t>
      </w:r>
      <w:r w:rsidRPr="008123FE">
        <w:rPr>
          <w:highlight w:val="cyan"/>
          <w:rtl/>
        </w:rPr>
        <w:t>توانست 92.2 درصد مشتریان پرریسک را شناسایی کند و در معیارهای حساس به عدم‌توازن داده‌ها عملکرد برتری نشان دهد. این یافته نشان می‌دهد که در داده‌های نامتوازن، اتکای صرف به شاخص‌هایی مانند</w:t>
      </w:r>
      <w:r w:rsidRPr="008123FE">
        <w:rPr>
          <w:highlight w:val="cyan"/>
        </w:rPr>
        <w:t xml:space="preserve"> AUC </w:t>
      </w:r>
      <w:r w:rsidRPr="008123FE">
        <w:rPr>
          <w:highlight w:val="cyan"/>
          <w:rtl/>
        </w:rPr>
        <w:t>و</w:t>
      </w:r>
      <w:r w:rsidRPr="008123FE">
        <w:rPr>
          <w:highlight w:val="cyan"/>
        </w:rPr>
        <w:t xml:space="preserve"> Accuracy </w:t>
      </w:r>
      <w:r w:rsidRPr="008123FE">
        <w:rPr>
          <w:highlight w:val="cyan"/>
          <w:rtl/>
        </w:rPr>
        <w:t>می‌تواند گمراه‌کننده باشد و معیارهایی مانند</w:t>
      </w:r>
      <w:r w:rsidRPr="008123FE">
        <w:rPr>
          <w:highlight w:val="cyan"/>
        </w:rPr>
        <w:t xml:space="preserve"> Recall</w:t>
      </w:r>
      <w:r w:rsidRPr="008123FE">
        <w:rPr>
          <w:highlight w:val="cyan"/>
          <w:rtl/>
        </w:rPr>
        <w:t xml:space="preserve">، </w:t>
      </w:r>
      <w:r w:rsidRPr="008123FE">
        <w:rPr>
          <w:highlight w:val="cyan"/>
        </w:rPr>
        <w:t xml:space="preserve">F1-Score </w:t>
      </w:r>
      <w:r w:rsidRPr="008123FE">
        <w:rPr>
          <w:highlight w:val="cyan"/>
          <w:rtl/>
        </w:rPr>
        <w:t>و</w:t>
      </w:r>
      <w:r w:rsidRPr="008123FE">
        <w:rPr>
          <w:highlight w:val="cyan"/>
        </w:rPr>
        <w:t xml:space="preserve"> Balanced Accuracy </w:t>
      </w:r>
      <w:r w:rsidRPr="008123FE">
        <w:rPr>
          <w:highlight w:val="cyan"/>
          <w:rtl/>
        </w:rPr>
        <w:t>برای ارزیابی توان مدل در شناسایی مشتریان پرریسک اهمیت بیشتری دارند. بنابراین، در سناریوی پایش پس از اعطای تسهیلات، استفاده از الگوریتم‌های یادگیری ماشین مبتنی بر داده‌های رفتاری و تراکنشی می‌تواند چارچوب دقیق‌تر و قابل اتکاتری برای مدیریت ریسک اعتباری در بانک‌های ایرانی فراهم کند</w:t>
      </w:r>
      <w:r w:rsidRPr="008123FE">
        <w:rPr>
          <w:highlight w:val="cyan"/>
        </w:rPr>
        <w:t>.</w:t>
      </w:r>
    </w:p>
    <w:p w14:paraId="78FB2943" w14:textId="77777777" w:rsidR="00CD37E5" w:rsidRPr="009343E6" w:rsidRDefault="00CD37E5" w:rsidP="001E75E4">
      <w:pPr>
        <w:spacing w:before="0" w:after="0"/>
        <w:ind w:left="333" w:firstLine="0"/>
        <w:rPr>
          <w:rFonts w:ascii="Times New Roman" w:eastAsia="Times New Roman" w:hAnsi="Times New Roman" w:cs="Times New Roman"/>
          <w:rtl/>
          <w:lang w:bidi="ar-SA"/>
        </w:rPr>
      </w:pPr>
    </w:p>
    <w:p w14:paraId="01854891" w14:textId="67E8ACD0" w:rsidR="00ED3898" w:rsidRPr="009343E6" w:rsidRDefault="00CD37E5" w:rsidP="00ED3898">
      <w:pPr>
        <w:pStyle w:val="a"/>
        <w:bidi/>
      </w:pPr>
      <w:r w:rsidRPr="009343E6">
        <w:rPr>
          <w:rFonts w:ascii="Times New Roman" w:hAnsi="Times New Roman"/>
          <w:b/>
          <w:bCs/>
          <w:rtl/>
        </w:rPr>
        <w:t>کلیدواژه‌ها</w:t>
      </w:r>
      <w:r w:rsidRPr="009343E6">
        <w:rPr>
          <w:rFonts w:ascii="Times New Roman" w:hAnsi="Times New Roman"/>
          <w:b/>
          <w:bCs/>
        </w:rPr>
        <w:t>:</w:t>
      </w:r>
      <w:r w:rsidRPr="009343E6">
        <w:rPr>
          <w:rFonts w:ascii="Times New Roman" w:hAnsi="Times New Roman" w:hint="cs"/>
          <w:b/>
          <w:bCs/>
          <w:rtl/>
        </w:rPr>
        <w:t xml:space="preserve"> </w:t>
      </w:r>
      <w:r w:rsidR="00ED3898" w:rsidRPr="00ED3898">
        <w:rPr>
          <w:highlight w:val="cyan"/>
          <w:rtl/>
        </w:rPr>
        <w:t xml:space="preserve">ریسک اعتباری، نکول، </w:t>
      </w:r>
      <w:proofErr w:type="spellStart"/>
      <w:r w:rsidR="00ED3898" w:rsidRPr="00ED3898">
        <w:rPr>
          <w:highlight w:val="cyan"/>
        </w:rPr>
        <w:t>LightGBM</w:t>
      </w:r>
      <w:proofErr w:type="spellEnd"/>
      <w:r w:rsidR="00ED3898" w:rsidRPr="00ED3898">
        <w:rPr>
          <w:highlight w:val="cyan"/>
          <w:rtl/>
        </w:rPr>
        <w:t xml:space="preserve">، رگرسیون لجستیک، داده‌های رفتاری و تراکنشی، </w:t>
      </w:r>
      <w:r w:rsidR="00ED3898" w:rsidRPr="00ED3898">
        <w:rPr>
          <w:rFonts w:hint="cs"/>
          <w:highlight w:val="cyan"/>
          <w:rtl/>
        </w:rPr>
        <w:t xml:space="preserve">، الگوریتم </w:t>
      </w:r>
      <w:r w:rsidR="00ED3898" w:rsidRPr="00ED3898">
        <w:rPr>
          <w:highlight w:val="cyan"/>
          <w:rtl/>
        </w:rPr>
        <w:t>یادگیری ماشین</w:t>
      </w:r>
      <w:r w:rsidR="00ED3898" w:rsidRPr="00ED3898">
        <w:rPr>
          <w:rFonts w:hint="cs"/>
          <w:highlight w:val="cyan"/>
          <w:rtl/>
        </w:rPr>
        <w:t>.</w:t>
      </w:r>
    </w:p>
    <w:p w14:paraId="5BA2A473" w14:textId="77777777" w:rsidR="00573B89" w:rsidRPr="00573B89" w:rsidRDefault="00573B89" w:rsidP="00573B89">
      <w:pPr>
        <w:spacing w:before="0" w:after="0"/>
        <w:ind w:left="0" w:firstLine="0"/>
        <w:rPr>
          <w:rFonts w:ascii="Times New Roman" w:eastAsia="Times New Roman" w:hAnsi="Times New Roman" w:cs="Times New Roman"/>
          <w:sz w:val="24"/>
          <w:szCs w:val="24"/>
          <w:highlight w:val="cyan"/>
          <w:lang w:bidi="fa-IR"/>
        </w:rPr>
      </w:pPr>
      <w:r w:rsidRPr="00573B89">
        <w:rPr>
          <w:rFonts w:ascii="Times New Roman" w:eastAsia="Times New Roman" w:hAnsi="Times New Roman" w:cs="Times New Roman" w:hint="cs"/>
          <w:b/>
          <w:bCs/>
          <w:sz w:val="24"/>
          <w:szCs w:val="24"/>
          <w:highlight w:val="cyan"/>
          <w:rtl/>
          <w:lang w:bidi="fa-IR"/>
        </w:rPr>
        <w:t xml:space="preserve">طبقه‌بندی </w:t>
      </w:r>
      <w:r w:rsidRPr="00573B89">
        <w:rPr>
          <w:rFonts w:ascii="Times New Roman" w:eastAsia="Times New Roman" w:hAnsi="Times New Roman" w:cs="Times New Roman" w:hint="cs"/>
          <w:b/>
          <w:bCs/>
          <w:sz w:val="24"/>
          <w:szCs w:val="24"/>
          <w:highlight w:val="cyan"/>
          <w:lang w:bidi="fa-IR"/>
        </w:rPr>
        <w:t>JEL</w:t>
      </w:r>
      <w:r w:rsidRPr="00573B89">
        <w:rPr>
          <w:rFonts w:ascii="Times New Roman" w:eastAsia="Times New Roman" w:hAnsi="Times New Roman" w:cs="Times New Roman" w:hint="cs"/>
          <w:b/>
          <w:bCs/>
          <w:sz w:val="24"/>
          <w:szCs w:val="24"/>
          <w:highlight w:val="cyan"/>
          <w:rtl/>
          <w:lang w:bidi="fa-IR"/>
        </w:rPr>
        <w:t>:</w:t>
      </w:r>
    </w:p>
    <w:p w14:paraId="098BB862" w14:textId="77777777" w:rsidR="00573B89" w:rsidRPr="00573B89" w:rsidRDefault="00573B89" w:rsidP="00573B89">
      <w:pPr>
        <w:spacing w:before="0" w:after="0"/>
        <w:ind w:left="0" w:firstLine="0"/>
        <w:rPr>
          <w:rFonts w:ascii="Times New Roman" w:eastAsia="Times New Roman" w:hAnsi="Times New Roman" w:cs="Times New Roman"/>
          <w:sz w:val="24"/>
          <w:szCs w:val="24"/>
          <w:rtl/>
          <w:lang w:val="en" w:bidi="ar-SA"/>
        </w:rPr>
      </w:pPr>
      <w:r w:rsidRPr="00573B89">
        <w:rPr>
          <w:rFonts w:ascii="Times New Roman" w:eastAsia="Times New Roman" w:hAnsi="Times New Roman" w:cs="Times New Roman"/>
          <w:sz w:val="24"/>
          <w:szCs w:val="24"/>
          <w:highlight w:val="cyan"/>
          <w:lang w:val="en" w:bidi="ar-SA"/>
        </w:rPr>
        <w:t>G21</w:t>
      </w:r>
      <w:r w:rsidRPr="00573B89">
        <w:rPr>
          <w:rFonts w:ascii="Times New Roman" w:eastAsia="Times New Roman" w:hAnsi="Times New Roman" w:cs="Times New Roman"/>
          <w:sz w:val="24"/>
          <w:szCs w:val="24"/>
          <w:highlight w:val="cyan"/>
          <w:rtl/>
          <w:lang w:val="en" w:bidi="ar-SA"/>
        </w:rPr>
        <w:t xml:space="preserve">، </w:t>
      </w:r>
      <w:r w:rsidRPr="00573B89">
        <w:rPr>
          <w:rFonts w:ascii="Times New Roman" w:eastAsia="Times New Roman" w:hAnsi="Times New Roman" w:cs="Times New Roman"/>
          <w:sz w:val="24"/>
          <w:szCs w:val="24"/>
          <w:highlight w:val="cyan"/>
          <w:lang w:val="en" w:bidi="ar-SA"/>
        </w:rPr>
        <w:t>G32</w:t>
      </w:r>
      <w:r w:rsidRPr="00573B89">
        <w:rPr>
          <w:rFonts w:ascii="Times New Roman" w:eastAsia="Times New Roman" w:hAnsi="Times New Roman" w:cs="Times New Roman"/>
          <w:sz w:val="24"/>
          <w:szCs w:val="24"/>
          <w:highlight w:val="cyan"/>
          <w:rtl/>
          <w:lang w:val="en" w:bidi="ar-SA"/>
        </w:rPr>
        <w:t xml:space="preserve">، </w:t>
      </w:r>
      <w:r w:rsidRPr="00573B89">
        <w:rPr>
          <w:rFonts w:ascii="Times New Roman" w:eastAsia="Times New Roman" w:hAnsi="Times New Roman" w:cs="Times New Roman"/>
          <w:sz w:val="24"/>
          <w:szCs w:val="24"/>
          <w:highlight w:val="cyan"/>
          <w:lang w:val="en" w:bidi="ar-SA"/>
        </w:rPr>
        <w:t>C25</w:t>
      </w:r>
      <w:r w:rsidRPr="00573B89">
        <w:rPr>
          <w:rFonts w:ascii="Times New Roman" w:eastAsia="Times New Roman" w:hAnsi="Times New Roman" w:cs="Times New Roman"/>
          <w:sz w:val="24"/>
          <w:szCs w:val="24"/>
          <w:highlight w:val="cyan"/>
          <w:rtl/>
          <w:lang w:val="en" w:bidi="ar-SA"/>
        </w:rPr>
        <w:t xml:space="preserve">، </w:t>
      </w:r>
      <w:r w:rsidRPr="00573B89">
        <w:rPr>
          <w:rFonts w:ascii="Times New Roman" w:eastAsia="Times New Roman" w:hAnsi="Times New Roman" w:cs="Times New Roman"/>
          <w:sz w:val="24"/>
          <w:szCs w:val="24"/>
          <w:highlight w:val="cyan"/>
          <w:lang w:val="en" w:bidi="ar-SA"/>
        </w:rPr>
        <w:t>C45</w:t>
      </w:r>
      <w:r w:rsidRPr="00573B89">
        <w:rPr>
          <w:rFonts w:ascii="Times New Roman" w:eastAsia="Times New Roman" w:hAnsi="Times New Roman" w:cs="Times New Roman"/>
          <w:sz w:val="24"/>
          <w:szCs w:val="24"/>
          <w:highlight w:val="cyan"/>
          <w:rtl/>
          <w:lang w:val="en" w:bidi="ar-SA"/>
        </w:rPr>
        <w:t xml:space="preserve">، </w:t>
      </w:r>
      <w:r w:rsidRPr="00573B89">
        <w:rPr>
          <w:rFonts w:ascii="Times New Roman" w:eastAsia="Times New Roman" w:hAnsi="Times New Roman" w:cs="Times New Roman"/>
          <w:sz w:val="24"/>
          <w:szCs w:val="24"/>
          <w:highlight w:val="cyan"/>
          <w:lang w:val="en" w:bidi="ar-SA"/>
        </w:rPr>
        <w:t>C53</w:t>
      </w:r>
    </w:p>
    <w:p w14:paraId="65223228" w14:textId="129EC658" w:rsidR="00573B89" w:rsidRDefault="00573B89" w:rsidP="009343E6">
      <w:pPr>
        <w:pStyle w:val="a"/>
        <w:rPr>
          <w:rtl/>
        </w:rPr>
        <w:sectPr w:rsidR="00573B89" w:rsidSect="006F4245">
          <w:footnotePr>
            <w:numRestart w:val="eachPage"/>
          </w:footnotePr>
          <w:pgSz w:w="12240" w:h="15840" w:code="1"/>
          <w:pgMar w:top="1361" w:right="1134" w:bottom="1134" w:left="1276" w:header="510" w:footer="720" w:gutter="0"/>
          <w:cols w:space="720"/>
          <w:docGrid w:linePitch="360"/>
          <w15:footnoteColumns w:val="2"/>
        </w:sectPr>
      </w:pPr>
    </w:p>
    <w:p w14:paraId="725EFBB0" w14:textId="77777777" w:rsidR="00F955C3" w:rsidRPr="001E75E4" w:rsidRDefault="001540FD" w:rsidP="001E75E4">
      <w:pPr>
        <w:pStyle w:val="Heading1"/>
        <w:ind w:left="333" w:firstLine="0"/>
        <w:rPr>
          <w:rFonts w:ascii="Times New Roman" w:eastAsia="Times New Roman" w:hAnsi="Times New Roman" w:cs="Times New Roman"/>
          <w:sz w:val="27"/>
          <w:szCs w:val="27"/>
          <w:lang w:bidi="ar-SA"/>
        </w:rPr>
      </w:pPr>
      <w:r w:rsidRPr="001E75E4">
        <w:rPr>
          <w:rFonts w:ascii="Times New Roman" w:eastAsia="Times New Roman" w:hAnsi="Times New Roman" w:cs="Times New Roman" w:hint="cs"/>
          <w:sz w:val="27"/>
          <w:szCs w:val="27"/>
          <w:rtl/>
          <w:lang w:bidi="ar-SA"/>
        </w:rPr>
        <w:lastRenderedPageBreak/>
        <w:t xml:space="preserve">1- </w:t>
      </w:r>
      <w:r w:rsidR="00F955C3" w:rsidRPr="001E75E4">
        <w:rPr>
          <w:rFonts w:eastAsia="Times New Roman"/>
          <w:rtl/>
        </w:rPr>
        <w:t>مقدمه</w:t>
      </w:r>
    </w:p>
    <w:p w14:paraId="287178D9" w14:textId="77777777" w:rsidR="00A3074B" w:rsidRPr="00A3074B" w:rsidRDefault="00A3074B" w:rsidP="00A3074B">
      <w:pPr>
        <w:pStyle w:val="a"/>
        <w:bidi/>
        <w:rPr>
          <w:highlight w:val="cyan"/>
        </w:rPr>
      </w:pPr>
      <w:r w:rsidRPr="00A3074B">
        <w:rPr>
          <w:rFonts w:hint="cs"/>
          <w:highlight w:val="cyan"/>
          <w:rtl/>
        </w:rPr>
        <w:t>در سال‌های اخیر، گسترش فناوری‌های مالی و بانکداری دیجیتال، شیوه ارائه خدمات اعتباری را به‌طور چشمگیری دگرگون کرده است. فناوری‌های مالی با فراهم‌کردن امکان پردازش حجم گسترده‌ای از داده‌های مشتریان، زمینه شکل‌گیری مدل‌های نوین اعتبارسنجی و مدیریت ریسک اعتباری را فراهم ساخته‌اند. این تحول نه‌تنها ساختار خدمات مالی سنتی را تغییر داده، بلکه موجب توسعه سریع تسهیلات خرد، خدمات اعتباری دیجیتال و الگوهای جدید وام‌دهی شده است. در چنین شرایطی، ارزیابی ریسک اعتباری دیگر صرفاً بر اطلاعات رسمی و متغیرهای ایستای مشتریان متکی نیست، بلکه داده‌های رفتاری، تراکنشی و عملکرد بازپرداخت مشتریان نیز به بخش مهمی از فرایند ارزیابی و پایش ریسک اعتباری تبدیل شده‌اند.</w:t>
      </w:r>
    </w:p>
    <w:p w14:paraId="2435D5C8" w14:textId="6A8C9749" w:rsidR="00A3074B" w:rsidRPr="00A3074B" w:rsidRDefault="00A3074B" w:rsidP="00A3074B">
      <w:pPr>
        <w:pStyle w:val="a"/>
        <w:bidi/>
        <w:rPr>
          <w:highlight w:val="cyan"/>
          <w:rtl/>
        </w:rPr>
      </w:pPr>
      <w:r w:rsidRPr="00A3074B">
        <w:rPr>
          <w:rFonts w:hint="cs"/>
          <w:highlight w:val="cyan"/>
          <w:rtl/>
        </w:rPr>
        <w:t>رشد خدمات اعتباری دیجیتال و افزایش دسترسی مشتریان به تسهیلات خرد، فرصت‌های جدیدی برای توسعه شمول مالی ایجاد کرده است؛ با این حال، این روند چالش‌های تازه‌ای را نیز برای بانک‌ها و مؤسسات مالی به همراه دارد. تسهیلات خرد و مصرفی معمولاً با ویژگی‌هایی مانند مبلغ نسبتاً پایین، تعداد بالای متقاضیان، سرعت بالای اعطا، انعطاف‌پذیری بیشتر و در بسیاری از موارد نبود وثیقه کافی همراه‌اند. این ویژگی‌ها موجب می‌شوند که شناسایی دقیق مشتریان پرریسک و پیش‌بینی احتمال نکول اهمیت بیشتری پیدا کند. در این زمینه، مطالعات پیشین نشان داده‌اند که استفاده از داده‌های گسترده و متنوع می‌تواند به کاهش عدم تقارن اطلاعاتی و بهبود کیفیت تصمیم‌گیری اعتباری کمک کند؛ با این حال، وجود داده‌های ناقص، پراکنده یا ناکافی همچنان یکی از موانع اصلی در آموزش مدل‌های دقیق اعتبارسنجی محسوب می‌شود (ژو و همکاران</w:t>
      </w:r>
      <w:r w:rsidRPr="00A3074B">
        <w:rPr>
          <w:rStyle w:val="FootnoteReference"/>
          <w:highlight w:val="cyan"/>
          <w:rtl/>
        </w:rPr>
        <w:footnoteReference w:id="1"/>
      </w:r>
      <w:r w:rsidRPr="00A3074B">
        <w:rPr>
          <w:rFonts w:hint="cs"/>
          <w:highlight w:val="cyan"/>
          <w:rtl/>
        </w:rPr>
        <w:t>،  2021).</w:t>
      </w:r>
    </w:p>
    <w:p w14:paraId="23422C73" w14:textId="109E4150" w:rsidR="00A3074B" w:rsidRPr="00A3074B" w:rsidRDefault="00A3074B" w:rsidP="00A3074B">
      <w:pPr>
        <w:pStyle w:val="a"/>
        <w:bidi/>
        <w:rPr>
          <w:highlight w:val="cyan"/>
        </w:rPr>
      </w:pPr>
      <w:r w:rsidRPr="00A3074B">
        <w:rPr>
          <w:rFonts w:hint="cs"/>
          <w:highlight w:val="cyan"/>
          <w:rtl/>
        </w:rPr>
        <w:t xml:space="preserve">با گسترش فناوری‌های مالی، وام‌های مصرفی و خدمات اعتباری اینترنتی نیز در بسیاری از کشورها رشد قابل توجهی داشته‌اند. از میانه دهه ۲۰۱۰، شرکت‌های فناوری مالی، بانک‌های دیجیتال، بانک‌های تجاری و شرکت‌های مالی مصرفی با ارائه خدماتی مانند «وام سریع آنلاین» و </w:t>
      </w:r>
      <w:r w:rsidRPr="00A3074B">
        <w:rPr>
          <w:highlight w:val="cyan"/>
          <w:rtl/>
        </w:rPr>
        <w:t>«اعتبار تعبیه‌شده</w:t>
      </w:r>
      <w:r w:rsidRPr="00A3074B">
        <w:rPr>
          <w:rFonts w:hint="cs"/>
          <w:highlight w:val="cyan"/>
          <w:rtl/>
        </w:rPr>
        <w:t>»</w:t>
      </w:r>
      <w:r w:rsidRPr="00A3074B">
        <w:rPr>
          <w:rStyle w:val="FootnoteReference"/>
          <w:highlight w:val="cyan"/>
          <w:rtl/>
        </w:rPr>
        <w:footnoteReference w:id="2"/>
      </w:r>
      <w:r w:rsidRPr="00A3074B">
        <w:rPr>
          <w:highlight w:val="cyan"/>
        </w:rPr>
        <w:t xml:space="preserve"> </w:t>
      </w:r>
      <w:r w:rsidRPr="00A3074B">
        <w:rPr>
          <w:rFonts w:hint="cs"/>
          <w:highlight w:val="cyan"/>
          <w:rtl/>
        </w:rPr>
        <w:t>در پلتفرم‌های تجارت الکترونیکی، نقش مهمی در توسعه بازار اعتبار مصرفی ایفا کرده‌اند. بر اساس گزارش بانک جهانی، تا سال ۲۰۲۵ خدمات وام‌دهی دیجیتال در بسیاری از بازارها به مرحله بلوغ نزدیک شده و در برخی کشورها سهم قابل توجهی از کل وام‌های مصرفی را به خود اختصاص داده است. با وجود این پیشرفت، چالش‌هایی مانند افزایش مطالبات معوق، نگرانی از استفاده بیش‌ازحد از اعتبار و ضرورت تنظیم‌گری مؤثر همچنان از مسائل مهم این حوزه به شمار می‌روند (بانک جهانی، 2025). ازاین‌رو، توسعه خدمات اعتباری دیجیتال بدون تقویت نظام‌های پایش و مدیریت ریسک اعتباری می‌تواند آسیب‌پذیری بانک‌ها و مؤسسات مالی را افزایش دهد(بانک جهانی، 2025).</w:t>
      </w:r>
    </w:p>
    <w:p w14:paraId="3CAFF226" w14:textId="77777777" w:rsidR="00A3074B" w:rsidRPr="00A3074B" w:rsidRDefault="00A3074B" w:rsidP="00A3074B">
      <w:pPr>
        <w:pStyle w:val="a"/>
        <w:bidi/>
        <w:rPr>
          <w:highlight w:val="cyan"/>
          <w:rtl/>
        </w:rPr>
      </w:pPr>
      <w:r w:rsidRPr="00A3074B">
        <w:rPr>
          <w:rFonts w:hint="cs"/>
          <w:highlight w:val="cyan"/>
          <w:rtl/>
        </w:rPr>
        <w:t>در نظام‌های سنتی اعتبارسنجی، ارزیابی ریسک اعتباری عمدتاً بر اطلاعات رسمی، سوابق محدود اعتباری و برخی ویژگی‌های فردی و جمعیت‌شناختی متکی است. این رویکرد اگرچه می‌تواند تصویری اولیه از وضعیت اعتباری مشتری ارائه دهد، اما در شناسایی تغییرات رفتاری مشتریان پس از دریافت تسهیلات با محدودیت‌هایی روبه‌روست. به بیان دیگر، اتکای صرف به ارزیابی اولیه پیش از اعطای تسهیلات برای مدیریت ریسک اعتباری کافی نیست؛ زیرا بخشی از نشانه‌های واقعی ریسک، پس از دریافت تسهیلات و در جریان رفتار بازپرداخت مشتری آشکار می‌شود. شاخص‌هایی مانند تعداد اقساط معوق، مانده بدهی، تعداد اقساط پرداخت‌شده، سابقه پرداخت به‌موقع و الگوهای تراکنشی می‌توانند اطلاعات مهمی درباره تغییر وضعیت ریسک اعتباری مشتریان فراهم کنند. بنابراین، پایش ریسک اعتباری پس از اعطای تسهیلات به یکی از نیازهای اساسی بانک‌ها در مدیریت پرتفوی اعتباری تبدیل شده است.</w:t>
      </w:r>
    </w:p>
    <w:p w14:paraId="6A47DC17" w14:textId="77777777" w:rsidR="00A3074B" w:rsidRPr="00A3074B" w:rsidRDefault="00A3074B" w:rsidP="00A3074B">
      <w:pPr>
        <w:pStyle w:val="a"/>
        <w:bidi/>
        <w:rPr>
          <w:highlight w:val="cyan"/>
        </w:rPr>
      </w:pPr>
      <w:r w:rsidRPr="00A3074B">
        <w:rPr>
          <w:rFonts w:hint="cs"/>
          <w:highlight w:val="cyan"/>
          <w:rtl/>
        </w:rPr>
        <w:t xml:space="preserve">در ایران نیز بخش مهمی از اطلاعات مرتبط با اعتبار مشتریان از طریق سامانه‌های رسمی اعتبارسنجی و نهادهای مرتبط با نظام بانکی تأمین می‌شود. این سامانه‌ها در ارزیابی اولیه مشتریان نقش مهمی دارند، اما از نظر جامعیت، به‌روزبودن، تنوع داده‌ها و پوشش کامل رفتار مالی مشتریان با محدودیت‌هایی مواجه‌اند. این محدودیت‌ها موجب می‌شود که بانک‌ها و مؤسسات مالی برای ارزیابی دقیق‌تر ریسک اعتباری، ناگزیر به استفاده از داده‌های تکمیلی و غیرسنتی، به‌ویژه داده‌های رفتاری، تراکنشی و بازپرداختی مشتریان باشند. داده‌های شخص ثالث، سوابق تراکنشی، اطلاعات مربوط به الگوی مصرف و رفتار مالی مشتریان می‌توانند مکمل داده‌های سنتی باشند و امکان تحلیل دقیق‌تری از وضعیت اعتباری افراد فراهم کنند. البته همه داده‌های غیرسنتی به یک اندازه برای ارزیابی ریسک اعتباری مفید نیستند؛ برای مثال، اطلاعات </w:t>
      </w:r>
      <w:r w:rsidRPr="00A3074B">
        <w:rPr>
          <w:rFonts w:hint="cs"/>
          <w:highlight w:val="cyan"/>
          <w:rtl/>
        </w:rPr>
        <w:lastRenderedPageBreak/>
        <w:t>مصرفی به‌تنهایی الزاماً توان بازپرداخت یا تمایل به بازپرداخت مشتری را نشان نمی‌دهد. ازاین‌رو، بررسی ارزش واقعی این داده‌ها در کنار شاخص‌های بازپرداخت و تسهیلات، ضرورتی علمی و کاربردی دارد.</w:t>
      </w:r>
    </w:p>
    <w:p w14:paraId="61D33FB0" w14:textId="13B76059" w:rsidR="00A3074B" w:rsidRPr="00A3074B" w:rsidRDefault="00A3074B" w:rsidP="00A3074B">
      <w:pPr>
        <w:pStyle w:val="a"/>
        <w:bidi/>
        <w:rPr>
          <w:highlight w:val="cyan"/>
          <w:rtl/>
        </w:rPr>
      </w:pPr>
      <w:r w:rsidRPr="00A3074B">
        <w:rPr>
          <w:rFonts w:hint="cs"/>
          <w:highlight w:val="cyan"/>
          <w:rtl/>
        </w:rPr>
        <w:t>مطالعات پیشین نیز بر اهمیت داده‌های خرد و رفتاری در بهبود ارزیابی ریسک اعتباری تأکید کرده‌اند. سونگ</w:t>
      </w:r>
      <w:r w:rsidRPr="00A3074B">
        <w:rPr>
          <w:rStyle w:val="FootnoteReference"/>
          <w:highlight w:val="cyan"/>
          <w:rtl/>
        </w:rPr>
        <w:footnoteReference w:id="3"/>
      </w:r>
      <w:r w:rsidRPr="00A3074B">
        <w:rPr>
          <w:rFonts w:hint="cs"/>
          <w:highlight w:val="cyan"/>
          <w:rtl/>
        </w:rPr>
        <w:t xml:space="preserve"> (2015) کمبود داده‌های خرد و نبود نمونه‌گیری مستمر از خانوارها را از عوامل محدودکننده در پژوهش‌های عمیق‌تر حوزه مالی مصرفی می‌داند. وانگ و همکاران</w:t>
      </w:r>
      <w:r w:rsidRPr="00A3074B">
        <w:rPr>
          <w:rStyle w:val="FootnoteReference"/>
          <w:highlight w:val="cyan"/>
          <w:rtl/>
        </w:rPr>
        <w:footnoteReference w:id="4"/>
      </w:r>
      <w:r w:rsidRPr="00A3074B">
        <w:rPr>
          <w:rFonts w:hint="cs"/>
          <w:highlight w:val="cyan"/>
          <w:rtl/>
        </w:rPr>
        <w:t xml:space="preserve"> (2020) نشان می‌دهند که استفاده از داده‌های جدید و متفاوت از روش‌های سنتی اعتبارسنجی می‌تواند عدم تقارن اطلاعاتی در بازار وام‌های مصرفی را کاهش دهد و مسیر دسترسی گروه‌های حاشیه‌ای به خدمات اعتباری باکیفیت را هموار سازد. همچنین ونگ و همکاران</w:t>
      </w:r>
      <w:r w:rsidRPr="00A3074B">
        <w:rPr>
          <w:rStyle w:val="FootnoteReference"/>
          <w:highlight w:val="cyan"/>
          <w:rtl/>
        </w:rPr>
        <w:footnoteReference w:id="5"/>
      </w:r>
      <w:r w:rsidRPr="00A3074B">
        <w:rPr>
          <w:rFonts w:hint="cs"/>
          <w:highlight w:val="cyan"/>
          <w:rtl/>
        </w:rPr>
        <w:t xml:space="preserve"> (2022) بیان می‌کنند که کاهش کیفیت دارایی‌های اعتباری و افزایش نرخ وام‌های معوق، ضرورت بازنگری در روش‌های مدیریت ریسک اعتباری را افزایش داده است. بر این اساس، استفاده از داده‌های رفتاری و تراکنشی نه‌تنها از منظر بهبود دقت پیش‌بینی نکول اهمیت دارد، بلکه می‌تواند به ارتقای کارایی نظام مدیریت ریسک اعتباری و کاهش مطالبات معوق نیز کمک کند.</w:t>
      </w:r>
    </w:p>
    <w:p w14:paraId="003F1AE8" w14:textId="77777777" w:rsidR="00A3074B" w:rsidRPr="00A3074B" w:rsidRDefault="00A3074B" w:rsidP="00A3074B">
      <w:pPr>
        <w:pStyle w:val="a"/>
        <w:bidi/>
        <w:rPr>
          <w:highlight w:val="cyan"/>
          <w:rtl/>
        </w:rPr>
      </w:pPr>
      <w:r w:rsidRPr="00A3074B">
        <w:rPr>
          <w:rFonts w:hint="cs"/>
          <w:highlight w:val="cyan"/>
          <w:rtl/>
        </w:rPr>
        <w:t xml:space="preserve">هم‌زمان با تحول در نوع داده‌های مورد استفاده، روش‌های تحلیل ریسک اعتباری نیز دچار تغییر شده‌اند. مدل‌های آماری سنتی مانند رگرسیون لجستیک به دلیل سادگی، قابلیت تفسیر و کاربرد گسترده، همچنان در بسیاری از مطالعات و نظام‌های اعتبارسنجی مورد استفاده قرار می‌گیرند. با این حال، این مدل‌ها در شناسایی روابط غیرخطی، تعاملات پیچیده میان متغیرها و الگوهای پنهان در داده‌های حجیم با محدودیت‌هایی مواجه‌اند. در مقابل، الگوریتم‌های یادگیری ماشین، به‌ویژه مدل‌های مبتنی بر درخت تصمیم و تقویت گرادیانی، توانایی بیشتری در استخراج الگوهای پیچیده از داده‌های رفتاری و تراکنشی دارند. در میان این الگوریتم‌ها، </w:t>
      </w:r>
      <w:r w:rsidRPr="00A3074B">
        <w:rPr>
          <w:rFonts w:hint="cs"/>
          <w:highlight w:val="cyan"/>
        </w:rPr>
        <w:t>Light Gradient Boosting Machine</w:t>
      </w:r>
      <w:r w:rsidRPr="00A3074B">
        <w:rPr>
          <w:rFonts w:hint="cs"/>
          <w:highlight w:val="cyan"/>
          <w:rtl/>
        </w:rPr>
        <w:t xml:space="preserve"> یا </w:t>
      </w:r>
      <w:proofErr w:type="spellStart"/>
      <w:r w:rsidRPr="00A3074B">
        <w:rPr>
          <w:rFonts w:hint="cs"/>
          <w:highlight w:val="cyan"/>
        </w:rPr>
        <w:t>LightGBM</w:t>
      </w:r>
      <w:proofErr w:type="spellEnd"/>
      <w:r w:rsidRPr="00A3074B">
        <w:rPr>
          <w:rFonts w:hint="cs"/>
          <w:highlight w:val="cyan"/>
          <w:rtl/>
        </w:rPr>
        <w:t xml:space="preserve"> به دلیل سرعت بالا، کارایی مناسب در داده‌های بزرگ و توانایی مدیریت روابط غیرخطی، یکی از روش‌های مناسب برای پیش‌بینی ریسک اعتباری محسوب می‌شود.</w:t>
      </w:r>
    </w:p>
    <w:p w14:paraId="0FF7F334" w14:textId="77777777" w:rsidR="00A3074B" w:rsidRPr="00A3074B" w:rsidRDefault="00A3074B" w:rsidP="00A3074B">
      <w:pPr>
        <w:pStyle w:val="a"/>
        <w:bidi/>
        <w:rPr>
          <w:highlight w:val="cyan"/>
          <w:rtl/>
        </w:rPr>
      </w:pPr>
      <w:r w:rsidRPr="00A3074B">
        <w:rPr>
          <w:rFonts w:hint="cs"/>
          <w:highlight w:val="cyan"/>
          <w:rtl/>
        </w:rPr>
        <w:t xml:space="preserve">با وجود گسترش مطالعات مربوط به کاربرد یادگیری ماشین در اعتبارسنجی، هنوز در بخش قابل توجهی از پژوهش‌های داخلی، تمرکز اصلی بر مدل‌های آماری سنتی، متغیرهای ایستا یا داده‌های محدود اعتباری بوده است. خلأ اصلی این است که نقش داده‌های واقعی رفتاری، تراکنشی و عملکرد بازپرداخت در پایش ریسک اعتباری پس از اعطای تسهیلات، به‌ویژه در محیط بانکی ایران، کمتر به‌صورت تجربی بررسی شده است. افزون بر این، بسیاری از داده‌های اعتباری با مسئله عدم‌توازن طبقاتی مواجه‌اند؛ به این معنا که تعداد مشتریان نکول‌کرده یا پرریسک معمولاً بسیار کمتر از مشتریان کم‌ریسک است. در چنین شرایطی، اتکا به معیارهایی مانند </w:t>
      </w:r>
      <w:r w:rsidRPr="00A3074B">
        <w:rPr>
          <w:rFonts w:hint="cs"/>
          <w:highlight w:val="cyan"/>
        </w:rPr>
        <w:t>Accuracy</w:t>
      </w:r>
      <w:r w:rsidRPr="00A3074B">
        <w:rPr>
          <w:rFonts w:hint="cs"/>
          <w:highlight w:val="cyan"/>
          <w:rtl/>
        </w:rPr>
        <w:t xml:space="preserve"> می‌تواند گمراه‌کننده باشد؛ زیرا ممکن است مدلی با وجود دقت ظاهری بالا، در شناسایی مشتریان پرریسک عملکرد ضعیفی داشته باشد. بنابراین، ارزیابی مدل‌ها با معیارهایی مانند </w:t>
      </w:r>
      <w:r w:rsidRPr="00A3074B">
        <w:rPr>
          <w:rFonts w:hint="cs"/>
          <w:highlight w:val="cyan"/>
        </w:rPr>
        <w:t>Recall</w:t>
      </w:r>
      <w:r w:rsidRPr="00A3074B">
        <w:rPr>
          <w:rFonts w:hint="cs"/>
          <w:highlight w:val="cyan"/>
          <w:rtl/>
        </w:rPr>
        <w:t xml:space="preserve">، </w:t>
      </w:r>
      <w:r w:rsidRPr="00A3074B">
        <w:rPr>
          <w:rFonts w:hint="cs"/>
          <w:highlight w:val="cyan"/>
        </w:rPr>
        <w:t>F</w:t>
      </w:r>
      <w:r w:rsidRPr="00A3074B">
        <w:rPr>
          <w:rFonts w:hint="cs"/>
          <w:highlight w:val="cyan"/>
          <w:rtl/>
        </w:rPr>
        <w:t>1</w:t>
      </w:r>
      <w:r w:rsidRPr="00A3074B">
        <w:rPr>
          <w:rFonts w:hint="cs"/>
          <w:highlight w:val="cyan"/>
        </w:rPr>
        <w:t>-Score</w:t>
      </w:r>
      <w:r w:rsidRPr="00A3074B">
        <w:rPr>
          <w:rFonts w:hint="cs"/>
          <w:highlight w:val="cyan"/>
          <w:rtl/>
        </w:rPr>
        <w:t xml:space="preserve"> و </w:t>
      </w:r>
      <w:r w:rsidRPr="00A3074B">
        <w:rPr>
          <w:rFonts w:hint="cs"/>
          <w:highlight w:val="cyan"/>
        </w:rPr>
        <w:t>Balanced Accuracy</w:t>
      </w:r>
      <w:r w:rsidRPr="00A3074B">
        <w:rPr>
          <w:rFonts w:hint="cs"/>
          <w:highlight w:val="cyan"/>
          <w:rtl/>
        </w:rPr>
        <w:t xml:space="preserve"> برای سنجش توان واقعی مدل در شناسایی کلاس اقلیت، یعنی مشتریان پرریسک، ضروری است.</w:t>
      </w:r>
    </w:p>
    <w:p w14:paraId="3639B8DB" w14:textId="77777777" w:rsidR="00A3074B" w:rsidRPr="00A3074B" w:rsidRDefault="00A3074B" w:rsidP="00A3074B">
      <w:pPr>
        <w:pStyle w:val="a"/>
        <w:bidi/>
        <w:rPr>
          <w:highlight w:val="cyan"/>
          <w:rtl/>
        </w:rPr>
      </w:pPr>
      <w:r w:rsidRPr="00A3074B">
        <w:rPr>
          <w:rFonts w:hint="cs"/>
          <w:highlight w:val="cyan"/>
          <w:rtl/>
        </w:rPr>
        <w:t>بر این اساس، مسئله اصلی پژوهش حاضر آن است که آیا داده‌های رفتاری، تراکنشی و عملکرد بازپرداخت مشتریان، فراتر از متغیرهای سنتی اعتباری و جمعیت‌شناختی، می‌توانند دقت پیش‌بینی نکول و شناسایی مشتریان پرریسک را در مرحله پایش پس از اعطای تسهیلات افزایش دهند یا خیر. برای پاسخ به این پرسش، داده‌های واقعی مربوط به 119,050 تسهیلات اعطایی به مشتریان حقیقی بانک قرض‌الحسنه رسالت طی دوره 06/01/1401 تا 28/12/1402 مورد استفاده قرار گرفته است. این داده‌ها شامل اطلاعات تسهیلات، ویژگی‌های فردی و جمعیت‌شناختی، الگوهای بازپرداخت، تعداد اقساط معوق، تعداد اقساط پرداخت‌شده، پرداخت‌های به‌موقع، مانده بدهی و وضعیت تراکنشی مشتریان است. متغیر هدف پژوهش بر اساس تأخیر بیش از ۹۰ روز در بازپرداخت اقساط تعریف شده است؛ به‌گونه‌ای که مشتریان دارای تأخیر بیش از ۹۰ روز در گروه پرریسک یا نکول‌کرده و سایر مشتریان در گروه کم‌ریسک قرار می‌گیرند.</w:t>
      </w:r>
    </w:p>
    <w:p w14:paraId="5F757CC9" w14:textId="77777777" w:rsidR="00A3074B" w:rsidRPr="00A3074B" w:rsidRDefault="00A3074B" w:rsidP="00A3074B">
      <w:pPr>
        <w:pStyle w:val="a"/>
        <w:bidi/>
        <w:rPr>
          <w:highlight w:val="cyan"/>
          <w:rtl/>
        </w:rPr>
      </w:pPr>
      <w:r w:rsidRPr="00A3074B">
        <w:rPr>
          <w:rFonts w:hint="cs"/>
          <w:highlight w:val="cyan"/>
          <w:rtl/>
        </w:rPr>
        <w:t xml:space="preserve">نوآوری و سهم دانشی پژوهش حاضر در چند بعد قابل بیان است. نخست، این پژوهش از داده‌های واقعی و گسترده بانکی در محیط بانکداری ایران استفاده می‌کند و برخلاف بسیاری از مطالعات مبتنی بر داده‌های محدود یا شبیه‌سازی‌شده، بر اطلاعات واقعی تسهیلات و رفتار بازپرداخت مشتریان تکیه دارد. دوم، پژوهش حاضر نقش داده‌های رفتاری و تراکنشی را در سناریوی پایش پس از اعطای تسهیلات بررسی </w:t>
      </w:r>
      <w:r w:rsidRPr="00A3074B">
        <w:rPr>
          <w:rFonts w:hint="cs"/>
          <w:highlight w:val="cyan"/>
          <w:rtl/>
        </w:rPr>
        <w:lastRenderedPageBreak/>
        <w:t xml:space="preserve">می‌کند؛ سناریویی که در مطالعات داخلی کمتر مورد توجه قرار گرفته است. سوم، عملکرد مدل آماری رگرسیون لجستیک با الگوریتم یادگیری ماشین </w:t>
      </w:r>
      <w:proofErr w:type="spellStart"/>
      <w:r w:rsidRPr="00A3074B">
        <w:rPr>
          <w:rFonts w:hint="cs"/>
          <w:highlight w:val="cyan"/>
        </w:rPr>
        <w:t>LightGBM</w:t>
      </w:r>
      <w:proofErr w:type="spellEnd"/>
      <w:r w:rsidRPr="00A3074B">
        <w:rPr>
          <w:rFonts w:hint="cs"/>
          <w:highlight w:val="cyan"/>
          <w:rtl/>
        </w:rPr>
        <w:t xml:space="preserve"> مقایسه می‌شود تا توان مدل‌های کلاسیک و نوین در پیش‌بینی نکول سنجیده شود. چهارم، به دلیل نامتوازن بودن داده‌های اعتباری، عملکرد مدل‌ها صرفاً بر اساس </w:t>
      </w:r>
      <w:r w:rsidRPr="00A3074B">
        <w:rPr>
          <w:rFonts w:hint="cs"/>
          <w:highlight w:val="cyan"/>
        </w:rPr>
        <w:t>Accuracy</w:t>
      </w:r>
      <w:r w:rsidRPr="00A3074B">
        <w:rPr>
          <w:rFonts w:hint="cs"/>
          <w:highlight w:val="cyan"/>
          <w:rtl/>
        </w:rPr>
        <w:t xml:space="preserve"> ارزیابی نمی‌شود، بلکه معیارهایی مانند </w:t>
      </w:r>
      <w:r w:rsidRPr="00A3074B">
        <w:rPr>
          <w:rFonts w:hint="cs"/>
          <w:highlight w:val="cyan"/>
        </w:rPr>
        <w:t>Recall</w:t>
      </w:r>
      <w:r w:rsidRPr="00A3074B">
        <w:rPr>
          <w:rFonts w:hint="cs"/>
          <w:highlight w:val="cyan"/>
          <w:rtl/>
        </w:rPr>
        <w:t xml:space="preserve">، </w:t>
      </w:r>
      <w:r w:rsidRPr="00A3074B">
        <w:rPr>
          <w:rFonts w:hint="cs"/>
          <w:highlight w:val="cyan"/>
        </w:rPr>
        <w:t>F</w:t>
      </w:r>
      <w:r w:rsidRPr="00A3074B">
        <w:rPr>
          <w:rFonts w:hint="cs"/>
          <w:highlight w:val="cyan"/>
          <w:rtl/>
        </w:rPr>
        <w:t>1</w:t>
      </w:r>
      <w:r w:rsidRPr="00A3074B">
        <w:rPr>
          <w:rFonts w:hint="cs"/>
          <w:highlight w:val="cyan"/>
        </w:rPr>
        <w:t>-Score</w:t>
      </w:r>
      <w:r w:rsidRPr="00A3074B">
        <w:rPr>
          <w:rFonts w:hint="cs"/>
          <w:highlight w:val="cyan"/>
          <w:rtl/>
        </w:rPr>
        <w:t xml:space="preserve"> و </w:t>
      </w:r>
      <w:r w:rsidRPr="00A3074B">
        <w:rPr>
          <w:rFonts w:hint="cs"/>
          <w:highlight w:val="cyan"/>
        </w:rPr>
        <w:t>Balanced Accuracy</w:t>
      </w:r>
      <w:r w:rsidRPr="00A3074B">
        <w:rPr>
          <w:rFonts w:hint="cs"/>
          <w:highlight w:val="cyan"/>
          <w:rtl/>
        </w:rPr>
        <w:t xml:space="preserve"> نیز برای بررسی توان مدل در شناسایی مشتریان پرریسک مورد استفاده قرار می‌گیرد.</w:t>
      </w:r>
    </w:p>
    <w:p w14:paraId="39410529" w14:textId="77777777" w:rsidR="00A3074B" w:rsidRPr="00A3074B" w:rsidRDefault="00A3074B" w:rsidP="00A3074B">
      <w:pPr>
        <w:pStyle w:val="a"/>
        <w:bidi/>
        <w:rPr>
          <w:highlight w:val="cyan"/>
          <w:rtl/>
        </w:rPr>
      </w:pPr>
      <w:r w:rsidRPr="00A3074B">
        <w:rPr>
          <w:rFonts w:hint="cs"/>
          <w:highlight w:val="cyan"/>
          <w:rtl/>
        </w:rPr>
        <w:t xml:space="preserve">در این پژوهش، ابتدا متغیرهای مرتبط با اطلاعات تسهیلات، رفتار بازپرداخت، وضعیت تراکنشی و ویژگی‌های جمعیت‌شناختی مشتریان معرفی و آماده‌سازی می‌شوند. سپس مدل رگرسیون لجستیک به‌عنوان یک روش آماری کلاسیک و الگوریتم </w:t>
      </w:r>
      <w:proofErr w:type="spellStart"/>
      <w:r w:rsidRPr="00A3074B">
        <w:rPr>
          <w:rFonts w:hint="cs"/>
          <w:highlight w:val="cyan"/>
        </w:rPr>
        <w:t>LightGBM</w:t>
      </w:r>
      <w:proofErr w:type="spellEnd"/>
      <w:r w:rsidRPr="00A3074B">
        <w:rPr>
          <w:rFonts w:hint="cs"/>
          <w:highlight w:val="cyan"/>
          <w:rtl/>
        </w:rPr>
        <w:t xml:space="preserve"> به‌عنوان یک روش یادگیری ماشین مبتنی بر درخت طراحی و اجرا می‌گردند. عملکرد مدل‌ها با معیارهای </w:t>
      </w:r>
      <w:r w:rsidRPr="00A3074B">
        <w:rPr>
          <w:rFonts w:hint="cs"/>
          <w:highlight w:val="cyan"/>
        </w:rPr>
        <w:t>AUC</w:t>
      </w:r>
      <w:r w:rsidRPr="00A3074B">
        <w:rPr>
          <w:rFonts w:hint="cs"/>
          <w:highlight w:val="cyan"/>
          <w:rtl/>
        </w:rPr>
        <w:t xml:space="preserve">، </w:t>
      </w:r>
      <w:r w:rsidRPr="00A3074B">
        <w:rPr>
          <w:rFonts w:hint="cs"/>
          <w:highlight w:val="cyan"/>
        </w:rPr>
        <w:t>Accuracy</w:t>
      </w:r>
      <w:r w:rsidRPr="00A3074B">
        <w:rPr>
          <w:rFonts w:hint="cs"/>
          <w:highlight w:val="cyan"/>
          <w:rtl/>
        </w:rPr>
        <w:t xml:space="preserve">، </w:t>
      </w:r>
      <w:r w:rsidRPr="00A3074B">
        <w:rPr>
          <w:rFonts w:hint="cs"/>
          <w:highlight w:val="cyan"/>
        </w:rPr>
        <w:t>Recall</w:t>
      </w:r>
      <w:r w:rsidRPr="00A3074B">
        <w:rPr>
          <w:rFonts w:hint="cs"/>
          <w:highlight w:val="cyan"/>
          <w:rtl/>
        </w:rPr>
        <w:t xml:space="preserve">، </w:t>
      </w:r>
      <w:r w:rsidRPr="00A3074B">
        <w:rPr>
          <w:rFonts w:hint="cs"/>
          <w:highlight w:val="cyan"/>
        </w:rPr>
        <w:t>F</w:t>
      </w:r>
      <w:r w:rsidRPr="00A3074B">
        <w:rPr>
          <w:rFonts w:hint="cs"/>
          <w:highlight w:val="cyan"/>
          <w:rtl/>
        </w:rPr>
        <w:t>1</w:t>
      </w:r>
      <w:r w:rsidRPr="00A3074B">
        <w:rPr>
          <w:rFonts w:hint="cs"/>
          <w:highlight w:val="cyan"/>
        </w:rPr>
        <w:t>-Score</w:t>
      </w:r>
      <w:r w:rsidRPr="00A3074B">
        <w:rPr>
          <w:rFonts w:hint="cs"/>
          <w:highlight w:val="cyan"/>
          <w:rtl/>
        </w:rPr>
        <w:t xml:space="preserve"> و </w:t>
      </w:r>
      <w:r w:rsidRPr="00A3074B">
        <w:rPr>
          <w:rFonts w:hint="cs"/>
          <w:highlight w:val="cyan"/>
        </w:rPr>
        <w:t>Balanced Accuracy</w:t>
      </w:r>
      <w:r w:rsidRPr="00A3074B">
        <w:rPr>
          <w:rFonts w:hint="cs"/>
          <w:highlight w:val="cyan"/>
          <w:rtl/>
        </w:rPr>
        <w:t xml:space="preserve"> ارزیابی می‌شود. همچنین برای تبیین نقش متغیرها و افزایش قابلیت تفسیر مدل، از تحلیل </w:t>
      </w:r>
      <w:r w:rsidRPr="00A3074B">
        <w:rPr>
          <w:rFonts w:hint="cs"/>
          <w:highlight w:val="cyan"/>
        </w:rPr>
        <w:t>SHAP</w:t>
      </w:r>
      <w:r w:rsidRPr="00A3074B">
        <w:rPr>
          <w:rFonts w:hint="cs"/>
          <w:highlight w:val="cyan"/>
          <w:rtl/>
        </w:rPr>
        <w:t xml:space="preserve"> استفاده می‌شود. به‌کارگیری </w:t>
      </w:r>
      <w:r w:rsidRPr="00A3074B">
        <w:rPr>
          <w:rFonts w:hint="cs"/>
          <w:highlight w:val="cyan"/>
        </w:rPr>
        <w:t>SHAP</w:t>
      </w:r>
      <w:r w:rsidRPr="00A3074B">
        <w:rPr>
          <w:rFonts w:hint="cs"/>
          <w:highlight w:val="cyan"/>
          <w:rtl/>
        </w:rPr>
        <w:t xml:space="preserve"> این امکان را فراهم می‌کند که علاوه بر سنجش دقت پیش‌بینی، سهم نسبی هر متغیر در افزایش یا کاهش احتمال نکول نیز تحلیل شود.</w:t>
      </w:r>
    </w:p>
    <w:p w14:paraId="0E6FBD14" w14:textId="77777777" w:rsidR="00A3074B" w:rsidRDefault="00A3074B" w:rsidP="00A3074B">
      <w:pPr>
        <w:pStyle w:val="a"/>
        <w:bidi/>
        <w:rPr>
          <w:rtl/>
          <w:lang w:bidi="fa-IR"/>
        </w:rPr>
      </w:pPr>
      <w:r w:rsidRPr="00A3074B">
        <w:rPr>
          <w:rFonts w:hint="cs"/>
          <w:highlight w:val="cyan"/>
          <w:rtl/>
        </w:rPr>
        <w:t xml:space="preserve">سازماندهی مقاله به این صورت است که ابتدا مبانی نظری مرتبط با ریسک اعتباری، اعتبارسنجی مشتریان و نقش داده‌های رفتاری و تراکنشی در ارزیابی و پایش ریسک تشریح می‌شود. سپس پیشینه پژوهش‌های داخلی و خارجی در زمینه به‌کارگیری مدل‌های آماری و الگوریتم‌های یادگیری ماشین در پیش‌بینی ریسک اعتباری مرور می‌گردد. در ادامه، داده‌های پژوهش، جامعه آماری، متغیرهای مورد استفاده، تعریف متغیر هدف و روش آماده‌سازی داده‌ها معرفی می‌شود. پس از آن، مدل‌های رگرسیون لجستیک و </w:t>
      </w:r>
      <w:proofErr w:type="spellStart"/>
      <w:r w:rsidRPr="00A3074B">
        <w:rPr>
          <w:rFonts w:hint="cs"/>
          <w:highlight w:val="cyan"/>
        </w:rPr>
        <w:t>LightGBM</w:t>
      </w:r>
      <w:proofErr w:type="spellEnd"/>
      <w:r w:rsidRPr="00A3074B">
        <w:rPr>
          <w:rFonts w:hint="cs"/>
          <w:highlight w:val="cyan"/>
          <w:rtl/>
        </w:rPr>
        <w:t xml:space="preserve"> طراحی و اجرا شده و عملکرد آن‌ها در پیش‌بینی نکول و شناسایی مشتریان پرریسک مقایسه می‌شود. در نهایت، نتایج حاصل از مدل‌ها تحلیل شده و نقش متغیرهای رفتاری، تراکنشی و بازپرداختی در بهبود پایش ریسک اعتباری مشتریان تبیین می‌گردد</w:t>
      </w:r>
      <w:r w:rsidRPr="00A3074B">
        <w:rPr>
          <w:rFonts w:hint="cs"/>
          <w:highlight w:val="cyan"/>
          <w:rtl/>
          <w:lang w:bidi="fa-IR"/>
        </w:rPr>
        <w:t>.</w:t>
      </w:r>
    </w:p>
    <w:p w14:paraId="3B802ABD" w14:textId="1F60FD21" w:rsidR="002114F5" w:rsidRDefault="002114F5" w:rsidP="009343E6">
      <w:pPr>
        <w:pStyle w:val="a"/>
        <w:bidi/>
        <w:rPr>
          <w:rtl/>
        </w:rPr>
      </w:pPr>
    </w:p>
    <w:p w14:paraId="2B5E8E51" w14:textId="2272889B" w:rsidR="00D92656" w:rsidRPr="001E75E4" w:rsidRDefault="001540FD" w:rsidP="001E75E4">
      <w:pPr>
        <w:pStyle w:val="Heading1"/>
        <w:ind w:left="333" w:firstLine="0"/>
      </w:pPr>
      <w:r w:rsidRPr="001E75E4">
        <w:rPr>
          <w:rFonts w:hint="cs"/>
          <w:rtl/>
        </w:rPr>
        <w:t>2-</w:t>
      </w:r>
      <w:r w:rsidR="00C719EF" w:rsidRPr="001E75E4">
        <w:rPr>
          <w:rFonts w:hint="cs"/>
          <w:rtl/>
        </w:rPr>
        <w:t>ادبیات موضوع و</w:t>
      </w:r>
      <w:r w:rsidR="00D92656" w:rsidRPr="001E75E4">
        <w:t xml:space="preserve"> </w:t>
      </w:r>
      <w:r w:rsidR="00D92656" w:rsidRPr="001E75E4">
        <w:rPr>
          <w:rtl/>
        </w:rPr>
        <w:t>پیشینه پژوهش</w:t>
      </w:r>
    </w:p>
    <w:p w14:paraId="2345CC74" w14:textId="7CD91A5E" w:rsidR="00B83420" w:rsidRDefault="00C4032F" w:rsidP="009343E6">
      <w:pPr>
        <w:pStyle w:val="a"/>
        <w:bidi/>
        <w:rPr>
          <w:b/>
          <w:bCs/>
          <w:rtl/>
        </w:rPr>
      </w:pPr>
      <w:r w:rsidRPr="00C4032F">
        <w:rPr>
          <w:rFonts w:hint="cs"/>
          <w:b/>
          <w:bCs/>
          <w:rtl/>
        </w:rPr>
        <w:t xml:space="preserve">1-2. </w:t>
      </w:r>
      <w:r w:rsidR="00B83420" w:rsidRPr="00C4032F">
        <w:rPr>
          <w:rFonts w:hint="cs"/>
          <w:b/>
          <w:bCs/>
          <w:rtl/>
        </w:rPr>
        <w:t>ادبیات موضوع</w:t>
      </w:r>
    </w:p>
    <w:p w14:paraId="6CE548E1" w14:textId="5BA78C5C" w:rsidR="007356CE" w:rsidRPr="007356CE" w:rsidRDefault="007356CE" w:rsidP="007356CE">
      <w:pPr>
        <w:pStyle w:val="a"/>
        <w:bidi/>
        <w:rPr>
          <w:highlight w:val="cyan"/>
          <w:rtl/>
        </w:rPr>
      </w:pPr>
      <w:r w:rsidRPr="007356CE">
        <w:rPr>
          <w:rFonts w:hint="cs"/>
          <w:highlight w:val="cyan"/>
          <w:rtl/>
        </w:rPr>
        <w:t xml:space="preserve">برای مدت طولانی، عدم تقارن اطلاعاتی یکی از مهم‌ترین مبانی نظری در تبیین ریسک اعتباری بوده است. در بازارهای اعتباری، وام‌گیرندگان معمولاً اطلاعات بیشتری درباره توان بازپرداخت، انگیزه بازپرداخت و وضعیت واقعی مالی خود دارند؛ در حالی که وام‌دهندگان ناچارند بر اساس اطلاعات در دسترس، احتمال نکول را برآورد کنند. </w:t>
      </w:r>
      <w:r w:rsidRPr="007356CE">
        <w:rPr>
          <w:highlight w:val="cyan"/>
          <w:rtl/>
        </w:rPr>
        <w:t>.</w:t>
      </w:r>
      <w:r w:rsidRPr="007356CE">
        <w:rPr>
          <w:highlight w:val="cyan"/>
        </w:rPr>
        <w:t xml:space="preserve"> </w:t>
      </w:r>
      <w:r w:rsidRPr="007356CE">
        <w:rPr>
          <w:highlight w:val="cyan"/>
          <w:rtl/>
        </w:rPr>
        <w:t>استیگلیتز و وایس</w:t>
      </w:r>
      <w:r w:rsidRPr="007356CE">
        <w:rPr>
          <w:rStyle w:val="FootnoteReference"/>
          <w:highlight w:val="cyan"/>
          <w:rtl/>
        </w:rPr>
        <w:footnoteReference w:id="6"/>
      </w:r>
      <w:r w:rsidRPr="007356CE">
        <w:rPr>
          <w:rFonts w:hint="cs"/>
          <w:highlight w:val="cyan"/>
          <w:rtl/>
        </w:rPr>
        <w:t>(1981)</w:t>
      </w:r>
      <w:r w:rsidRPr="007356CE">
        <w:rPr>
          <w:highlight w:val="cyan"/>
        </w:rPr>
        <w:t xml:space="preserve"> </w:t>
      </w:r>
      <w:r w:rsidRPr="007356CE">
        <w:rPr>
          <w:rFonts w:hint="cs"/>
          <w:highlight w:val="cyan"/>
          <w:rtl/>
        </w:rPr>
        <w:t>از نخستین پژوهشگرانی بودند که نشان دادند عدم تقارن اطلاعاتی می‌تواند به سهمیه‌بندی اعتبار و ناکارایی بازار وام منجر شود. در فضای وام‌دهی آنلاین و خدمات اعتباری دیجیتال، این مسئله می‌تواند شدت بیشتری پیدا کند؛ زیرا اگرچه بخشی از اطلاعات اعتباری و سوابق عملکرد وام‌گیرندگان، مانند رتبه اعتباری و سابقه بازپرداخت، در دسترس سرمایه‌گذاران یا مؤسسات مالی قرار دارد، اما ناشناس‌بودن نسبی کاربران و محدودیت اطلاعات چهره‌به‌چهره می‌تواند ارزیابی دقیق ریسک را دشوارتر سازد. پژوهش‌های بعدی نیز نشان داده‌اند که این پدیده در بازار وام‌های اینترنتی وجود دارد (صوفی</w:t>
      </w:r>
      <w:r w:rsidRPr="007356CE">
        <w:rPr>
          <w:rStyle w:val="FootnoteReference"/>
          <w:highlight w:val="cyan"/>
          <w:rtl/>
        </w:rPr>
        <w:footnoteReference w:id="7"/>
      </w:r>
      <w:r w:rsidRPr="007356CE">
        <w:rPr>
          <w:rFonts w:hint="cs"/>
          <w:highlight w:val="cyan"/>
          <w:rtl/>
        </w:rPr>
        <w:t>، 2007 و کلافت</w:t>
      </w:r>
      <w:r w:rsidRPr="007356CE">
        <w:rPr>
          <w:rStyle w:val="FootnoteReference"/>
          <w:highlight w:val="cyan"/>
          <w:rtl/>
        </w:rPr>
        <w:footnoteReference w:id="8"/>
      </w:r>
      <w:r w:rsidRPr="007356CE">
        <w:rPr>
          <w:rFonts w:hint="cs"/>
          <w:highlight w:val="cyan"/>
          <w:rtl/>
        </w:rPr>
        <w:t>، 2008). وجود عدم تقارن اطلاعاتی دو پیامد عمده برای بازار به همراه دارد: نخست، کاهش عرضه مؤثر اعتبار یا رفتار محافظه‌کارانه وام‌دهندگان که طی آن عرضه اعتبار در بازار کاهش می‌یابد؛ و دوم، کاهش تقاضای مؤثر یا اثر جایگزنی</w:t>
      </w:r>
      <w:r w:rsidRPr="007356CE">
        <w:rPr>
          <w:rStyle w:val="FootnoteReference"/>
          <w:highlight w:val="cyan"/>
          <w:rtl/>
        </w:rPr>
        <w:footnoteReference w:id="9"/>
      </w:r>
      <w:r w:rsidRPr="007356CE">
        <w:rPr>
          <w:rFonts w:hint="cs"/>
          <w:highlight w:val="cyan"/>
          <w:rtl/>
        </w:rPr>
        <w:t xml:space="preserve"> که موجب کوچک‌شدن تقاضای واقعی در بازار می‌شود (ژو و همکاران</w:t>
      </w:r>
      <w:r w:rsidRPr="007356CE">
        <w:rPr>
          <w:rStyle w:val="FootnoteReference"/>
          <w:highlight w:val="cyan"/>
          <w:rtl/>
        </w:rPr>
        <w:footnoteReference w:id="10"/>
      </w:r>
      <w:r w:rsidRPr="007356CE">
        <w:rPr>
          <w:rFonts w:hint="cs"/>
          <w:highlight w:val="cyan"/>
          <w:rtl/>
        </w:rPr>
        <w:t>، 2021).</w:t>
      </w:r>
    </w:p>
    <w:p w14:paraId="3329E1D1" w14:textId="5E976BEE" w:rsidR="007356CE" w:rsidRPr="007356CE" w:rsidRDefault="007356CE" w:rsidP="007356CE">
      <w:pPr>
        <w:pStyle w:val="a"/>
        <w:bidi/>
        <w:rPr>
          <w:highlight w:val="cyan"/>
          <w:rtl/>
        </w:rPr>
      </w:pPr>
      <w:r w:rsidRPr="007356CE">
        <w:rPr>
          <w:rFonts w:hint="cs"/>
          <w:highlight w:val="cyan"/>
          <w:rtl/>
        </w:rPr>
        <w:t xml:space="preserve">در بررسی عوامل مؤثر بر نکول وام‌های شخصی، پژوهشگران دریافتند که این عوامل را می‌توان به دو دسته درونی و بیرونی تقسیم کرد که به‌ترتیب در قالب </w:t>
      </w:r>
      <w:r w:rsidRPr="007356CE">
        <w:rPr>
          <w:rFonts w:hint="cs"/>
          <w:highlight w:val="cyan"/>
          <w:rtl/>
          <w:lang w:bidi="fa-IR"/>
        </w:rPr>
        <w:t>«</w:t>
      </w:r>
      <w:r w:rsidRPr="007356CE">
        <w:rPr>
          <w:highlight w:val="cyan"/>
          <w:rtl/>
        </w:rPr>
        <w:t>اطلاعات سخت</w:t>
      </w:r>
      <w:r w:rsidRPr="007356CE">
        <w:rPr>
          <w:rStyle w:val="FootnoteReference"/>
          <w:highlight w:val="cyan"/>
          <w:rtl/>
        </w:rPr>
        <w:footnoteReference w:id="11"/>
      </w:r>
      <w:r w:rsidRPr="007356CE">
        <w:rPr>
          <w:rFonts w:hint="cs"/>
          <w:highlight w:val="cyan"/>
          <w:rtl/>
        </w:rPr>
        <w:t>»</w:t>
      </w:r>
      <w:r w:rsidRPr="007356CE">
        <w:rPr>
          <w:highlight w:val="cyan"/>
        </w:rPr>
        <w:t xml:space="preserve"> </w:t>
      </w:r>
      <w:r w:rsidRPr="007356CE">
        <w:rPr>
          <w:highlight w:val="cyan"/>
          <w:rtl/>
        </w:rPr>
        <w:t xml:space="preserve">و </w:t>
      </w:r>
      <w:r w:rsidRPr="007356CE">
        <w:rPr>
          <w:rFonts w:hint="cs"/>
          <w:highlight w:val="cyan"/>
          <w:rtl/>
        </w:rPr>
        <w:t>«</w:t>
      </w:r>
      <w:r w:rsidRPr="007356CE">
        <w:rPr>
          <w:highlight w:val="cyan"/>
          <w:rtl/>
        </w:rPr>
        <w:t>اطلاعات نرم</w:t>
      </w:r>
      <w:r w:rsidRPr="007356CE">
        <w:rPr>
          <w:rStyle w:val="FootnoteReference"/>
          <w:highlight w:val="cyan"/>
          <w:rtl/>
        </w:rPr>
        <w:footnoteReference w:id="12"/>
      </w:r>
      <w:r w:rsidRPr="007356CE">
        <w:rPr>
          <w:rFonts w:hint="cs"/>
          <w:highlight w:val="cyan"/>
          <w:rtl/>
        </w:rPr>
        <w:t>»</w:t>
      </w:r>
      <w:r w:rsidRPr="007356CE">
        <w:rPr>
          <w:highlight w:val="cyan"/>
        </w:rPr>
        <w:t xml:space="preserve"> </w:t>
      </w:r>
      <w:r w:rsidRPr="007356CE">
        <w:rPr>
          <w:rFonts w:hint="cs"/>
          <w:highlight w:val="cyan"/>
          <w:rtl/>
        </w:rPr>
        <w:t xml:space="preserve">نیز قابل تبیین هستند (استین، 2002 و لی و جی، 2021). اطلاعات سخت شامل داده‌های عینی، قابل سنجش و نسبتاً ساختاریافته است؛ مانند سن، جنسیت، سطح شغلی، درآمد، امتیاز اعتباری و سابقه بازپرداخت. در مقابل، اطلاعات نرم به داده‌هایی اشاره دارد که لزوماً در قالب سوابق رسمی اعتباری ثبت نمی‌شوند، اما می‌توانند تصویری تکمیلی از رفتار مالی، </w:t>
      </w:r>
      <w:r w:rsidRPr="007356CE">
        <w:rPr>
          <w:rFonts w:hint="cs"/>
          <w:highlight w:val="cyan"/>
          <w:rtl/>
        </w:rPr>
        <w:lastRenderedPageBreak/>
        <w:t>روابط اجتماعی یا وضعیت اقتصادی وام‌گیرنده ارائه دهند؛ مانند نوع گروه اجتماعی وام‌گیرنده، تعداد دوستان در شبکه‌های اجتماعی، سطح توان مصرفی و داده‌های کلان اقتصادی (</w:t>
      </w:r>
      <w:r w:rsidRPr="007356CE">
        <w:rPr>
          <w:rStyle w:val="ypks7kbdpwfgdykd3qb9"/>
          <w:highlight w:val="cyan"/>
          <w:rtl/>
        </w:rPr>
        <w:t>هیلدبرند</w:t>
      </w:r>
      <w:r w:rsidRPr="007356CE">
        <w:rPr>
          <w:rStyle w:val="Heading3Char"/>
          <w:rFonts w:hint="cs"/>
          <w:highlight w:val="cyan"/>
          <w:rtl/>
        </w:rPr>
        <w:t xml:space="preserve"> </w:t>
      </w:r>
      <w:r w:rsidRPr="007356CE">
        <w:rPr>
          <w:rStyle w:val="ypks7kbdpwfgdykd3qb9"/>
          <w:rFonts w:hint="cs"/>
          <w:highlight w:val="cyan"/>
          <w:rtl/>
        </w:rPr>
        <w:t>و همکاران</w:t>
      </w:r>
      <w:r w:rsidRPr="007356CE">
        <w:rPr>
          <w:rStyle w:val="FootnoteReference"/>
          <w:highlight w:val="cyan"/>
          <w:rtl/>
        </w:rPr>
        <w:footnoteReference w:id="13"/>
      </w:r>
      <w:r w:rsidRPr="007356CE">
        <w:rPr>
          <w:rStyle w:val="ypks7kbdpwfgdykd3qb9"/>
          <w:rFonts w:hint="cs"/>
          <w:highlight w:val="cyan"/>
          <w:rtl/>
        </w:rPr>
        <w:t xml:space="preserve">، 2007 و </w:t>
      </w:r>
      <w:r w:rsidRPr="007356CE">
        <w:rPr>
          <w:rStyle w:val="ypks7kbdpwfgdykd3qb9"/>
          <w:highlight w:val="cyan"/>
          <w:rtl/>
        </w:rPr>
        <w:t>لین</w:t>
      </w:r>
      <w:r w:rsidRPr="007356CE">
        <w:rPr>
          <w:rStyle w:val="ypks7kbdpwfgdykd3qb9"/>
          <w:rFonts w:hint="cs"/>
          <w:highlight w:val="cyan"/>
          <w:rtl/>
        </w:rPr>
        <w:t xml:space="preserve"> و همکاران</w:t>
      </w:r>
      <w:r w:rsidRPr="007356CE">
        <w:rPr>
          <w:rStyle w:val="FootnoteReference"/>
          <w:highlight w:val="cyan"/>
          <w:rtl/>
        </w:rPr>
        <w:footnoteReference w:id="14"/>
      </w:r>
      <w:r w:rsidRPr="007356CE">
        <w:rPr>
          <w:rStyle w:val="ypks7kbdpwfgdykd3qb9"/>
          <w:rFonts w:hint="cs"/>
          <w:highlight w:val="cyan"/>
          <w:rtl/>
        </w:rPr>
        <w:t xml:space="preserve">، 2013). </w:t>
      </w:r>
      <w:r w:rsidRPr="007356CE">
        <w:rPr>
          <w:highlight w:val="cyan"/>
          <w:rtl/>
        </w:rPr>
        <w:t>سو و چنگ</w:t>
      </w:r>
      <w:r w:rsidRPr="007356CE">
        <w:rPr>
          <w:rStyle w:val="FootnoteReference"/>
          <w:highlight w:val="cyan"/>
          <w:rtl/>
        </w:rPr>
        <w:footnoteReference w:id="15"/>
      </w:r>
      <w:r w:rsidRPr="007356CE">
        <w:rPr>
          <w:rFonts w:hint="cs"/>
          <w:highlight w:val="cyan"/>
          <w:rtl/>
        </w:rPr>
        <w:t xml:space="preserve"> (2017)</w:t>
      </w:r>
      <w:r w:rsidRPr="007356CE">
        <w:rPr>
          <w:highlight w:val="cyan"/>
        </w:rPr>
        <w:t xml:space="preserve"> </w:t>
      </w:r>
      <w:r w:rsidRPr="007356CE">
        <w:rPr>
          <w:rFonts w:hint="cs"/>
          <w:highlight w:val="cyan"/>
          <w:rtl/>
        </w:rPr>
        <w:t xml:space="preserve">در پژوهش خود درباره عوامل مؤثر بر رفتار نکول در وام‌دهی آنلاین دریافتند که اطلاعات نرم نیز در پیش‌بینی نکول ارزشمند است. همچنین </w:t>
      </w:r>
      <w:r w:rsidRPr="007356CE">
        <w:rPr>
          <w:highlight w:val="cyan"/>
          <w:rtl/>
        </w:rPr>
        <w:t>چی و همکاران</w:t>
      </w:r>
      <w:r w:rsidRPr="007356CE">
        <w:rPr>
          <w:rStyle w:val="FootnoteReference"/>
          <w:highlight w:val="cyan"/>
          <w:rtl/>
        </w:rPr>
        <w:footnoteReference w:id="16"/>
      </w:r>
      <w:r w:rsidRPr="007356CE">
        <w:rPr>
          <w:rFonts w:hint="cs"/>
          <w:highlight w:val="cyan"/>
          <w:rtl/>
        </w:rPr>
        <w:t>(2016)</w:t>
      </w:r>
      <w:r w:rsidRPr="007356CE">
        <w:rPr>
          <w:highlight w:val="cyan"/>
        </w:rPr>
        <w:t xml:space="preserve"> </w:t>
      </w:r>
      <w:r w:rsidRPr="007356CE">
        <w:rPr>
          <w:rFonts w:hint="cs"/>
          <w:highlight w:val="cyan"/>
          <w:rtl/>
        </w:rPr>
        <w:t>نشان دادند که عوامل اقتصاد کلان می‌توانند بر توان بازپرداخت وام‌گیرندگان اثرگذار باشند. بر این اساس، ریسک اعتباری را نمی‌توان صرفاً با اتکا به متغیرهای سنتی و رسمی توضیح داد؛ بلکه ترکیب اطلاعات سخت، نرم، رفتاری و اقتصادی می‌تواند تصویر دقیق‌تری از احتمال نکول ارائه کند.</w:t>
      </w:r>
    </w:p>
    <w:p w14:paraId="68C8CEFD" w14:textId="77777777" w:rsidR="007356CE" w:rsidRPr="007356CE" w:rsidRDefault="007356CE" w:rsidP="007356CE">
      <w:pPr>
        <w:pStyle w:val="a"/>
        <w:bidi/>
        <w:rPr>
          <w:highlight w:val="cyan"/>
          <w:rtl/>
        </w:rPr>
      </w:pPr>
      <w:r w:rsidRPr="007356CE">
        <w:rPr>
          <w:rFonts w:hint="cs"/>
          <w:highlight w:val="cyan"/>
          <w:rtl/>
        </w:rPr>
        <w:t>از دیرباز، ایجاد نظامی کارآمد برای ارزیابی اعتباری افراد محور اصلی مدیریت ریسک اعتباری بوده است. مطالعات این حوزه را می‌توان در دو محور اصلی دسته‌بندی کرد: نخست، ساخت نظام شاخص‌های ارزیابی ریسک اعتباری فردی؛ و دوم، توسعه روش‌ها و مدل‌های ارزیابی این ریسک. در محور نخست، پژوهش‌ها بر شناسایی متغیرهایی تمرکز دارند که بتوانند وضعیت اعتباری و احتمال نکول مشتری را توضیح دهند. در محور دوم، تمرکز بر انتخاب یا طراحی مدل‌هایی است که بتوانند با استفاده از این متغیرها، ریسک اعتباری را با دقت بیشتری پیش‌بینی کنند. این تفکیک نشان می‌دهد که کیفیت پیش‌بینی ریسک اعتباری تنها به نوع مدل وابسته نیست، بلکه به انتخاب صحیح متغیرها و تناسب آن‌ها با مسئله پژوهش نیز بستگی دارد.</w:t>
      </w:r>
    </w:p>
    <w:p w14:paraId="7AB9A55C" w14:textId="2F8DDC5C" w:rsidR="007356CE" w:rsidRPr="007356CE" w:rsidRDefault="007356CE" w:rsidP="007356CE">
      <w:pPr>
        <w:pStyle w:val="a"/>
        <w:bidi/>
        <w:rPr>
          <w:highlight w:val="cyan"/>
          <w:rtl/>
        </w:rPr>
      </w:pPr>
      <w:r w:rsidRPr="007356CE">
        <w:rPr>
          <w:rFonts w:hint="cs"/>
          <w:highlight w:val="cyan"/>
          <w:rtl/>
        </w:rPr>
        <w:t>در اغلب نظام‌های موجود، شاخص‌های ارزیابی بر پایه سوابق تاریخی تراکنش‌های اعتباری مشتریان تنظیم می‌شوند (</w:t>
      </w:r>
      <w:r w:rsidRPr="007356CE">
        <w:rPr>
          <w:highlight w:val="cyan"/>
          <w:rtl/>
        </w:rPr>
        <w:t>امکتر</w:t>
      </w:r>
      <w:r w:rsidRPr="007356CE">
        <w:rPr>
          <w:rFonts w:hint="cs"/>
          <w:highlight w:val="cyan"/>
          <w:rtl/>
        </w:rPr>
        <w:t xml:space="preserve"> و همکاران</w:t>
      </w:r>
      <w:r w:rsidRPr="007356CE">
        <w:rPr>
          <w:rStyle w:val="FootnoteReference"/>
          <w:highlight w:val="cyan"/>
          <w:rtl/>
        </w:rPr>
        <w:footnoteReference w:id="17"/>
      </w:r>
      <w:r w:rsidRPr="007356CE">
        <w:rPr>
          <w:rFonts w:hint="cs"/>
          <w:highlight w:val="cyan"/>
          <w:rtl/>
        </w:rPr>
        <w:t xml:space="preserve">، 2015؛ </w:t>
      </w:r>
      <w:r w:rsidRPr="007356CE">
        <w:rPr>
          <w:highlight w:val="cyan"/>
          <w:rtl/>
        </w:rPr>
        <w:t>گارم</w:t>
      </w:r>
      <w:r w:rsidRPr="007356CE">
        <w:rPr>
          <w:rFonts w:hint="cs"/>
          <w:highlight w:val="cyan"/>
          <w:rtl/>
        </w:rPr>
        <w:t>ی</w:t>
      </w:r>
      <w:r w:rsidRPr="007356CE">
        <w:rPr>
          <w:rFonts w:hint="eastAsia"/>
          <w:highlight w:val="cyan"/>
          <w:rtl/>
        </w:rPr>
        <w:t>س</w:t>
      </w:r>
      <w:r w:rsidRPr="007356CE">
        <w:rPr>
          <w:highlight w:val="cyan"/>
          <w:rtl/>
        </w:rPr>
        <w:t xml:space="preserve"> و نات</w:t>
      </w:r>
      <w:r w:rsidRPr="007356CE">
        <w:rPr>
          <w:rFonts w:hint="cs"/>
          <w:highlight w:val="cyan"/>
          <w:rtl/>
        </w:rPr>
        <w:t>ی</w:t>
      </w:r>
      <w:r w:rsidRPr="007356CE">
        <w:rPr>
          <w:rFonts w:hint="eastAsia"/>
          <w:highlight w:val="cyan"/>
          <w:rtl/>
        </w:rPr>
        <w:t>و</w:t>
      </w:r>
      <w:r w:rsidRPr="007356CE">
        <w:rPr>
          <w:rFonts w:hint="cs"/>
          <w:highlight w:val="cyan"/>
          <w:rtl/>
        </w:rPr>
        <w:t>ی</w:t>
      </w:r>
      <w:r w:rsidRPr="007356CE">
        <w:rPr>
          <w:rFonts w:hint="eastAsia"/>
          <w:highlight w:val="cyan"/>
          <w:rtl/>
        </w:rPr>
        <w:t>داد</w:t>
      </w:r>
      <w:r w:rsidRPr="007356CE">
        <w:rPr>
          <w:rStyle w:val="FootnoteReference"/>
          <w:highlight w:val="cyan"/>
          <w:rtl/>
        </w:rPr>
        <w:footnoteReference w:id="18"/>
      </w:r>
      <w:r w:rsidRPr="007356CE">
        <w:rPr>
          <w:rFonts w:hint="cs"/>
          <w:highlight w:val="cyan"/>
          <w:rtl/>
        </w:rPr>
        <w:t xml:space="preserve">، 2017؛ </w:t>
      </w:r>
      <w:r w:rsidRPr="007356CE">
        <w:rPr>
          <w:rFonts w:hint="eastAsia"/>
          <w:highlight w:val="cyan"/>
          <w:rtl/>
        </w:rPr>
        <w:t>شو</w:t>
      </w:r>
      <w:r w:rsidRPr="007356CE">
        <w:rPr>
          <w:highlight w:val="cyan"/>
          <w:rtl/>
        </w:rPr>
        <w:t xml:space="preserve"> و پان</w:t>
      </w:r>
      <w:r w:rsidRPr="007356CE">
        <w:rPr>
          <w:rStyle w:val="FootnoteReference"/>
          <w:highlight w:val="cyan"/>
          <w:rtl/>
        </w:rPr>
        <w:footnoteReference w:id="19"/>
      </w:r>
      <w:r w:rsidRPr="007356CE">
        <w:rPr>
          <w:rFonts w:hint="cs"/>
          <w:highlight w:val="cyan"/>
          <w:rtl/>
        </w:rPr>
        <w:t>، 2016)</w:t>
      </w:r>
      <w:r w:rsidRPr="007356CE">
        <w:rPr>
          <w:highlight w:val="cyan"/>
          <w:rtl/>
        </w:rPr>
        <w:t xml:space="preserve">. </w:t>
      </w:r>
      <w:r w:rsidRPr="007356CE">
        <w:rPr>
          <w:rFonts w:hint="cs"/>
          <w:highlight w:val="cyan"/>
          <w:rtl/>
        </w:rPr>
        <w:t xml:space="preserve"> این سوابق معمولاً شامل اطلاعاتی مانند سابقه دریافت تسهیلات، مبلغ بدهی، نحوه بازپرداخت، تأخیرهای گذشته و وضعیت حساب‌های اعتباری است. با این حال، اتکای صرف به سوابق تاریخی رسمی ممکن است برای شناسایی تغییرات رفتاری مشتریان کافی نباشد؛ زیرا بخشی از علائم افزایش ریسک، در جریان رفتار بازپرداخت و تراکنش‌های پس از دریافت تسهیلات آشکار می‌شود. در مراحل اولیه، روش‌های ارزیابی ریسک اعتباری بیشتر بر رگرسیون لجستیک و قضاوت کارشناسی تکیه داشتند و تا امروز نیز مدل لجستیک، به دلیل سادگی، تفسیرپذیری و قابلیت ارائه ضرایب قابل فهم، یکی از پرکاربردترین مدل‌های ارزیابی ریسک اعتباری فردی است (دو و همکاران</w:t>
      </w:r>
      <w:r w:rsidRPr="007356CE">
        <w:rPr>
          <w:rStyle w:val="FootnoteReference"/>
          <w:highlight w:val="cyan"/>
          <w:rtl/>
        </w:rPr>
        <w:footnoteReference w:id="20"/>
      </w:r>
      <w:r w:rsidRPr="007356CE">
        <w:rPr>
          <w:rFonts w:hint="cs"/>
          <w:highlight w:val="cyan"/>
          <w:rtl/>
        </w:rPr>
        <w:t>، 2021؛ هو و همکاران</w:t>
      </w:r>
      <w:r w:rsidRPr="007356CE">
        <w:rPr>
          <w:rStyle w:val="FootnoteReference"/>
          <w:highlight w:val="cyan"/>
          <w:rtl/>
        </w:rPr>
        <w:footnoteReference w:id="21"/>
      </w:r>
      <w:r w:rsidRPr="007356CE">
        <w:rPr>
          <w:rFonts w:hint="cs"/>
          <w:highlight w:val="cyan"/>
          <w:rtl/>
        </w:rPr>
        <w:t>، 2018).</w:t>
      </w:r>
      <w:r w:rsidRPr="007356CE">
        <w:rPr>
          <w:highlight w:val="cyan"/>
          <w:rtl/>
        </w:rPr>
        <w:t xml:space="preserve"> </w:t>
      </w:r>
      <w:r w:rsidRPr="007356CE">
        <w:rPr>
          <w:rFonts w:hint="cs"/>
          <w:highlight w:val="cyan"/>
          <w:rtl/>
        </w:rPr>
        <w:t>الگوریتم اصلی امتیازدهی فایکو</w:t>
      </w:r>
      <w:r w:rsidRPr="007356CE">
        <w:rPr>
          <w:rStyle w:val="FootnoteReference"/>
          <w:highlight w:val="cyan"/>
          <w:rtl/>
        </w:rPr>
        <w:footnoteReference w:id="22"/>
      </w:r>
      <w:r w:rsidRPr="007356CE">
        <w:rPr>
          <w:rFonts w:hint="cs"/>
          <w:highlight w:val="cyan"/>
          <w:rtl/>
        </w:rPr>
        <w:t>نیز بر پایه همین روش بنا شده است.</w:t>
      </w:r>
    </w:p>
    <w:p w14:paraId="3F09B860" w14:textId="05F6DFD6" w:rsidR="007356CE" w:rsidRPr="007356CE" w:rsidRDefault="007356CE" w:rsidP="007356CE">
      <w:pPr>
        <w:pStyle w:val="a"/>
        <w:bidi/>
        <w:rPr>
          <w:highlight w:val="cyan"/>
          <w:rtl/>
        </w:rPr>
      </w:pPr>
      <w:r w:rsidRPr="007356CE">
        <w:rPr>
          <w:rFonts w:hint="cs"/>
          <w:highlight w:val="cyan"/>
          <w:rtl/>
        </w:rPr>
        <w:t>در حال حاضر، بانک‌های تجاری عمدتاً از فرآیند تحلیل سلسله‌مراتبی (</w:t>
      </w:r>
      <w:r w:rsidRPr="007356CE">
        <w:rPr>
          <w:rFonts w:hint="cs"/>
          <w:highlight w:val="cyan"/>
        </w:rPr>
        <w:t>AHP</w:t>
      </w:r>
      <w:r w:rsidRPr="007356CE">
        <w:rPr>
          <w:rFonts w:hint="cs"/>
          <w:highlight w:val="cyan"/>
          <w:rtl/>
        </w:rPr>
        <w:t>) و روش ارزیابی فازی برای سنجش ریسک اعتباری وام‌گیرندگان استفاده می‌کنند (جیانگ و همکاران،</w:t>
      </w:r>
      <w:r w:rsidRPr="007356CE">
        <w:rPr>
          <w:rStyle w:val="FootnoteReference"/>
          <w:highlight w:val="cyan"/>
          <w:rtl/>
        </w:rPr>
        <w:footnoteReference w:id="23"/>
      </w:r>
      <w:r w:rsidRPr="007356CE">
        <w:rPr>
          <w:rFonts w:hint="cs"/>
          <w:highlight w:val="cyan"/>
          <w:rtl/>
        </w:rPr>
        <w:t xml:space="preserve"> 2015). این روش‌ها به‌ویژه زمانی مفیدند که بخشی از ارزیابی بر قضاوت خبرگان یا معیارهای کیفی متکی باشد. با این حال، با پیشرفت فناوری مالی، هوش مصنوعی و افزایش حجم داده‌های بانکی، الگوریتم‌های یادگیری ماشین امکان پیش‌بینی دقیق‌تر و کارآمدتر ریسک نکول را فراهم کرده‌اند. </w:t>
      </w:r>
      <w:r w:rsidRPr="007356CE">
        <w:rPr>
          <w:highlight w:val="cyan"/>
          <w:rtl/>
        </w:rPr>
        <w:t>ورلیسن و فرانسوا</w:t>
      </w:r>
      <w:r w:rsidRPr="007356CE">
        <w:rPr>
          <w:rStyle w:val="FootnoteReference"/>
          <w:highlight w:val="cyan"/>
          <w:rtl/>
        </w:rPr>
        <w:footnoteReference w:id="24"/>
      </w:r>
      <w:r w:rsidRPr="007356CE">
        <w:rPr>
          <w:rFonts w:hint="cs"/>
          <w:highlight w:val="cyan"/>
          <w:rtl/>
        </w:rPr>
        <w:t xml:space="preserve">(2005) نخستین بار از روش درخت تصمیم برای ارزیابی اعتبار فردی استفاده کردند و به نتایج مطلوبی دست یافتند. پس از آن، </w:t>
      </w:r>
      <w:r w:rsidRPr="007356CE">
        <w:rPr>
          <w:highlight w:val="cyan"/>
          <w:rtl/>
        </w:rPr>
        <w:t>هول و همکاران</w:t>
      </w:r>
      <w:r w:rsidRPr="007356CE">
        <w:rPr>
          <w:rStyle w:val="FootnoteReference"/>
          <w:highlight w:val="cyan"/>
          <w:rtl/>
        </w:rPr>
        <w:footnoteReference w:id="25"/>
      </w:r>
      <w:r w:rsidRPr="007356CE">
        <w:rPr>
          <w:rFonts w:hint="cs"/>
          <w:highlight w:val="cyan"/>
          <w:rtl/>
        </w:rPr>
        <w:t>(2010) با بهره‌گیری از الگوریتم‌های تقویت به بهبود روش درخت تصمیم پرداختند و کارایی آن را در ارزیابی ریسک اعتباری افزایش دادند. مزیت اصلی این روش‌ها در مقایسه با بسیاری از مدل‌های خطی، توانایی آن‌ها در شناسایی روابط غیرخطی، تعاملات پیچیده میان متغیرها و الگوهای پنهان در داده‌های بزرگ اعتباری است.</w:t>
      </w:r>
    </w:p>
    <w:p w14:paraId="72F321C0" w14:textId="77777777" w:rsidR="007356CE" w:rsidRPr="007356CE" w:rsidRDefault="007356CE" w:rsidP="007356CE">
      <w:pPr>
        <w:pStyle w:val="a"/>
        <w:bidi/>
        <w:rPr>
          <w:highlight w:val="cyan"/>
          <w:rtl/>
        </w:rPr>
      </w:pPr>
      <w:r w:rsidRPr="007356CE">
        <w:rPr>
          <w:rFonts w:hint="cs"/>
          <w:highlight w:val="cyan"/>
          <w:rtl/>
        </w:rPr>
        <w:t xml:space="preserve">در میان الگوریتم‌های یادگیری ماشین، </w:t>
      </w:r>
      <w:proofErr w:type="spellStart"/>
      <w:r w:rsidRPr="007356CE">
        <w:rPr>
          <w:rFonts w:hint="cs"/>
          <w:highlight w:val="cyan"/>
        </w:rPr>
        <w:t>LightGBM</w:t>
      </w:r>
      <w:proofErr w:type="spellEnd"/>
      <w:r w:rsidRPr="007356CE">
        <w:rPr>
          <w:rFonts w:hint="cs"/>
          <w:highlight w:val="cyan"/>
          <w:rtl/>
        </w:rPr>
        <w:t xml:space="preserve"> به‌عنوان یکی از روش‌های پیشرفته مبتنی بر تقویت گرادیانی، به دلیل سرعت پردازش بالا، کارایی مناسب در داده‌های حجیم، مصرف حافظه کمتر و توانایی مدل‌سازی روابط غیرخطی، برای مسائل پیش‌بینی ریسک اعتباری مناسب است. این الگوریتم برخلاف رگرسیون لجستیک که عمدتاً روابط خطی میان متغیرها و لگاریتم نسبت شانس نکول را مدل‌سازی می‌کند، می‌تواند تعاملات پیچیده میان متغیرهایی مانند مبلغ تسهیلات، مانده بدهی، تعداد اقساط معوق، تعداد اقساط پرداخت‌شده و الگوی </w:t>
      </w:r>
      <w:r w:rsidRPr="007356CE">
        <w:rPr>
          <w:rFonts w:hint="cs"/>
          <w:highlight w:val="cyan"/>
          <w:rtl/>
        </w:rPr>
        <w:lastRenderedPageBreak/>
        <w:t xml:space="preserve">پرداخت به‌موقع را شناسایی کند. ازاین‌رو، استفاده از </w:t>
      </w:r>
      <w:proofErr w:type="spellStart"/>
      <w:r w:rsidRPr="007356CE">
        <w:rPr>
          <w:rFonts w:hint="cs"/>
          <w:highlight w:val="cyan"/>
        </w:rPr>
        <w:t>LightGBM</w:t>
      </w:r>
      <w:proofErr w:type="spellEnd"/>
      <w:r w:rsidRPr="007356CE">
        <w:rPr>
          <w:rFonts w:hint="cs"/>
          <w:highlight w:val="cyan"/>
          <w:rtl/>
        </w:rPr>
        <w:t xml:space="preserve"> در کنار رگرسیون لجستیک می‌تواند امکان مقایسه میان یک مدل آماری کلاسیک و یک مدل یادگیری ماشین پیشرفته را فراهم سازد.</w:t>
      </w:r>
    </w:p>
    <w:p w14:paraId="7462ABA6" w14:textId="77777777" w:rsidR="007356CE" w:rsidRPr="007356CE" w:rsidRDefault="007356CE" w:rsidP="007356CE">
      <w:pPr>
        <w:pStyle w:val="a"/>
        <w:bidi/>
        <w:rPr>
          <w:rtl/>
        </w:rPr>
      </w:pPr>
      <w:r w:rsidRPr="007356CE">
        <w:rPr>
          <w:rFonts w:hint="cs"/>
          <w:highlight w:val="cyan"/>
          <w:rtl/>
        </w:rPr>
        <w:t xml:space="preserve">بر پایه مبانی نظری مطرح‌شده، ریسک اعتباری پدیده‌ای چندبعدی است که تنها با اتکا به اطلاعات سخت و سنتی اعتباری به‌طور کامل قابل تبیین نیست و برای کاهش عدم تقارن اطلاعاتی، لازم است هم‌زمان از متغیرهای سخت، نرم، رفتاری و تراکنشی استفاده شود. این مبانی نظری به‌طور مستقیم مبنای انتخاب متغیرها و روش تحقیق در پژوهش حاضر قرار گرفته است. از آنجا که مسئله اصلی پژوهش، پیش‌بینی نکول و شناسایی مشتریان پرریسک در مرحله پایش پس از اعطای تسهیلات است، متغیرهای مرتبط با ویژگی‌های فردی، وضعیت تسهیلات، الگوهای بازپرداخت، اقساط معوق، اقساط پرداخت‌شده، پرداخت‌های به‌موقع و مانده بدهی به‌عنوان شاخص‌های توضیح‌دهنده ریسک نکول انتخاب شده‌اند. همچنین، با توجه به رواج و اعتبار رگرسیون لجستیک در ادبیات ارزیابی ریسک اعتباری و نیز توان بالای الگوریتم‌های یادگیری ماشین در کشف الگوهای پیچیده، دو رویکرد رگرسیون لجستیک و </w:t>
      </w:r>
      <w:proofErr w:type="spellStart"/>
      <w:r w:rsidRPr="007356CE">
        <w:rPr>
          <w:rFonts w:hint="cs"/>
          <w:highlight w:val="cyan"/>
        </w:rPr>
        <w:t>LightGBM</w:t>
      </w:r>
      <w:proofErr w:type="spellEnd"/>
      <w:r w:rsidRPr="007356CE">
        <w:rPr>
          <w:rFonts w:hint="cs"/>
          <w:highlight w:val="cyan"/>
          <w:rtl/>
        </w:rPr>
        <w:t xml:space="preserve"> به‌عنوان روش‌های اصلی پژوهش به کار گرفته شده‌اند تا میزان اثرگذاری متغیرهای مورد نظر و دقت آن‌ها در پیش‌بینی ریسک اعتباری مقایسه و ارزیابی شود. این رویکرد، ضمن حفظ قابلیت تفسیر مدل کلاسیک، امکان بهره‌گیری از توان پیش‌بینی بالاتر الگوریتم‌های نوین را نیز فراهم می‌کند و با هدف پژوهش در زمینه بهبود پایش ریسک اعتباری پس از اعطای تسهیلات هم‌راستا است.</w:t>
      </w:r>
    </w:p>
    <w:p w14:paraId="7B7CAD57" w14:textId="2300E8D8" w:rsidR="00C4032F" w:rsidRPr="00C4032F" w:rsidRDefault="00C4032F" w:rsidP="00C4032F">
      <w:pPr>
        <w:pStyle w:val="a"/>
        <w:bidi/>
        <w:rPr>
          <w:b/>
          <w:bCs/>
          <w:highlight w:val="cyan"/>
          <w:rtl/>
        </w:rPr>
      </w:pPr>
      <w:r w:rsidRPr="00C4032F">
        <w:rPr>
          <w:rFonts w:hint="cs"/>
          <w:b/>
          <w:bCs/>
          <w:highlight w:val="cyan"/>
          <w:rtl/>
        </w:rPr>
        <w:t xml:space="preserve">3-2. </w:t>
      </w:r>
      <w:r w:rsidRPr="00C4032F">
        <w:rPr>
          <w:b/>
          <w:bCs/>
          <w:highlight w:val="cyan"/>
          <w:rtl/>
        </w:rPr>
        <w:t>پ</w:t>
      </w:r>
      <w:r w:rsidRPr="00C4032F">
        <w:rPr>
          <w:rFonts w:hint="cs"/>
          <w:b/>
          <w:bCs/>
          <w:highlight w:val="cyan"/>
          <w:rtl/>
        </w:rPr>
        <w:t>ی</w:t>
      </w:r>
      <w:r w:rsidRPr="00C4032F">
        <w:rPr>
          <w:rFonts w:hint="eastAsia"/>
          <w:b/>
          <w:bCs/>
          <w:highlight w:val="cyan"/>
          <w:rtl/>
        </w:rPr>
        <w:t>ش</w:t>
      </w:r>
      <w:r w:rsidRPr="00C4032F">
        <w:rPr>
          <w:rFonts w:hint="cs"/>
          <w:b/>
          <w:bCs/>
          <w:highlight w:val="cyan"/>
          <w:rtl/>
        </w:rPr>
        <w:t>ی</w:t>
      </w:r>
      <w:r w:rsidRPr="00C4032F">
        <w:rPr>
          <w:rFonts w:hint="eastAsia"/>
          <w:b/>
          <w:bCs/>
          <w:highlight w:val="cyan"/>
          <w:rtl/>
        </w:rPr>
        <w:t>نه</w:t>
      </w:r>
      <w:r w:rsidRPr="00C4032F">
        <w:rPr>
          <w:b/>
          <w:bCs/>
          <w:highlight w:val="cyan"/>
          <w:rtl/>
        </w:rPr>
        <w:t xml:space="preserve"> پژوهش</w:t>
      </w:r>
    </w:p>
    <w:p w14:paraId="561B02ED" w14:textId="490C5D86" w:rsidR="00B83420" w:rsidRPr="00C4032F" w:rsidRDefault="00B83420" w:rsidP="00B83420">
      <w:pPr>
        <w:pStyle w:val="a"/>
        <w:bidi/>
        <w:rPr>
          <w:u w:val="single"/>
        </w:rPr>
      </w:pPr>
      <w:r w:rsidRPr="00C4032F">
        <w:rPr>
          <w:highlight w:val="cyan"/>
          <w:u w:val="single"/>
          <w:rtl/>
        </w:rPr>
        <w:t>پیشینه پژوهش‌های خارجی</w:t>
      </w:r>
    </w:p>
    <w:p w14:paraId="2B56259B" w14:textId="7648B1C7" w:rsidR="00D92656" w:rsidRPr="001E75E4" w:rsidRDefault="00D92656" w:rsidP="009343E6">
      <w:pPr>
        <w:pStyle w:val="a"/>
        <w:bidi/>
        <w:rPr>
          <w:rtl/>
        </w:rPr>
      </w:pPr>
      <w:r w:rsidRPr="001E75E4">
        <w:rPr>
          <w:rtl/>
        </w:rPr>
        <w:t>پژوهش‌ها نشان داده‌اند که حتی شاخص‌های غیرسنتی و رفتاری نیز می‌توانند در پیش‌بینی وضعیت مالی افراد نقش داشته باشند</w:t>
      </w:r>
      <w:r w:rsidR="002F1099" w:rsidRPr="001E75E4">
        <w:rPr>
          <w:rtl/>
        </w:rPr>
        <w:t>.</w:t>
      </w:r>
      <w:r w:rsidRPr="001E75E4">
        <w:rPr>
          <w:rtl/>
        </w:rPr>
        <w:t xml:space="preserve"> به‌عنوان نمونه، برتراند و کامنیکا</w:t>
      </w:r>
      <w:r w:rsidR="00052515" w:rsidRPr="001E75E4">
        <w:rPr>
          <w:rStyle w:val="FootnoteReference"/>
          <w:rtl/>
        </w:rPr>
        <w:footnoteReference w:id="26"/>
      </w:r>
      <w:r w:rsidR="00052515" w:rsidRPr="001E75E4">
        <w:rPr>
          <w:rFonts w:hint="cs"/>
          <w:rtl/>
        </w:rPr>
        <w:t xml:space="preserve"> (2018)</w:t>
      </w:r>
      <w:r w:rsidRPr="001E75E4">
        <w:t xml:space="preserve"> </w:t>
      </w:r>
      <w:r w:rsidRPr="001E75E4">
        <w:rPr>
          <w:rtl/>
        </w:rPr>
        <w:t>گزارش کردند که مالکیت دستگاه‌های</w:t>
      </w:r>
      <w:r w:rsidRPr="001E75E4">
        <w:t xml:space="preserve">iOS </w:t>
      </w:r>
      <w:r w:rsidR="009343E6">
        <w:rPr>
          <w:rFonts w:hint="cs"/>
          <w:rtl/>
        </w:rPr>
        <w:t xml:space="preserve"> </w:t>
      </w:r>
      <w:r w:rsidRPr="001E75E4">
        <w:rPr>
          <w:rtl/>
        </w:rPr>
        <w:t>یکی از قوی‌ترین شاخص‌ها برای پیش‌بینی قرارگرفتن فرد در یک‌چهارم بالای توزیع درآمدی است</w:t>
      </w:r>
      <w:r w:rsidR="002F1099" w:rsidRPr="001E75E4">
        <w:rPr>
          <w:rtl/>
        </w:rPr>
        <w:t>.</w:t>
      </w:r>
      <w:r w:rsidRPr="001E75E4">
        <w:rPr>
          <w:rtl/>
        </w:rPr>
        <w:t xml:space="preserve"> همچنین بلنزون و همکاران</w:t>
      </w:r>
      <w:r w:rsidR="00052515" w:rsidRPr="001E75E4">
        <w:rPr>
          <w:rStyle w:val="FootnoteReference"/>
          <w:rtl/>
        </w:rPr>
        <w:footnoteReference w:id="27"/>
      </w:r>
      <w:r w:rsidR="00052515" w:rsidRPr="001E75E4">
        <w:rPr>
          <w:rFonts w:hint="cs"/>
          <w:rtl/>
        </w:rPr>
        <w:t xml:space="preserve"> (2017)</w:t>
      </w:r>
      <w:r w:rsidRPr="001E75E4">
        <w:t xml:space="preserve"> </w:t>
      </w:r>
      <w:r w:rsidRPr="001E75E4">
        <w:rPr>
          <w:rtl/>
        </w:rPr>
        <w:t>و گوزمن و استرن</w:t>
      </w:r>
      <w:r w:rsidR="00052515" w:rsidRPr="001E75E4">
        <w:rPr>
          <w:rStyle w:val="FootnoteReference"/>
          <w:rtl/>
        </w:rPr>
        <w:footnoteReference w:id="28"/>
      </w:r>
      <w:r w:rsidR="00052515" w:rsidRPr="001E75E4">
        <w:rPr>
          <w:rFonts w:hint="cs"/>
          <w:rtl/>
        </w:rPr>
        <w:t xml:space="preserve"> (2016)</w:t>
      </w:r>
      <w:r w:rsidRPr="001E75E4">
        <w:t xml:space="preserve"> </w:t>
      </w:r>
      <w:r w:rsidRPr="001E75E4">
        <w:rPr>
          <w:rtl/>
        </w:rPr>
        <w:t>دریافتند که افرادی که نام خود را در آدرس ایمیلشان درج می‌کنند، ۳۰</w:t>
      </w:r>
      <w:r w:rsidRPr="001E75E4">
        <w:t xml:space="preserve"> </w:t>
      </w:r>
      <w:r w:rsidRPr="001E75E4">
        <w:rPr>
          <w:rtl/>
        </w:rPr>
        <w:t>درصد کمتر در معرض نکول وام قرار دارند</w:t>
      </w:r>
      <w:r w:rsidR="002F1099" w:rsidRPr="001E75E4">
        <w:rPr>
          <w:rtl/>
        </w:rPr>
        <w:t>.</w:t>
      </w:r>
      <w:r w:rsidR="003E2F1E" w:rsidRPr="001E75E4">
        <w:rPr>
          <w:rFonts w:hint="cs"/>
          <w:rtl/>
        </w:rPr>
        <w:t xml:space="preserve"> </w:t>
      </w:r>
      <w:r w:rsidRPr="001E75E4">
        <w:rPr>
          <w:rtl/>
        </w:rPr>
        <w:t>به‌طور کلی، ردپای دیجیتال می‌تواند دسترسی به اعتبار را برای افرادی که امتیاز اعتباری رسمی ندارند تسهیل کند، و در نتیجه به افزایش شمول مالی و کاهش نابرابری اقتصادی کمک نماید</w:t>
      </w:r>
      <w:r w:rsidR="00052515" w:rsidRPr="001E75E4">
        <w:rPr>
          <w:rFonts w:hint="cs"/>
          <w:rtl/>
        </w:rPr>
        <w:t xml:space="preserve"> (برگ و همکاران</w:t>
      </w:r>
      <w:r w:rsidR="00052515" w:rsidRPr="001E75E4">
        <w:rPr>
          <w:rStyle w:val="FootnoteReference"/>
          <w:rtl/>
        </w:rPr>
        <w:footnoteReference w:id="29"/>
      </w:r>
      <w:r w:rsidR="00052515" w:rsidRPr="001E75E4">
        <w:rPr>
          <w:rFonts w:hint="cs"/>
          <w:rtl/>
        </w:rPr>
        <w:t>، 2018)</w:t>
      </w:r>
      <w:r w:rsidR="002F1099" w:rsidRPr="001E75E4">
        <w:rPr>
          <w:rtl/>
        </w:rPr>
        <w:t>.</w:t>
      </w:r>
      <w:r w:rsidR="003E2F1E" w:rsidRPr="001E75E4">
        <w:rPr>
          <w:rFonts w:hint="cs"/>
          <w:rtl/>
        </w:rPr>
        <w:t xml:space="preserve"> </w:t>
      </w:r>
      <w:r w:rsidRPr="001E75E4">
        <w:rPr>
          <w:rtl/>
        </w:rPr>
        <w:t>بنابراین، اطلاعاتی فراتر از شاخص‌های سنتی ارزیابی اعتبار نیز می‌تواند در سنجش ریسک اعتباری نقش مؤثری ایفا کند</w:t>
      </w:r>
      <w:r w:rsidR="002F1099" w:rsidRPr="001E75E4">
        <w:rPr>
          <w:rtl/>
        </w:rPr>
        <w:t>.</w:t>
      </w:r>
      <w:r w:rsidRPr="001E75E4">
        <w:rPr>
          <w:rtl/>
        </w:rPr>
        <w:t xml:space="preserve"> استخراج مداوم چنین داده‌هایی نه‌تنها به کاهش ریسک ناشی از عدم تقارن اطلاعاتی کمک می‌کند، بلکه توان سیستم‌های مالی در شناسایی دقیق‌تر ریسک اعتباری را نیز بهبود می‌بخشد</w:t>
      </w:r>
      <w:r w:rsidR="00F74AF2" w:rsidRPr="001E75E4">
        <w:rPr>
          <w:rFonts w:hint="cs"/>
          <w:rtl/>
        </w:rPr>
        <w:t xml:space="preserve"> (وانگ و همکاران</w:t>
      </w:r>
      <w:r w:rsidR="00F74AF2" w:rsidRPr="001E75E4">
        <w:rPr>
          <w:rStyle w:val="FootnoteReference"/>
          <w:rtl/>
        </w:rPr>
        <w:footnoteReference w:id="30"/>
      </w:r>
      <w:r w:rsidR="00F74AF2" w:rsidRPr="001E75E4">
        <w:rPr>
          <w:rFonts w:hint="cs"/>
          <w:rtl/>
        </w:rPr>
        <w:t>، 2020)</w:t>
      </w:r>
      <w:r w:rsidR="002F1099" w:rsidRPr="001E75E4">
        <w:rPr>
          <w:rtl/>
        </w:rPr>
        <w:t>.</w:t>
      </w:r>
    </w:p>
    <w:p w14:paraId="576DFB3A" w14:textId="245AE49C" w:rsidR="003E2F1E" w:rsidRPr="001E75E4" w:rsidRDefault="003E2F1E" w:rsidP="009343E6">
      <w:pPr>
        <w:pStyle w:val="a"/>
        <w:bidi/>
        <w:rPr>
          <w:rtl/>
        </w:rPr>
      </w:pPr>
      <w:r w:rsidRPr="001E75E4">
        <w:rPr>
          <w:rFonts w:hint="cs"/>
          <w:rtl/>
        </w:rPr>
        <w:t>اون-توف و همکاران</w:t>
      </w:r>
      <w:r w:rsidRPr="001E75E4">
        <w:rPr>
          <w:rStyle w:val="FootnoteReference"/>
          <w:rtl/>
        </w:rPr>
        <w:footnoteReference w:id="31"/>
      </w:r>
      <w:r w:rsidRPr="001E75E4">
        <w:rPr>
          <w:rFonts w:hint="cs"/>
          <w:rtl/>
        </w:rPr>
        <w:t xml:space="preserve"> (2023)</w:t>
      </w:r>
      <w:r w:rsidRPr="001E75E4">
        <w:rPr>
          <w:rtl/>
        </w:rPr>
        <w:t xml:space="preserve"> در مقاله خود نشان دادند که روابط دوطرفه ب</w:t>
      </w:r>
      <w:r w:rsidRPr="001E75E4">
        <w:rPr>
          <w:rFonts w:hint="cs"/>
          <w:rtl/>
        </w:rPr>
        <w:t>ی</w:t>
      </w:r>
      <w:r w:rsidRPr="001E75E4">
        <w:rPr>
          <w:rFonts w:hint="eastAsia"/>
          <w:rtl/>
        </w:rPr>
        <w:t>ن</w:t>
      </w:r>
      <w:r w:rsidRPr="001E75E4">
        <w:rPr>
          <w:rtl/>
        </w:rPr>
        <w:t xml:space="preserve"> وام‌دهنده و وام‌گ</w:t>
      </w:r>
      <w:r w:rsidRPr="001E75E4">
        <w:rPr>
          <w:rFonts w:hint="cs"/>
          <w:rtl/>
        </w:rPr>
        <w:t>ی</w:t>
      </w:r>
      <w:r w:rsidRPr="001E75E4">
        <w:rPr>
          <w:rFonts w:hint="eastAsia"/>
          <w:rtl/>
        </w:rPr>
        <w:t>رنده</w:t>
      </w:r>
      <w:r w:rsidRPr="001E75E4">
        <w:rPr>
          <w:rtl/>
        </w:rPr>
        <w:t xml:space="preserve"> در بانک‌ها، به‌و</w:t>
      </w:r>
      <w:r w:rsidRPr="001E75E4">
        <w:rPr>
          <w:rFonts w:hint="cs"/>
          <w:rtl/>
        </w:rPr>
        <w:t>ی</w:t>
      </w:r>
      <w:r w:rsidRPr="001E75E4">
        <w:rPr>
          <w:rFonts w:hint="eastAsia"/>
          <w:rtl/>
        </w:rPr>
        <w:t>ژه</w:t>
      </w:r>
      <w:r w:rsidRPr="001E75E4">
        <w:rPr>
          <w:rtl/>
        </w:rPr>
        <w:t xml:space="preserve"> از طر</w:t>
      </w:r>
      <w:r w:rsidRPr="001E75E4">
        <w:rPr>
          <w:rFonts w:hint="cs"/>
          <w:rtl/>
        </w:rPr>
        <w:t>ی</w:t>
      </w:r>
      <w:r w:rsidRPr="001E75E4">
        <w:rPr>
          <w:rFonts w:hint="eastAsia"/>
          <w:rtl/>
        </w:rPr>
        <w:t>ق</w:t>
      </w:r>
      <w:r w:rsidRPr="001E75E4">
        <w:rPr>
          <w:rtl/>
        </w:rPr>
        <w:t xml:space="preserve"> اطلاعات نرم مانند سابقه همکار</w:t>
      </w:r>
      <w:r w:rsidRPr="001E75E4">
        <w:rPr>
          <w:rFonts w:hint="cs"/>
          <w:rtl/>
        </w:rPr>
        <w:t>ی</w:t>
      </w:r>
      <w:r w:rsidRPr="001E75E4">
        <w:rPr>
          <w:rtl/>
        </w:rPr>
        <w:t xml:space="preserve"> و تعامل حرفه‌ا</w:t>
      </w:r>
      <w:r w:rsidRPr="001E75E4">
        <w:rPr>
          <w:rFonts w:hint="cs"/>
          <w:rtl/>
        </w:rPr>
        <w:t>ی</w:t>
      </w:r>
      <w:r w:rsidRPr="001E75E4">
        <w:rPr>
          <w:rFonts w:hint="eastAsia"/>
          <w:rtl/>
        </w:rPr>
        <w:t>،</w:t>
      </w:r>
      <w:r w:rsidRPr="001E75E4">
        <w:rPr>
          <w:rtl/>
        </w:rPr>
        <w:t xml:space="preserve"> م</w:t>
      </w:r>
      <w:r w:rsidRPr="001E75E4">
        <w:rPr>
          <w:rFonts w:hint="cs"/>
          <w:rtl/>
        </w:rPr>
        <w:t>ی‌</w:t>
      </w:r>
      <w:r w:rsidRPr="001E75E4">
        <w:rPr>
          <w:rFonts w:hint="eastAsia"/>
          <w:rtl/>
        </w:rPr>
        <w:t>تواند</w:t>
      </w:r>
      <w:r w:rsidRPr="001E75E4">
        <w:rPr>
          <w:rtl/>
        </w:rPr>
        <w:t xml:space="preserve"> عدم تقارن اطلاعات</w:t>
      </w:r>
      <w:r w:rsidRPr="001E75E4">
        <w:rPr>
          <w:rFonts w:hint="cs"/>
          <w:rtl/>
        </w:rPr>
        <w:t>ی</w:t>
      </w:r>
      <w:r w:rsidRPr="001E75E4">
        <w:rPr>
          <w:rtl/>
        </w:rPr>
        <w:t xml:space="preserve"> را به‌طور معنادار</w:t>
      </w:r>
      <w:r w:rsidRPr="001E75E4">
        <w:rPr>
          <w:rFonts w:hint="cs"/>
          <w:rtl/>
        </w:rPr>
        <w:t>ی</w:t>
      </w:r>
      <w:r w:rsidRPr="001E75E4">
        <w:rPr>
          <w:rtl/>
        </w:rPr>
        <w:t xml:space="preserve"> کاهش دهد </w:t>
      </w:r>
      <w:r w:rsidRPr="001E75E4">
        <w:rPr>
          <w:rFonts w:hint="eastAsia"/>
          <w:rtl/>
        </w:rPr>
        <w:t>و</w:t>
      </w:r>
      <w:r w:rsidRPr="001E75E4">
        <w:rPr>
          <w:rtl/>
        </w:rPr>
        <w:t xml:space="preserve"> دقت پ</w:t>
      </w:r>
      <w:r w:rsidRPr="001E75E4">
        <w:rPr>
          <w:rFonts w:hint="cs"/>
          <w:rtl/>
        </w:rPr>
        <w:t>ی</w:t>
      </w:r>
      <w:r w:rsidRPr="001E75E4">
        <w:rPr>
          <w:rFonts w:hint="eastAsia"/>
          <w:rtl/>
        </w:rPr>
        <w:t>ش‌ب</w:t>
      </w:r>
      <w:r w:rsidRPr="001E75E4">
        <w:rPr>
          <w:rFonts w:hint="cs"/>
          <w:rtl/>
        </w:rPr>
        <w:t>ی</w:t>
      </w:r>
      <w:r w:rsidRPr="001E75E4">
        <w:rPr>
          <w:rFonts w:hint="eastAsia"/>
          <w:rtl/>
        </w:rPr>
        <w:t>ن</w:t>
      </w:r>
      <w:r w:rsidRPr="001E75E4">
        <w:rPr>
          <w:rFonts w:hint="cs"/>
          <w:rtl/>
        </w:rPr>
        <w:t>ی</w:t>
      </w:r>
      <w:r w:rsidRPr="001E75E4">
        <w:rPr>
          <w:rtl/>
        </w:rPr>
        <w:t xml:space="preserve"> بازپرداخت را تا </w:t>
      </w:r>
      <w:r w:rsidRPr="001E75E4">
        <w:rPr>
          <w:rtl/>
          <w:lang w:bidi="fa-IR"/>
        </w:rPr>
        <w:t>۱۸</w:t>
      </w:r>
      <w:r w:rsidRPr="001E75E4">
        <w:rPr>
          <w:rtl/>
        </w:rPr>
        <w:t xml:space="preserve"> درصد بهبود بخشد.</w:t>
      </w:r>
      <w:r w:rsidR="003C767D" w:rsidRPr="001E75E4">
        <w:t xml:space="preserve"> </w:t>
      </w:r>
      <w:r w:rsidR="005F5FB7" w:rsidRPr="001E75E4">
        <w:rPr>
          <w:rFonts w:hint="cs"/>
          <w:rtl/>
        </w:rPr>
        <w:t>نوریجا و همکاران</w:t>
      </w:r>
      <w:r w:rsidR="005F5FB7" w:rsidRPr="001E75E4">
        <w:rPr>
          <w:rStyle w:val="FootnoteReference"/>
          <w:rtl/>
        </w:rPr>
        <w:footnoteReference w:id="32"/>
      </w:r>
      <w:r w:rsidR="005F5FB7" w:rsidRPr="001E75E4">
        <w:rPr>
          <w:rFonts w:hint="cs"/>
          <w:rtl/>
        </w:rPr>
        <w:t xml:space="preserve"> (2023)</w:t>
      </w:r>
      <w:r w:rsidRPr="001E75E4">
        <w:rPr>
          <w:rtl/>
        </w:rPr>
        <w:t xml:space="preserve"> در </w:t>
      </w:r>
      <w:r w:rsidR="005F5FB7" w:rsidRPr="001E75E4">
        <w:rPr>
          <w:rFonts w:hint="cs"/>
          <w:rtl/>
        </w:rPr>
        <w:t>مطالعه</w:t>
      </w:r>
      <w:r w:rsidRPr="001E75E4">
        <w:rPr>
          <w:rtl/>
        </w:rPr>
        <w:t xml:space="preserve"> خود با مرور س</w:t>
      </w:r>
      <w:r w:rsidRPr="001E75E4">
        <w:rPr>
          <w:rFonts w:hint="cs"/>
          <w:rtl/>
        </w:rPr>
        <w:t>ی</w:t>
      </w:r>
      <w:r w:rsidRPr="001E75E4">
        <w:rPr>
          <w:rFonts w:hint="eastAsia"/>
          <w:rtl/>
        </w:rPr>
        <w:t>ستمات</w:t>
      </w:r>
      <w:r w:rsidRPr="001E75E4">
        <w:rPr>
          <w:rFonts w:hint="cs"/>
          <w:rtl/>
        </w:rPr>
        <w:t>ی</w:t>
      </w:r>
      <w:r w:rsidRPr="001E75E4">
        <w:rPr>
          <w:rFonts w:hint="eastAsia"/>
          <w:rtl/>
        </w:rPr>
        <w:t>ک</w:t>
      </w:r>
      <w:r w:rsidRPr="001E75E4">
        <w:rPr>
          <w:rtl/>
        </w:rPr>
        <w:t xml:space="preserve"> </w:t>
      </w:r>
      <w:r w:rsidRPr="001E75E4">
        <w:rPr>
          <w:rtl/>
          <w:lang w:bidi="fa-IR"/>
        </w:rPr>
        <w:t>۱۲۷</w:t>
      </w:r>
      <w:r w:rsidRPr="001E75E4">
        <w:rPr>
          <w:rtl/>
        </w:rPr>
        <w:t xml:space="preserve"> مطالعه، تأ</w:t>
      </w:r>
      <w:r w:rsidRPr="001E75E4">
        <w:rPr>
          <w:rFonts w:hint="cs"/>
          <w:rtl/>
        </w:rPr>
        <w:t>یی</w:t>
      </w:r>
      <w:r w:rsidRPr="001E75E4">
        <w:rPr>
          <w:rFonts w:hint="eastAsia"/>
          <w:rtl/>
        </w:rPr>
        <w:t>د</w:t>
      </w:r>
      <w:r w:rsidRPr="001E75E4">
        <w:rPr>
          <w:rtl/>
        </w:rPr>
        <w:t xml:space="preserve"> کردند که مدل‌ها</w:t>
      </w:r>
      <w:r w:rsidRPr="001E75E4">
        <w:rPr>
          <w:rFonts w:hint="cs"/>
          <w:rtl/>
        </w:rPr>
        <w:t>ی</w:t>
      </w:r>
      <w:r w:rsidRPr="001E75E4">
        <w:rPr>
          <w:rtl/>
        </w:rPr>
        <w:t xml:space="preserve"> </w:t>
      </w:r>
      <w:r w:rsidRPr="001E75E4">
        <w:rPr>
          <w:rFonts w:hint="cs"/>
          <w:rtl/>
        </w:rPr>
        <w:t>ی</w:t>
      </w:r>
      <w:r w:rsidRPr="001E75E4">
        <w:rPr>
          <w:rFonts w:hint="eastAsia"/>
          <w:rtl/>
        </w:rPr>
        <w:t>ادگ</w:t>
      </w:r>
      <w:r w:rsidRPr="001E75E4">
        <w:rPr>
          <w:rFonts w:hint="cs"/>
          <w:rtl/>
        </w:rPr>
        <w:t>ی</w:t>
      </w:r>
      <w:r w:rsidRPr="001E75E4">
        <w:rPr>
          <w:rFonts w:hint="eastAsia"/>
          <w:rtl/>
        </w:rPr>
        <w:t>ر</w:t>
      </w:r>
      <w:r w:rsidRPr="001E75E4">
        <w:rPr>
          <w:rFonts w:hint="cs"/>
          <w:rtl/>
        </w:rPr>
        <w:t>ی</w:t>
      </w:r>
      <w:r w:rsidRPr="001E75E4">
        <w:rPr>
          <w:rtl/>
        </w:rPr>
        <w:t xml:space="preserve"> ماش</w:t>
      </w:r>
      <w:r w:rsidRPr="001E75E4">
        <w:rPr>
          <w:rFonts w:hint="cs"/>
          <w:rtl/>
        </w:rPr>
        <w:t>ی</w:t>
      </w:r>
      <w:r w:rsidRPr="001E75E4">
        <w:rPr>
          <w:rFonts w:hint="eastAsia"/>
          <w:rtl/>
        </w:rPr>
        <w:t>ن</w:t>
      </w:r>
      <w:r w:rsidRPr="001E75E4">
        <w:rPr>
          <w:rtl/>
        </w:rPr>
        <w:t xml:space="preserve"> </w:t>
      </w:r>
      <w:r w:rsidRPr="001E75E4">
        <w:rPr>
          <w:rFonts w:hint="cs"/>
          <w:rtl/>
        </w:rPr>
        <w:t>در</w:t>
      </w:r>
      <w:r w:rsidRPr="001E75E4">
        <w:rPr>
          <w:rtl/>
        </w:rPr>
        <w:t xml:space="preserve"> </w:t>
      </w:r>
      <w:r w:rsidRPr="001E75E4">
        <w:rPr>
          <w:rFonts w:hint="cs"/>
          <w:rtl/>
        </w:rPr>
        <w:t>پی</w:t>
      </w:r>
      <w:r w:rsidRPr="001E75E4">
        <w:rPr>
          <w:rFonts w:hint="eastAsia"/>
          <w:rtl/>
        </w:rPr>
        <w:t>ش‌ب</w:t>
      </w:r>
      <w:r w:rsidRPr="001E75E4">
        <w:rPr>
          <w:rFonts w:hint="cs"/>
          <w:rtl/>
        </w:rPr>
        <w:t>ی</w:t>
      </w:r>
      <w:r w:rsidRPr="001E75E4">
        <w:rPr>
          <w:rFonts w:hint="eastAsia"/>
          <w:rtl/>
        </w:rPr>
        <w:t>ن</w:t>
      </w:r>
      <w:r w:rsidRPr="001E75E4">
        <w:rPr>
          <w:rFonts w:hint="cs"/>
          <w:rtl/>
        </w:rPr>
        <w:t>ی</w:t>
      </w:r>
      <w:r w:rsidRPr="001E75E4">
        <w:rPr>
          <w:rtl/>
        </w:rPr>
        <w:t xml:space="preserve"> ر</w:t>
      </w:r>
      <w:r w:rsidRPr="001E75E4">
        <w:rPr>
          <w:rFonts w:hint="cs"/>
          <w:rtl/>
        </w:rPr>
        <w:t>ی</w:t>
      </w:r>
      <w:r w:rsidRPr="001E75E4">
        <w:rPr>
          <w:rFonts w:hint="eastAsia"/>
          <w:rtl/>
        </w:rPr>
        <w:t>سک</w:t>
      </w:r>
      <w:r w:rsidRPr="001E75E4">
        <w:rPr>
          <w:rtl/>
        </w:rPr>
        <w:t xml:space="preserve"> اعتبار</w:t>
      </w:r>
      <w:r w:rsidRPr="001E75E4">
        <w:rPr>
          <w:rFonts w:hint="cs"/>
          <w:rtl/>
        </w:rPr>
        <w:t>ی</w:t>
      </w:r>
      <w:r w:rsidRPr="001E75E4">
        <w:rPr>
          <w:rtl/>
        </w:rPr>
        <w:t xml:space="preserve"> عملکرد بهتر</w:t>
      </w:r>
      <w:r w:rsidRPr="001E75E4">
        <w:rPr>
          <w:rFonts w:hint="cs"/>
          <w:rtl/>
        </w:rPr>
        <w:t>ی</w:t>
      </w:r>
      <w:r w:rsidRPr="001E75E4">
        <w:rPr>
          <w:rtl/>
        </w:rPr>
        <w:t xml:space="preserve"> نسبت به مدل‌ها</w:t>
      </w:r>
      <w:r w:rsidRPr="001E75E4">
        <w:rPr>
          <w:rFonts w:hint="cs"/>
          <w:rtl/>
        </w:rPr>
        <w:t>ی</w:t>
      </w:r>
      <w:r w:rsidRPr="001E75E4">
        <w:rPr>
          <w:rtl/>
        </w:rPr>
        <w:t xml:space="preserve"> لجست</w:t>
      </w:r>
      <w:r w:rsidRPr="001E75E4">
        <w:rPr>
          <w:rFonts w:hint="cs"/>
          <w:rtl/>
        </w:rPr>
        <w:t>ی</w:t>
      </w:r>
      <w:r w:rsidRPr="001E75E4">
        <w:rPr>
          <w:rFonts w:hint="eastAsia"/>
          <w:rtl/>
        </w:rPr>
        <w:t>ک</w:t>
      </w:r>
      <w:r w:rsidRPr="001E75E4">
        <w:rPr>
          <w:rtl/>
        </w:rPr>
        <w:t xml:space="preserve"> رگرس</w:t>
      </w:r>
      <w:r w:rsidRPr="001E75E4">
        <w:rPr>
          <w:rFonts w:hint="cs"/>
          <w:rtl/>
        </w:rPr>
        <w:t>ی</w:t>
      </w:r>
      <w:r w:rsidRPr="001E75E4">
        <w:rPr>
          <w:rFonts w:hint="eastAsia"/>
          <w:rtl/>
        </w:rPr>
        <w:t>ون</w:t>
      </w:r>
      <w:r w:rsidRPr="001E75E4">
        <w:rPr>
          <w:rtl/>
        </w:rPr>
        <w:t xml:space="preserve"> دارند و م</w:t>
      </w:r>
      <w:r w:rsidRPr="001E75E4">
        <w:rPr>
          <w:rFonts w:hint="cs"/>
          <w:rtl/>
        </w:rPr>
        <w:t>ی</w:t>
      </w:r>
      <w:r w:rsidRPr="001E75E4">
        <w:rPr>
          <w:rFonts w:hint="eastAsia"/>
          <w:rtl/>
        </w:rPr>
        <w:t>انگ</w:t>
      </w:r>
      <w:r w:rsidRPr="001E75E4">
        <w:rPr>
          <w:rFonts w:hint="cs"/>
          <w:rtl/>
        </w:rPr>
        <w:t>ی</w:t>
      </w:r>
      <w:r w:rsidRPr="001E75E4">
        <w:rPr>
          <w:rFonts w:hint="eastAsia"/>
          <w:rtl/>
        </w:rPr>
        <w:t>ن</w:t>
      </w:r>
      <w:r w:rsidRPr="001E75E4">
        <w:rPr>
          <w:rtl/>
        </w:rPr>
        <w:t xml:space="preserve"> </w:t>
      </w:r>
      <w:r w:rsidRPr="001E75E4">
        <w:t>AUC</w:t>
      </w:r>
      <w:r w:rsidRPr="001E75E4">
        <w:rPr>
          <w:rtl/>
        </w:rPr>
        <w:t xml:space="preserve"> آن‌ه</w:t>
      </w:r>
      <w:r w:rsidRPr="001E75E4">
        <w:rPr>
          <w:rFonts w:hint="eastAsia"/>
          <w:rtl/>
        </w:rPr>
        <w:t>ا</w:t>
      </w:r>
      <w:r w:rsidRPr="001E75E4">
        <w:rPr>
          <w:rtl/>
        </w:rPr>
        <w:t xml:space="preserve"> به‌طور متوسط </w:t>
      </w:r>
      <w:r w:rsidRPr="001E75E4">
        <w:rPr>
          <w:rtl/>
          <w:lang w:bidi="fa-IR"/>
        </w:rPr>
        <w:t>۰.۸۹</w:t>
      </w:r>
      <w:r w:rsidRPr="001E75E4">
        <w:rPr>
          <w:rtl/>
        </w:rPr>
        <w:t xml:space="preserve"> است.</w:t>
      </w:r>
      <w:r w:rsidR="005F5FB7" w:rsidRPr="001E75E4">
        <w:rPr>
          <w:rFonts w:hint="cs"/>
          <w:rtl/>
        </w:rPr>
        <w:t xml:space="preserve"> وانگ و لی</w:t>
      </w:r>
      <w:r w:rsidR="005F5FB7" w:rsidRPr="001E75E4">
        <w:rPr>
          <w:rStyle w:val="FootnoteReference"/>
          <w:rtl/>
        </w:rPr>
        <w:footnoteReference w:id="33"/>
      </w:r>
      <w:r w:rsidR="005F5FB7" w:rsidRPr="001E75E4">
        <w:rPr>
          <w:rFonts w:hint="cs"/>
          <w:rtl/>
        </w:rPr>
        <w:t xml:space="preserve"> </w:t>
      </w:r>
      <w:r w:rsidRPr="001E75E4">
        <w:rPr>
          <w:rtl/>
        </w:rPr>
        <w:t>(2023) در مقاله خود با تحل</w:t>
      </w:r>
      <w:r w:rsidRPr="001E75E4">
        <w:rPr>
          <w:rFonts w:hint="cs"/>
          <w:rtl/>
        </w:rPr>
        <w:t>ی</w:t>
      </w:r>
      <w:r w:rsidRPr="001E75E4">
        <w:rPr>
          <w:rFonts w:hint="eastAsia"/>
          <w:rtl/>
        </w:rPr>
        <w:t>ل</w:t>
      </w:r>
      <w:r w:rsidRPr="001E75E4">
        <w:rPr>
          <w:rtl/>
        </w:rPr>
        <w:t xml:space="preserve"> داده‌ها</w:t>
      </w:r>
      <w:r w:rsidRPr="001E75E4">
        <w:rPr>
          <w:rFonts w:hint="cs"/>
          <w:rtl/>
        </w:rPr>
        <w:t>ی</w:t>
      </w:r>
      <w:r w:rsidRPr="001E75E4">
        <w:rPr>
          <w:rtl/>
        </w:rPr>
        <w:t xml:space="preserve"> </w:t>
      </w:r>
      <w:r w:rsidRPr="001E75E4">
        <w:rPr>
          <w:rtl/>
          <w:lang w:bidi="fa-IR"/>
        </w:rPr>
        <w:t>۱.۲</w:t>
      </w:r>
      <w:r w:rsidRPr="001E75E4">
        <w:rPr>
          <w:rtl/>
        </w:rPr>
        <w:t xml:space="preserve"> م</w:t>
      </w:r>
      <w:r w:rsidRPr="001E75E4">
        <w:rPr>
          <w:rFonts w:hint="cs"/>
          <w:rtl/>
        </w:rPr>
        <w:t>ی</w:t>
      </w:r>
      <w:r w:rsidRPr="001E75E4">
        <w:rPr>
          <w:rFonts w:hint="eastAsia"/>
          <w:rtl/>
        </w:rPr>
        <w:t>ل</w:t>
      </w:r>
      <w:r w:rsidRPr="001E75E4">
        <w:rPr>
          <w:rFonts w:hint="cs"/>
          <w:rtl/>
        </w:rPr>
        <w:t>ی</w:t>
      </w:r>
      <w:r w:rsidRPr="001E75E4">
        <w:rPr>
          <w:rFonts w:hint="eastAsia"/>
          <w:rtl/>
        </w:rPr>
        <w:t>ون</w:t>
      </w:r>
      <w:r w:rsidRPr="001E75E4">
        <w:rPr>
          <w:rtl/>
        </w:rPr>
        <w:t xml:space="preserve"> قرضه در بازار </w:t>
      </w:r>
      <w:r w:rsidRPr="001E75E4">
        <w:t>P</w:t>
      </w:r>
      <w:r w:rsidRPr="001E75E4">
        <w:rPr>
          <w:rtl/>
        </w:rPr>
        <w:t>2</w:t>
      </w:r>
      <w:r w:rsidRPr="001E75E4">
        <w:t>P</w:t>
      </w:r>
      <w:r w:rsidRPr="001E75E4">
        <w:rPr>
          <w:rtl/>
        </w:rPr>
        <w:t xml:space="preserve"> چ</w:t>
      </w:r>
      <w:r w:rsidRPr="001E75E4">
        <w:rPr>
          <w:rFonts w:hint="cs"/>
          <w:rtl/>
        </w:rPr>
        <w:t>ی</w:t>
      </w:r>
      <w:r w:rsidRPr="001E75E4">
        <w:rPr>
          <w:rFonts w:hint="eastAsia"/>
          <w:rtl/>
        </w:rPr>
        <w:t>ن،</w:t>
      </w:r>
      <w:r w:rsidRPr="001E75E4">
        <w:rPr>
          <w:rtl/>
        </w:rPr>
        <w:t xml:space="preserve"> نشان دادند که هر افزا</w:t>
      </w:r>
      <w:r w:rsidRPr="001E75E4">
        <w:rPr>
          <w:rFonts w:hint="cs"/>
          <w:rtl/>
        </w:rPr>
        <w:t>ی</w:t>
      </w:r>
      <w:r w:rsidRPr="001E75E4">
        <w:rPr>
          <w:rFonts w:hint="eastAsia"/>
          <w:rtl/>
        </w:rPr>
        <w:t>ش</w:t>
      </w:r>
      <w:r w:rsidRPr="001E75E4">
        <w:rPr>
          <w:rtl/>
        </w:rPr>
        <w:t xml:space="preserve"> </w:t>
      </w:r>
      <w:r w:rsidRPr="001E75E4">
        <w:rPr>
          <w:rtl/>
          <w:lang w:bidi="fa-IR"/>
        </w:rPr>
        <w:t>۱</w:t>
      </w:r>
      <w:r w:rsidRPr="001E75E4">
        <w:rPr>
          <w:rFonts w:ascii="Times New Roman" w:hAnsi="Times New Roman" w:cs="Times New Roman" w:hint="cs"/>
          <w:rtl/>
          <w:lang w:bidi="fa-IR"/>
        </w:rPr>
        <w:t>٪</w:t>
      </w:r>
      <w:r w:rsidRPr="001E75E4">
        <w:rPr>
          <w:rtl/>
        </w:rPr>
        <w:t xml:space="preserve"> در نرخ بهره، با افزا</w:t>
      </w:r>
      <w:r w:rsidRPr="001E75E4">
        <w:rPr>
          <w:rFonts w:hint="cs"/>
          <w:rtl/>
        </w:rPr>
        <w:t>ی</w:t>
      </w:r>
      <w:r w:rsidRPr="001E75E4">
        <w:rPr>
          <w:rFonts w:hint="eastAsia"/>
          <w:rtl/>
        </w:rPr>
        <w:t>ش</w:t>
      </w:r>
      <w:r w:rsidRPr="001E75E4">
        <w:rPr>
          <w:rtl/>
        </w:rPr>
        <w:t xml:space="preserve"> </w:t>
      </w:r>
      <w:r w:rsidRPr="001E75E4">
        <w:rPr>
          <w:rtl/>
          <w:lang w:bidi="fa-IR"/>
        </w:rPr>
        <w:t>۱.۴</w:t>
      </w:r>
      <w:r w:rsidRPr="001E75E4">
        <w:rPr>
          <w:rFonts w:ascii="Times New Roman" w:hAnsi="Times New Roman" w:cs="Times New Roman" w:hint="cs"/>
          <w:rtl/>
          <w:lang w:bidi="fa-IR"/>
        </w:rPr>
        <w:t>٪</w:t>
      </w:r>
      <w:r w:rsidRPr="001E75E4">
        <w:rPr>
          <w:rtl/>
        </w:rPr>
        <w:t xml:space="preserve"> در نرخ نکول همراه است</w:t>
      </w:r>
      <w:r w:rsidR="005F5FB7" w:rsidRPr="001E75E4">
        <w:rPr>
          <w:rFonts w:hint="cs"/>
          <w:rtl/>
          <w:lang w:bidi="fa-IR"/>
        </w:rPr>
        <w:t>،</w:t>
      </w:r>
      <w:r w:rsidRPr="001E75E4">
        <w:rPr>
          <w:rtl/>
        </w:rPr>
        <w:t xml:space="preserve"> </w:t>
      </w:r>
      <w:r w:rsidRPr="001E75E4">
        <w:rPr>
          <w:rFonts w:hint="cs"/>
          <w:rtl/>
        </w:rPr>
        <w:t>شواهد</w:t>
      </w:r>
      <w:r w:rsidRPr="001E75E4">
        <w:rPr>
          <w:rtl/>
        </w:rPr>
        <w:t xml:space="preserve"> </w:t>
      </w:r>
      <w:r w:rsidRPr="001E75E4">
        <w:rPr>
          <w:rFonts w:hint="cs"/>
          <w:rtl/>
        </w:rPr>
        <w:t>قوی</w:t>
      </w:r>
      <w:r w:rsidRPr="001E75E4">
        <w:rPr>
          <w:rtl/>
        </w:rPr>
        <w:t xml:space="preserve"> از وجود انتخاب معکوس و عدم تقارن اطلاعات</w:t>
      </w:r>
      <w:r w:rsidRPr="001E75E4">
        <w:rPr>
          <w:rFonts w:hint="cs"/>
          <w:rtl/>
        </w:rPr>
        <w:t>ی</w:t>
      </w:r>
      <w:r w:rsidRPr="001E75E4">
        <w:rPr>
          <w:rtl/>
        </w:rPr>
        <w:t xml:space="preserve"> در بازارها</w:t>
      </w:r>
      <w:r w:rsidRPr="001E75E4">
        <w:rPr>
          <w:rFonts w:hint="cs"/>
          <w:rtl/>
        </w:rPr>
        <w:t>ی</w:t>
      </w:r>
      <w:r w:rsidRPr="001E75E4">
        <w:rPr>
          <w:rtl/>
        </w:rPr>
        <w:t xml:space="preserve"> غ</w:t>
      </w:r>
      <w:r w:rsidRPr="001E75E4">
        <w:rPr>
          <w:rFonts w:hint="cs"/>
          <w:rtl/>
        </w:rPr>
        <w:t>ی</w:t>
      </w:r>
      <w:r w:rsidRPr="001E75E4">
        <w:rPr>
          <w:rFonts w:hint="eastAsia"/>
          <w:rtl/>
        </w:rPr>
        <w:t>رمتمرکز</w:t>
      </w:r>
      <w:r w:rsidRPr="001E75E4">
        <w:rPr>
          <w:rtl/>
        </w:rPr>
        <w:t>.</w:t>
      </w:r>
    </w:p>
    <w:p w14:paraId="32DE9164" w14:textId="3418162B" w:rsidR="003E2F1E" w:rsidRPr="001E75E4" w:rsidRDefault="005F5FB7" w:rsidP="009343E6">
      <w:pPr>
        <w:pStyle w:val="a"/>
        <w:bidi/>
        <w:rPr>
          <w:rtl/>
        </w:rPr>
      </w:pPr>
      <w:r w:rsidRPr="001E75E4">
        <w:rPr>
          <w:rFonts w:hint="cs"/>
          <w:rtl/>
        </w:rPr>
        <w:t>امانوئل و همکاران</w:t>
      </w:r>
      <w:r w:rsidRPr="001E75E4">
        <w:rPr>
          <w:rStyle w:val="FootnoteReference"/>
          <w:rtl/>
        </w:rPr>
        <w:footnoteReference w:id="34"/>
      </w:r>
      <w:r w:rsidRPr="001E75E4">
        <w:rPr>
          <w:rFonts w:hint="cs"/>
          <w:rtl/>
        </w:rPr>
        <w:t xml:space="preserve"> (2024)</w:t>
      </w:r>
      <w:r w:rsidR="003E2F1E" w:rsidRPr="001E75E4">
        <w:rPr>
          <w:rtl/>
        </w:rPr>
        <w:t xml:space="preserve"> در </w:t>
      </w:r>
      <w:r w:rsidRPr="001E75E4">
        <w:rPr>
          <w:rFonts w:hint="cs"/>
          <w:rtl/>
        </w:rPr>
        <w:t>پژوهشی</w:t>
      </w:r>
      <w:r w:rsidR="003E2F1E" w:rsidRPr="001E75E4">
        <w:rPr>
          <w:rtl/>
        </w:rPr>
        <w:t xml:space="preserve"> با طراح</w:t>
      </w:r>
      <w:r w:rsidR="003E2F1E" w:rsidRPr="001E75E4">
        <w:rPr>
          <w:rFonts w:hint="cs"/>
          <w:rtl/>
        </w:rPr>
        <w:t>ی</w:t>
      </w:r>
      <w:r w:rsidR="003E2F1E" w:rsidRPr="001E75E4">
        <w:rPr>
          <w:rtl/>
        </w:rPr>
        <w:t xml:space="preserve"> </w:t>
      </w:r>
      <w:r w:rsidR="003E2F1E" w:rsidRPr="001E75E4">
        <w:rPr>
          <w:rFonts w:hint="cs"/>
          <w:rtl/>
        </w:rPr>
        <w:t>ی</w:t>
      </w:r>
      <w:r w:rsidR="003E2F1E" w:rsidRPr="001E75E4">
        <w:rPr>
          <w:rFonts w:hint="eastAsia"/>
          <w:rtl/>
        </w:rPr>
        <w:t>ک</w:t>
      </w:r>
      <w:r w:rsidR="003E2F1E" w:rsidRPr="001E75E4">
        <w:rPr>
          <w:rtl/>
        </w:rPr>
        <w:t xml:space="preserve"> س</w:t>
      </w:r>
      <w:r w:rsidR="003E2F1E" w:rsidRPr="001E75E4">
        <w:rPr>
          <w:rFonts w:hint="cs"/>
          <w:rtl/>
        </w:rPr>
        <w:t>ی</w:t>
      </w:r>
      <w:r w:rsidR="003E2F1E" w:rsidRPr="001E75E4">
        <w:rPr>
          <w:rFonts w:hint="eastAsia"/>
          <w:rtl/>
        </w:rPr>
        <w:t>ستم</w:t>
      </w:r>
      <w:r w:rsidR="003E2F1E" w:rsidRPr="001E75E4">
        <w:rPr>
          <w:rtl/>
        </w:rPr>
        <w:t xml:space="preserve"> تجم</w:t>
      </w:r>
      <w:r w:rsidR="003E2F1E" w:rsidRPr="001E75E4">
        <w:rPr>
          <w:rFonts w:hint="cs"/>
          <w:rtl/>
        </w:rPr>
        <w:t>ی</w:t>
      </w:r>
      <w:r w:rsidR="003E2F1E" w:rsidRPr="001E75E4">
        <w:rPr>
          <w:rFonts w:hint="eastAsia"/>
          <w:rtl/>
        </w:rPr>
        <w:t>ع</w:t>
      </w:r>
      <w:r w:rsidR="003E2F1E" w:rsidRPr="001E75E4">
        <w:rPr>
          <w:rFonts w:hint="cs"/>
          <w:rtl/>
        </w:rPr>
        <w:t>ی</w:t>
      </w:r>
      <w:r w:rsidRPr="001E75E4">
        <w:rPr>
          <w:rStyle w:val="FootnoteReference"/>
          <w:rtl/>
        </w:rPr>
        <w:footnoteReference w:id="35"/>
      </w:r>
      <w:r w:rsidR="003E2F1E" w:rsidRPr="001E75E4">
        <w:rPr>
          <w:rtl/>
        </w:rPr>
        <w:t xml:space="preserve"> مبتن</w:t>
      </w:r>
      <w:r w:rsidR="003E2F1E" w:rsidRPr="001E75E4">
        <w:rPr>
          <w:rFonts w:hint="cs"/>
          <w:rtl/>
        </w:rPr>
        <w:t>ی</w:t>
      </w:r>
      <w:r w:rsidR="003E2F1E" w:rsidRPr="001E75E4">
        <w:rPr>
          <w:rtl/>
        </w:rPr>
        <w:t xml:space="preserve"> بر</w:t>
      </w:r>
      <w:r w:rsidRPr="001E75E4">
        <w:rPr>
          <w:rFonts w:hint="cs"/>
          <w:rtl/>
        </w:rPr>
        <w:t xml:space="preserve"> رگرسیون لجستیک، جنگل تصادفی و تقویت گرادیان</w:t>
      </w:r>
      <w:r w:rsidR="003E2F1E" w:rsidRPr="001E75E4">
        <w:rPr>
          <w:rtl/>
        </w:rPr>
        <w:t>، همراه با انتخاب و</w:t>
      </w:r>
      <w:r w:rsidR="003E2F1E" w:rsidRPr="001E75E4">
        <w:rPr>
          <w:rFonts w:hint="cs"/>
          <w:rtl/>
        </w:rPr>
        <w:t>ی</w:t>
      </w:r>
      <w:r w:rsidR="003E2F1E" w:rsidRPr="001E75E4">
        <w:rPr>
          <w:rFonts w:hint="eastAsia"/>
          <w:rtl/>
        </w:rPr>
        <w:t>ژگ</w:t>
      </w:r>
      <w:r w:rsidR="003E2F1E" w:rsidRPr="001E75E4">
        <w:rPr>
          <w:rFonts w:hint="cs"/>
          <w:rtl/>
        </w:rPr>
        <w:t>ی</w:t>
      </w:r>
      <w:r w:rsidR="003E2F1E" w:rsidRPr="001E75E4">
        <w:rPr>
          <w:rtl/>
        </w:rPr>
        <w:t xml:space="preserve"> مبتن</w:t>
      </w:r>
      <w:r w:rsidR="003E2F1E" w:rsidRPr="001E75E4">
        <w:rPr>
          <w:rFonts w:hint="cs"/>
          <w:rtl/>
        </w:rPr>
        <w:t>ی</w:t>
      </w:r>
      <w:r w:rsidR="003E2F1E" w:rsidRPr="001E75E4">
        <w:rPr>
          <w:rtl/>
        </w:rPr>
        <w:t xml:space="preserve"> بر ف</w:t>
      </w:r>
      <w:r w:rsidR="003E2F1E" w:rsidRPr="001E75E4">
        <w:rPr>
          <w:rFonts w:hint="cs"/>
          <w:rtl/>
        </w:rPr>
        <w:t>ی</w:t>
      </w:r>
      <w:r w:rsidR="003E2F1E" w:rsidRPr="001E75E4">
        <w:rPr>
          <w:rFonts w:hint="eastAsia"/>
          <w:rtl/>
        </w:rPr>
        <w:t>لتر،</w:t>
      </w:r>
      <w:r w:rsidR="003E2F1E" w:rsidRPr="001E75E4">
        <w:rPr>
          <w:rtl/>
        </w:rPr>
        <w:t xml:space="preserve"> دقت پ</w:t>
      </w:r>
      <w:r w:rsidR="003E2F1E" w:rsidRPr="001E75E4">
        <w:rPr>
          <w:rFonts w:hint="cs"/>
          <w:rtl/>
        </w:rPr>
        <w:t>ی</w:t>
      </w:r>
      <w:r w:rsidR="003E2F1E" w:rsidRPr="001E75E4">
        <w:rPr>
          <w:rFonts w:hint="eastAsia"/>
          <w:rtl/>
        </w:rPr>
        <w:t>ش‌ب</w:t>
      </w:r>
      <w:r w:rsidR="003E2F1E" w:rsidRPr="001E75E4">
        <w:rPr>
          <w:rFonts w:hint="cs"/>
          <w:rtl/>
        </w:rPr>
        <w:t>ی</w:t>
      </w:r>
      <w:r w:rsidR="003E2F1E" w:rsidRPr="001E75E4">
        <w:rPr>
          <w:rFonts w:hint="eastAsia"/>
          <w:rtl/>
        </w:rPr>
        <w:t>ن</w:t>
      </w:r>
      <w:r w:rsidR="003E2F1E" w:rsidRPr="001E75E4">
        <w:rPr>
          <w:rFonts w:hint="cs"/>
          <w:rtl/>
        </w:rPr>
        <w:t>ی</w:t>
      </w:r>
      <w:r w:rsidR="003E2F1E" w:rsidRPr="001E75E4">
        <w:rPr>
          <w:rtl/>
        </w:rPr>
        <w:t xml:space="preserve"> نکول را به </w:t>
      </w:r>
      <w:r w:rsidR="003E2F1E" w:rsidRPr="001E75E4">
        <w:rPr>
          <w:rtl/>
          <w:lang w:bidi="fa-IR"/>
        </w:rPr>
        <w:t>۹۲.۳</w:t>
      </w:r>
      <w:r w:rsidR="003E2F1E" w:rsidRPr="001E75E4">
        <w:rPr>
          <w:rFonts w:ascii="Times New Roman" w:hAnsi="Times New Roman" w:cs="Times New Roman" w:hint="cs"/>
          <w:rtl/>
          <w:lang w:bidi="fa-IR"/>
        </w:rPr>
        <w:t>٪</w:t>
      </w:r>
      <w:r w:rsidR="003E2F1E" w:rsidRPr="001E75E4">
        <w:rPr>
          <w:rtl/>
        </w:rPr>
        <w:t xml:space="preserve"> رساندند</w:t>
      </w:r>
      <w:r w:rsidRPr="001E75E4">
        <w:rPr>
          <w:rFonts w:hint="cs"/>
          <w:rtl/>
        </w:rPr>
        <w:t>،</w:t>
      </w:r>
      <w:r w:rsidR="003E2F1E" w:rsidRPr="001E75E4">
        <w:rPr>
          <w:rtl/>
        </w:rPr>
        <w:t xml:space="preserve"> </w:t>
      </w:r>
      <w:r w:rsidR="003E2F1E" w:rsidRPr="001E75E4">
        <w:rPr>
          <w:rFonts w:hint="cs"/>
          <w:rtl/>
        </w:rPr>
        <w:t>بهبودی</w:t>
      </w:r>
      <w:r w:rsidR="003E2F1E" w:rsidRPr="001E75E4">
        <w:rPr>
          <w:rtl/>
        </w:rPr>
        <w:t xml:space="preserve"> </w:t>
      </w:r>
      <w:r w:rsidR="003E2F1E" w:rsidRPr="001E75E4">
        <w:rPr>
          <w:rtl/>
          <w:lang w:bidi="fa-IR"/>
        </w:rPr>
        <w:t>۷.۱</w:t>
      </w:r>
      <w:r w:rsidR="003E2F1E" w:rsidRPr="001E75E4">
        <w:rPr>
          <w:rFonts w:ascii="Times New Roman" w:hAnsi="Times New Roman" w:cs="Times New Roman" w:hint="cs"/>
          <w:rtl/>
          <w:lang w:bidi="fa-IR"/>
        </w:rPr>
        <w:t>٪</w:t>
      </w:r>
      <w:r w:rsidR="003E2F1E" w:rsidRPr="001E75E4">
        <w:rPr>
          <w:rtl/>
        </w:rPr>
        <w:t xml:space="preserve"> نسبت به مدل‌ها</w:t>
      </w:r>
      <w:r w:rsidR="003E2F1E" w:rsidRPr="001E75E4">
        <w:rPr>
          <w:rFonts w:hint="cs"/>
          <w:rtl/>
        </w:rPr>
        <w:t>ی</w:t>
      </w:r>
      <w:r w:rsidR="003E2F1E" w:rsidRPr="001E75E4">
        <w:rPr>
          <w:rtl/>
        </w:rPr>
        <w:t xml:space="preserve"> تک</w:t>
      </w:r>
      <w:r w:rsidR="003E2F1E" w:rsidRPr="001E75E4">
        <w:rPr>
          <w:rFonts w:hint="cs"/>
          <w:rtl/>
        </w:rPr>
        <w:t>ی</w:t>
      </w:r>
      <w:r w:rsidR="003E2F1E" w:rsidRPr="001E75E4">
        <w:rPr>
          <w:rtl/>
        </w:rPr>
        <w:t>.</w:t>
      </w:r>
      <w:r w:rsidRPr="001E75E4">
        <w:rPr>
          <w:rFonts w:hint="cs"/>
          <w:rtl/>
        </w:rPr>
        <w:t xml:space="preserve"> لی و همکاران</w:t>
      </w:r>
      <w:r w:rsidRPr="001E75E4">
        <w:rPr>
          <w:rStyle w:val="FootnoteReference"/>
          <w:rtl/>
        </w:rPr>
        <w:footnoteReference w:id="36"/>
      </w:r>
      <w:r w:rsidRPr="001E75E4">
        <w:rPr>
          <w:rFonts w:hint="cs"/>
          <w:rtl/>
        </w:rPr>
        <w:t xml:space="preserve"> (2024)</w:t>
      </w:r>
      <w:r w:rsidR="003E2F1E" w:rsidRPr="001E75E4">
        <w:rPr>
          <w:rtl/>
        </w:rPr>
        <w:t xml:space="preserve"> در </w:t>
      </w:r>
      <w:r w:rsidRPr="001E75E4">
        <w:rPr>
          <w:rFonts w:hint="cs"/>
          <w:rtl/>
          <w:lang w:bidi="fa-IR"/>
        </w:rPr>
        <w:t>مطالعه</w:t>
      </w:r>
      <w:r w:rsidRPr="001E75E4">
        <w:rPr>
          <w:rtl/>
          <w:lang w:bidi="fa-IR"/>
        </w:rPr>
        <w:softHyphen/>
      </w:r>
      <w:r w:rsidRPr="001E75E4">
        <w:rPr>
          <w:rFonts w:hint="cs"/>
          <w:rtl/>
          <w:lang w:bidi="fa-IR"/>
        </w:rPr>
        <w:t>ای</w:t>
      </w:r>
      <w:r w:rsidR="003E2F1E" w:rsidRPr="001E75E4">
        <w:rPr>
          <w:rtl/>
        </w:rPr>
        <w:t xml:space="preserve"> نشان دادند که استفاده از متغ</w:t>
      </w:r>
      <w:r w:rsidR="003E2F1E" w:rsidRPr="001E75E4">
        <w:rPr>
          <w:rFonts w:hint="cs"/>
          <w:rtl/>
        </w:rPr>
        <w:t>ی</w:t>
      </w:r>
      <w:r w:rsidR="003E2F1E" w:rsidRPr="001E75E4">
        <w:rPr>
          <w:rFonts w:hint="eastAsia"/>
          <w:rtl/>
        </w:rPr>
        <w:t>رها</w:t>
      </w:r>
      <w:r w:rsidR="003E2F1E" w:rsidRPr="001E75E4">
        <w:rPr>
          <w:rFonts w:hint="cs"/>
          <w:rtl/>
        </w:rPr>
        <w:t>ی</w:t>
      </w:r>
      <w:r w:rsidR="003E2F1E" w:rsidRPr="001E75E4">
        <w:rPr>
          <w:rtl/>
        </w:rPr>
        <w:t xml:space="preserve"> شبکه‌ا</w:t>
      </w:r>
      <w:r w:rsidR="003E2F1E" w:rsidRPr="001E75E4">
        <w:rPr>
          <w:rFonts w:hint="cs"/>
          <w:rtl/>
        </w:rPr>
        <w:t>ی</w:t>
      </w:r>
      <w:r w:rsidR="003E2F1E" w:rsidRPr="001E75E4">
        <w:rPr>
          <w:rtl/>
        </w:rPr>
        <w:t xml:space="preserve"> مانند مرکز</w:t>
      </w:r>
      <w:r w:rsidR="003E2F1E" w:rsidRPr="001E75E4">
        <w:rPr>
          <w:rFonts w:hint="cs"/>
          <w:rtl/>
        </w:rPr>
        <w:t>ی</w:t>
      </w:r>
      <w:r w:rsidR="003E2F1E" w:rsidRPr="001E75E4">
        <w:rPr>
          <w:rFonts w:hint="eastAsia"/>
          <w:rtl/>
        </w:rPr>
        <w:t>ت</w:t>
      </w:r>
      <w:r w:rsidR="003E2F1E" w:rsidRPr="001E75E4">
        <w:rPr>
          <w:rtl/>
        </w:rPr>
        <w:t xml:space="preserve"> و تراکم در مدل‌ها</w:t>
      </w:r>
      <w:r w:rsidR="003E2F1E" w:rsidRPr="001E75E4">
        <w:rPr>
          <w:rFonts w:hint="cs"/>
          <w:rtl/>
        </w:rPr>
        <w:t>ی</w:t>
      </w:r>
      <w:r w:rsidR="003E2F1E" w:rsidRPr="001E75E4">
        <w:rPr>
          <w:rtl/>
        </w:rPr>
        <w:t xml:space="preserve"> </w:t>
      </w:r>
      <w:r w:rsidR="003E2F1E" w:rsidRPr="001E75E4">
        <w:rPr>
          <w:rFonts w:hint="cs"/>
          <w:rtl/>
        </w:rPr>
        <w:t>ی</w:t>
      </w:r>
      <w:r w:rsidR="003E2F1E" w:rsidRPr="001E75E4">
        <w:rPr>
          <w:rFonts w:hint="eastAsia"/>
          <w:rtl/>
        </w:rPr>
        <w:t>ادگ</w:t>
      </w:r>
      <w:r w:rsidR="003E2F1E" w:rsidRPr="001E75E4">
        <w:rPr>
          <w:rFonts w:hint="cs"/>
          <w:rtl/>
        </w:rPr>
        <w:t>ی</w:t>
      </w:r>
      <w:r w:rsidR="003E2F1E" w:rsidRPr="001E75E4">
        <w:rPr>
          <w:rFonts w:hint="eastAsia"/>
          <w:rtl/>
        </w:rPr>
        <w:t>ر</w:t>
      </w:r>
      <w:r w:rsidR="003E2F1E" w:rsidRPr="001E75E4">
        <w:rPr>
          <w:rFonts w:hint="cs"/>
          <w:rtl/>
        </w:rPr>
        <w:t>ی</w:t>
      </w:r>
      <w:r w:rsidR="003E2F1E" w:rsidRPr="001E75E4">
        <w:rPr>
          <w:rtl/>
        </w:rPr>
        <w:t xml:space="preserve"> ماش</w:t>
      </w:r>
      <w:r w:rsidR="003E2F1E" w:rsidRPr="001E75E4">
        <w:rPr>
          <w:rFonts w:hint="cs"/>
          <w:rtl/>
        </w:rPr>
        <w:t>ی</w:t>
      </w:r>
      <w:r w:rsidR="003E2F1E" w:rsidRPr="001E75E4">
        <w:rPr>
          <w:rFonts w:hint="eastAsia"/>
          <w:rtl/>
        </w:rPr>
        <w:t>ن،</w:t>
      </w:r>
      <w:r w:rsidR="003E2F1E" w:rsidRPr="001E75E4">
        <w:rPr>
          <w:rtl/>
        </w:rPr>
        <w:t xml:space="preserve"> دقت پ</w:t>
      </w:r>
      <w:r w:rsidR="003E2F1E" w:rsidRPr="001E75E4">
        <w:rPr>
          <w:rFonts w:hint="cs"/>
          <w:rtl/>
        </w:rPr>
        <w:t>ی</w:t>
      </w:r>
      <w:r w:rsidR="003E2F1E" w:rsidRPr="001E75E4">
        <w:rPr>
          <w:rFonts w:hint="eastAsia"/>
          <w:rtl/>
        </w:rPr>
        <w:t>ش‌ب</w:t>
      </w:r>
      <w:r w:rsidR="003E2F1E" w:rsidRPr="001E75E4">
        <w:rPr>
          <w:rFonts w:hint="cs"/>
          <w:rtl/>
        </w:rPr>
        <w:t>ی</w:t>
      </w:r>
      <w:r w:rsidR="003E2F1E" w:rsidRPr="001E75E4">
        <w:rPr>
          <w:rFonts w:hint="eastAsia"/>
          <w:rtl/>
        </w:rPr>
        <w:t>ن</w:t>
      </w:r>
      <w:r w:rsidR="003E2F1E" w:rsidRPr="001E75E4">
        <w:rPr>
          <w:rFonts w:hint="cs"/>
          <w:rtl/>
        </w:rPr>
        <w:t>ی</w:t>
      </w:r>
      <w:r w:rsidR="003E2F1E" w:rsidRPr="001E75E4">
        <w:rPr>
          <w:rtl/>
        </w:rPr>
        <w:t xml:space="preserve"> </w:t>
      </w:r>
      <w:r w:rsidR="003E2F1E" w:rsidRPr="001E75E4">
        <w:rPr>
          <w:rtl/>
        </w:rPr>
        <w:lastRenderedPageBreak/>
        <w:t>ر</w:t>
      </w:r>
      <w:r w:rsidR="003E2F1E" w:rsidRPr="001E75E4">
        <w:rPr>
          <w:rFonts w:hint="cs"/>
          <w:rtl/>
        </w:rPr>
        <w:t>ی</w:t>
      </w:r>
      <w:r w:rsidR="003E2F1E" w:rsidRPr="001E75E4">
        <w:rPr>
          <w:rFonts w:hint="eastAsia"/>
          <w:rtl/>
        </w:rPr>
        <w:t>سک</w:t>
      </w:r>
      <w:r w:rsidR="003E2F1E" w:rsidRPr="001E75E4">
        <w:rPr>
          <w:rtl/>
        </w:rPr>
        <w:t xml:space="preserve"> در </w:t>
      </w:r>
      <w:r w:rsidR="003E2F1E" w:rsidRPr="001E75E4">
        <w:t>P</w:t>
      </w:r>
      <w:r w:rsidR="003E2F1E" w:rsidRPr="001E75E4">
        <w:rPr>
          <w:rtl/>
        </w:rPr>
        <w:t>2</w:t>
      </w:r>
      <w:r w:rsidR="003E2F1E" w:rsidRPr="001E75E4">
        <w:t>P</w:t>
      </w:r>
      <w:r w:rsidR="003E2F1E" w:rsidRPr="001E75E4">
        <w:rPr>
          <w:rtl/>
        </w:rPr>
        <w:t xml:space="preserve"> را تا </w:t>
      </w:r>
      <w:r w:rsidR="003E2F1E" w:rsidRPr="001E75E4">
        <w:rPr>
          <w:rtl/>
          <w:lang w:bidi="fa-IR"/>
        </w:rPr>
        <w:t>۱۵.۶</w:t>
      </w:r>
      <w:r w:rsidR="003E2F1E" w:rsidRPr="001E75E4">
        <w:rPr>
          <w:rFonts w:ascii="Times New Roman" w:hAnsi="Times New Roman" w:cs="Times New Roman" w:hint="cs"/>
          <w:rtl/>
          <w:lang w:bidi="fa-IR"/>
        </w:rPr>
        <w:t>٪</w:t>
      </w:r>
      <w:r w:rsidR="003E2F1E" w:rsidRPr="001E75E4">
        <w:rPr>
          <w:rtl/>
        </w:rPr>
        <w:t xml:space="preserve"> افزا</w:t>
      </w:r>
      <w:r w:rsidR="003E2F1E" w:rsidRPr="001E75E4">
        <w:rPr>
          <w:rFonts w:hint="cs"/>
          <w:rtl/>
        </w:rPr>
        <w:t>ی</w:t>
      </w:r>
      <w:r w:rsidR="003E2F1E" w:rsidRPr="001E75E4">
        <w:rPr>
          <w:rFonts w:hint="eastAsia"/>
          <w:rtl/>
        </w:rPr>
        <w:t>ش</w:t>
      </w:r>
      <w:r w:rsidR="003E2F1E" w:rsidRPr="001E75E4">
        <w:rPr>
          <w:rtl/>
        </w:rPr>
        <w:t xml:space="preserve"> م</w:t>
      </w:r>
      <w:r w:rsidR="003E2F1E" w:rsidRPr="001E75E4">
        <w:rPr>
          <w:rFonts w:hint="cs"/>
          <w:rtl/>
        </w:rPr>
        <w:t>ی‌</w:t>
      </w:r>
      <w:r w:rsidR="003E2F1E" w:rsidRPr="001E75E4">
        <w:rPr>
          <w:rFonts w:hint="eastAsia"/>
          <w:rtl/>
        </w:rPr>
        <w:t>دهد</w:t>
      </w:r>
      <w:r w:rsidR="003E2F1E" w:rsidRPr="001E75E4">
        <w:rPr>
          <w:rtl/>
        </w:rPr>
        <w:t xml:space="preserve"> و اثبات م</w:t>
      </w:r>
      <w:r w:rsidR="003E2F1E" w:rsidRPr="001E75E4">
        <w:rPr>
          <w:rFonts w:hint="cs"/>
          <w:rtl/>
        </w:rPr>
        <w:t>ی‌</w:t>
      </w:r>
      <w:r w:rsidR="003E2F1E" w:rsidRPr="001E75E4">
        <w:rPr>
          <w:rFonts w:hint="eastAsia"/>
          <w:rtl/>
        </w:rPr>
        <w:t>کند</w:t>
      </w:r>
      <w:r w:rsidR="003E2F1E" w:rsidRPr="001E75E4">
        <w:rPr>
          <w:rtl/>
        </w:rPr>
        <w:t xml:space="preserve"> که رفتار </w:t>
      </w:r>
      <w:r w:rsidR="003E2F1E" w:rsidRPr="001E75E4">
        <w:rPr>
          <w:rFonts w:hint="eastAsia"/>
          <w:rtl/>
        </w:rPr>
        <w:t>اجتماع</w:t>
      </w:r>
      <w:r w:rsidR="003E2F1E" w:rsidRPr="001E75E4">
        <w:rPr>
          <w:rFonts w:hint="cs"/>
          <w:rtl/>
        </w:rPr>
        <w:t>ی</w:t>
      </w:r>
      <w:r w:rsidR="003E2F1E" w:rsidRPr="001E75E4">
        <w:rPr>
          <w:rtl/>
        </w:rPr>
        <w:t xml:space="preserve"> و ارتباطات شبکه‌ا</w:t>
      </w:r>
      <w:r w:rsidR="003E2F1E" w:rsidRPr="001E75E4">
        <w:rPr>
          <w:rFonts w:hint="cs"/>
          <w:rtl/>
        </w:rPr>
        <w:t>ی</w:t>
      </w:r>
      <w:r w:rsidR="003E2F1E" w:rsidRPr="001E75E4">
        <w:rPr>
          <w:rtl/>
        </w:rPr>
        <w:t xml:space="preserve"> به‌عنوان اطلاعات نرم، قابل</w:t>
      </w:r>
      <w:r w:rsidR="003E2F1E" w:rsidRPr="001E75E4">
        <w:rPr>
          <w:rFonts w:hint="cs"/>
          <w:rtl/>
        </w:rPr>
        <w:t>ی</w:t>
      </w:r>
      <w:r w:rsidR="003E2F1E" w:rsidRPr="001E75E4">
        <w:rPr>
          <w:rFonts w:hint="eastAsia"/>
          <w:rtl/>
        </w:rPr>
        <w:t>ت</w:t>
      </w:r>
      <w:r w:rsidR="003E2F1E" w:rsidRPr="001E75E4">
        <w:rPr>
          <w:rtl/>
        </w:rPr>
        <w:t xml:space="preserve"> جا</w:t>
      </w:r>
      <w:r w:rsidR="003E2F1E" w:rsidRPr="001E75E4">
        <w:rPr>
          <w:rFonts w:hint="cs"/>
          <w:rtl/>
        </w:rPr>
        <w:t>ی</w:t>
      </w:r>
      <w:r w:rsidR="003E2F1E" w:rsidRPr="001E75E4">
        <w:rPr>
          <w:rFonts w:hint="eastAsia"/>
          <w:rtl/>
        </w:rPr>
        <w:t>گز</w:t>
      </w:r>
      <w:r w:rsidR="003E2F1E" w:rsidRPr="001E75E4">
        <w:rPr>
          <w:rFonts w:hint="cs"/>
          <w:rtl/>
        </w:rPr>
        <w:t>ی</w:t>
      </w:r>
      <w:r w:rsidR="003E2F1E" w:rsidRPr="001E75E4">
        <w:rPr>
          <w:rFonts w:hint="eastAsia"/>
          <w:rtl/>
        </w:rPr>
        <w:t>ن</w:t>
      </w:r>
      <w:r w:rsidR="003E2F1E" w:rsidRPr="001E75E4">
        <w:rPr>
          <w:rFonts w:hint="cs"/>
          <w:rtl/>
        </w:rPr>
        <w:t>ی</w:t>
      </w:r>
      <w:r w:rsidR="003E2F1E" w:rsidRPr="001E75E4">
        <w:rPr>
          <w:rtl/>
        </w:rPr>
        <w:t xml:space="preserve"> داده‌ها</w:t>
      </w:r>
      <w:r w:rsidR="003E2F1E" w:rsidRPr="001E75E4">
        <w:rPr>
          <w:rFonts w:hint="cs"/>
          <w:rtl/>
        </w:rPr>
        <w:t>ی</w:t>
      </w:r>
      <w:r w:rsidR="003E2F1E" w:rsidRPr="001E75E4">
        <w:rPr>
          <w:rtl/>
        </w:rPr>
        <w:t xml:space="preserve"> مال</w:t>
      </w:r>
      <w:r w:rsidR="003E2F1E" w:rsidRPr="001E75E4">
        <w:rPr>
          <w:rFonts w:hint="cs"/>
          <w:rtl/>
        </w:rPr>
        <w:t>ی</w:t>
      </w:r>
      <w:r w:rsidR="003E2F1E" w:rsidRPr="001E75E4">
        <w:rPr>
          <w:rtl/>
        </w:rPr>
        <w:t xml:space="preserve"> سنت</w:t>
      </w:r>
      <w:r w:rsidR="003E2F1E" w:rsidRPr="001E75E4">
        <w:rPr>
          <w:rFonts w:hint="cs"/>
          <w:rtl/>
        </w:rPr>
        <w:t>ی</w:t>
      </w:r>
      <w:r w:rsidR="003E2F1E" w:rsidRPr="001E75E4">
        <w:rPr>
          <w:rtl/>
        </w:rPr>
        <w:t xml:space="preserve"> را دارند.</w:t>
      </w:r>
    </w:p>
    <w:p w14:paraId="6E3A1727" w14:textId="77A4C925" w:rsidR="003E2F1E" w:rsidRPr="001E75E4" w:rsidRDefault="005F5FB7" w:rsidP="009343E6">
      <w:pPr>
        <w:pStyle w:val="a"/>
        <w:bidi/>
        <w:rPr>
          <w:rtl/>
          <w:lang w:bidi="fa-IR"/>
        </w:rPr>
      </w:pPr>
      <w:r w:rsidRPr="001E75E4">
        <w:rPr>
          <w:rFonts w:hint="cs"/>
          <w:rtl/>
        </w:rPr>
        <w:t>آلمایش و همکاران</w:t>
      </w:r>
      <w:r w:rsidRPr="001E75E4">
        <w:rPr>
          <w:rStyle w:val="FootnoteReference"/>
          <w:rtl/>
        </w:rPr>
        <w:footnoteReference w:id="37"/>
      </w:r>
      <w:r w:rsidRPr="001E75E4">
        <w:rPr>
          <w:rFonts w:hint="cs"/>
          <w:rtl/>
        </w:rPr>
        <w:t xml:space="preserve"> (2025)</w:t>
      </w:r>
      <w:r w:rsidR="003E2F1E" w:rsidRPr="001E75E4">
        <w:rPr>
          <w:rtl/>
        </w:rPr>
        <w:t xml:space="preserve"> در مقاله خود با استفاده از داده‌ها</w:t>
      </w:r>
      <w:r w:rsidR="003E2F1E" w:rsidRPr="001E75E4">
        <w:rPr>
          <w:rFonts w:hint="cs"/>
          <w:rtl/>
        </w:rPr>
        <w:t>ی</w:t>
      </w:r>
      <w:r w:rsidR="003E2F1E" w:rsidRPr="001E75E4">
        <w:rPr>
          <w:rtl/>
        </w:rPr>
        <w:t xml:space="preserve"> رسانه‌ها</w:t>
      </w:r>
      <w:r w:rsidR="003E2F1E" w:rsidRPr="001E75E4">
        <w:rPr>
          <w:rFonts w:hint="cs"/>
          <w:rtl/>
        </w:rPr>
        <w:t>ی</w:t>
      </w:r>
      <w:r w:rsidR="003E2F1E" w:rsidRPr="001E75E4">
        <w:rPr>
          <w:rtl/>
        </w:rPr>
        <w:t xml:space="preserve"> اجتماع</w:t>
      </w:r>
      <w:r w:rsidR="003E2F1E" w:rsidRPr="001E75E4">
        <w:rPr>
          <w:rFonts w:hint="cs"/>
          <w:rtl/>
        </w:rPr>
        <w:t>ی</w:t>
      </w:r>
      <w:r w:rsidR="003E2F1E" w:rsidRPr="001E75E4">
        <w:rPr>
          <w:rtl/>
        </w:rPr>
        <w:t xml:space="preserve"> (مانند فعال</w:t>
      </w:r>
      <w:r w:rsidR="003E2F1E" w:rsidRPr="001E75E4">
        <w:rPr>
          <w:rFonts w:hint="cs"/>
          <w:rtl/>
        </w:rPr>
        <w:t>ی</w:t>
      </w:r>
      <w:r w:rsidR="003E2F1E" w:rsidRPr="001E75E4">
        <w:rPr>
          <w:rFonts w:hint="eastAsia"/>
          <w:rtl/>
        </w:rPr>
        <w:t>ت‌ها</w:t>
      </w:r>
      <w:r w:rsidR="003E2F1E" w:rsidRPr="001E75E4">
        <w:rPr>
          <w:rFonts w:hint="cs"/>
          <w:rtl/>
        </w:rPr>
        <w:t>ی</w:t>
      </w:r>
      <w:r w:rsidR="003E2F1E" w:rsidRPr="001E75E4">
        <w:rPr>
          <w:rtl/>
        </w:rPr>
        <w:t xml:space="preserve"> کاربر</w:t>
      </w:r>
      <w:r w:rsidR="003E2F1E" w:rsidRPr="001E75E4">
        <w:rPr>
          <w:rFonts w:hint="cs"/>
          <w:rtl/>
        </w:rPr>
        <w:t>ی</w:t>
      </w:r>
      <w:r w:rsidR="003E2F1E" w:rsidRPr="001E75E4">
        <w:rPr>
          <w:rFonts w:hint="eastAsia"/>
          <w:rtl/>
        </w:rPr>
        <w:t>،</w:t>
      </w:r>
      <w:r w:rsidR="003E2F1E" w:rsidRPr="001E75E4">
        <w:rPr>
          <w:rtl/>
        </w:rPr>
        <w:t xml:space="preserve"> تعداد دوستان و زمان فعال</w:t>
      </w:r>
      <w:r w:rsidR="003E2F1E" w:rsidRPr="001E75E4">
        <w:rPr>
          <w:rFonts w:hint="cs"/>
          <w:rtl/>
        </w:rPr>
        <w:t>ی</w:t>
      </w:r>
      <w:r w:rsidR="003E2F1E" w:rsidRPr="001E75E4">
        <w:rPr>
          <w:rFonts w:hint="eastAsia"/>
          <w:rtl/>
        </w:rPr>
        <w:t>ت</w:t>
      </w:r>
      <w:r w:rsidR="003E2F1E" w:rsidRPr="001E75E4">
        <w:rPr>
          <w:rtl/>
        </w:rPr>
        <w:t>)، دقت امت</w:t>
      </w:r>
      <w:r w:rsidR="003E2F1E" w:rsidRPr="001E75E4">
        <w:rPr>
          <w:rFonts w:hint="cs"/>
          <w:rtl/>
        </w:rPr>
        <w:t>ی</w:t>
      </w:r>
      <w:r w:rsidR="003E2F1E" w:rsidRPr="001E75E4">
        <w:rPr>
          <w:rFonts w:hint="eastAsia"/>
          <w:rtl/>
        </w:rPr>
        <w:t>ازده</w:t>
      </w:r>
      <w:r w:rsidR="003E2F1E" w:rsidRPr="001E75E4">
        <w:rPr>
          <w:rFonts w:hint="cs"/>
          <w:rtl/>
        </w:rPr>
        <w:t>ی</w:t>
      </w:r>
      <w:r w:rsidR="003E2F1E" w:rsidRPr="001E75E4">
        <w:rPr>
          <w:rtl/>
        </w:rPr>
        <w:t xml:space="preserve"> اعتبار</w:t>
      </w:r>
      <w:r w:rsidR="003E2F1E" w:rsidRPr="001E75E4">
        <w:rPr>
          <w:rFonts w:hint="cs"/>
          <w:rtl/>
        </w:rPr>
        <w:t>ی</w:t>
      </w:r>
      <w:r w:rsidR="003E2F1E" w:rsidRPr="001E75E4">
        <w:rPr>
          <w:rtl/>
        </w:rPr>
        <w:t xml:space="preserve"> برا</w:t>
      </w:r>
      <w:r w:rsidR="003E2F1E" w:rsidRPr="001E75E4">
        <w:rPr>
          <w:rFonts w:hint="cs"/>
          <w:rtl/>
        </w:rPr>
        <w:t>ی</w:t>
      </w:r>
      <w:r w:rsidR="003E2F1E" w:rsidRPr="001E75E4">
        <w:rPr>
          <w:rtl/>
        </w:rPr>
        <w:t xml:space="preserve"> افراد بدون سابقه بانک</w:t>
      </w:r>
      <w:r w:rsidR="003E2F1E" w:rsidRPr="001E75E4">
        <w:rPr>
          <w:rFonts w:hint="cs"/>
          <w:rtl/>
        </w:rPr>
        <w:t>ی</w:t>
      </w:r>
      <w:r w:rsidR="003E2F1E" w:rsidRPr="001E75E4">
        <w:rPr>
          <w:rtl/>
        </w:rPr>
        <w:t xml:space="preserve"> در اندونز</w:t>
      </w:r>
      <w:r w:rsidR="003E2F1E" w:rsidRPr="001E75E4">
        <w:rPr>
          <w:rFonts w:hint="cs"/>
          <w:rtl/>
        </w:rPr>
        <w:t>ی</w:t>
      </w:r>
      <w:r w:rsidR="003E2F1E" w:rsidRPr="001E75E4">
        <w:rPr>
          <w:rtl/>
        </w:rPr>
        <w:t xml:space="preserve"> را از </w:t>
      </w:r>
      <w:r w:rsidR="003E2F1E" w:rsidRPr="001E75E4">
        <w:rPr>
          <w:rtl/>
          <w:lang w:bidi="fa-IR"/>
        </w:rPr>
        <w:t>۶۸</w:t>
      </w:r>
      <w:r w:rsidR="003E2F1E" w:rsidRPr="001E75E4">
        <w:rPr>
          <w:rFonts w:ascii="Times New Roman" w:hAnsi="Times New Roman" w:cs="Times New Roman" w:hint="cs"/>
          <w:rtl/>
          <w:lang w:bidi="fa-IR"/>
        </w:rPr>
        <w:t>٪</w:t>
      </w:r>
      <w:r w:rsidR="003E2F1E" w:rsidRPr="001E75E4">
        <w:rPr>
          <w:rtl/>
        </w:rPr>
        <w:t xml:space="preserve"> به </w:t>
      </w:r>
      <w:r w:rsidR="003E2F1E" w:rsidRPr="001E75E4">
        <w:rPr>
          <w:rtl/>
          <w:lang w:bidi="fa-IR"/>
        </w:rPr>
        <w:t>۸۴</w:t>
      </w:r>
      <w:r w:rsidR="003E2F1E" w:rsidRPr="001E75E4">
        <w:rPr>
          <w:rFonts w:ascii="Times New Roman" w:hAnsi="Times New Roman" w:cs="Times New Roman" w:hint="cs"/>
          <w:rtl/>
          <w:lang w:bidi="fa-IR"/>
        </w:rPr>
        <w:t>٪</w:t>
      </w:r>
      <w:r w:rsidR="003E2F1E" w:rsidRPr="001E75E4">
        <w:rPr>
          <w:rtl/>
        </w:rPr>
        <w:t xml:space="preserve"> افز</w:t>
      </w:r>
      <w:r w:rsidR="003E2F1E" w:rsidRPr="001E75E4">
        <w:rPr>
          <w:rFonts w:hint="eastAsia"/>
          <w:rtl/>
        </w:rPr>
        <w:t>ا</w:t>
      </w:r>
      <w:r w:rsidR="003E2F1E" w:rsidRPr="001E75E4">
        <w:rPr>
          <w:rFonts w:hint="cs"/>
          <w:rtl/>
        </w:rPr>
        <w:t>ی</w:t>
      </w:r>
      <w:r w:rsidR="003E2F1E" w:rsidRPr="001E75E4">
        <w:rPr>
          <w:rFonts w:hint="eastAsia"/>
          <w:rtl/>
        </w:rPr>
        <w:t>ش</w:t>
      </w:r>
      <w:r w:rsidR="003E2F1E" w:rsidRPr="001E75E4">
        <w:rPr>
          <w:rtl/>
        </w:rPr>
        <w:t xml:space="preserve"> دادند و نشان دادند که داده‌ها</w:t>
      </w:r>
      <w:r w:rsidR="003E2F1E" w:rsidRPr="001E75E4">
        <w:rPr>
          <w:rFonts w:hint="cs"/>
          <w:rtl/>
        </w:rPr>
        <w:t>ی</w:t>
      </w:r>
      <w:r w:rsidR="003E2F1E" w:rsidRPr="001E75E4">
        <w:rPr>
          <w:rtl/>
        </w:rPr>
        <w:t xml:space="preserve"> رفتار</w:t>
      </w:r>
      <w:r w:rsidR="003E2F1E" w:rsidRPr="001E75E4">
        <w:rPr>
          <w:rFonts w:hint="cs"/>
          <w:rtl/>
        </w:rPr>
        <w:t>ی</w:t>
      </w:r>
      <w:r w:rsidR="003E2F1E" w:rsidRPr="001E75E4">
        <w:rPr>
          <w:rtl/>
        </w:rPr>
        <w:t xml:space="preserve"> م</w:t>
      </w:r>
      <w:r w:rsidR="003E2F1E" w:rsidRPr="001E75E4">
        <w:rPr>
          <w:rFonts w:hint="cs"/>
          <w:rtl/>
        </w:rPr>
        <w:t>ی‌</w:t>
      </w:r>
      <w:r w:rsidR="003E2F1E" w:rsidRPr="001E75E4">
        <w:rPr>
          <w:rFonts w:hint="eastAsia"/>
          <w:rtl/>
        </w:rPr>
        <w:t>توانند</w:t>
      </w:r>
      <w:r w:rsidR="003E2F1E" w:rsidRPr="001E75E4">
        <w:rPr>
          <w:rtl/>
        </w:rPr>
        <w:t xml:space="preserve"> شمول مال</w:t>
      </w:r>
      <w:r w:rsidR="003E2F1E" w:rsidRPr="001E75E4">
        <w:rPr>
          <w:rFonts w:hint="cs"/>
          <w:rtl/>
        </w:rPr>
        <w:t>ی</w:t>
      </w:r>
      <w:r w:rsidR="003E2F1E" w:rsidRPr="001E75E4">
        <w:rPr>
          <w:rtl/>
        </w:rPr>
        <w:t xml:space="preserve"> را به‌طور عمل</w:t>
      </w:r>
      <w:r w:rsidR="003E2F1E" w:rsidRPr="001E75E4">
        <w:rPr>
          <w:rFonts w:hint="cs"/>
          <w:rtl/>
        </w:rPr>
        <w:t>ی</w:t>
      </w:r>
      <w:r w:rsidR="003E2F1E" w:rsidRPr="001E75E4">
        <w:rPr>
          <w:rtl/>
        </w:rPr>
        <w:t xml:space="preserve"> تقو</w:t>
      </w:r>
      <w:r w:rsidR="003E2F1E" w:rsidRPr="001E75E4">
        <w:rPr>
          <w:rFonts w:hint="cs"/>
          <w:rtl/>
        </w:rPr>
        <w:t>ی</w:t>
      </w:r>
      <w:r w:rsidR="003E2F1E" w:rsidRPr="001E75E4">
        <w:rPr>
          <w:rFonts w:hint="eastAsia"/>
          <w:rtl/>
        </w:rPr>
        <w:t>ت</w:t>
      </w:r>
      <w:r w:rsidR="003E2F1E" w:rsidRPr="001E75E4">
        <w:rPr>
          <w:rtl/>
        </w:rPr>
        <w:t xml:space="preserve"> کنند.</w:t>
      </w:r>
      <w:r w:rsidR="003C767D" w:rsidRPr="001E75E4">
        <w:t xml:space="preserve"> </w:t>
      </w:r>
      <w:r w:rsidRPr="001E75E4">
        <w:rPr>
          <w:rFonts w:hint="cs"/>
          <w:rtl/>
        </w:rPr>
        <w:t>ژانگ</w:t>
      </w:r>
      <w:r w:rsidRPr="001E75E4">
        <w:rPr>
          <w:rStyle w:val="FootnoteReference"/>
          <w:rtl/>
        </w:rPr>
        <w:footnoteReference w:id="38"/>
      </w:r>
      <w:r w:rsidRPr="001E75E4">
        <w:rPr>
          <w:rFonts w:hint="cs"/>
          <w:rtl/>
        </w:rPr>
        <w:t xml:space="preserve"> (2025)</w:t>
      </w:r>
      <w:r w:rsidR="003E2F1E" w:rsidRPr="001E75E4">
        <w:rPr>
          <w:rtl/>
        </w:rPr>
        <w:t xml:space="preserve"> در مقاله خود با طبقه‌بند</w:t>
      </w:r>
      <w:r w:rsidR="003E2F1E" w:rsidRPr="001E75E4">
        <w:rPr>
          <w:rFonts w:hint="cs"/>
          <w:rtl/>
        </w:rPr>
        <w:t>ی</w:t>
      </w:r>
      <w:r w:rsidR="003E2F1E" w:rsidRPr="001E75E4">
        <w:rPr>
          <w:rtl/>
        </w:rPr>
        <w:t xml:space="preserve"> </w:t>
      </w:r>
      <w:r w:rsidR="003E2F1E" w:rsidRPr="001E75E4">
        <w:rPr>
          <w:rtl/>
          <w:lang w:bidi="fa-IR"/>
        </w:rPr>
        <w:t>۸۹</w:t>
      </w:r>
      <w:r w:rsidR="003E2F1E" w:rsidRPr="001E75E4">
        <w:rPr>
          <w:rtl/>
        </w:rPr>
        <w:t xml:space="preserve"> مطالعه مرتبط، نشان داد که داده‌ها</w:t>
      </w:r>
      <w:r w:rsidR="003E2F1E" w:rsidRPr="001E75E4">
        <w:rPr>
          <w:rFonts w:hint="cs"/>
          <w:rtl/>
        </w:rPr>
        <w:t>ی</w:t>
      </w:r>
      <w:r w:rsidR="003E2F1E" w:rsidRPr="001E75E4">
        <w:rPr>
          <w:rtl/>
        </w:rPr>
        <w:t xml:space="preserve"> جا</w:t>
      </w:r>
      <w:r w:rsidR="003E2F1E" w:rsidRPr="001E75E4">
        <w:rPr>
          <w:rFonts w:hint="cs"/>
          <w:rtl/>
        </w:rPr>
        <w:t>ی</w:t>
      </w:r>
      <w:r w:rsidR="003E2F1E" w:rsidRPr="001E75E4">
        <w:rPr>
          <w:rFonts w:hint="eastAsia"/>
          <w:rtl/>
        </w:rPr>
        <w:t>گز</w:t>
      </w:r>
      <w:r w:rsidR="003E2F1E" w:rsidRPr="001E75E4">
        <w:rPr>
          <w:rFonts w:hint="cs"/>
          <w:rtl/>
        </w:rPr>
        <w:t>ی</w:t>
      </w:r>
      <w:r w:rsidR="003E2F1E" w:rsidRPr="001E75E4">
        <w:rPr>
          <w:rFonts w:hint="eastAsia"/>
          <w:rtl/>
        </w:rPr>
        <w:t>ن</w:t>
      </w:r>
      <w:r w:rsidRPr="001E75E4">
        <w:rPr>
          <w:rFonts w:hint="cs"/>
          <w:rtl/>
        </w:rPr>
        <w:t>،</w:t>
      </w:r>
      <w:r w:rsidR="003E2F1E" w:rsidRPr="001E75E4">
        <w:rPr>
          <w:rtl/>
        </w:rPr>
        <w:t xml:space="preserve"> </w:t>
      </w:r>
      <w:r w:rsidR="003E2F1E" w:rsidRPr="001E75E4">
        <w:rPr>
          <w:rFonts w:hint="cs"/>
          <w:rtl/>
        </w:rPr>
        <w:t>از</w:t>
      </w:r>
      <w:r w:rsidR="003E2F1E" w:rsidRPr="001E75E4">
        <w:rPr>
          <w:rtl/>
        </w:rPr>
        <w:t xml:space="preserve"> </w:t>
      </w:r>
      <w:r w:rsidR="003E2F1E" w:rsidRPr="001E75E4">
        <w:rPr>
          <w:rFonts w:hint="cs"/>
          <w:rtl/>
        </w:rPr>
        <w:t>جمله</w:t>
      </w:r>
      <w:r w:rsidR="003E2F1E" w:rsidRPr="001E75E4">
        <w:rPr>
          <w:rtl/>
        </w:rPr>
        <w:t xml:space="preserve"> </w:t>
      </w:r>
      <w:r w:rsidR="003E2F1E" w:rsidRPr="001E75E4">
        <w:rPr>
          <w:rFonts w:hint="cs"/>
          <w:rtl/>
        </w:rPr>
        <w:t>تراکنش‌های</w:t>
      </w:r>
      <w:r w:rsidR="003E2F1E" w:rsidRPr="001E75E4">
        <w:rPr>
          <w:rtl/>
        </w:rPr>
        <w:t xml:space="preserve"> موبا</w:t>
      </w:r>
      <w:r w:rsidR="003E2F1E" w:rsidRPr="001E75E4">
        <w:rPr>
          <w:rFonts w:hint="cs"/>
          <w:rtl/>
        </w:rPr>
        <w:t>ی</w:t>
      </w:r>
      <w:r w:rsidR="003E2F1E" w:rsidRPr="001E75E4">
        <w:rPr>
          <w:rFonts w:hint="eastAsia"/>
          <w:rtl/>
        </w:rPr>
        <w:t>ل،</w:t>
      </w:r>
      <w:r w:rsidR="003E2F1E" w:rsidRPr="001E75E4">
        <w:rPr>
          <w:rtl/>
        </w:rPr>
        <w:t xml:space="preserve"> پرداخت‌ها</w:t>
      </w:r>
      <w:r w:rsidR="003E2F1E" w:rsidRPr="001E75E4">
        <w:rPr>
          <w:rFonts w:hint="cs"/>
          <w:rtl/>
        </w:rPr>
        <w:t>ی</w:t>
      </w:r>
      <w:r w:rsidR="003E2F1E" w:rsidRPr="001E75E4">
        <w:rPr>
          <w:rtl/>
        </w:rPr>
        <w:t xml:space="preserve"> آنلا</w:t>
      </w:r>
      <w:r w:rsidR="003E2F1E" w:rsidRPr="001E75E4">
        <w:rPr>
          <w:rFonts w:hint="cs"/>
          <w:rtl/>
        </w:rPr>
        <w:t>ی</w:t>
      </w:r>
      <w:r w:rsidR="003E2F1E" w:rsidRPr="001E75E4">
        <w:rPr>
          <w:rFonts w:hint="eastAsia"/>
          <w:rtl/>
        </w:rPr>
        <w:t>ن</w:t>
      </w:r>
      <w:r w:rsidR="003E2F1E" w:rsidRPr="001E75E4">
        <w:rPr>
          <w:rtl/>
        </w:rPr>
        <w:t xml:space="preserve"> و الگوها</w:t>
      </w:r>
      <w:r w:rsidR="003E2F1E" w:rsidRPr="001E75E4">
        <w:rPr>
          <w:rFonts w:hint="cs"/>
          <w:rtl/>
        </w:rPr>
        <w:t>ی</w:t>
      </w:r>
      <w:r w:rsidR="003E2F1E" w:rsidRPr="001E75E4">
        <w:rPr>
          <w:rtl/>
        </w:rPr>
        <w:t xml:space="preserve"> مصرف</w:t>
      </w:r>
      <w:r w:rsidR="006F4245">
        <w:rPr>
          <w:rtl/>
        </w:rPr>
        <w:t>،</w:t>
      </w:r>
      <w:r w:rsidR="003E2F1E" w:rsidRPr="001E75E4">
        <w:rPr>
          <w:rtl/>
        </w:rPr>
        <w:t xml:space="preserve"> </w:t>
      </w:r>
      <w:r w:rsidR="003E2F1E" w:rsidRPr="001E75E4">
        <w:rPr>
          <w:rFonts w:hint="cs"/>
          <w:rtl/>
        </w:rPr>
        <w:t>می‌</w:t>
      </w:r>
      <w:r w:rsidR="003E2F1E" w:rsidRPr="001E75E4">
        <w:rPr>
          <w:rFonts w:hint="eastAsia"/>
          <w:rtl/>
        </w:rPr>
        <w:t>توانند</w:t>
      </w:r>
      <w:r w:rsidR="003E2F1E" w:rsidRPr="001E75E4">
        <w:rPr>
          <w:rtl/>
        </w:rPr>
        <w:t xml:space="preserve"> به‌عنوان پ</w:t>
      </w:r>
      <w:r w:rsidR="003E2F1E" w:rsidRPr="001E75E4">
        <w:rPr>
          <w:rFonts w:hint="cs"/>
          <w:rtl/>
        </w:rPr>
        <w:t>ی</w:t>
      </w:r>
      <w:r w:rsidR="003E2F1E" w:rsidRPr="001E75E4">
        <w:rPr>
          <w:rFonts w:hint="eastAsia"/>
          <w:rtl/>
        </w:rPr>
        <w:t>ش‌ب</w:t>
      </w:r>
      <w:r w:rsidR="003E2F1E" w:rsidRPr="001E75E4">
        <w:rPr>
          <w:rFonts w:hint="cs"/>
          <w:rtl/>
        </w:rPr>
        <w:t>ی</w:t>
      </w:r>
      <w:r w:rsidR="003E2F1E" w:rsidRPr="001E75E4">
        <w:rPr>
          <w:rFonts w:hint="eastAsia"/>
          <w:rtl/>
        </w:rPr>
        <w:t>ن‌کننده‌ها</w:t>
      </w:r>
      <w:r w:rsidR="003E2F1E" w:rsidRPr="001E75E4">
        <w:rPr>
          <w:rFonts w:hint="cs"/>
          <w:rtl/>
        </w:rPr>
        <w:t>ی</w:t>
      </w:r>
      <w:r w:rsidR="003E2F1E" w:rsidRPr="001E75E4">
        <w:rPr>
          <w:rtl/>
        </w:rPr>
        <w:t xml:space="preserve"> مستقل و قابل اعتماد</w:t>
      </w:r>
      <w:r w:rsidR="003E2F1E" w:rsidRPr="001E75E4">
        <w:rPr>
          <w:rFonts w:hint="cs"/>
          <w:rtl/>
        </w:rPr>
        <w:t>ی</w:t>
      </w:r>
      <w:r w:rsidR="003E2F1E" w:rsidRPr="001E75E4">
        <w:rPr>
          <w:rtl/>
        </w:rPr>
        <w:t xml:space="preserve"> در امت</w:t>
      </w:r>
      <w:r w:rsidR="003E2F1E" w:rsidRPr="001E75E4">
        <w:rPr>
          <w:rFonts w:hint="cs"/>
          <w:rtl/>
        </w:rPr>
        <w:t>ی</w:t>
      </w:r>
      <w:r w:rsidR="003E2F1E" w:rsidRPr="001E75E4">
        <w:rPr>
          <w:rFonts w:hint="eastAsia"/>
          <w:rtl/>
        </w:rPr>
        <w:t>ازده</w:t>
      </w:r>
      <w:r w:rsidR="003E2F1E" w:rsidRPr="001E75E4">
        <w:rPr>
          <w:rFonts w:hint="cs"/>
          <w:rtl/>
        </w:rPr>
        <w:t>ی</w:t>
      </w:r>
      <w:r w:rsidR="003E2F1E" w:rsidRPr="001E75E4">
        <w:rPr>
          <w:rtl/>
        </w:rPr>
        <w:t xml:space="preserve"> اعتبار</w:t>
      </w:r>
      <w:r w:rsidR="003E2F1E" w:rsidRPr="001E75E4">
        <w:rPr>
          <w:rFonts w:hint="cs"/>
          <w:rtl/>
        </w:rPr>
        <w:t>ی</w:t>
      </w:r>
      <w:r w:rsidR="003E2F1E" w:rsidRPr="001E75E4">
        <w:rPr>
          <w:rtl/>
        </w:rPr>
        <w:t xml:space="preserve"> عمل کنند، اما ن</w:t>
      </w:r>
      <w:r w:rsidR="003E2F1E" w:rsidRPr="001E75E4">
        <w:rPr>
          <w:rFonts w:hint="cs"/>
          <w:rtl/>
        </w:rPr>
        <w:t>ی</w:t>
      </w:r>
      <w:r w:rsidR="003E2F1E" w:rsidRPr="001E75E4">
        <w:rPr>
          <w:rFonts w:hint="eastAsia"/>
          <w:rtl/>
        </w:rPr>
        <w:t>ازمند</w:t>
      </w:r>
      <w:r w:rsidR="003E2F1E" w:rsidRPr="001E75E4">
        <w:rPr>
          <w:rtl/>
        </w:rPr>
        <w:t xml:space="preserve"> چارچوب‌ها</w:t>
      </w:r>
      <w:r w:rsidR="003E2F1E" w:rsidRPr="001E75E4">
        <w:rPr>
          <w:rFonts w:hint="cs"/>
          <w:rtl/>
        </w:rPr>
        <w:t>ی</w:t>
      </w:r>
      <w:r w:rsidR="003E2F1E" w:rsidRPr="001E75E4">
        <w:rPr>
          <w:rtl/>
        </w:rPr>
        <w:t xml:space="preserve"> شفاف و اخلاق</w:t>
      </w:r>
      <w:r w:rsidR="003E2F1E" w:rsidRPr="001E75E4">
        <w:rPr>
          <w:rFonts w:hint="cs"/>
          <w:rtl/>
        </w:rPr>
        <w:t>ی</w:t>
      </w:r>
      <w:r w:rsidR="003E2F1E" w:rsidRPr="001E75E4">
        <w:rPr>
          <w:rtl/>
        </w:rPr>
        <w:t xml:space="preserve"> برا</w:t>
      </w:r>
      <w:r w:rsidR="003E2F1E" w:rsidRPr="001E75E4">
        <w:rPr>
          <w:rFonts w:hint="cs"/>
          <w:rtl/>
        </w:rPr>
        <w:t>ی</w:t>
      </w:r>
      <w:r w:rsidR="003E2F1E" w:rsidRPr="001E75E4">
        <w:rPr>
          <w:rtl/>
        </w:rPr>
        <w:t xml:space="preserve"> جلوگ</w:t>
      </w:r>
      <w:r w:rsidR="003E2F1E" w:rsidRPr="001E75E4">
        <w:rPr>
          <w:rFonts w:hint="cs"/>
          <w:rtl/>
        </w:rPr>
        <w:t>ی</w:t>
      </w:r>
      <w:r w:rsidR="003E2F1E" w:rsidRPr="001E75E4">
        <w:rPr>
          <w:rFonts w:hint="eastAsia"/>
          <w:rtl/>
        </w:rPr>
        <w:t>ر</w:t>
      </w:r>
      <w:r w:rsidR="003E2F1E" w:rsidRPr="001E75E4">
        <w:rPr>
          <w:rFonts w:hint="cs"/>
          <w:rtl/>
        </w:rPr>
        <w:t>ی</w:t>
      </w:r>
      <w:r w:rsidR="003E2F1E" w:rsidRPr="001E75E4">
        <w:rPr>
          <w:rtl/>
        </w:rPr>
        <w:t xml:space="preserve"> از سوگ</w:t>
      </w:r>
      <w:r w:rsidR="003E2F1E" w:rsidRPr="001E75E4">
        <w:rPr>
          <w:rFonts w:hint="cs"/>
          <w:rtl/>
        </w:rPr>
        <w:t>ی</w:t>
      </w:r>
      <w:r w:rsidR="003E2F1E" w:rsidRPr="001E75E4">
        <w:rPr>
          <w:rFonts w:hint="eastAsia"/>
          <w:rtl/>
        </w:rPr>
        <w:t>ر</w:t>
      </w:r>
      <w:r w:rsidR="003E2F1E" w:rsidRPr="001E75E4">
        <w:rPr>
          <w:rFonts w:hint="cs"/>
          <w:rtl/>
        </w:rPr>
        <w:t>ی</w:t>
      </w:r>
      <w:r w:rsidR="003E2F1E" w:rsidRPr="001E75E4">
        <w:rPr>
          <w:rtl/>
        </w:rPr>
        <w:t xml:space="preserve"> هستند.</w:t>
      </w:r>
      <w:r w:rsidR="003C767D" w:rsidRPr="001E75E4">
        <w:t xml:space="preserve"> </w:t>
      </w:r>
      <w:r w:rsidRPr="001E75E4">
        <w:rPr>
          <w:rFonts w:hint="cs"/>
          <w:rtl/>
        </w:rPr>
        <w:t>سوادا و همکاران</w:t>
      </w:r>
      <w:r w:rsidR="003C767D" w:rsidRPr="001E75E4">
        <w:rPr>
          <w:rStyle w:val="FootnoteReference"/>
          <w:rtl/>
        </w:rPr>
        <w:footnoteReference w:id="39"/>
      </w:r>
      <w:r w:rsidRPr="001E75E4">
        <w:rPr>
          <w:rFonts w:hint="cs"/>
          <w:rtl/>
        </w:rPr>
        <w:t xml:space="preserve"> (</w:t>
      </w:r>
      <w:r w:rsidR="003C767D" w:rsidRPr="001E75E4">
        <w:rPr>
          <w:rFonts w:hint="cs"/>
          <w:rtl/>
        </w:rPr>
        <w:t>2025)</w:t>
      </w:r>
      <w:r w:rsidR="003E2F1E" w:rsidRPr="001E75E4">
        <w:rPr>
          <w:rtl/>
        </w:rPr>
        <w:t xml:space="preserve"> در مقاله خود با به</w:t>
      </w:r>
      <w:r w:rsidR="003E2F1E" w:rsidRPr="001E75E4">
        <w:rPr>
          <w:rFonts w:hint="cs"/>
          <w:rtl/>
        </w:rPr>
        <w:t>ی</w:t>
      </w:r>
      <w:r w:rsidR="003E2F1E" w:rsidRPr="001E75E4">
        <w:rPr>
          <w:rFonts w:hint="eastAsia"/>
          <w:rtl/>
        </w:rPr>
        <w:t>نه‌ساز</w:t>
      </w:r>
      <w:r w:rsidR="003E2F1E" w:rsidRPr="001E75E4">
        <w:rPr>
          <w:rFonts w:hint="cs"/>
          <w:rtl/>
        </w:rPr>
        <w:t>ی</w:t>
      </w:r>
      <w:r w:rsidR="003E2F1E" w:rsidRPr="001E75E4">
        <w:rPr>
          <w:rtl/>
        </w:rPr>
        <w:t xml:space="preserve"> مدل </w:t>
      </w:r>
      <w:proofErr w:type="spellStart"/>
      <w:r w:rsidR="003E2F1E" w:rsidRPr="001E75E4">
        <w:t>LightGBM</w:t>
      </w:r>
      <w:proofErr w:type="spellEnd"/>
      <w:r w:rsidR="003E2F1E" w:rsidRPr="001E75E4">
        <w:rPr>
          <w:rtl/>
        </w:rPr>
        <w:t xml:space="preserve"> برا</w:t>
      </w:r>
      <w:r w:rsidR="003E2F1E" w:rsidRPr="001E75E4">
        <w:rPr>
          <w:rFonts w:hint="cs"/>
          <w:rtl/>
        </w:rPr>
        <w:t>ی</w:t>
      </w:r>
      <w:r w:rsidR="003E2F1E" w:rsidRPr="001E75E4">
        <w:rPr>
          <w:rtl/>
        </w:rPr>
        <w:t xml:space="preserve"> داده‌ها</w:t>
      </w:r>
      <w:r w:rsidR="003E2F1E" w:rsidRPr="001E75E4">
        <w:rPr>
          <w:rFonts w:hint="cs"/>
          <w:rtl/>
        </w:rPr>
        <w:t>ی</w:t>
      </w:r>
      <w:r w:rsidR="003E2F1E" w:rsidRPr="001E75E4">
        <w:rPr>
          <w:rtl/>
        </w:rPr>
        <w:t xml:space="preserve"> </w:t>
      </w:r>
      <w:r w:rsidR="003E2F1E" w:rsidRPr="001E75E4">
        <w:t>P</w:t>
      </w:r>
      <w:r w:rsidR="003E2F1E" w:rsidRPr="001E75E4">
        <w:rPr>
          <w:rtl/>
        </w:rPr>
        <w:t>2</w:t>
      </w:r>
      <w:r w:rsidR="003E2F1E" w:rsidRPr="001E75E4">
        <w:t>P</w:t>
      </w:r>
      <w:r w:rsidR="003E2F1E" w:rsidRPr="001E75E4">
        <w:rPr>
          <w:rtl/>
        </w:rPr>
        <w:t>، دقت پ</w:t>
      </w:r>
      <w:r w:rsidR="003E2F1E" w:rsidRPr="001E75E4">
        <w:rPr>
          <w:rFonts w:hint="cs"/>
          <w:rtl/>
        </w:rPr>
        <w:t>ی</w:t>
      </w:r>
      <w:r w:rsidR="003E2F1E" w:rsidRPr="001E75E4">
        <w:rPr>
          <w:rFonts w:hint="eastAsia"/>
          <w:rtl/>
        </w:rPr>
        <w:t>ش‌ب</w:t>
      </w:r>
      <w:r w:rsidR="003E2F1E" w:rsidRPr="001E75E4">
        <w:rPr>
          <w:rFonts w:hint="cs"/>
          <w:rtl/>
        </w:rPr>
        <w:t>ی</w:t>
      </w:r>
      <w:r w:rsidR="003E2F1E" w:rsidRPr="001E75E4">
        <w:rPr>
          <w:rFonts w:hint="eastAsia"/>
          <w:rtl/>
        </w:rPr>
        <w:t>ن</w:t>
      </w:r>
      <w:r w:rsidR="003E2F1E" w:rsidRPr="001E75E4">
        <w:rPr>
          <w:rFonts w:hint="cs"/>
          <w:rtl/>
        </w:rPr>
        <w:t>ی</w:t>
      </w:r>
      <w:r w:rsidR="003E2F1E" w:rsidRPr="001E75E4">
        <w:rPr>
          <w:rtl/>
        </w:rPr>
        <w:t xml:space="preserve"> نکول را به </w:t>
      </w:r>
      <w:r w:rsidR="003E2F1E" w:rsidRPr="001E75E4">
        <w:rPr>
          <w:rtl/>
          <w:lang w:bidi="fa-IR"/>
        </w:rPr>
        <w:t>۹۳.۱</w:t>
      </w:r>
      <w:r w:rsidR="003E2F1E" w:rsidRPr="001E75E4">
        <w:rPr>
          <w:rFonts w:ascii="Times New Roman" w:hAnsi="Times New Roman" w:cs="Times New Roman" w:hint="cs"/>
          <w:rtl/>
          <w:lang w:bidi="fa-IR"/>
        </w:rPr>
        <w:t>٪</w:t>
      </w:r>
      <w:r w:rsidR="003E2F1E" w:rsidRPr="001E75E4">
        <w:rPr>
          <w:rtl/>
        </w:rPr>
        <w:t xml:space="preserve"> رساندند و نشان دادند که ترک</w:t>
      </w:r>
      <w:r w:rsidR="003E2F1E" w:rsidRPr="001E75E4">
        <w:rPr>
          <w:rFonts w:hint="cs"/>
          <w:rtl/>
        </w:rPr>
        <w:t>ی</w:t>
      </w:r>
      <w:r w:rsidR="003E2F1E" w:rsidRPr="001E75E4">
        <w:rPr>
          <w:rFonts w:hint="eastAsia"/>
          <w:rtl/>
        </w:rPr>
        <w:t>ب</w:t>
      </w:r>
      <w:r w:rsidR="003E2F1E" w:rsidRPr="001E75E4">
        <w:rPr>
          <w:rtl/>
        </w:rPr>
        <w:t xml:space="preserve"> و</w:t>
      </w:r>
      <w:r w:rsidR="003E2F1E" w:rsidRPr="001E75E4">
        <w:rPr>
          <w:rFonts w:hint="cs"/>
          <w:rtl/>
        </w:rPr>
        <w:t>ی</w:t>
      </w:r>
      <w:r w:rsidR="003E2F1E" w:rsidRPr="001E75E4">
        <w:rPr>
          <w:rFonts w:hint="eastAsia"/>
          <w:rtl/>
        </w:rPr>
        <w:t>ژگ</w:t>
      </w:r>
      <w:r w:rsidR="003E2F1E" w:rsidRPr="001E75E4">
        <w:rPr>
          <w:rFonts w:hint="cs"/>
          <w:rtl/>
        </w:rPr>
        <w:t>ی‌</w:t>
      </w:r>
      <w:r w:rsidR="003E2F1E" w:rsidRPr="001E75E4">
        <w:rPr>
          <w:rFonts w:hint="eastAsia"/>
          <w:rtl/>
        </w:rPr>
        <w:t>ها</w:t>
      </w:r>
      <w:r w:rsidR="003E2F1E" w:rsidRPr="001E75E4">
        <w:rPr>
          <w:rFonts w:hint="cs"/>
          <w:rtl/>
        </w:rPr>
        <w:t>ی</w:t>
      </w:r>
      <w:r w:rsidR="003E2F1E" w:rsidRPr="001E75E4">
        <w:rPr>
          <w:rtl/>
        </w:rPr>
        <w:t xml:space="preserve"> مال</w:t>
      </w:r>
      <w:r w:rsidR="003E2F1E" w:rsidRPr="001E75E4">
        <w:rPr>
          <w:rFonts w:hint="cs"/>
          <w:rtl/>
        </w:rPr>
        <w:t>ی</w:t>
      </w:r>
      <w:r w:rsidR="003E2F1E" w:rsidRPr="001E75E4">
        <w:rPr>
          <w:rFonts w:hint="eastAsia"/>
          <w:rtl/>
        </w:rPr>
        <w:t>،</w:t>
      </w:r>
      <w:r w:rsidR="003E2F1E" w:rsidRPr="001E75E4">
        <w:rPr>
          <w:rtl/>
        </w:rPr>
        <w:t xml:space="preserve"> رفتار</w:t>
      </w:r>
      <w:r w:rsidR="003E2F1E" w:rsidRPr="001E75E4">
        <w:rPr>
          <w:rFonts w:hint="cs"/>
          <w:rtl/>
        </w:rPr>
        <w:t>ی</w:t>
      </w:r>
      <w:r w:rsidR="003E2F1E" w:rsidRPr="001E75E4">
        <w:rPr>
          <w:rtl/>
        </w:rPr>
        <w:t xml:space="preserve"> و شبکه‌ا</w:t>
      </w:r>
      <w:r w:rsidR="003E2F1E" w:rsidRPr="001E75E4">
        <w:rPr>
          <w:rFonts w:hint="cs"/>
          <w:rtl/>
        </w:rPr>
        <w:t>ی</w:t>
      </w:r>
      <w:r w:rsidR="003E2F1E" w:rsidRPr="001E75E4">
        <w:rPr>
          <w:rtl/>
        </w:rPr>
        <w:t xml:space="preserve"> به</w:t>
      </w:r>
      <w:r w:rsidR="003E2F1E" w:rsidRPr="001E75E4">
        <w:rPr>
          <w:rFonts w:hint="eastAsia"/>
          <w:rtl/>
        </w:rPr>
        <w:t>‌عنوان</w:t>
      </w:r>
      <w:r w:rsidR="003E2F1E" w:rsidRPr="001E75E4">
        <w:rPr>
          <w:rtl/>
        </w:rPr>
        <w:t xml:space="preserve"> </w:t>
      </w:r>
      <w:r w:rsidR="003E2F1E" w:rsidRPr="001E75E4">
        <w:rPr>
          <w:rFonts w:hint="cs"/>
          <w:rtl/>
        </w:rPr>
        <w:t>ی</w:t>
      </w:r>
      <w:r w:rsidR="003E2F1E" w:rsidRPr="001E75E4">
        <w:rPr>
          <w:rFonts w:hint="eastAsia"/>
          <w:rtl/>
        </w:rPr>
        <w:t>ک</w:t>
      </w:r>
      <w:r w:rsidR="003E2F1E" w:rsidRPr="001E75E4">
        <w:rPr>
          <w:rtl/>
        </w:rPr>
        <w:t xml:space="preserve"> چارچوب </w:t>
      </w:r>
      <w:r w:rsidR="003E2F1E" w:rsidRPr="001E75E4">
        <w:rPr>
          <w:rFonts w:hint="cs"/>
          <w:rtl/>
        </w:rPr>
        <w:t>ی</w:t>
      </w:r>
      <w:r w:rsidR="003E2F1E" w:rsidRPr="001E75E4">
        <w:rPr>
          <w:rFonts w:hint="eastAsia"/>
          <w:rtl/>
        </w:rPr>
        <w:t>کپارچه،</w:t>
      </w:r>
      <w:r w:rsidR="003E2F1E" w:rsidRPr="001E75E4">
        <w:rPr>
          <w:rtl/>
        </w:rPr>
        <w:t xml:space="preserve"> بهتر</w:t>
      </w:r>
      <w:r w:rsidR="003E2F1E" w:rsidRPr="001E75E4">
        <w:rPr>
          <w:rFonts w:hint="cs"/>
          <w:rtl/>
        </w:rPr>
        <w:t>ی</w:t>
      </w:r>
      <w:r w:rsidR="003E2F1E" w:rsidRPr="001E75E4">
        <w:rPr>
          <w:rFonts w:hint="eastAsia"/>
          <w:rtl/>
        </w:rPr>
        <w:t>ن</w:t>
      </w:r>
      <w:r w:rsidR="003E2F1E" w:rsidRPr="001E75E4">
        <w:rPr>
          <w:rtl/>
        </w:rPr>
        <w:t xml:space="preserve"> عملکرد را در پ</w:t>
      </w:r>
      <w:r w:rsidR="003E2F1E" w:rsidRPr="001E75E4">
        <w:rPr>
          <w:rFonts w:hint="cs"/>
          <w:rtl/>
        </w:rPr>
        <w:t>ی</w:t>
      </w:r>
      <w:r w:rsidR="003E2F1E" w:rsidRPr="001E75E4">
        <w:rPr>
          <w:rFonts w:hint="eastAsia"/>
          <w:rtl/>
        </w:rPr>
        <w:t>ش‌ب</w:t>
      </w:r>
      <w:r w:rsidR="003E2F1E" w:rsidRPr="001E75E4">
        <w:rPr>
          <w:rFonts w:hint="cs"/>
          <w:rtl/>
        </w:rPr>
        <w:t>ی</w:t>
      </w:r>
      <w:r w:rsidR="003E2F1E" w:rsidRPr="001E75E4">
        <w:rPr>
          <w:rFonts w:hint="eastAsia"/>
          <w:rtl/>
        </w:rPr>
        <w:t>ن</w:t>
      </w:r>
      <w:r w:rsidR="003E2F1E" w:rsidRPr="001E75E4">
        <w:rPr>
          <w:rFonts w:hint="cs"/>
          <w:rtl/>
        </w:rPr>
        <w:t>ی</w:t>
      </w:r>
      <w:r w:rsidR="003E2F1E" w:rsidRPr="001E75E4">
        <w:rPr>
          <w:rtl/>
        </w:rPr>
        <w:t xml:space="preserve"> ر</w:t>
      </w:r>
      <w:r w:rsidR="003E2F1E" w:rsidRPr="001E75E4">
        <w:rPr>
          <w:rFonts w:hint="cs"/>
          <w:rtl/>
        </w:rPr>
        <w:t>ی</w:t>
      </w:r>
      <w:r w:rsidR="003E2F1E" w:rsidRPr="001E75E4">
        <w:rPr>
          <w:rFonts w:hint="eastAsia"/>
          <w:rtl/>
        </w:rPr>
        <w:t>سک</w:t>
      </w:r>
      <w:r w:rsidR="003E2F1E" w:rsidRPr="001E75E4">
        <w:rPr>
          <w:rtl/>
        </w:rPr>
        <w:t xml:space="preserve"> اعتبار</w:t>
      </w:r>
      <w:r w:rsidR="003E2F1E" w:rsidRPr="001E75E4">
        <w:rPr>
          <w:rFonts w:hint="cs"/>
          <w:rtl/>
        </w:rPr>
        <w:t>ی</w:t>
      </w:r>
      <w:r w:rsidR="003E2F1E" w:rsidRPr="001E75E4">
        <w:rPr>
          <w:rtl/>
        </w:rPr>
        <w:t xml:space="preserve"> ارائه م</w:t>
      </w:r>
      <w:r w:rsidR="003E2F1E" w:rsidRPr="001E75E4">
        <w:rPr>
          <w:rFonts w:hint="cs"/>
          <w:rtl/>
        </w:rPr>
        <w:t>ی‌</w:t>
      </w:r>
      <w:r w:rsidR="003E2F1E" w:rsidRPr="001E75E4">
        <w:rPr>
          <w:rFonts w:hint="eastAsia"/>
          <w:rtl/>
        </w:rPr>
        <w:t>دهد</w:t>
      </w:r>
      <w:r w:rsidR="003E2F1E" w:rsidRPr="001E75E4">
        <w:rPr>
          <w:rtl/>
        </w:rPr>
        <w:t>.</w:t>
      </w:r>
      <w:r w:rsidR="006E353F" w:rsidRPr="001E75E4">
        <w:t xml:space="preserve"> </w:t>
      </w:r>
    </w:p>
    <w:p w14:paraId="60D20BE3" w14:textId="1AF5E9F9" w:rsidR="00B83420" w:rsidRPr="00C4032F" w:rsidRDefault="00B83420" w:rsidP="00B83420">
      <w:pPr>
        <w:pStyle w:val="a"/>
        <w:bidi/>
        <w:rPr>
          <w:u w:val="single"/>
          <w:rtl/>
        </w:rPr>
      </w:pPr>
      <w:r w:rsidRPr="00C4032F">
        <w:rPr>
          <w:highlight w:val="cyan"/>
          <w:u w:val="single"/>
          <w:rtl/>
        </w:rPr>
        <w:t>پیشینه پژوهش‌های داخلی</w:t>
      </w:r>
    </w:p>
    <w:p w14:paraId="691F5D80" w14:textId="38CFE790" w:rsidR="009C4244" w:rsidRPr="001E75E4" w:rsidRDefault="009C4244" w:rsidP="00677612">
      <w:pPr>
        <w:pStyle w:val="a"/>
        <w:bidi/>
        <w:rPr>
          <w:rtl/>
        </w:rPr>
      </w:pPr>
      <w:r w:rsidRPr="006E353F">
        <w:rPr>
          <w:rtl/>
        </w:rPr>
        <w:t>کاظمی</w:t>
      </w:r>
      <w:r w:rsidRPr="001E75E4">
        <w:rPr>
          <w:rFonts w:hint="cs"/>
          <w:rtl/>
        </w:rPr>
        <w:t xml:space="preserve"> و همکاران</w:t>
      </w:r>
      <w:r w:rsidRPr="006E353F">
        <w:rPr>
          <w:rtl/>
        </w:rPr>
        <w:t xml:space="preserve"> (۱۴۰۰) در مطالعه خود با به‌کارگیری روش‌های داده‌کاوی بر مبنای چارچوب</w:t>
      </w:r>
      <w:r w:rsidRPr="006E353F">
        <w:t xml:space="preserve"> CRISP-DM </w:t>
      </w:r>
      <w:r w:rsidRPr="006E353F">
        <w:rPr>
          <w:rtl/>
        </w:rPr>
        <w:t>و بررسی الگوریتم‌های</w:t>
      </w:r>
      <w:r w:rsidRPr="006E353F">
        <w:t xml:space="preserve"> KNN</w:t>
      </w:r>
      <w:r w:rsidRPr="006E353F">
        <w:rPr>
          <w:rtl/>
        </w:rPr>
        <w:t>، درخت تصمیم و جنگل تصادفی برای پیش‌بینی امتیاز اعتباری مشتریان یک بانک دولتی ایران، نشان دادند که الگوریتم</w:t>
      </w:r>
      <w:r w:rsidRPr="006E353F">
        <w:t xml:space="preserve"> KNN </w:t>
      </w:r>
      <w:r w:rsidRPr="006E353F">
        <w:rPr>
          <w:rtl/>
        </w:rPr>
        <w:t>با دقت ۹۰</w:t>
      </w:r>
      <w:r w:rsidRPr="006E353F">
        <w:rPr>
          <w:rFonts w:ascii="Times New Roman" w:hAnsi="Times New Roman" w:cs="Times New Roman" w:hint="cs"/>
          <w:rtl/>
        </w:rPr>
        <w:t>٫</w:t>
      </w:r>
      <w:r w:rsidRPr="006E353F">
        <w:rPr>
          <w:rFonts w:hint="cs"/>
          <w:rtl/>
        </w:rPr>
        <w:t>۳</w:t>
      </w:r>
      <w:r w:rsidRPr="006E353F">
        <w:rPr>
          <w:rFonts w:ascii="Times New Roman" w:hAnsi="Times New Roman" w:cs="Times New Roman" w:hint="cs"/>
          <w:rtl/>
        </w:rPr>
        <w:t>٪</w:t>
      </w:r>
      <w:r w:rsidRPr="006E353F">
        <w:rPr>
          <w:rtl/>
        </w:rPr>
        <w:t xml:space="preserve"> </w:t>
      </w:r>
      <w:r w:rsidRPr="006E353F">
        <w:rPr>
          <w:rFonts w:hint="cs"/>
          <w:rtl/>
        </w:rPr>
        <w:t>در</w:t>
      </w:r>
      <w:r w:rsidRPr="006E353F">
        <w:rPr>
          <w:rtl/>
        </w:rPr>
        <w:t xml:space="preserve"> </w:t>
      </w:r>
      <w:r w:rsidRPr="006E353F">
        <w:rPr>
          <w:rFonts w:hint="cs"/>
          <w:rtl/>
        </w:rPr>
        <w:t>مجموعه</w:t>
      </w:r>
      <w:r w:rsidRPr="006E353F">
        <w:rPr>
          <w:rtl/>
        </w:rPr>
        <w:t xml:space="preserve"> </w:t>
      </w:r>
      <w:r w:rsidRPr="006E353F">
        <w:rPr>
          <w:rFonts w:hint="cs"/>
          <w:rtl/>
        </w:rPr>
        <w:t>آموزش</w:t>
      </w:r>
      <w:r w:rsidRPr="006E353F">
        <w:rPr>
          <w:rtl/>
        </w:rPr>
        <w:t xml:space="preserve"> </w:t>
      </w:r>
      <w:r w:rsidRPr="006E353F">
        <w:rPr>
          <w:rFonts w:hint="cs"/>
          <w:rtl/>
        </w:rPr>
        <w:t>و</w:t>
      </w:r>
      <w:r w:rsidRPr="006E353F">
        <w:rPr>
          <w:rtl/>
        </w:rPr>
        <w:t xml:space="preserve"> </w:t>
      </w:r>
      <w:r w:rsidRPr="006E353F">
        <w:rPr>
          <w:rFonts w:hint="cs"/>
          <w:rtl/>
        </w:rPr>
        <w:t>۷۶</w:t>
      </w:r>
      <w:r w:rsidRPr="006E353F">
        <w:rPr>
          <w:rFonts w:ascii="Times New Roman" w:hAnsi="Times New Roman" w:cs="Times New Roman" w:hint="cs"/>
          <w:rtl/>
        </w:rPr>
        <w:t>٫</w:t>
      </w:r>
      <w:r w:rsidRPr="006E353F">
        <w:rPr>
          <w:rFonts w:hint="cs"/>
          <w:rtl/>
        </w:rPr>
        <w:t>۷</w:t>
      </w:r>
      <w:r w:rsidRPr="006E353F">
        <w:rPr>
          <w:rFonts w:ascii="Times New Roman" w:hAnsi="Times New Roman" w:cs="Times New Roman" w:hint="cs"/>
          <w:rtl/>
        </w:rPr>
        <w:t>٪</w:t>
      </w:r>
      <w:r w:rsidRPr="006E353F">
        <w:rPr>
          <w:rtl/>
        </w:rPr>
        <w:t xml:space="preserve"> </w:t>
      </w:r>
      <w:r w:rsidRPr="006E353F">
        <w:rPr>
          <w:rFonts w:hint="cs"/>
          <w:rtl/>
        </w:rPr>
        <w:t>در</w:t>
      </w:r>
      <w:r w:rsidRPr="006E353F">
        <w:rPr>
          <w:rtl/>
        </w:rPr>
        <w:t xml:space="preserve"> </w:t>
      </w:r>
      <w:r w:rsidRPr="006E353F">
        <w:rPr>
          <w:rFonts w:hint="cs"/>
          <w:rtl/>
        </w:rPr>
        <w:t>مجموعه</w:t>
      </w:r>
      <w:r w:rsidRPr="006E353F">
        <w:rPr>
          <w:rtl/>
        </w:rPr>
        <w:t xml:space="preserve"> </w:t>
      </w:r>
      <w:r w:rsidRPr="006E353F">
        <w:rPr>
          <w:rFonts w:hint="cs"/>
          <w:rtl/>
        </w:rPr>
        <w:t>آزمو</w:t>
      </w:r>
      <w:r w:rsidRPr="006E353F">
        <w:rPr>
          <w:rtl/>
        </w:rPr>
        <w:t>ن، بهترین عملکرد را دارد. این یافته نشان می‌دهد که الگوریتم‌های داده‌کاوی قابلیت مناسبی در گروه‌بندی مشتریان بر اساس ریسک اعتباری دارند، اما کاهش عملکرد در داده‌های آزمون نشان‌دهنده ضعف در تعمیم‌پذیری مدل‌ها و نیاز به بهینه‌سازی بیشتر در شرایط واقعی بانکی ایران است</w:t>
      </w:r>
      <w:r w:rsidRPr="006E353F">
        <w:t>.</w:t>
      </w:r>
      <w:r w:rsidR="00677612">
        <w:rPr>
          <w:rFonts w:hint="cs"/>
          <w:rtl/>
        </w:rPr>
        <w:t xml:space="preserve"> </w:t>
      </w:r>
      <w:r w:rsidR="006E353F" w:rsidRPr="006E353F">
        <w:rPr>
          <w:rtl/>
        </w:rPr>
        <w:t>قاسمی ارمکی</w:t>
      </w:r>
      <w:r w:rsidR="006E353F" w:rsidRPr="001E75E4">
        <w:rPr>
          <w:rFonts w:hint="cs"/>
          <w:rtl/>
        </w:rPr>
        <w:t xml:space="preserve"> و همکاران</w:t>
      </w:r>
      <w:r w:rsidR="006E353F" w:rsidRPr="006E353F">
        <w:rPr>
          <w:rtl/>
        </w:rPr>
        <w:t xml:space="preserve"> (۱۴۰۱) در مقاله خود با توسعه یک نظام اعتبارسنجی هیبریدی فرایادگیر بر اساس داده‌های مشتریان بانک ملت، نشان دادند که ترکیب مدل‌های یادگیری ماشین، خوشه‌بندی و یادگیری عمیق می‌تواند دقت پیش‌بینی ریسک اعتباری را به سطح بی‌سابقه‌ای برساند. مدل ترکیبی</w:t>
      </w:r>
      <w:r w:rsidR="006E353F" w:rsidRPr="006E353F">
        <w:t xml:space="preserve"> (KNN-NN-SVMPSO)-(DL)-(DBSCAN) </w:t>
      </w:r>
      <w:r w:rsidR="006E353F" w:rsidRPr="006E353F">
        <w:rPr>
          <w:rtl/>
        </w:rPr>
        <w:t>با دقت ۹۹</w:t>
      </w:r>
      <w:r w:rsidR="006E353F" w:rsidRPr="006E353F">
        <w:rPr>
          <w:rFonts w:ascii="Times New Roman" w:hAnsi="Times New Roman" w:cs="Times New Roman" w:hint="cs"/>
          <w:rtl/>
        </w:rPr>
        <w:t>٫</w:t>
      </w:r>
      <w:r w:rsidR="006E353F" w:rsidRPr="006E353F">
        <w:rPr>
          <w:rFonts w:hint="cs"/>
          <w:rtl/>
        </w:rPr>
        <w:t>۹۰</w:t>
      </w:r>
      <w:r w:rsidR="006E353F" w:rsidRPr="006E353F">
        <w:rPr>
          <w:rFonts w:ascii="Times New Roman" w:hAnsi="Times New Roman" w:cs="Times New Roman" w:hint="cs"/>
          <w:rtl/>
        </w:rPr>
        <w:t>٪</w:t>
      </w:r>
      <w:r w:rsidR="006E353F" w:rsidRPr="006E353F">
        <w:rPr>
          <w:rFonts w:hint="cs"/>
          <w:rtl/>
        </w:rPr>
        <w:t>،</w:t>
      </w:r>
      <w:r w:rsidR="006E353F" w:rsidRPr="006E353F">
        <w:rPr>
          <w:rtl/>
        </w:rPr>
        <w:t xml:space="preserve"> </w:t>
      </w:r>
      <w:r w:rsidR="006E353F" w:rsidRPr="006E353F">
        <w:rPr>
          <w:rFonts w:hint="cs"/>
          <w:rtl/>
        </w:rPr>
        <w:t>بهترین</w:t>
      </w:r>
      <w:r w:rsidR="006E353F" w:rsidRPr="006E353F">
        <w:rPr>
          <w:rtl/>
        </w:rPr>
        <w:t xml:space="preserve"> </w:t>
      </w:r>
      <w:r w:rsidR="006E353F" w:rsidRPr="006E353F">
        <w:rPr>
          <w:rFonts w:hint="cs"/>
          <w:rtl/>
        </w:rPr>
        <w:t>عملکرد</w:t>
      </w:r>
      <w:r w:rsidR="006E353F" w:rsidRPr="006E353F">
        <w:rPr>
          <w:rtl/>
        </w:rPr>
        <w:t xml:space="preserve"> </w:t>
      </w:r>
      <w:r w:rsidR="006E353F" w:rsidRPr="006E353F">
        <w:rPr>
          <w:rFonts w:hint="cs"/>
          <w:rtl/>
        </w:rPr>
        <w:t>را</w:t>
      </w:r>
      <w:r w:rsidR="006E353F" w:rsidRPr="006E353F">
        <w:rPr>
          <w:rtl/>
        </w:rPr>
        <w:t xml:space="preserve"> </w:t>
      </w:r>
      <w:r w:rsidR="006E353F" w:rsidRPr="006E353F">
        <w:rPr>
          <w:rFonts w:hint="cs"/>
          <w:rtl/>
        </w:rPr>
        <w:t>در</w:t>
      </w:r>
      <w:r w:rsidR="006E353F" w:rsidRPr="006E353F">
        <w:rPr>
          <w:rtl/>
        </w:rPr>
        <w:t xml:space="preserve"> </w:t>
      </w:r>
      <w:r w:rsidR="006E353F" w:rsidRPr="006E353F">
        <w:rPr>
          <w:rFonts w:hint="cs"/>
          <w:rtl/>
        </w:rPr>
        <w:t>بین</w:t>
      </w:r>
      <w:r w:rsidR="006E353F" w:rsidRPr="006E353F">
        <w:rPr>
          <w:rtl/>
        </w:rPr>
        <w:t xml:space="preserve"> </w:t>
      </w:r>
      <w:r w:rsidR="006E353F" w:rsidRPr="006E353F">
        <w:rPr>
          <w:rFonts w:hint="cs"/>
          <w:rtl/>
        </w:rPr>
        <w:t>۱۴</w:t>
      </w:r>
      <w:r w:rsidR="006E353F" w:rsidRPr="006E353F">
        <w:rPr>
          <w:rtl/>
        </w:rPr>
        <w:t xml:space="preserve"> </w:t>
      </w:r>
      <w:r w:rsidR="006E353F" w:rsidRPr="006E353F">
        <w:rPr>
          <w:rFonts w:hint="cs"/>
          <w:rtl/>
        </w:rPr>
        <w:t>مدل</w:t>
      </w:r>
      <w:r w:rsidR="006E353F" w:rsidRPr="006E353F">
        <w:rPr>
          <w:rtl/>
        </w:rPr>
        <w:t xml:space="preserve"> </w:t>
      </w:r>
      <w:r w:rsidR="006E353F" w:rsidRPr="006E353F">
        <w:rPr>
          <w:rFonts w:hint="cs"/>
          <w:rtl/>
        </w:rPr>
        <w:t>پایه</w:t>
      </w:r>
      <w:r w:rsidR="006E353F" w:rsidRPr="006E353F">
        <w:rPr>
          <w:rtl/>
        </w:rPr>
        <w:t xml:space="preserve"> </w:t>
      </w:r>
      <w:r w:rsidR="006E353F" w:rsidRPr="006E353F">
        <w:rPr>
          <w:rFonts w:hint="cs"/>
          <w:rtl/>
        </w:rPr>
        <w:t>و</w:t>
      </w:r>
      <w:r w:rsidR="006E353F" w:rsidRPr="006E353F">
        <w:rPr>
          <w:rtl/>
        </w:rPr>
        <w:t xml:space="preserve"> </w:t>
      </w:r>
      <w:r w:rsidR="006E353F" w:rsidRPr="006E353F">
        <w:rPr>
          <w:rFonts w:hint="cs"/>
          <w:rtl/>
        </w:rPr>
        <w:t>ترکیبی</w:t>
      </w:r>
      <w:r w:rsidR="006E353F" w:rsidRPr="006E353F">
        <w:rPr>
          <w:rtl/>
        </w:rPr>
        <w:t xml:space="preserve"> </w:t>
      </w:r>
      <w:r w:rsidR="006E353F" w:rsidRPr="006E353F">
        <w:rPr>
          <w:rFonts w:hint="cs"/>
          <w:rtl/>
        </w:rPr>
        <w:t>داشت،</w:t>
      </w:r>
      <w:r w:rsidR="006E353F" w:rsidRPr="006E353F">
        <w:rPr>
          <w:rtl/>
        </w:rPr>
        <w:t xml:space="preserve"> </w:t>
      </w:r>
      <w:r w:rsidR="006E353F" w:rsidRPr="006E353F">
        <w:rPr>
          <w:rFonts w:hint="cs"/>
          <w:rtl/>
        </w:rPr>
        <w:t>در</w:t>
      </w:r>
      <w:r w:rsidR="006E353F" w:rsidRPr="006E353F">
        <w:rPr>
          <w:rtl/>
        </w:rPr>
        <w:t xml:space="preserve"> </w:t>
      </w:r>
      <w:r w:rsidR="006E353F" w:rsidRPr="006E353F">
        <w:rPr>
          <w:rFonts w:hint="cs"/>
          <w:rtl/>
        </w:rPr>
        <w:t>حالی</w:t>
      </w:r>
      <w:r w:rsidR="006E353F" w:rsidRPr="006E353F">
        <w:rPr>
          <w:rtl/>
        </w:rPr>
        <w:t xml:space="preserve"> </w:t>
      </w:r>
      <w:r w:rsidR="006E353F" w:rsidRPr="006E353F">
        <w:rPr>
          <w:rFonts w:hint="cs"/>
          <w:rtl/>
        </w:rPr>
        <w:t>که</w:t>
      </w:r>
      <w:r w:rsidR="006E353F" w:rsidRPr="006E353F">
        <w:rPr>
          <w:rtl/>
        </w:rPr>
        <w:t xml:space="preserve"> </w:t>
      </w:r>
      <w:r w:rsidR="006E353F" w:rsidRPr="006E353F">
        <w:rPr>
          <w:rFonts w:hint="cs"/>
          <w:rtl/>
        </w:rPr>
        <w:t>مدل</w:t>
      </w:r>
      <w:r w:rsidR="006E353F" w:rsidRPr="006E353F">
        <w:t xml:space="preserve"> SVMPSO </w:t>
      </w:r>
      <w:r w:rsidR="006E353F" w:rsidRPr="006E353F">
        <w:rPr>
          <w:rtl/>
        </w:rPr>
        <w:t>به عنوان بهترین مدل پایه با دقت ۹۲</w:t>
      </w:r>
      <w:r w:rsidR="006E353F" w:rsidRPr="006E353F">
        <w:rPr>
          <w:rFonts w:ascii="Times New Roman" w:hAnsi="Times New Roman" w:cs="Times New Roman" w:hint="cs"/>
          <w:rtl/>
        </w:rPr>
        <w:t>٫</w:t>
      </w:r>
      <w:r w:rsidR="006E353F" w:rsidRPr="006E353F">
        <w:rPr>
          <w:rFonts w:hint="cs"/>
          <w:rtl/>
        </w:rPr>
        <w:t>۹۸</w:t>
      </w:r>
      <w:r w:rsidR="006E353F" w:rsidRPr="006E353F">
        <w:rPr>
          <w:rFonts w:ascii="Times New Roman" w:hAnsi="Times New Roman" w:cs="Times New Roman" w:hint="cs"/>
          <w:rtl/>
        </w:rPr>
        <w:t>٪</w:t>
      </w:r>
      <w:r w:rsidR="006E353F" w:rsidRPr="006E353F">
        <w:rPr>
          <w:rtl/>
        </w:rPr>
        <w:t xml:space="preserve"> </w:t>
      </w:r>
      <w:r w:rsidR="006E353F" w:rsidRPr="006E353F">
        <w:rPr>
          <w:rFonts w:hint="cs"/>
          <w:rtl/>
        </w:rPr>
        <w:t>عمل</w:t>
      </w:r>
      <w:r w:rsidR="006E353F" w:rsidRPr="006E353F">
        <w:rPr>
          <w:rtl/>
        </w:rPr>
        <w:t xml:space="preserve"> </w:t>
      </w:r>
      <w:r w:rsidR="006E353F" w:rsidRPr="006E353F">
        <w:rPr>
          <w:rFonts w:hint="cs"/>
          <w:rtl/>
        </w:rPr>
        <w:t>کرد</w:t>
      </w:r>
      <w:r w:rsidR="006E353F" w:rsidRPr="006E353F">
        <w:rPr>
          <w:rtl/>
        </w:rPr>
        <w:t xml:space="preserve">. </w:t>
      </w:r>
      <w:r w:rsidR="006E353F" w:rsidRPr="006E353F">
        <w:rPr>
          <w:rFonts w:hint="cs"/>
          <w:rtl/>
        </w:rPr>
        <w:t>متغیرهای</w:t>
      </w:r>
      <w:r w:rsidR="006E353F" w:rsidRPr="006E353F">
        <w:rPr>
          <w:rtl/>
        </w:rPr>
        <w:t xml:space="preserve"> </w:t>
      </w:r>
      <w:r w:rsidR="006E353F" w:rsidRPr="006E353F">
        <w:rPr>
          <w:rFonts w:hint="cs"/>
          <w:rtl/>
        </w:rPr>
        <w:t>میزان</w:t>
      </w:r>
      <w:r w:rsidR="006E353F" w:rsidRPr="006E353F">
        <w:rPr>
          <w:rtl/>
        </w:rPr>
        <w:t xml:space="preserve"> </w:t>
      </w:r>
      <w:r w:rsidR="006E353F" w:rsidRPr="006E353F">
        <w:rPr>
          <w:rFonts w:hint="cs"/>
          <w:rtl/>
        </w:rPr>
        <w:t>وثیقه،</w:t>
      </w:r>
      <w:r w:rsidR="006E353F" w:rsidRPr="006E353F">
        <w:rPr>
          <w:rtl/>
        </w:rPr>
        <w:t xml:space="preserve"> </w:t>
      </w:r>
      <w:r w:rsidR="006E353F" w:rsidRPr="006E353F">
        <w:rPr>
          <w:rFonts w:hint="cs"/>
          <w:rtl/>
        </w:rPr>
        <w:t>نوع</w:t>
      </w:r>
      <w:r w:rsidR="006E353F" w:rsidRPr="006E353F">
        <w:rPr>
          <w:rtl/>
        </w:rPr>
        <w:t xml:space="preserve"> </w:t>
      </w:r>
      <w:r w:rsidR="006E353F" w:rsidRPr="006E353F">
        <w:rPr>
          <w:rFonts w:hint="cs"/>
          <w:rtl/>
        </w:rPr>
        <w:t>وثیقه</w:t>
      </w:r>
      <w:r w:rsidR="006E353F" w:rsidRPr="006E353F">
        <w:rPr>
          <w:rtl/>
        </w:rPr>
        <w:t xml:space="preserve"> </w:t>
      </w:r>
      <w:r w:rsidR="006E353F" w:rsidRPr="006E353F">
        <w:rPr>
          <w:rFonts w:hint="cs"/>
          <w:rtl/>
        </w:rPr>
        <w:t>و</w:t>
      </w:r>
      <w:r w:rsidR="006E353F" w:rsidRPr="006E353F">
        <w:rPr>
          <w:rtl/>
        </w:rPr>
        <w:t xml:space="preserve"> </w:t>
      </w:r>
      <w:r w:rsidR="006E353F" w:rsidRPr="006E353F">
        <w:rPr>
          <w:rFonts w:hint="cs"/>
          <w:rtl/>
        </w:rPr>
        <w:t>میزان</w:t>
      </w:r>
      <w:r w:rsidR="006E353F" w:rsidRPr="006E353F">
        <w:rPr>
          <w:rtl/>
        </w:rPr>
        <w:t xml:space="preserve"> </w:t>
      </w:r>
      <w:r w:rsidR="006E353F" w:rsidRPr="006E353F">
        <w:rPr>
          <w:rFonts w:hint="cs"/>
          <w:rtl/>
        </w:rPr>
        <w:t>تسهیلات</w:t>
      </w:r>
      <w:r w:rsidR="006E353F" w:rsidRPr="006E353F">
        <w:rPr>
          <w:rtl/>
        </w:rPr>
        <w:t xml:space="preserve"> </w:t>
      </w:r>
      <w:r w:rsidR="006E353F" w:rsidRPr="006E353F">
        <w:rPr>
          <w:rFonts w:hint="cs"/>
          <w:rtl/>
        </w:rPr>
        <w:t>به</w:t>
      </w:r>
      <w:r w:rsidR="006E353F" w:rsidRPr="006E353F">
        <w:rPr>
          <w:rtl/>
        </w:rPr>
        <w:t xml:space="preserve"> </w:t>
      </w:r>
      <w:r w:rsidR="006E353F" w:rsidRPr="006E353F">
        <w:rPr>
          <w:rFonts w:hint="cs"/>
          <w:rtl/>
        </w:rPr>
        <w:t>ترتیب</w:t>
      </w:r>
      <w:r w:rsidR="006E353F" w:rsidRPr="006E353F">
        <w:rPr>
          <w:rtl/>
        </w:rPr>
        <w:t xml:space="preserve"> </w:t>
      </w:r>
      <w:r w:rsidR="006E353F" w:rsidRPr="006E353F">
        <w:rPr>
          <w:rFonts w:hint="cs"/>
          <w:rtl/>
        </w:rPr>
        <w:t>مهم‌ترین</w:t>
      </w:r>
      <w:r w:rsidR="006E353F" w:rsidRPr="006E353F">
        <w:rPr>
          <w:rtl/>
        </w:rPr>
        <w:t xml:space="preserve"> </w:t>
      </w:r>
      <w:r w:rsidR="006E353F" w:rsidRPr="006E353F">
        <w:rPr>
          <w:rFonts w:hint="cs"/>
          <w:rtl/>
        </w:rPr>
        <w:t>عوا</w:t>
      </w:r>
      <w:r w:rsidR="006E353F" w:rsidRPr="006E353F">
        <w:rPr>
          <w:rtl/>
        </w:rPr>
        <w:t>مل پیش‌بینی‌کننده ریسک نکول شناسایی شدند، که نشان‌دهنده اهمیت حضور داده‌های مالی سنتی حتی در مدل‌های پیچیده است</w:t>
      </w:r>
      <w:r w:rsidR="006E353F" w:rsidRPr="006E353F">
        <w:t>.</w:t>
      </w:r>
      <w:r w:rsidR="00677612">
        <w:rPr>
          <w:rFonts w:hint="cs"/>
          <w:rtl/>
        </w:rPr>
        <w:t xml:space="preserve"> </w:t>
      </w:r>
      <w:r w:rsidRPr="001E75E4">
        <w:rPr>
          <w:rFonts w:hint="eastAsia"/>
          <w:rtl/>
        </w:rPr>
        <w:t>ح</w:t>
      </w:r>
      <w:r w:rsidRPr="001E75E4">
        <w:rPr>
          <w:rFonts w:hint="cs"/>
          <w:rtl/>
        </w:rPr>
        <w:t>ی</w:t>
      </w:r>
      <w:r w:rsidRPr="001E75E4">
        <w:rPr>
          <w:rFonts w:hint="eastAsia"/>
          <w:rtl/>
        </w:rPr>
        <w:t>در</w:t>
      </w:r>
      <w:r w:rsidRPr="001E75E4">
        <w:rPr>
          <w:rFonts w:hint="cs"/>
          <w:rtl/>
        </w:rPr>
        <w:t xml:space="preserve">ی </w:t>
      </w:r>
      <w:r w:rsidRPr="001E75E4">
        <w:rPr>
          <w:rtl/>
        </w:rPr>
        <w:t>و خادم</w:t>
      </w:r>
      <w:r w:rsidRPr="001E75E4">
        <w:rPr>
          <w:rFonts w:hint="cs"/>
          <w:rtl/>
        </w:rPr>
        <w:t>ی</w:t>
      </w:r>
      <w:r w:rsidRPr="001E75E4">
        <w:rPr>
          <w:rtl/>
        </w:rPr>
        <w:t xml:space="preserve"> (</w:t>
      </w:r>
      <w:r w:rsidRPr="001E75E4">
        <w:rPr>
          <w:rtl/>
          <w:lang w:bidi="fa-IR"/>
        </w:rPr>
        <w:t xml:space="preserve">۱۴۰۲) </w:t>
      </w:r>
      <w:r w:rsidRPr="001E75E4">
        <w:rPr>
          <w:rtl/>
        </w:rPr>
        <w:t>در مقاله خود با عنوان «ارز</w:t>
      </w:r>
      <w:r w:rsidRPr="001E75E4">
        <w:rPr>
          <w:rFonts w:hint="cs"/>
          <w:rtl/>
        </w:rPr>
        <w:t>ی</w:t>
      </w:r>
      <w:r w:rsidRPr="001E75E4">
        <w:rPr>
          <w:rFonts w:hint="eastAsia"/>
          <w:rtl/>
        </w:rPr>
        <w:t>اب</w:t>
      </w:r>
      <w:r w:rsidRPr="001E75E4">
        <w:rPr>
          <w:rFonts w:hint="cs"/>
          <w:rtl/>
        </w:rPr>
        <w:t>ی</w:t>
      </w:r>
      <w:r w:rsidRPr="001E75E4">
        <w:rPr>
          <w:rtl/>
        </w:rPr>
        <w:t xml:space="preserve"> اثر شبکه اجتماع</w:t>
      </w:r>
      <w:r w:rsidRPr="001E75E4">
        <w:rPr>
          <w:rFonts w:hint="cs"/>
          <w:rtl/>
        </w:rPr>
        <w:t>ی</w:t>
      </w:r>
      <w:r w:rsidRPr="001E75E4">
        <w:rPr>
          <w:rtl/>
        </w:rPr>
        <w:t xml:space="preserve"> افراد بر امت</w:t>
      </w:r>
      <w:r w:rsidRPr="001E75E4">
        <w:rPr>
          <w:rFonts w:hint="cs"/>
          <w:rtl/>
        </w:rPr>
        <w:t>ی</w:t>
      </w:r>
      <w:r w:rsidRPr="001E75E4">
        <w:rPr>
          <w:rFonts w:hint="eastAsia"/>
          <w:rtl/>
        </w:rPr>
        <w:t>از</w:t>
      </w:r>
      <w:r w:rsidRPr="001E75E4">
        <w:rPr>
          <w:rtl/>
        </w:rPr>
        <w:t xml:space="preserve"> اعتبار</w:t>
      </w:r>
      <w:r w:rsidRPr="001E75E4">
        <w:rPr>
          <w:rFonts w:hint="cs"/>
          <w:rtl/>
        </w:rPr>
        <w:t>ی</w:t>
      </w:r>
      <w:r w:rsidRPr="001E75E4">
        <w:rPr>
          <w:rtl/>
        </w:rPr>
        <w:t xml:space="preserve"> بانک‌ها و مؤسسات اعتبار</w:t>
      </w:r>
      <w:r w:rsidRPr="001E75E4">
        <w:rPr>
          <w:rFonts w:hint="cs"/>
          <w:rtl/>
        </w:rPr>
        <w:t>ی</w:t>
      </w:r>
      <w:r w:rsidRPr="001E75E4">
        <w:rPr>
          <w:rtl/>
        </w:rPr>
        <w:t xml:space="preserve"> با روش‌ها</w:t>
      </w:r>
      <w:r w:rsidRPr="001E75E4">
        <w:rPr>
          <w:rFonts w:hint="cs"/>
          <w:rtl/>
        </w:rPr>
        <w:t>ی</w:t>
      </w:r>
      <w:r w:rsidRPr="001E75E4">
        <w:rPr>
          <w:rtl/>
        </w:rPr>
        <w:t xml:space="preserve"> </w:t>
      </w:r>
      <w:r w:rsidRPr="001E75E4">
        <w:rPr>
          <w:rFonts w:hint="cs"/>
          <w:rtl/>
        </w:rPr>
        <w:t>ی</w:t>
      </w:r>
      <w:r w:rsidRPr="001E75E4">
        <w:rPr>
          <w:rFonts w:hint="eastAsia"/>
          <w:rtl/>
        </w:rPr>
        <w:t>ادگ</w:t>
      </w:r>
      <w:r w:rsidRPr="001E75E4">
        <w:rPr>
          <w:rFonts w:hint="cs"/>
          <w:rtl/>
        </w:rPr>
        <w:t>ی</w:t>
      </w:r>
      <w:r w:rsidRPr="001E75E4">
        <w:rPr>
          <w:rFonts w:hint="eastAsia"/>
          <w:rtl/>
        </w:rPr>
        <w:t>ر</w:t>
      </w:r>
      <w:r w:rsidRPr="001E75E4">
        <w:rPr>
          <w:rFonts w:hint="cs"/>
          <w:rtl/>
        </w:rPr>
        <w:t>ی</w:t>
      </w:r>
      <w:r w:rsidRPr="001E75E4">
        <w:rPr>
          <w:rtl/>
        </w:rPr>
        <w:t xml:space="preserve"> عم</w:t>
      </w:r>
      <w:r w:rsidRPr="001E75E4">
        <w:rPr>
          <w:rFonts w:hint="cs"/>
          <w:rtl/>
        </w:rPr>
        <w:t>ی</w:t>
      </w:r>
      <w:r w:rsidRPr="001E75E4">
        <w:rPr>
          <w:rFonts w:hint="eastAsia"/>
          <w:rtl/>
        </w:rPr>
        <w:t>ق</w:t>
      </w:r>
      <w:r w:rsidRPr="001E75E4">
        <w:rPr>
          <w:rtl/>
        </w:rPr>
        <w:t xml:space="preserve"> و گراد</w:t>
      </w:r>
      <w:r w:rsidRPr="001E75E4">
        <w:rPr>
          <w:rFonts w:hint="cs"/>
          <w:rtl/>
        </w:rPr>
        <w:t>ی</w:t>
      </w:r>
      <w:r w:rsidRPr="001E75E4">
        <w:rPr>
          <w:rFonts w:hint="eastAsia"/>
          <w:rtl/>
        </w:rPr>
        <w:t>ان»</w:t>
      </w:r>
      <w:r w:rsidRPr="001E75E4">
        <w:rPr>
          <w:rtl/>
        </w:rPr>
        <w:t xml:space="preserve"> نشان دادند که متغ</w:t>
      </w:r>
      <w:r w:rsidRPr="001E75E4">
        <w:rPr>
          <w:rFonts w:hint="cs"/>
          <w:rtl/>
        </w:rPr>
        <w:t>ی</w:t>
      </w:r>
      <w:r w:rsidRPr="001E75E4">
        <w:rPr>
          <w:rFonts w:hint="eastAsia"/>
          <w:rtl/>
        </w:rPr>
        <w:t>رها</w:t>
      </w:r>
      <w:r w:rsidRPr="001E75E4">
        <w:rPr>
          <w:rFonts w:hint="cs"/>
          <w:rtl/>
        </w:rPr>
        <w:t>ی</w:t>
      </w:r>
      <w:r w:rsidRPr="001E75E4">
        <w:rPr>
          <w:rtl/>
        </w:rPr>
        <w:t xml:space="preserve"> مرتبط با شبکه اجتماع</w:t>
      </w:r>
      <w:r w:rsidRPr="001E75E4">
        <w:rPr>
          <w:rFonts w:hint="cs"/>
          <w:rtl/>
        </w:rPr>
        <w:t>ی</w:t>
      </w:r>
      <w:r w:rsidRPr="001E75E4">
        <w:rPr>
          <w:rtl/>
        </w:rPr>
        <w:t xml:space="preserve"> افراد (همانند نوع تعاملات، سابقه اجتماع</w:t>
      </w:r>
      <w:r w:rsidRPr="001E75E4">
        <w:rPr>
          <w:rFonts w:hint="cs"/>
          <w:rtl/>
        </w:rPr>
        <w:t>ی</w:t>
      </w:r>
      <w:r w:rsidRPr="001E75E4">
        <w:rPr>
          <w:rtl/>
        </w:rPr>
        <w:t xml:space="preserve"> و </w:t>
      </w:r>
      <w:r w:rsidRPr="001E75E4">
        <w:rPr>
          <w:rFonts w:hint="eastAsia"/>
          <w:rtl/>
        </w:rPr>
        <w:t>روابط</w:t>
      </w:r>
      <w:r w:rsidRPr="001E75E4">
        <w:rPr>
          <w:rtl/>
        </w:rPr>
        <w:t xml:space="preserve"> حرفه‌ا</w:t>
      </w:r>
      <w:r w:rsidRPr="001E75E4">
        <w:rPr>
          <w:rFonts w:hint="cs"/>
          <w:rtl/>
        </w:rPr>
        <w:t>ی</w:t>
      </w:r>
      <w:r w:rsidRPr="001E75E4">
        <w:rPr>
          <w:rtl/>
        </w:rPr>
        <w:t>) به‌طور معنادار</w:t>
      </w:r>
      <w:r w:rsidRPr="001E75E4">
        <w:rPr>
          <w:rFonts w:hint="cs"/>
          <w:rtl/>
        </w:rPr>
        <w:t>ی</w:t>
      </w:r>
      <w:r w:rsidRPr="001E75E4">
        <w:rPr>
          <w:rtl/>
        </w:rPr>
        <w:t xml:space="preserve"> با احتمال نکول اعتبار</w:t>
      </w:r>
      <w:r w:rsidRPr="001E75E4">
        <w:rPr>
          <w:rFonts w:hint="cs"/>
          <w:rtl/>
        </w:rPr>
        <w:t>ی</w:t>
      </w:r>
      <w:r w:rsidRPr="001E75E4">
        <w:rPr>
          <w:rtl/>
        </w:rPr>
        <w:t xml:space="preserve"> ارتباط دارند. با استفاده از داده‌ها</w:t>
      </w:r>
      <w:r w:rsidRPr="001E75E4">
        <w:rPr>
          <w:rFonts w:hint="cs"/>
          <w:rtl/>
        </w:rPr>
        <w:t>ی</w:t>
      </w:r>
      <w:r w:rsidRPr="001E75E4">
        <w:rPr>
          <w:rtl/>
        </w:rPr>
        <w:t xml:space="preserve"> ب</w:t>
      </w:r>
      <w:r w:rsidRPr="001E75E4">
        <w:rPr>
          <w:rFonts w:hint="cs"/>
          <w:rtl/>
        </w:rPr>
        <w:t>ی</w:t>
      </w:r>
      <w:r w:rsidRPr="001E75E4">
        <w:rPr>
          <w:rFonts w:hint="eastAsia"/>
          <w:rtl/>
        </w:rPr>
        <w:t>ش</w:t>
      </w:r>
      <w:r w:rsidRPr="001E75E4">
        <w:rPr>
          <w:rtl/>
        </w:rPr>
        <w:t xml:space="preserve"> از </w:t>
      </w:r>
      <w:r w:rsidRPr="001E75E4">
        <w:rPr>
          <w:rtl/>
          <w:lang w:bidi="fa-IR"/>
        </w:rPr>
        <w:t>۳۰۰</w:t>
      </w:r>
      <w:r w:rsidRPr="001E75E4">
        <w:rPr>
          <w:rFonts w:ascii="Times New Roman" w:hAnsi="Times New Roman" w:cs="Times New Roman" w:hint="cs"/>
          <w:rtl/>
        </w:rPr>
        <w:t>٬</w:t>
      </w:r>
      <w:r w:rsidRPr="001E75E4">
        <w:rPr>
          <w:rtl/>
          <w:lang w:bidi="fa-IR"/>
        </w:rPr>
        <w:t>۰۰۰</w:t>
      </w:r>
      <w:r w:rsidRPr="001E75E4">
        <w:rPr>
          <w:rtl/>
        </w:rPr>
        <w:t xml:space="preserve"> فقره وام شخص</w:t>
      </w:r>
      <w:r w:rsidRPr="001E75E4">
        <w:rPr>
          <w:rFonts w:hint="cs"/>
          <w:rtl/>
        </w:rPr>
        <w:t>ی</w:t>
      </w:r>
      <w:r w:rsidRPr="001E75E4">
        <w:rPr>
          <w:rtl/>
        </w:rPr>
        <w:t xml:space="preserve"> از </w:t>
      </w:r>
      <w:r w:rsidRPr="001E75E4">
        <w:rPr>
          <w:rFonts w:hint="cs"/>
          <w:rtl/>
        </w:rPr>
        <w:t>ی</w:t>
      </w:r>
      <w:r w:rsidRPr="001E75E4">
        <w:rPr>
          <w:rFonts w:hint="eastAsia"/>
          <w:rtl/>
        </w:rPr>
        <w:t>ک</w:t>
      </w:r>
      <w:r w:rsidRPr="001E75E4">
        <w:rPr>
          <w:rtl/>
        </w:rPr>
        <w:t xml:space="preserve"> بانک ا</w:t>
      </w:r>
      <w:r w:rsidRPr="001E75E4">
        <w:rPr>
          <w:rFonts w:hint="cs"/>
          <w:rtl/>
        </w:rPr>
        <w:t>ی</w:t>
      </w:r>
      <w:r w:rsidRPr="001E75E4">
        <w:rPr>
          <w:rFonts w:hint="eastAsia"/>
          <w:rtl/>
        </w:rPr>
        <w:t>ران</w:t>
      </w:r>
      <w:r w:rsidRPr="001E75E4">
        <w:rPr>
          <w:rFonts w:hint="cs"/>
          <w:rtl/>
        </w:rPr>
        <w:t>ی</w:t>
      </w:r>
      <w:r w:rsidRPr="001E75E4">
        <w:rPr>
          <w:rtl/>
        </w:rPr>
        <w:t xml:space="preserve"> و مقا</w:t>
      </w:r>
      <w:r w:rsidRPr="001E75E4">
        <w:rPr>
          <w:rFonts w:hint="cs"/>
          <w:rtl/>
        </w:rPr>
        <w:t>ی</w:t>
      </w:r>
      <w:r w:rsidRPr="001E75E4">
        <w:rPr>
          <w:rFonts w:hint="eastAsia"/>
          <w:rtl/>
        </w:rPr>
        <w:t>سه</w:t>
      </w:r>
      <w:r w:rsidRPr="001E75E4">
        <w:rPr>
          <w:rtl/>
        </w:rPr>
        <w:t xml:space="preserve"> مدل رگرس</w:t>
      </w:r>
      <w:r w:rsidRPr="001E75E4">
        <w:rPr>
          <w:rFonts w:hint="cs"/>
          <w:rtl/>
        </w:rPr>
        <w:t>ی</w:t>
      </w:r>
      <w:r w:rsidRPr="001E75E4">
        <w:rPr>
          <w:rFonts w:hint="eastAsia"/>
          <w:rtl/>
        </w:rPr>
        <w:t>ون</w:t>
      </w:r>
      <w:r w:rsidRPr="001E75E4">
        <w:rPr>
          <w:rtl/>
        </w:rPr>
        <w:t xml:space="preserve"> لجست</w:t>
      </w:r>
      <w:r w:rsidRPr="001E75E4">
        <w:rPr>
          <w:rFonts w:hint="cs"/>
          <w:rtl/>
        </w:rPr>
        <w:t>ی</w:t>
      </w:r>
      <w:r w:rsidRPr="001E75E4">
        <w:rPr>
          <w:rFonts w:hint="eastAsia"/>
          <w:rtl/>
        </w:rPr>
        <w:t>ک</w:t>
      </w:r>
      <w:r w:rsidRPr="001E75E4">
        <w:rPr>
          <w:rtl/>
        </w:rPr>
        <w:t xml:space="preserve"> با مدل‌ها</w:t>
      </w:r>
      <w:r w:rsidRPr="001E75E4">
        <w:rPr>
          <w:rFonts w:hint="cs"/>
          <w:rtl/>
        </w:rPr>
        <w:t>ی</w:t>
      </w:r>
      <w:r w:rsidRPr="001E75E4">
        <w:rPr>
          <w:rtl/>
        </w:rPr>
        <w:t xml:space="preserve"> </w:t>
      </w:r>
      <w:r w:rsidRPr="001E75E4">
        <w:rPr>
          <w:rFonts w:hint="cs"/>
          <w:rtl/>
        </w:rPr>
        <w:t>ی</w:t>
      </w:r>
      <w:r w:rsidRPr="001E75E4">
        <w:rPr>
          <w:rFonts w:hint="eastAsia"/>
          <w:rtl/>
        </w:rPr>
        <w:t>ادگ</w:t>
      </w:r>
      <w:r w:rsidRPr="001E75E4">
        <w:rPr>
          <w:rFonts w:hint="cs"/>
          <w:rtl/>
        </w:rPr>
        <w:t>ی</w:t>
      </w:r>
      <w:r w:rsidRPr="001E75E4">
        <w:rPr>
          <w:rFonts w:hint="eastAsia"/>
          <w:rtl/>
        </w:rPr>
        <w:t>ر</w:t>
      </w:r>
      <w:r w:rsidRPr="001E75E4">
        <w:rPr>
          <w:rFonts w:hint="cs"/>
          <w:rtl/>
        </w:rPr>
        <w:t>ی</w:t>
      </w:r>
      <w:r w:rsidRPr="001E75E4">
        <w:rPr>
          <w:rtl/>
        </w:rPr>
        <w:t xml:space="preserve"> ماش</w:t>
      </w:r>
      <w:r w:rsidRPr="001E75E4">
        <w:rPr>
          <w:rFonts w:hint="cs"/>
          <w:rtl/>
        </w:rPr>
        <w:t>ی</w:t>
      </w:r>
      <w:r w:rsidRPr="001E75E4">
        <w:rPr>
          <w:rFonts w:hint="eastAsia"/>
          <w:rtl/>
        </w:rPr>
        <w:t>ن</w:t>
      </w:r>
      <w:r w:rsidRPr="001E75E4">
        <w:rPr>
          <w:rtl/>
        </w:rPr>
        <w:t>، آن‌ها دقت پ</w:t>
      </w:r>
      <w:r w:rsidRPr="001E75E4">
        <w:rPr>
          <w:rFonts w:hint="cs"/>
          <w:rtl/>
        </w:rPr>
        <w:t>ی</w:t>
      </w:r>
      <w:r w:rsidRPr="001E75E4">
        <w:rPr>
          <w:rFonts w:hint="eastAsia"/>
          <w:rtl/>
        </w:rPr>
        <w:t>ش‌ب</w:t>
      </w:r>
      <w:r w:rsidRPr="001E75E4">
        <w:rPr>
          <w:rFonts w:hint="cs"/>
          <w:rtl/>
        </w:rPr>
        <w:t>ی</w:t>
      </w:r>
      <w:r w:rsidRPr="001E75E4">
        <w:rPr>
          <w:rFonts w:hint="eastAsia"/>
          <w:rtl/>
        </w:rPr>
        <w:t>ن</w:t>
      </w:r>
      <w:r w:rsidRPr="001E75E4">
        <w:rPr>
          <w:rFonts w:hint="cs"/>
          <w:rtl/>
        </w:rPr>
        <w:t>ی</w:t>
      </w:r>
      <w:r w:rsidRPr="001E75E4">
        <w:rPr>
          <w:rtl/>
        </w:rPr>
        <w:t xml:space="preserve"> نکول را به‌طور چشمگ</w:t>
      </w:r>
      <w:r w:rsidRPr="001E75E4">
        <w:rPr>
          <w:rFonts w:hint="cs"/>
          <w:rtl/>
        </w:rPr>
        <w:t>ی</w:t>
      </w:r>
      <w:r w:rsidRPr="001E75E4">
        <w:rPr>
          <w:rFonts w:hint="eastAsia"/>
          <w:rtl/>
        </w:rPr>
        <w:t>ر</w:t>
      </w:r>
      <w:r w:rsidRPr="001E75E4">
        <w:rPr>
          <w:rFonts w:hint="cs"/>
          <w:rtl/>
        </w:rPr>
        <w:t>ی</w:t>
      </w:r>
      <w:r w:rsidRPr="001E75E4">
        <w:rPr>
          <w:rtl/>
        </w:rPr>
        <w:t xml:space="preserve"> بهبود بخش</w:t>
      </w:r>
      <w:r w:rsidRPr="001E75E4">
        <w:rPr>
          <w:rFonts w:hint="cs"/>
          <w:rtl/>
        </w:rPr>
        <w:t>ی</w:t>
      </w:r>
      <w:r w:rsidRPr="001E75E4">
        <w:rPr>
          <w:rFonts w:hint="eastAsia"/>
          <w:rtl/>
        </w:rPr>
        <w:t>دند</w:t>
      </w:r>
      <w:r w:rsidRPr="001E75E4">
        <w:rPr>
          <w:rtl/>
        </w:rPr>
        <w:t>. ا</w:t>
      </w:r>
      <w:r w:rsidRPr="001E75E4">
        <w:rPr>
          <w:rFonts w:hint="cs"/>
          <w:rtl/>
        </w:rPr>
        <w:t>ی</w:t>
      </w:r>
      <w:r w:rsidRPr="001E75E4">
        <w:rPr>
          <w:rFonts w:hint="eastAsia"/>
          <w:rtl/>
        </w:rPr>
        <w:t>ن</w:t>
      </w:r>
      <w:r w:rsidRPr="001E75E4">
        <w:rPr>
          <w:rtl/>
        </w:rPr>
        <w:t xml:space="preserve"> مطالعه نت</w:t>
      </w:r>
      <w:r w:rsidRPr="001E75E4">
        <w:rPr>
          <w:rFonts w:hint="cs"/>
          <w:rtl/>
        </w:rPr>
        <w:t>ی</w:t>
      </w:r>
      <w:r w:rsidRPr="001E75E4">
        <w:rPr>
          <w:rFonts w:hint="eastAsia"/>
          <w:rtl/>
        </w:rPr>
        <w:t>جه</w:t>
      </w:r>
      <w:r w:rsidRPr="001E75E4">
        <w:rPr>
          <w:rtl/>
        </w:rPr>
        <w:t xml:space="preserve"> گرفت که داده‌ها</w:t>
      </w:r>
      <w:r w:rsidRPr="001E75E4">
        <w:rPr>
          <w:rFonts w:hint="cs"/>
          <w:rtl/>
        </w:rPr>
        <w:t>ی</w:t>
      </w:r>
      <w:r w:rsidRPr="001E75E4">
        <w:rPr>
          <w:rtl/>
        </w:rPr>
        <w:t xml:space="preserve"> شبکه اجتماع</w:t>
      </w:r>
      <w:r w:rsidRPr="001E75E4">
        <w:rPr>
          <w:rFonts w:hint="cs"/>
          <w:rtl/>
        </w:rPr>
        <w:t>ی</w:t>
      </w:r>
      <w:r w:rsidRPr="001E75E4">
        <w:rPr>
          <w:rtl/>
        </w:rPr>
        <w:t xml:space="preserve"> به‌عنوان </w:t>
      </w:r>
      <w:r w:rsidRPr="001E75E4">
        <w:rPr>
          <w:rFonts w:hint="cs"/>
          <w:rtl/>
        </w:rPr>
        <w:t>ی</w:t>
      </w:r>
      <w:r w:rsidRPr="001E75E4">
        <w:rPr>
          <w:rFonts w:hint="eastAsia"/>
          <w:rtl/>
        </w:rPr>
        <w:t>ک</w:t>
      </w:r>
      <w:r w:rsidRPr="001E75E4">
        <w:rPr>
          <w:rtl/>
        </w:rPr>
        <w:t xml:space="preserve"> نوع داده جا</w:t>
      </w:r>
      <w:r w:rsidRPr="001E75E4">
        <w:rPr>
          <w:rFonts w:hint="cs"/>
          <w:rtl/>
        </w:rPr>
        <w:t>ی</w:t>
      </w:r>
      <w:r w:rsidRPr="001E75E4">
        <w:rPr>
          <w:rFonts w:hint="eastAsia"/>
          <w:rtl/>
        </w:rPr>
        <w:t>گز</w:t>
      </w:r>
      <w:r w:rsidRPr="001E75E4">
        <w:rPr>
          <w:rFonts w:hint="cs"/>
          <w:rtl/>
        </w:rPr>
        <w:t>ی</w:t>
      </w:r>
      <w:r w:rsidRPr="001E75E4">
        <w:rPr>
          <w:rFonts w:hint="eastAsia"/>
          <w:rtl/>
        </w:rPr>
        <w:t>ن</w:t>
      </w:r>
      <w:r w:rsidRPr="001E75E4">
        <w:rPr>
          <w:rtl/>
        </w:rPr>
        <w:t xml:space="preserve"> م</w:t>
      </w:r>
      <w:r w:rsidRPr="001E75E4">
        <w:rPr>
          <w:rFonts w:hint="cs"/>
          <w:rtl/>
        </w:rPr>
        <w:t>ی‌</w:t>
      </w:r>
      <w:r w:rsidRPr="001E75E4">
        <w:rPr>
          <w:rFonts w:hint="eastAsia"/>
          <w:rtl/>
        </w:rPr>
        <w:t>توانند</w:t>
      </w:r>
      <w:r w:rsidRPr="001E75E4">
        <w:rPr>
          <w:rtl/>
        </w:rPr>
        <w:t xml:space="preserve"> در نظام امت</w:t>
      </w:r>
      <w:r w:rsidRPr="001E75E4">
        <w:rPr>
          <w:rFonts w:hint="cs"/>
          <w:rtl/>
        </w:rPr>
        <w:t>ی</w:t>
      </w:r>
      <w:r w:rsidRPr="001E75E4">
        <w:rPr>
          <w:rFonts w:hint="eastAsia"/>
          <w:rtl/>
        </w:rPr>
        <w:t>ازده</w:t>
      </w:r>
      <w:r w:rsidRPr="001E75E4">
        <w:rPr>
          <w:rFonts w:hint="cs"/>
          <w:rtl/>
        </w:rPr>
        <w:t>ی</w:t>
      </w:r>
      <w:r w:rsidRPr="001E75E4">
        <w:rPr>
          <w:rtl/>
        </w:rPr>
        <w:t xml:space="preserve"> اعتبار</w:t>
      </w:r>
      <w:r w:rsidRPr="001E75E4">
        <w:rPr>
          <w:rFonts w:hint="cs"/>
          <w:rtl/>
        </w:rPr>
        <w:t>ی</w:t>
      </w:r>
      <w:r w:rsidRPr="001E75E4">
        <w:rPr>
          <w:rtl/>
        </w:rPr>
        <w:t xml:space="preserve"> ا</w:t>
      </w:r>
      <w:r w:rsidRPr="001E75E4">
        <w:rPr>
          <w:rFonts w:hint="cs"/>
          <w:rtl/>
        </w:rPr>
        <w:t>ی</w:t>
      </w:r>
      <w:r w:rsidRPr="001E75E4">
        <w:rPr>
          <w:rFonts w:hint="eastAsia"/>
          <w:rtl/>
        </w:rPr>
        <w:t>ران</w:t>
      </w:r>
      <w:r w:rsidRPr="001E75E4">
        <w:rPr>
          <w:rtl/>
        </w:rPr>
        <w:t xml:space="preserve"> نقش قابل توجه</w:t>
      </w:r>
      <w:r w:rsidRPr="001E75E4">
        <w:rPr>
          <w:rFonts w:hint="cs"/>
          <w:rtl/>
        </w:rPr>
        <w:t>ی</w:t>
      </w:r>
      <w:r w:rsidRPr="001E75E4">
        <w:rPr>
          <w:rtl/>
        </w:rPr>
        <w:t xml:space="preserve"> ا</w:t>
      </w:r>
      <w:r w:rsidRPr="001E75E4">
        <w:rPr>
          <w:rFonts w:hint="cs"/>
          <w:rtl/>
        </w:rPr>
        <w:t>ی</w:t>
      </w:r>
      <w:r w:rsidRPr="001E75E4">
        <w:rPr>
          <w:rFonts w:hint="eastAsia"/>
          <w:rtl/>
        </w:rPr>
        <w:t>فا</w:t>
      </w:r>
      <w:r w:rsidRPr="001E75E4">
        <w:rPr>
          <w:rtl/>
        </w:rPr>
        <w:t xml:space="preserve"> کنند و شمول مال</w:t>
      </w:r>
      <w:r w:rsidRPr="001E75E4">
        <w:rPr>
          <w:rFonts w:hint="cs"/>
          <w:rtl/>
        </w:rPr>
        <w:t>ی</w:t>
      </w:r>
      <w:r w:rsidRPr="001E75E4">
        <w:rPr>
          <w:rtl/>
        </w:rPr>
        <w:t xml:space="preserve"> را بدون وابستگ</w:t>
      </w:r>
      <w:r w:rsidRPr="001E75E4">
        <w:rPr>
          <w:rFonts w:hint="cs"/>
          <w:rtl/>
        </w:rPr>
        <w:t>ی</w:t>
      </w:r>
      <w:r w:rsidRPr="001E75E4">
        <w:rPr>
          <w:rtl/>
        </w:rPr>
        <w:t xml:space="preserve"> صرف به سابقه بانک</w:t>
      </w:r>
      <w:r w:rsidRPr="001E75E4">
        <w:rPr>
          <w:rFonts w:hint="cs"/>
          <w:rtl/>
        </w:rPr>
        <w:t>ی</w:t>
      </w:r>
      <w:r w:rsidRPr="001E75E4">
        <w:rPr>
          <w:rtl/>
        </w:rPr>
        <w:t xml:space="preserve"> سنت</w:t>
      </w:r>
      <w:r w:rsidRPr="001E75E4">
        <w:rPr>
          <w:rFonts w:hint="cs"/>
          <w:rtl/>
        </w:rPr>
        <w:t>ی</w:t>
      </w:r>
      <w:r w:rsidRPr="001E75E4">
        <w:rPr>
          <w:rtl/>
        </w:rPr>
        <w:t xml:space="preserve"> افزا</w:t>
      </w:r>
      <w:r w:rsidRPr="001E75E4">
        <w:rPr>
          <w:rFonts w:hint="cs"/>
          <w:rtl/>
        </w:rPr>
        <w:t>ی</w:t>
      </w:r>
      <w:r w:rsidRPr="001E75E4">
        <w:rPr>
          <w:rFonts w:hint="eastAsia"/>
          <w:rtl/>
        </w:rPr>
        <w:t>ش</w:t>
      </w:r>
      <w:r w:rsidRPr="001E75E4">
        <w:rPr>
          <w:rtl/>
        </w:rPr>
        <w:t xml:space="preserve"> دهند.  </w:t>
      </w:r>
    </w:p>
    <w:p w14:paraId="19C26269" w14:textId="059E941C" w:rsidR="009343E6" w:rsidRPr="00C332EF" w:rsidRDefault="009C4244" w:rsidP="00677612">
      <w:pPr>
        <w:pStyle w:val="a"/>
        <w:bidi/>
        <w:rPr>
          <w:rFonts w:ascii="Times New Roman" w:hAnsi="Times New Roman" w:cs="Times New Roman"/>
          <w:sz w:val="24"/>
          <w:szCs w:val="24"/>
          <w:highlight w:val="cyan"/>
        </w:rPr>
      </w:pPr>
      <w:r w:rsidRPr="001E75E4">
        <w:rPr>
          <w:rFonts w:hint="eastAsia"/>
          <w:rtl/>
        </w:rPr>
        <w:t>سلطان</w:t>
      </w:r>
      <w:r w:rsidRPr="001E75E4">
        <w:rPr>
          <w:rFonts w:hint="cs"/>
          <w:rtl/>
        </w:rPr>
        <w:t>ی‌</w:t>
      </w:r>
      <w:r w:rsidRPr="001E75E4">
        <w:rPr>
          <w:rFonts w:hint="eastAsia"/>
          <w:rtl/>
        </w:rPr>
        <w:t>نژاد،</w:t>
      </w:r>
      <w:r w:rsidRPr="001E75E4">
        <w:rPr>
          <w:rtl/>
        </w:rPr>
        <w:t xml:space="preserve"> احسان</w:t>
      </w:r>
      <w:r w:rsidRPr="001E75E4">
        <w:rPr>
          <w:rFonts w:hint="cs"/>
          <w:rtl/>
        </w:rPr>
        <w:t xml:space="preserve">ی </w:t>
      </w:r>
      <w:r w:rsidRPr="001E75E4">
        <w:rPr>
          <w:rtl/>
        </w:rPr>
        <w:t>و اکبر</w:t>
      </w:r>
      <w:r w:rsidRPr="001E75E4">
        <w:rPr>
          <w:rFonts w:hint="cs"/>
          <w:rtl/>
        </w:rPr>
        <w:t>ی</w:t>
      </w:r>
      <w:r w:rsidRPr="001E75E4">
        <w:rPr>
          <w:rtl/>
        </w:rPr>
        <w:t xml:space="preserve"> (</w:t>
      </w:r>
      <w:r w:rsidRPr="001E75E4">
        <w:rPr>
          <w:rtl/>
          <w:lang w:bidi="fa-IR"/>
        </w:rPr>
        <w:t xml:space="preserve">۱۴۰۳) </w:t>
      </w:r>
      <w:r w:rsidRPr="001E75E4">
        <w:rPr>
          <w:rtl/>
        </w:rPr>
        <w:t>در مقاله خود با استفاده از داده‌ها</w:t>
      </w:r>
      <w:r w:rsidRPr="001E75E4">
        <w:rPr>
          <w:rFonts w:hint="cs"/>
          <w:rtl/>
        </w:rPr>
        <w:t>ی</w:t>
      </w:r>
      <w:r w:rsidRPr="001E75E4">
        <w:rPr>
          <w:rtl/>
        </w:rPr>
        <w:t xml:space="preserve"> ترازنامه‌ا</w:t>
      </w:r>
      <w:r w:rsidRPr="001E75E4">
        <w:rPr>
          <w:rFonts w:hint="cs"/>
          <w:rtl/>
        </w:rPr>
        <w:t>ی</w:t>
      </w:r>
      <w:r w:rsidRPr="001E75E4">
        <w:rPr>
          <w:rtl/>
        </w:rPr>
        <w:t xml:space="preserve"> و عملکرد مال</w:t>
      </w:r>
      <w:r w:rsidRPr="001E75E4">
        <w:rPr>
          <w:rFonts w:hint="cs"/>
          <w:rtl/>
        </w:rPr>
        <w:t>ی</w:t>
      </w:r>
      <w:r w:rsidRPr="001E75E4">
        <w:rPr>
          <w:rtl/>
        </w:rPr>
        <w:t xml:space="preserve"> </w:t>
      </w:r>
      <w:r w:rsidRPr="001E75E4">
        <w:rPr>
          <w:rtl/>
          <w:lang w:bidi="fa-IR"/>
        </w:rPr>
        <w:t>۱۱</w:t>
      </w:r>
      <w:r w:rsidRPr="001E75E4">
        <w:rPr>
          <w:rtl/>
        </w:rPr>
        <w:t xml:space="preserve"> بانک عضو بازار سرما</w:t>
      </w:r>
      <w:r w:rsidRPr="001E75E4">
        <w:rPr>
          <w:rFonts w:hint="cs"/>
          <w:rtl/>
        </w:rPr>
        <w:t>ی</w:t>
      </w:r>
      <w:r w:rsidRPr="001E75E4">
        <w:rPr>
          <w:rFonts w:hint="eastAsia"/>
          <w:rtl/>
        </w:rPr>
        <w:t>ه</w:t>
      </w:r>
      <w:r w:rsidRPr="001E75E4">
        <w:rPr>
          <w:rtl/>
        </w:rPr>
        <w:t xml:space="preserve"> ا</w:t>
      </w:r>
      <w:r w:rsidRPr="001E75E4">
        <w:rPr>
          <w:rFonts w:hint="cs"/>
          <w:rtl/>
        </w:rPr>
        <w:t>ی</w:t>
      </w:r>
      <w:r w:rsidRPr="001E75E4">
        <w:rPr>
          <w:rFonts w:hint="eastAsia"/>
          <w:rtl/>
        </w:rPr>
        <w:t>ران</w:t>
      </w:r>
      <w:r w:rsidRPr="001E75E4">
        <w:rPr>
          <w:rtl/>
        </w:rPr>
        <w:t xml:space="preserve"> در دوره </w:t>
      </w:r>
      <w:r w:rsidRPr="001E75E4">
        <w:rPr>
          <w:rtl/>
          <w:lang w:bidi="fa-IR"/>
        </w:rPr>
        <w:t>۱۳۸۸</w:t>
      </w:r>
      <w:r w:rsidRPr="001E75E4">
        <w:rPr>
          <w:rFonts w:ascii="Times New Roman" w:hAnsi="Times New Roman" w:cs="Times New Roman" w:hint="cs"/>
          <w:rtl/>
          <w:lang w:bidi="fa-IR"/>
        </w:rPr>
        <w:t>–</w:t>
      </w:r>
      <w:r w:rsidRPr="001E75E4">
        <w:rPr>
          <w:rFonts w:hint="cs"/>
          <w:rtl/>
          <w:lang w:bidi="fa-IR"/>
        </w:rPr>
        <w:t>۱۴۰۰</w:t>
      </w:r>
      <w:r w:rsidRPr="001E75E4">
        <w:rPr>
          <w:rtl/>
        </w:rPr>
        <w:t>، از رگرس</w:t>
      </w:r>
      <w:r w:rsidRPr="001E75E4">
        <w:rPr>
          <w:rFonts w:hint="cs"/>
          <w:rtl/>
        </w:rPr>
        <w:t>ی</w:t>
      </w:r>
      <w:r w:rsidRPr="001E75E4">
        <w:rPr>
          <w:rFonts w:hint="eastAsia"/>
          <w:rtl/>
        </w:rPr>
        <w:t>ون</w:t>
      </w:r>
      <w:r w:rsidRPr="001E75E4">
        <w:rPr>
          <w:rtl/>
        </w:rPr>
        <w:t xml:space="preserve"> بردار پشت</w:t>
      </w:r>
      <w:r w:rsidRPr="001E75E4">
        <w:rPr>
          <w:rFonts w:hint="cs"/>
          <w:rtl/>
        </w:rPr>
        <w:t>ی</w:t>
      </w:r>
      <w:r w:rsidRPr="001E75E4">
        <w:rPr>
          <w:rFonts w:hint="eastAsia"/>
          <w:rtl/>
        </w:rPr>
        <w:t>بان</w:t>
      </w:r>
      <w:r w:rsidRPr="001E75E4">
        <w:rPr>
          <w:rtl/>
        </w:rPr>
        <w:t xml:space="preserve"> به‌عنوان </w:t>
      </w:r>
      <w:r w:rsidRPr="001E75E4">
        <w:rPr>
          <w:rFonts w:hint="cs"/>
          <w:rtl/>
        </w:rPr>
        <w:t>ی</w:t>
      </w:r>
      <w:r w:rsidRPr="001E75E4">
        <w:rPr>
          <w:rFonts w:hint="eastAsia"/>
          <w:rtl/>
        </w:rPr>
        <w:t>ک</w:t>
      </w:r>
      <w:r w:rsidRPr="001E75E4">
        <w:rPr>
          <w:rtl/>
        </w:rPr>
        <w:t xml:space="preserve"> روش </w:t>
      </w:r>
      <w:r w:rsidRPr="001E75E4">
        <w:rPr>
          <w:rFonts w:hint="cs"/>
          <w:rtl/>
        </w:rPr>
        <w:t>ی</w:t>
      </w:r>
      <w:r w:rsidRPr="001E75E4">
        <w:rPr>
          <w:rFonts w:hint="eastAsia"/>
          <w:rtl/>
        </w:rPr>
        <w:t>ادگ</w:t>
      </w:r>
      <w:r w:rsidRPr="001E75E4">
        <w:rPr>
          <w:rFonts w:hint="cs"/>
          <w:rtl/>
        </w:rPr>
        <w:t>ی</w:t>
      </w:r>
      <w:r w:rsidRPr="001E75E4">
        <w:rPr>
          <w:rFonts w:hint="eastAsia"/>
          <w:rtl/>
        </w:rPr>
        <w:t>ر</w:t>
      </w:r>
      <w:r w:rsidRPr="001E75E4">
        <w:rPr>
          <w:rFonts w:hint="cs"/>
          <w:rtl/>
        </w:rPr>
        <w:t>ی</w:t>
      </w:r>
      <w:r w:rsidRPr="001E75E4">
        <w:rPr>
          <w:rtl/>
        </w:rPr>
        <w:t xml:space="preserve"> ماش</w:t>
      </w:r>
      <w:r w:rsidRPr="001E75E4">
        <w:rPr>
          <w:rFonts w:hint="cs"/>
          <w:rtl/>
        </w:rPr>
        <w:t>ی</w:t>
      </w:r>
      <w:r w:rsidRPr="001E75E4">
        <w:rPr>
          <w:rFonts w:hint="eastAsia"/>
          <w:rtl/>
        </w:rPr>
        <w:t>ن</w:t>
      </w:r>
      <w:r w:rsidRPr="001E75E4">
        <w:rPr>
          <w:rtl/>
        </w:rPr>
        <w:t xml:space="preserve"> برا</w:t>
      </w:r>
      <w:r w:rsidRPr="001E75E4">
        <w:rPr>
          <w:rFonts w:hint="cs"/>
          <w:rtl/>
        </w:rPr>
        <w:t>ی</w:t>
      </w:r>
      <w:r w:rsidRPr="001E75E4">
        <w:rPr>
          <w:rtl/>
        </w:rPr>
        <w:t xml:space="preserve"> استخراج ضرا</w:t>
      </w:r>
      <w:r w:rsidRPr="001E75E4">
        <w:rPr>
          <w:rFonts w:hint="cs"/>
          <w:rtl/>
        </w:rPr>
        <w:t>ی</w:t>
      </w:r>
      <w:r w:rsidRPr="001E75E4">
        <w:rPr>
          <w:rFonts w:hint="eastAsia"/>
          <w:rtl/>
        </w:rPr>
        <w:t>ب</w:t>
      </w:r>
      <w:r w:rsidRPr="001E75E4">
        <w:rPr>
          <w:rtl/>
        </w:rPr>
        <w:t xml:space="preserve"> ر</w:t>
      </w:r>
      <w:r w:rsidRPr="001E75E4">
        <w:rPr>
          <w:rFonts w:hint="cs"/>
          <w:rtl/>
        </w:rPr>
        <w:t>ی</w:t>
      </w:r>
      <w:r w:rsidRPr="001E75E4">
        <w:rPr>
          <w:rFonts w:hint="eastAsia"/>
          <w:rtl/>
        </w:rPr>
        <w:t>سک</w:t>
      </w:r>
      <w:r w:rsidRPr="001E75E4">
        <w:rPr>
          <w:rtl/>
        </w:rPr>
        <w:t xml:space="preserve"> و عملکرد بانک</w:t>
      </w:r>
      <w:r w:rsidRPr="001E75E4">
        <w:rPr>
          <w:rFonts w:hint="cs"/>
          <w:rtl/>
        </w:rPr>
        <w:t>ی</w:t>
      </w:r>
      <w:r w:rsidRPr="001E75E4">
        <w:rPr>
          <w:rtl/>
        </w:rPr>
        <w:t xml:space="preserve"> استفاده کردند. سپس با روش خوشه‌بند</w:t>
      </w:r>
      <w:r w:rsidRPr="001E75E4">
        <w:rPr>
          <w:rFonts w:hint="cs"/>
          <w:rtl/>
        </w:rPr>
        <w:t>ی</w:t>
      </w:r>
      <w:r w:rsidRPr="001E75E4">
        <w:rPr>
          <w:rtl/>
        </w:rPr>
        <w:t xml:space="preserve"> سلسله‌مراتب</w:t>
      </w:r>
      <w:r w:rsidRPr="001E75E4">
        <w:rPr>
          <w:rFonts w:hint="cs"/>
          <w:rtl/>
        </w:rPr>
        <w:t>ی</w:t>
      </w:r>
      <w:r w:rsidRPr="001E75E4">
        <w:rPr>
          <w:rtl/>
        </w:rPr>
        <w:t>، بانک‌ها را بر اساس شباهت در الگوها</w:t>
      </w:r>
      <w:r w:rsidRPr="001E75E4">
        <w:rPr>
          <w:rFonts w:hint="cs"/>
          <w:rtl/>
        </w:rPr>
        <w:t>ی</w:t>
      </w:r>
      <w:r w:rsidRPr="001E75E4">
        <w:rPr>
          <w:rtl/>
        </w:rPr>
        <w:t xml:space="preserve"> ر</w:t>
      </w:r>
      <w:r w:rsidRPr="001E75E4">
        <w:rPr>
          <w:rFonts w:hint="cs"/>
          <w:rtl/>
        </w:rPr>
        <w:t>ی</w:t>
      </w:r>
      <w:r w:rsidRPr="001E75E4">
        <w:rPr>
          <w:rFonts w:hint="eastAsia"/>
          <w:rtl/>
        </w:rPr>
        <w:t>سک</w:t>
      </w:r>
      <w:r w:rsidRPr="001E75E4">
        <w:rPr>
          <w:rtl/>
        </w:rPr>
        <w:t>-عملکرد گروه‌بند</w:t>
      </w:r>
      <w:r w:rsidRPr="001E75E4">
        <w:rPr>
          <w:rFonts w:hint="cs"/>
          <w:rtl/>
        </w:rPr>
        <w:t>ی</w:t>
      </w:r>
      <w:r w:rsidRPr="001E75E4">
        <w:rPr>
          <w:rtl/>
        </w:rPr>
        <w:t xml:space="preserve"> کردند. </w:t>
      </w:r>
      <w:r w:rsidRPr="001E75E4">
        <w:rPr>
          <w:rFonts w:hint="cs"/>
          <w:rtl/>
        </w:rPr>
        <w:t>ی</w:t>
      </w:r>
      <w:r w:rsidRPr="001E75E4">
        <w:rPr>
          <w:rFonts w:hint="eastAsia"/>
          <w:rtl/>
        </w:rPr>
        <w:t>افته‌ها</w:t>
      </w:r>
      <w:r w:rsidRPr="001E75E4">
        <w:rPr>
          <w:rtl/>
        </w:rPr>
        <w:t xml:space="preserve"> نشان داد که بانک‌ها</w:t>
      </w:r>
      <w:r w:rsidRPr="001E75E4">
        <w:rPr>
          <w:rFonts w:hint="cs"/>
          <w:rtl/>
        </w:rPr>
        <w:t>یی</w:t>
      </w:r>
      <w:r w:rsidRPr="001E75E4">
        <w:rPr>
          <w:rtl/>
        </w:rPr>
        <w:t xml:space="preserve"> مانند صادرات، ملت، پارس</w:t>
      </w:r>
      <w:r w:rsidRPr="001E75E4">
        <w:rPr>
          <w:rFonts w:hint="cs"/>
          <w:rtl/>
        </w:rPr>
        <w:t>ی</w:t>
      </w:r>
      <w:r w:rsidRPr="001E75E4">
        <w:rPr>
          <w:rFonts w:hint="eastAsia"/>
          <w:rtl/>
        </w:rPr>
        <w:t>ان</w:t>
      </w:r>
      <w:r w:rsidRPr="001E75E4">
        <w:rPr>
          <w:rtl/>
        </w:rPr>
        <w:t xml:space="preserve"> و پاسارگاد در </w:t>
      </w:r>
      <w:r w:rsidRPr="001E75E4">
        <w:rPr>
          <w:rFonts w:hint="cs"/>
          <w:rtl/>
        </w:rPr>
        <w:t>ی</w:t>
      </w:r>
      <w:r w:rsidRPr="001E75E4">
        <w:rPr>
          <w:rFonts w:hint="eastAsia"/>
          <w:rtl/>
        </w:rPr>
        <w:t>ک</w:t>
      </w:r>
      <w:r w:rsidRPr="001E75E4">
        <w:rPr>
          <w:rtl/>
        </w:rPr>
        <w:t xml:space="preserve"> خوشه مشترک قرار گرفتند که ب</w:t>
      </w:r>
      <w:r w:rsidRPr="001E75E4">
        <w:rPr>
          <w:rFonts w:hint="cs"/>
          <w:rtl/>
        </w:rPr>
        <w:t>ی</w:t>
      </w:r>
      <w:r w:rsidRPr="001E75E4">
        <w:rPr>
          <w:rFonts w:hint="eastAsia"/>
          <w:rtl/>
        </w:rPr>
        <w:t>انگر</w:t>
      </w:r>
      <w:r w:rsidRPr="001E75E4">
        <w:rPr>
          <w:rtl/>
        </w:rPr>
        <w:t xml:space="preserve"> شباهت ساختار</w:t>
      </w:r>
      <w:r w:rsidRPr="001E75E4">
        <w:rPr>
          <w:rFonts w:hint="cs"/>
          <w:rtl/>
        </w:rPr>
        <w:t>ی</w:t>
      </w:r>
      <w:r w:rsidRPr="001E75E4">
        <w:rPr>
          <w:rtl/>
        </w:rPr>
        <w:t xml:space="preserve"> در مد</w:t>
      </w:r>
      <w:r w:rsidRPr="001E75E4">
        <w:rPr>
          <w:rFonts w:hint="cs"/>
          <w:rtl/>
        </w:rPr>
        <w:t>ی</w:t>
      </w:r>
      <w:r w:rsidRPr="001E75E4">
        <w:rPr>
          <w:rFonts w:hint="eastAsia"/>
          <w:rtl/>
        </w:rPr>
        <w:t>ر</w:t>
      </w:r>
      <w:r w:rsidRPr="001E75E4">
        <w:rPr>
          <w:rFonts w:hint="cs"/>
          <w:rtl/>
        </w:rPr>
        <w:t>ی</w:t>
      </w:r>
      <w:r w:rsidRPr="001E75E4">
        <w:rPr>
          <w:rFonts w:hint="eastAsia"/>
          <w:rtl/>
        </w:rPr>
        <w:t>ت</w:t>
      </w:r>
      <w:r w:rsidRPr="001E75E4">
        <w:rPr>
          <w:rtl/>
        </w:rPr>
        <w:t xml:space="preserve"> ر</w:t>
      </w:r>
      <w:r w:rsidRPr="001E75E4">
        <w:rPr>
          <w:rFonts w:hint="cs"/>
          <w:rtl/>
        </w:rPr>
        <w:t>ی</w:t>
      </w:r>
      <w:r w:rsidRPr="001E75E4">
        <w:rPr>
          <w:rFonts w:hint="eastAsia"/>
          <w:rtl/>
        </w:rPr>
        <w:t>سک</w:t>
      </w:r>
      <w:r w:rsidRPr="001E75E4">
        <w:rPr>
          <w:rtl/>
        </w:rPr>
        <w:t xml:space="preserve"> و بازده</w:t>
      </w:r>
      <w:r w:rsidRPr="001E75E4">
        <w:rPr>
          <w:rFonts w:hint="cs"/>
          <w:rtl/>
        </w:rPr>
        <w:t>ی</w:t>
      </w:r>
      <w:r w:rsidRPr="001E75E4">
        <w:rPr>
          <w:rtl/>
        </w:rPr>
        <w:t xml:space="preserve"> است. ا</w:t>
      </w:r>
      <w:r w:rsidRPr="001E75E4">
        <w:rPr>
          <w:rFonts w:hint="cs"/>
          <w:rtl/>
        </w:rPr>
        <w:t>ی</w:t>
      </w:r>
      <w:r w:rsidRPr="001E75E4">
        <w:rPr>
          <w:rFonts w:hint="eastAsia"/>
          <w:rtl/>
        </w:rPr>
        <w:t>ن</w:t>
      </w:r>
      <w:r w:rsidRPr="001E75E4">
        <w:rPr>
          <w:rtl/>
        </w:rPr>
        <w:t xml:space="preserve"> مطالعه تأ</w:t>
      </w:r>
      <w:r w:rsidRPr="001E75E4">
        <w:rPr>
          <w:rFonts w:hint="cs"/>
          <w:rtl/>
        </w:rPr>
        <w:t>یی</w:t>
      </w:r>
      <w:r w:rsidRPr="001E75E4">
        <w:rPr>
          <w:rFonts w:hint="eastAsia"/>
          <w:rtl/>
        </w:rPr>
        <w:t>د</w:t>
      </w:r>
      <w:r w:rsidRPr="001E75E4">
        <w:rPr>
          <w:rtl/>
        </w:rPr>
        <w:t xml:space="preserve"> کرد که مدل‌ها</w:t>
      </w:r>
      <w:r w:rsidRPr="001E75E4">
        <w:rPr>
          <w:rFonts w:hint="cs"/>
          <w:rtl/>
        </w:rPr>
        <w:t>ی</w:t>
      </w:r>
      <w:r w:rsidRPr="001E75E4">
        <w:rPr>
          <w:rtl/>
        </w:rPr>
        <w:t xml:space="preserve"> مبتن</w:t>
      </w:r>
      <w:r w:rsidRPr="001E75E4">
        <w:rPr>
          <w:rFonts w:hint="cs"/>
          <w:rtl/>
        </w:rPr>
        <w:t>ی</w:t>
      </w:r>
      <w:r w:rsidRPr="001E75E4">
        <w:rPr>
          <w:rtl/>
        </w:rPr>
        <w:t xml:space="preserve"> بر </w:t>
      </w:r>
      <w:r w:rsidRPr="001E75E4">
        <w:rPr>
          <w:rFonts w:hint="cs"/>
          <w:rtl/>
        </w:rPr>
        <w:t>ی</w:t>
      </w:r>
      <w:r w:rsidRPr="001E75E4">
        <w:rPr>
          <w:rFonts w:hint="eastAsia"/>
          <w:rtl/>
        </w:rPr>
        <w:t>ادگ</w:t>
      </w:r>
      <w:r w:rsidRPr="001E75E4">
        <w:rPr>
          <w:rFonts w:hint="cs"/>
          <w:rtl/>
        </w:rPr>
        <w:t>ی</w:t>
      </w:r>
      <w:r w:rsidRPr="001E75E4">
        <w:rPr>
          <w:rFonts w:hint="eastAsia"/>
          <w:rtl/>
        </w:rPr>
        <w:t>ر</w:t>
      </w:r>
      <w:r w:rsidRPr="001E75E4">
        <w:rPr>
          <w:rFonts w:hint="cs"/>
          <w:rtl/>
        </w:rPr>
        <w:t>ی</w:t>
      </w:r>
      <w:r w:rsidRPr="001E75E4">
        <w:rPr>
          <w:rtl/>
        </w:rPr>
        <w:t xml:space="preserve"> ماش</w:t>
      </w:r>
      <w:r w:rsidRPr="001E75E4">
        <w:rPr>
          <w:rFonts w:hint="cs"/>
          <w:rtl/>
        </w:rPr>
        <w:t>ی</w:t>
      </w:r>
      <w:r w:rsidRPr="001E75E4">
        <w:rPr>
          <w:rFonts w:hint="eastAsia"/>
          <w:rtl/>
        </w:rPr>
        <w:t>ن</w:t>
      </w:r>
      <w:r w:rsidRPr="001E75E4">
        <w:rPr>
          <w:rtl/>
        </w:rPr>
        <w:t xml:space="preserve"> م</w:t>
      </w:r>
      <w:r w:rsidRPr="001E75E4">
        <w:rPr>
          <w:rFonts w:hint="cs"/>
          <w:rtl/>
        </w:rPr>
        <w:t>ی‌</w:t>
      </w:r>
      <w:r w:rsidRPr="001E75E4">
        <w:rPr>
          <w:rFonts w:hint="eastAsia"/>
          <w:rtl/>
        </w:rPr>
        <w:t>توانند</w:t>
      </w:r>
      <w:r w:rsidRPr="001E75E4">
        <w:rPr>
          <w:rtl/>
        </w:rPr>
        <w:t xml:space="preserve"> در سطح نهاد</w:t>
      </w:r>
      <w:r w:rsidRPr="001E75E4">
        <w:rPr>
          <w:rFonts w:hint="cs"/>
          <w:rtl/>
        </w:rPr>
        <w:t>ی</w:t>
      </w:r>
      <w:r w:rsidRPr="001E75E4">
        <w:rPr>
          <w:rtl/>
        </w:rPr>
        <w:t xml:space="preserve"> (نه تنها فرد</w:t>
      </w:r>
      <w:r w:rsidRPr="001E75E4">
        <w:rPr>
          <w:rFonts w:hint="cs"/>
          <w:rtl/>
        </w:rPr>
        <w:t>ی</w:t>
      </w:r>
      <w:r w:rsidRPr="001E75E4">
        <w:rPr>
          <w:rtl/>
        </w:rPr>
        <w:t>) برا</w:t>
      </w:r>
      <w:r w:rsidRPr="001E75E4">
        <w:rPr>
          <w:rFonts w:hint="cs"/>
          <w:rtl/>
        </w:rPr>
        <w:t>ی</w:t>
      </w:r>
      <w:r w:rsidRPr="001E75E4">
        <w:rPr>
          <w:rtl/>
        </w:rPr>
        <w:t xml:space="preserve"> طبقه‌بند</w:t>
      </w:r>
      <w:r w:rsidRPr="001E75E4">
        <w:rPr>
          <w:rFonts w:hint="cs"/>
          <w:rtl/>
        </w:rPr>
        <w:t>ی</w:t>
      </w:r>
      <w:r w:rsidRPr="001E75E4">
        <w:rPr>
          <w:rtl/>
        </w:rPr>
        <w:t xml:space="preserve"> و تحل</w:t>
      </w:r>
      <w:r w:rsidRPr="001E75E4">
        <w:rPr>
          <w:rFonts w:hint="cs"/>
          <w:rtl/>
        </w:rPr>
        <w:t>ی</w:t>
      </w:r>
      <w:r w:rsidRPr="001E75E4">
        <w:rPr>
          <w:rFonts w:hint="eastAsia"/>
          <w:rtl/>
        </w:rPr>
        <w:t>ل</w:t>
      </w:r>
      <w:r w:rsidRPr="001E75E4">
        <w:rPr>
          <w:rtl/>
        </w:rPr>
        <w:t xml:space="preserve"> ر</w:t>
      </w:r>
      <w:r w:rsidRPr="001E75E4">
        <w:rPr>
          <w:rFonts w:hint="cs"/>
          <w:rtl/>
        </w:rPr>
        <w:t>ی</w:t>
      </w:r>
      <w:r w:rsidRPr="001E75E4">
        <w:rPr>
          <w:rFonts w:hint="eastAsia"/>
          <w:rtl/>
        </w:rPr>
        <w:t>سک</w:t>
      </w:r>
      <w:r w:rsidRPr="001E75E4">
        <w:rPr>
          <w:rtl/>
        </w:rPr>
        <w:t xml:space="preserve"> بانک</w:t>
      </w:r>
      <w:r w:rsidRPr="001E75E4">
        <w:rPr>
          <w:rFonts w:hint="cs"/>
          <w:rtl/>
        </w:rPr>
        <w:t>ی</w:t>
      </w:r>
      <w:r w:rsidRPr="001E75E4">
        <w:rPr>
          <w:rtl/>
        </w:rPr>
        <w:t xml:space="preserve"> به کار روند و ابزار</w:t>
      </w:r>
      <w:r w:rsidRPr="001E75E4">
        <w:rPr>
          <w:rFonts w:hint="cs"/>
          <w:rtl/>
        </w:rPr>
        <w:t>ی</w:t>
      </w:r>
      <w:r w:rsidRPr="001E75E4">
        <w:rPr>
          <w:rtl/>
        </w:rPr>
        <w:t xml:space="preserve"> کارآمد برا</w:t>
      </w:r>
      <w:r w:rsidRPr="001E75E4">
        <w:rPr>
          <w:rFonts w:hint="cs"/>
          <w:rtl/>
        </w:rPr>
        <w:t>ی</w:t>
      </w:r>
      <w:r w:rsidRPr="001E75E4">
        <w:rPr>
          <w:rtl/>
        </w:rPr>
        <w:t xml:space="preserve"> ناظران و سرما</w:t>
      </w:r>
      <w:r w:rsidRPr="001E75E4">
        <w:rPr>
          <w:rFonts w:hint="cs"/>
          <w:rtl/>
        </w:rPr>
        <w:t>ی</w:t>
      </w:r>
      <w:r w:rsidRPr="001E75E4">
        <w:rPr>
          <w:rFonts w:hint="eastAsia"/>
          <w:rtl/>
        </w:rPr>
        <w:t>ه‌گذاران</w:t>
      </w:r>
      <w:r w:rsidRPr="001E75E4">
        <w:rPr>
          <w:rtl/>
        </w:rPr>
        <w:t xml:space="preserve"> فراهم کنند.  </w:t>
      </w:r>
      <w:r w:rsidR="00677612">
        <w:rPr>
          <w:rFonts w:hint="cs"/>
          <w:rtl/>
        </w:rPr>
        <w:t xml:space="preserve"> </w:t>
      </w:r>
      <w:r w:rsidR="009343E6" w:rsidRPr="009343E6">
        <w:rPr>
          <w:rtl/>
        </w:rPr>
        <w:t>سلیمانی و رستگار (۱۴۰۴) در پژوهش خود عملکرد ۹ الگوریتم یادگیری ماشین را برای رتبه‌بندی اعتباری روی ۹</w:t>
      </w:r>
      <w:r w:rsidR="009343E6" w:rsidRPr="009343E6">
        <w:rPr>
          <w:rFonts w:ascii="Times New Roman" w:hAnsi="Times New Roman" w:cs="Times New Roman" w:hint="cs"/>
          <w:rtl/>
        </w:rPr>
        <w:t>٬</w:t>
      </w:r>
      <w:r w:rsidR="009343E6" w:rsidRPr="009343E6">
        <w:rPr>
          <w:rFonts w:hint="cs"/>
          <w:rtl/>
        </w:rPr>
        <w:t>۵۷۸</w:t>
      </w:r>
      <w:r w:rsidR="009343E6" w:rsidRPr="009343E6">
        <w:rPr>
          <w:rtl/>
        </w:rPr>
        <w:t xml:space="preserve"> </w:t>
      </w:r>
      <w:r w:rsidR="009343E6" w:rsidRPr="009343E6">
        <w:rPr>
          <w:rFonts w:hint="cs"/>
          <w:rtl/>
        </w:rPr>
        <w:t>رکورد</w:t>
      </w:r>
      <w:r w:rsidR="009343E6" w:rsidRPr="009343E6">
        <w:rPr>
          <w:rtl/>
        </w:rPr>
        <w:t xml:space="preserve"> </w:t>
      </w:r>
      <w:r w:rsidR="009343E6" w:rsidRPr="009343E6">
        <w:rPr>
          <w:rFonts w:hint="cs"/>
          <w:rtl/>
        </w:rPr>
        <w:t>وام‌گیرنده</w:t>
      </w:r>
      <w:r w:rsidR="009343E6" w:rsidRPr="009343E6">
        <w:rPr>
          <w:rtl/>
        </w:rPr>
        <w:t xml:space="preserve"> </w:t>
      </w:r>
      <w:r w:rsidR="009343E6" w:rsidRPr="009343E6">
        <w:rPr>
          <w:rFonts w:hint="cs"/>
          <w:rtl/>
        </w:rPr>
        <w:t>بررسی</w:t>
      </w:r>
      <w:r w:rsidR="009343E6" w:rsidRPr="009343E6">
        <w:rPr>
          <w:rtl/>
        </w:rPr>
        <w:t xml:space="preserve"> </w:t>
      </w:r>
      <w:r w:rsidR="009343E6" w:rsidRPr="009343E6">
        <w:rPr>
          <w:rFonts w:hint="cs"/>
          <w:rtl/>
        </w:rPr>
        <w:t>کردند</w:t>
      </w:r>
      <w:r w:rsidR="009343E6" w:rsidRPr="009343E6">
        <w:rPr>
          <w:rtl/>
        </w:rPr>
        <w:t xml:space="preserve">. </w:t>
      </w:r>
      <w:r w:rsidR="009343E6" w:rsidRPr="009343E6">
        <w:rPr>
          <w:rFonts w:hint="cs"/>
          <w:rtl/>
        </w:rPr>
        <w:t>داده‌ها</w:t>
      </w:r>
      <w:r w:rsidR="009343E6" w:rsidRPr="009343E6">
        <w:rPr>
          <w:rtl/>
        </w:rPr>
        <w:t xml:space="preserve"> </w:t>
      </w:r>
      <w:r w:rsidR="009343E6" w:rsidRPr="009343E6">
        <w:rPr>
          <w:rFonts w:hint="cs"/>
          <w:rtl/>
        </w:rPr>
        <w:t>ابتدا</w:t>
      </w:r>
      <w:r w:rsidR="009343E6" w:rsidRPr="009343E6">
        <w:rPr>
          <w:rtl/>
        </w:rPr>
        <w:t xml:space="preserve"> </w:t>
      </w:r>
      <w:r w:rsidR="009343E6" w:rsidRPr="009343E6">
        <w:rPr>
          <w:rFonts w:hint="cs"/>
          <w:rtl/>
        </w:rPr>
        <w:t>به</w:t>
      </w:r>
      <w:r w:rsidR="009343E6" w:rsidRPr="009343E6">
        <w:rPr>
          <w:rtl/>
        </w:rPr>
        <w:t xml:space="preserve"> </w:t>
      </w:r>
      <w:r w:rsidR="009343E6" w:rsidRPr="009343E6">
        <w:rPr>
          <w:rFonts w:hint="cs"/>
          <w:rtl/>
        </w:rPr>
        <w:t>نسبت</w:t>
      </w:r>
      <w:r w:rsidR="009343E6" w:rsidRPr="009343E6">
        <w:rPr>
          <w:rtl/>
        </w:rPr>
        <w:t xml:space="preserve"> </w:t>
      </w:r>
      <w:r w:rsidR="009343E6" w:rsidRPr="009343E6">
        <w:rPr>
          <w:rFonts w:hint="cs"/>
          <w:rtl/>
        </w:rPr>
        <w:t>۸۰</w:t>
      </w:r>
      <w:r w:rsidR="009343E6" w:rsidRPr="009343E6">
        <w:rPr>
          <w:rtl/>
        </w:rPr>
        <w:t>:</w:t>
      </w:r>
      <w:r w:rsidR="009343E6" w:rsidRPr="009343E6">
        <w:rPr>
          <w:rFonts w:hint="cs"/>
          <w:rtl/>
        </w:rPr>
        <w:t>۲۰</w:t>
      </w:r>
      <w:r w:rsidR="009343E6" w:rsidRPr="009343E6">
        <w:rPr>
          <w:rtl/>
        </w:rPr>
        <w:t xml:space="preserve"> </w:t>
      </w:r>
      <w:r w:rsidR="009343E6" w:rsidRPr="009343E6">
        <w:rPr>
          <w:rFonts w:hint="cs"/>
          <w:rtl/>
        </w:rPr>
        <w:t>تقسیم</w:t>
      </w:r>
      <w:r w:rsidR="009343E6" w:rsidRPr="009343E6">
        <w:rPr>
          <w:rtl/>
        </w:rPr>
        <w:t xml:space="preserve"> </w:t>
      </w:r>
      <w:r w:rsidR="009343E6" w:rsidRPr="009343E6">
        <w:rPr>
          <w:rFonts w:hint="cs"/>
          <w:rtl/>
        </w:rPr>
        <w:t>و</w:t>
      </w:r>
      <w:r w:rsidR="009343E6" w:rsidRPr="009343E6">
        <w:rPr>
          <w:rtl/>
        </w:rPr>
        <w:t xml:space="preserve"> </w:t>
      </w:r>
      <w:r w:rsidR="009343E6" w:rsidRPr="009343E6">
        <w:rPr>
          <w:rFonts w:hint="cs"/>
          <w:rtl/>
        </w:rPr>
        <w:t>پیش‌پردازش</w:t>
      </w:r>
      <w:r w:rsidR="009343E6" w:rsidRPr="009343E6">
        <w:rPr>
          <w:rtl/>
        </w:rPr>
        <w:t xml:space="preserve"> </w:t>
      </w:r>
      <w:r w:rsidR="009343E6" w:rsidRPr="009343E6">
        <w:rPr>
          <w:rFonts w:hint="cs"/>
          <w:rtl/>
        </w:rPr>
        <w:t>شدند</w:t>
      </w:r>
      <w:r w:rsidR="009343E6" w:rsidRPr="009343E6">
        <w:rPr>
          <w:rtl/>
        </w:rPr>
        <w:t xml:space="preserve">. </w:t>
      </w:r>
      <w:r w:rsidR="009343E6" w:rsidRPr="009343E6">
        <w:rPr>
          <w:rFonts w:hint="cs"/>
          <w:rtl/>
        </w:rPr>
        <w:t>دو</w:t>
      </w:r>
      <w:r w:rsidR="009343E6" w:rsidRPr="009343E6">
        <w:rPr>
          <w:rtl/>
        </w:rPr>
        <w:t xml:space="preserve"> </w:t>
      </w:r>
      <w:r w:rsidR="009343E6" w:rsidRPr="009343E6">
        <w:rPr>
          <w:rFonts w:hint="cs"/>
          <w:rtl/>
        </w:rPr>
        <w:t>فاز</w:t>
      </w:r>
      <w:r w:rsidR="009343E6" w:rsidRPr="009343E6">
        <w:rPr>
          <w:rtl/>
        </w:rPr>
        <w:t xml:space="preserve"> </w:t>
      </w:r>
      <w:r w:rsidR="009343E6" w:rsidRPr="009343E6">
        <w:rPr>
          <w:rFonts w:hint="cs"/>
          <w:rtl/>
        </w:rPr>
        <w:t>آزمایش</w:t>
      </w:r>
      <w:r w:rsidR="009343E6" w:rsidRPr="009343E6">
        <w:rPr>
          <w:rtl/>
        </w:rPr>
        <w:t xml:space="preserve"> </w:t>
      </w:r>
      <w:r w:rsidR="009343E6" w:rsidRPr="009343E6">
        <w:rPr>
          <w:rFonts w:hint="cs"/>
          <w:rtl/>
        </w:rPr>
        <w:t>انجام</w:t>
      </w:r>
      <w:r w:rsidR="009343E6" w:rsidRPr="009343E6">
        <w:rPr>
          <w:rtl/>
        </w:rPr>
        <w:t xml:space="preserve"> </w:t>
      </w:r>
      <w:r w:rsidR="009343E6" w:rsidRPr="009343E6">
        <w:rPr>
          <w:rFonts w:hint="cs"/>
          <w:rtl/>
        </w:rPr>
        <w:t>شد</w:t>
      </w:r>
      <w:r w:rsidR="009343E6" w:rsidRPr="009343E6">
        <w:rPr>
          <w:rtl/>
        </w:rPr>
        <w:t xml:space="preserve">: </w:t>
      </w:r>
      <w:r w:rsidR="009343E6" w:rsidRPr="009343E6">
        <w:rPr>
          <w:rFonts w:hint="cs"/>
          <w:rtl/>
        </w:rPr>
        <w:t>بدون</w:t>
      </w:r>
      <w:r w:rsidR="009343E6" w:rsidRPr="009343E6">
        <w:rPr>
          <w:rtl/>
        </w:rPr>
        <w:t xml:space="preserve"> </w:t>
      </w:r>
      <w:r w:rsidR="009343E6" w:rsidRPr="009343E6">
        <w:rPr>
          <w:rFonts w:hint="cs"/>
          <w:rtl/>
        </w:rPr>
        <w:t>متعادل‌سازی</w:t>
      </w:r>
      <w:r w:rsidR="009343E6" w:rsidRPr="009343E6">
        <w:rPr>
          <w:rtl/>
        </w:rPr>
        <w:t xml:space="preserve"> </w:t>
      </w:r>
      <w:r w:rsidR="009343E6" w:rsidRPr="009343E6">
        <w:rPr>
          <w:rFonts w:hint="cs"/>
          <w:rtl/>
        </w:rPr>
        <w:t>و</w:t>
      </w:r>
      <w:r w:rsidR="009343E6" w:rsidRPr="009343E6">
        <w:rPr>
          <w:rtl/>
        </w:rPr>
        <w:t xml:space="preserve"> </w:t>
      </w:r>
      <w:r w:rsidR="009343E6" w:rsidRPr="009343E6">
        <w:rPr>
          <w:rFonts w:hint="cs"/>
          <w:rtl/>
        </w:rPr>
        <w:t>تنظیم</w:t>
      </w:r>
      <w:r w:rsidR="009343E6" w:rsidRPr="009343E6">
        <w:rPr>
          <w:rtl/>
        </w:rPr>
        <w:t xml:space="preserve"> </w:t>
      </w:r>
      <w:r w:rsidR="009343E6" w:rsidRPr="009343E6">
        <w:rPr>
          <w:rFonts w:hint="cs"/>
          <w:rtl/>
        </w:rPr>
        <w:t>پارامتر،</w:t>
      </w:r>
      <w:r w:rsidR="009343E6" w:rsidRPr="009343E6">
        <w:rPr>
          <w:rtl/>
        </w:rPr>
        <w:t xml:space="preserve"> </w:t>
      </w:r>
      <w:r w:rsidR="009343E6" w:rsidRPr="009343E6">
        <w:rPr>
          <w:rFonts w:hint="cs"/>
          <w:rtl/>
        </w:rPr>
        <w:t>و</w:t>
      </w:r>
      <w:r w:rsidR="009343E6" w:rsidRPr="009343E6">
        <w:rPr>
          <w:rtl/>
        </w:rPr>
        <w:t xml:space="preserve"> </w:t>
      </w:r>
      <w:r w:rsidR="009343E6" w:rsidRPr="009343E6">
        <w:rPr>
          <w:rFonts w:hint="cs"/>
          <w:rtl/>
        </w:rPr>
        <w:t>با</w:t>
      </w:r>
      <w:r w:rsidR="009343E6" w:rsidRPr="009343E6">
        <w:rPr>
          <w:rtl/>
        </w:rPr>
        <w:t xml:space="preserve"> </w:t>
      </w:r>
      <w:r w:rsidR="009343E6" w:rsidRPr="009343E6">
        <w:rPr>
          <w:rFonts w:hint="cs"/>
          <w:rtl/>
        </w:rPr>
        <w:t>استفاده</w:t>
      </w:r>
      <w:r w:rsidR="009343E6" w:rsidRPr="009343E6">
        <w:rPr>
          <w:rtl/>
        </w:rPr>
        <w:t xml:space="preserve"> </w:t>
      </w:r>
      <w:r w:rsidR="009343E6" w:rsidRPr="009343E6">
        <w:rPr>
          <w:rFonts w:hint="cs"/>
          <w:rtl/>
        </w:rPr>
        <w:t>از</w:t>
      </w:r>
      <w:r w:rsidR="009343E6" w:rsidRPr="009343E6">
        <w:t xml:space="preserve"> SMOTE </w:t>
      </w:r>
      <w:r w:rsidR="009343E6" w:rsidRPr="009343E6">
        <w:rPr>
          <w:rtl/>
        </w:rPr>
        <w:t xml:space="preserve">و جستجوی شبکه‌ای بر اساس </w:t>
      </w:r>
      <w:r w:rsidR="009343E6" w:rsidRPr="009343E6">
        <w:rPr>
          <w:rtl/>
        </w:rPr>
        <w:lastRenderedPageBreak/>
        <w:t>معیار</w:t>
      </w:r>
      <w:r w:rsidR="009343E6" w:rsidRPr="009343E6">
        <w:t xml:space="preserve"> F1. </w:t>
      </w:r>
      <w:r w:rsidR="009343E6" w:rsidRPr="009343E6">
        <w:rPr>
          <w:rtl/>
        </w:rPr>
        <w:t>نتایج نشان داد که بدون متعادل‌سازی، دقت کلی حدود ۳۸</w:t>
      </w:r>
      <w:r w:rsidR="009343E6" w:rsidRPr="009343E6">
        <w:rPr>
          <w:rFonts w:ascii="Times New Roman" w:hAnsi="Times New Roman" w:cs="Times New Roman" w:hint="cs"/>
          <w:rtl/>
        </w:rPr>
        <w:t>٪</w:t>
      </w:r>
      <w:r w:rsidR="009343E6" w:rsidRPr="009343E6">
        <w:rPr>
          <w:rtl/>
        </w:rPr>
        <w:t xml:space="preserve"> </w:t>
      </w:r>
      <w:r w:rsidR="009343E6" w:rsidRPr="009343E6">
        <w:rPr>
          <w:rFonts w:hint="cs"/>
          <w:rtl/>
        </w:rPr>
        <w:t>و</w:t>
      </w:r>
      <w:r w:rsidR="009343E6" w:rsidRPr="009343E6">
        <w:rPr>
          <w:rtl/>
        </w:rPr>
        <w:t xml:space="preserve"> </w:t>
      </w:r>
      <w:r w:rsidR="009343E6" w:rsidRPr="009343E6">
        <w:rPr>
          <w:rFonts w:hint="cs"/>
          <w:rtl/>
        </w:rPr>
        <w:t>حساسیت</w:t>
      </w:r>
      <w:r w:rsidR="009343E6" w:rsidRPr="009343E6">
        <w:rPr>
          <w:rtl/>
        </w:rPr>
        <w:t xml:space="preserve"> </w:t>
      </w:r>
      <w:r w:rsidR="009343E6" w:rsidRPr="009343E6">
        <w:rPr>
          <w:rFonts w:hint="cs"/>
          <w:rtl/>
        </w:rPr>
        <w:t>به</w:t>
      </w:r>
      <w:r w:rsidR="009343E6" w:rsidRPr="009343E6">
        <w:rPr>
          <w:rtl/>
        </w:rPr>
        <w:t xml:space="preserve"> </w:t>
      </w:r>
      <w:r w:rsidR="009343E6" w:rsidRPr="009343E6">
        <w:rPr>
          <w:rFonts w:hint="cs"/>
          <w:rtl/>
        </w:rPr>
        <w:t>کلاس</w:t>
      </w:r>
      <w:r w:rsidR="009343E6" w:rsidRPr="009343E6">
        <w:rPr>
          <w:rtl/>
        </w:rPr>
        <w:t xml:space="preserve"> </w:t>
      </w:r>
      <w:r w:rsidR="009343E6" w:rsidRPr="009343E6">
        <w:rPr>
          <w:rFonts w:hint="cs"/>
          <w:rtl/>
        </w:rPr>
        <w:t>اقلیت</w:t>
      </w:r>
      <w:r w:rsidR="009343E6" w:rsidRPr="009343E6">
        <w:rPr>
          <w:rtl/>
        </w:rPr>
        <w:t xml:space="preserve"> (</w:t>
      </w:r>
      <w:r w:rsidR="009343E6" w:rsidRPr="009343E6">
        <w:rPr>
          <w:rFonts w:hint="cs"/>
          <w:rtl/>
        </w:rPr>
        <w:t>مشتریان</w:t>
      </w:r>
      <w:r w:rsidR="009343E6" w:rsidRPr="009343E6">
        <w:rPr>
          <w:rtl/>
        </w:rPr>
        <w:t xml:space="preserve"> </w:t>
      </w:r>
      <w:r w:rsidR="009343E6" w:rsidRPr="009343E6">
        <w:rPr>
          <w:rFonts w:hint="cs"/>
          <w:rtl/>
        </w:rPr>
        <w:t>پرریسک</w:t>
      </w:r>
      <w:r w:rsidR="009343E6" w:rsidRPr="009343E6">
        <w:rPr>
          <w:rtl/>
        </w:rPr>
        <w:t xml:space="preserve">) </w:t>
      </w:r>
      <w:r w:rsidR="009343E6" w:rsidRPr="009343E6">
        <w:rPr>
          <w:rFonts w:hint="cs"/>
          <w:rtl/>
        </w:rPr>
        <w:t>کمتر</w:t>
      </w:r>
      <w:r w:rsidR="009343E6" w:rsidRPr="009343E6">
        <w:rPr>
          <w:rtl/>
        </w:rPr>
        <w:t xml:space="preserve"> </w:t>
      </w:r>
      <w:r w:rsidR="009343E6" w:rsidRPr="009343E6">
        <w:rPr>
          <w:rFonts w:hint="cs"/>
          <w:rtl/>
        </w:rPr>
        <w:t>از</w:t>
      </w:r>
      <w:r w:rsidR="009343E6" w:rsidRPr="009343E6">
        <w:rPr>
          <w:rtl/>
        </w:rPr>
        <w:t xml:space="preserve"> </w:t>
      </w:r>
      <w:r w:rsidR="009343E6" w:rsidRPr="009343E6">
        <w:rPr>
          <w:rFonts w:hint="cs"/>
          <w:rtl/>
        </w:rPr>
        <w:t>۸۳</w:t>
      </w:r>
      <w:r w:rsidR="009343E6" w:rsidRPr="009343E6">
        <w:rPr>
          <w:rFonts w:ascii="Times New Roman" w:hAnsi="Times New Roman" w:cs="Times New Roman" w:hint="cs"/>
          <w:rtl/>
        </w:rPr>
        <w:t>٪</w:t>
      </w:r>
      <w:r w:rsidR="009343E6" w:rsidRPr="009343E6">
        <w:rPr>
          <w:rtl/>
        </w:rPr>
        <w:t xml:space="preserve"> </w:t>
      </w:r>
      <w:r w:rsidR="009343E6" w:rsidRPr="009343E6">
        <w:rPr>
          <w:rFonts w:hint="cs"/>
          <w:rtl/>
        </w:rPr>
        <w:t>بود</w:t>
      </w:r>
      <w:r w:rsidR="009343E6" w:rsidRPr="009343E6">
        <w:rPr>
          <w:rtl/>
        </w:rPr>
        <w:t xml:space="preserve">. </w:t>
      </w:r>
      <w:r w:rsidR="009343E6" w:rsidRPr="009343E6">
        <w:rPr>
          <w:rFonts w:hint="cs"/>
          <w:rtl/>
        </w:rPr>
        <w:t>با</w:t>
      </w:r>
      <w:r w:rsidR="009343E6" w:rsidRPr="009343E6">
        <w:rPr>
          <w:rtl/>
        </w:rPr>
        <w:t xml:space="preserve"> </w:t>
      </w:r>
      <w:r w:rsidR="009343E6" w:rsidRPr="009343E6">
        <w:rPr>
          <w:rFonts w:hint="cs"/>
          <w:rtl/>
        </w:rPr>
        <w:t>اعمال</w:t>
      </w:r>
      <w:r w:rsidR="009343E6" w:rsidRPr="009343E6">
        <w:t xml:space="preserve"> SMOTE </w:t>
      </w:r>
      <w:r w:rsidR="009343E6" w:rsidRPr="009343E6">
        <w:rPr>
          <w:rtl/>
        </w:rPr>
        <w:t>و بهینه‌سازی</w:t>
      </w:r>
      <w:r w:rsidR="009343E6" w:rsidRPr="009343E6">
        <w:t xml:space="preserve"> F1</w:t>
      </w:r>
      <w:r w:rsidR="009343E6" w:rsidRPr="009343E6">
        <w:rPr>
          <w:rtl/>
        </w:rPr>
        <w:t>، دقت کلی به ۴۸</w:t>
      </w:r>
      <w:r w:rsidR="009343E6" w:rsidRPr="009343E6">
        <w:rPr>
          <w:rFonts w:ascii="Times New Roman" w:hAnsi="Times New Roman" w:cs="Times New Roman" w:hint="cs"/>
          <w:rtl/>
        </w:rPr>
        <w:t>٪</w:t>
      </w:r>
      <w:r w:rsidR="009343E6" w:rsidRPr="009343E6">
        <w:rPr>
          <w:rtl/>
        </w:rPr>
        <w:t xml:space="preserve"> </w:t>
      </w:r>
      <w:r w:rsidR="009343E6" w:rsidRPr="009343E6">
        <w:rPr>
          <w:rFonts w:hint="cs"/>
          <w:rtl/>
        </w:rPr>
        <w:t>رسید</w:t>
      </w:r>
      <w:r w:rsidR="009343E6" w:rsidRPr="009343E6">
        <w:rPr>
          <w:rtl/>
        </w:rPr>
        <w:t xml:space="preserve"> </w:t>
      </w:r>
      <w:r w:rsidR="009343E6" w:rsidRPr="009343E6">
        <w:rPr>
          <w:rFonts w:hint="cs"/>
          <w:rtl/>
        </w:rPr>
        <w:t>اما</w:t>
      </w:r>
      <w:r w:rsidR="009343E6" w:rsidRPr="009343E6">
        <w:rPr>
          <w:rtl/>
        </w:rPr>
        <w:t xml:space="preserve"> </w:t>
      </w:r>
      <w:r w:rsidR="009343E6" w:rsidRPr="009343E6">
        <w:rPr>
          <w:rFonts w:hint="cs"/>
          <w:rtl/>
        </w:rPr>
        <w:t>حساسیت</w:t>
      </w:r>
      <w:r w:rsidR="009343E6" w:rsidRPr="009343E6">
        <w:rPr>
          <w:rtl/>
        </w:rPr>
        <w:t xml:space="preserve"> </w:t>
      </w:r>
      <w:r w:rsidR="009343E6" w:rsidRPr="009343E6">
        <w:rPr>
          <w:rFonts w:hint="cs"/>
          <w:rtl/>
        </w:rPr>
        <w:t>به</w:t>
      </w:r>
      <w:r w:rsidR="009343E6" w:rsidRPr="009343E6">
        <w:rPr>
          <w:rtl/>
        </w:rPr>
        <w:t xml:space="preserve"> </w:t>
      </w:r>
      <w:r w:rsidR="009343E6" w:rsidRPr="009343E6">
        <w:rPr>
          <w:rFonts w:hint="cs"/>
          <w:rtl/>
        </w:rPr>
        <w:t>کلاس</w:t>
      </w:r>
      <w:r w:rsidR="009343E6" w:rsidRPr="009343E6">
        <w:rPr>
          <w:rtl/>
        </w:rPr>
        <w:t xml:space="preserve"> </w:t>
      </w:r>
      <w:r w:rsidR="009343E6" w:rsidRPr="009343E6">
        <w:rPr>
          <w:rFonts w:hint="cs"/>
          <w:rtl/>
        </w:rPr>
        <w:t>اقلیت</w:t>
      </w:r>
      <w:r w:rsidR="009343E6" w:rsidRPr="009343E6">
        <w:rPr>
          <w:rtl/>
        </w:rPr>
        <w:t xml:space="preserve"> </w:t>
      </w:r>
      <w:r w:rsidR="009343E6" w:rsidRPr="009343E6">
        <w:rPr>
          <w:rFonts w:hint="cs"/>
          <w:rtl/>
        </w:rPr>
        <w:t>به‌طور</w:t>
      </w:r>
      <w:r w:rsidR="009343E6" w:rsidRPr="009343E6">
        <w:rPr>
          <w:rtl/>
        </w:rPr>
        <w:t xml:space="preserve"> </w:t>
      </w:r>
      <w:r w:rsidR="009343E6" w:rsidRPr="009343E6">
        <w:rPr>
          <w:rFonts w:hint="cs"/>
          <w:rtl/>
        </w:rPr>
        <w:t>چشمگیری</w:t>
      </w:r>
      <w:r w:rsidR="009343E6" w:rsidRPr="009343E6">
        <w:rPr>
          <w:rtl/>
        </w:rPr>
        <w:t xml:space="preserve"> </w:t>
      </w:r>
      <w:r w:rsidR="009343E6" w:rsidRPr="009343E6">
        <w:rPr>
          <w:rFonts w:hint="cs"/>
          <w:rtl/>
        </w:rPr>
        <w:t>افزایش</w:t>
      </w:r>
      <w:r w:rsidR="009343E6" w:rsidRPr="009343E6">
        <w:rPr>
          <w:rtl/>
        </w:rPr>
        <w:t xml:space="preserve"> </w:t>
      </w:r>
      <w:r w:rsidR="009343E6" w:rsidRPr="009343E6">
        <w:rPr>
          <w:rFonts w:hint="cs"/>
          <w:rtl/>
        </w:rPr>
        <w:t>یافت؛</w:t>
      </w:r>
      <w:r w:rsidR="009343E6" w:rsidRPr="009343E6">
        <w:rPr>
          <w:rtl/>
        </w:rPr>
        <w:t xml:space="preserve"> </w:t>
      </w:r>
      <w:r w:rsidR="009343E6" w:rsidRPr="009343E6">
        <w:rPr>
          <w:rFonts w:hint="cs"/>
          <w:rtl/>
        </w:rPr>
        <w:t>به</w:t>
      </w:r>
      <w:r w:rsidR="009343E6" w:rsidRPr="009343E6">
        <w:rPr>
          <w:rtl/>
        </w:rPr>
        <w:t xml:space="preserve"> </w:t>
      </w:r>
      <w:r w:rsidR="009343E6" w:rsidRPr="009343E6">
        <w:rPr>
          <w:rFonts w:hint="cs"/>
          <w:rtl/>
        </w:rPr>
        <w:t>طوری</w:t>
      </w:r>
      <w:r w:rsidR="009343E6" w:rsidRPr="009343E6">
        <w:rPr>
          <w:rtl/>
        </w:rPr>
        <w:t xml:space="preserve"> </w:t>
      </w:r>
      <w:r w:rsidR="009343E6" w:rsidRPr="009343E6">
        <w:rPr>
          <w:rFonts w:hint="cs"/>
          <w:rtl/>
        </w:rPr>
        <w:t>که</w:t>
      </w:r>
      <w:r w:rsidR="009343E6" w:rsidRPr="009343E6">
        <w:t xml:space="preserve"> SVM </w:t>
      </w:r>
      <w:r w:rsidR="009343E6" w:rsidRPr="009343E6">
        <w:rPr>
          <w:rtl/>
        </w:rPr>
        <w:t>بهترین توازن را با</w:t>
      </w:r>
      <w:r w:rsidR="009343E6" w:rsidRPr="009343E6">
        <w:t xml:space="preserve"> Precision=</w:t>
      </w:r>
      <w:r w:rsidR="009343E6" w:rsidRPr="009343E6">
        <w:rPr>
          <w:rtl/>
        </w:rPr>
        <w:t>۴۸</w:t>
      </w:r>
      <w:r w:rsidR="009343E6" w:rsidRPr="009343E6">
        <w:rPr>
          <w:rFonts w:ascii="Times New Roman" w:hAnsi="Times New Roman" w:cs="Times New Roman" w:hint="cs"/>
          <w:rtl/>
        </w:rPr>
        <w:t>٪</w:t>
      </w:r>
      <w:r w:rsidR="009343E6" w:rsidRPr="009343E6">
        <w:rPr>
          <w:rFonts w:hint="cs"/>
          <w:rtl/>
        </w:rPr>
        <w:t>،</w:t>
      </w:r>
      <w:r w:rsidR="009343E6" w:rsidRPr="009343E6">
        <w:rPr>
          <w:rtl/>
        </w:rPr>
        <w:t xml:space="preserve"> </w:t>
      </w:r>
      <w:r w:rsidR="009343E6" w:rsidRPr="009343E6">
        <w:t>Recall=</w:t>
      </w:r>
      <w:r w:rsidR="009343E6" w:rsidRPr="009343E6">
        <w:rPr>
          <w:rtl/>
        </w:rPr>
        <w:t>۹۹</w:t>
      </w:r>
      <w:r w:rsidR="009343E6" w:rsidRPr="009343E6">
        <w:rPr>
          <w:rFonts w:ascii="Times New Roman" w:hAnsi="Times New Roman" w:cs="Times New Roman" w:hint="cs"/>
          <w:rtl/>
        </w:rPr>
        <w:t>٪</w:t>
      </w:r>
      <w:r w:rsidR="009343E6" w:rsidRPr="009343E6">
        <w:t xml:space="preserve"> </w:t>
      </w:r>
      <w:r w:rsidR="009343E6" w:rsidRPr="009343E6">
        <w:rPr>
          <w:rtl/>
        </w:rPr>
        <w:t>و</w:t>
      </w:r>
      <w:r w:rsidR="009343E6" w:rsidRPr="009343E6">
        <w:t xml:space="preserve"> F1=</w:t>
      </w:r>
      <w:r w:rsidR="009343E6" w:rsidRPr="009343E6">
        <w:rPr>
          <w:rtl/>
        </w:rPr>
        <w:t>۸۸</w:t>
      </w:r>
      <w:r w:rsidR="009343E6" w:rsidRPr="009343E6">
        <w:rPr>
          <w:rFonts w:ascii="Times New Roman" w:hAnsi="Times New Roman" w:cs="Times New Roman" w:hint="cs"/>
          <w:rtl/>
        </w:rPr>
        <w:t>٪</w:t>
      </w:r>
      <w:r w:rsidR="009343E6" w:rsidRPr="009343E6">
        <w:t xml:space="preserve"> </w:t>
      </w:r>
      <w:r w:rsidR="009343E6" w:rsidRPr="009343E6">
        <w:rPr>
          <w:rtl/>
        </w:rPr>
        <w:t>ارائه کرد و الگوریتم‌های</w:t>
      </w:r>
      <w:r w:rsidR="009343E6" w:rsidRPr="009343E6">
        <w:t xml:space="preserve"> </w:t>
      </w:r>
      <w:proofErr w:type="spellStart"/>
      <w:r w:rsidR="009343E6" w:rsidRPr="009343E6">
        <w:t>LogisticRegression</w:t>
      </w:r>
      <w:proofErr w:type="spellEnd"/>
      <w:r w:rsidR="009343E6" w:rsidRPr="009343E6">
        <w:rPr>
          <w:rtl/>
        </w:rPr>
        <w:t xml:space="preserve">، </w:t>
      </w:r>
      <w:proofErr w:type="spellStart"/>
      <w:r w:rsidR="009343E6" w:rsidRPr="009343E6">
        <w:t>RandomForest</w:t>
      </w:r>
      <w:proofErr w:type="spellEnd"/>
      <w:r w:rsidR="009343E6" w:rsidRPr="009343E6">
        <w:t xml:space="preserve"> </w:t>
      </w:r>
      <w:r w:rsidR="009343E6" w:rsidRPr="009343E6">
        <w:rPr>
          <w:rtl/>
        </w:rPr>
        <w:t>و</w:t>
      </w:r>
      <w:r w:rsidR="009343E6" w:rsidRPr="009343E6">
        <w:t xml:space="preserve"> AdaBoost </w:t>
      </w:r>
      <w:r w:rsidR="009343E6" w:rsidRPr="009343E6">
        <w:rPr>
          <w:rtl/>
        </w:rPr>
        <w:t>هر کدام</w:t>
      </w:r>
      <w:r w:rsidR="009343E6" w:rsidRPr="009343E6">
        <w:t xml:space="preserve"> F1=</w:t>
      </w:r>
      <w:r w:rsidR="009343E6" w:rsidRPr="009343E6">
        <w:rPr>
          <w:rtl/>
        </w:rPr>
        <w:t>۸۸</w:t>
      </w:r>
      <w:r w:rsidR="009343E6" w:rsidRPr="009343E6">
        <w:rPr>
          <w:rFonts w:ascii="Times New Roman" w:hAnsi="Times New Roman" w:cs="Times New Roman" w:hint="cs"/>
          <w:rtl/>
        </w:rPr>
        <w:t>٪</w:t>
      </w:r>
      <w:r w:rsidR="009343E6" w:rsidRPr="009343E6">
        <w:t xml:space="preserve"> </w:t>
      </w:r>
      <w:r w:rsidR="009343E6" w:rsidRPr="009343E6">
        <w:rPr>
          <w:rtl/>
        </w:rPr>
        <w:t>داشتند. این مطالعه اهمیت استفاده از معیار</w:t>
      </w:r>
      <w:r w:rsidR="009343E6" w:rsidRPr="009343E6">
        <w:t xml:space="preserve"> F1 </w:t>
      </w:r>
      <w:r w:rsidR="009343E6" w:rsidRPr="00C332EF">
        <w:rPr>
          <w:rtl/>
        </w:rPr>
        <w:t>و روش‌های متعادل‌سازی برای شناسایی مؤثر مشتریان پرریسک در داده‌های نامتوازن ایرانی را نشان داد</w:t>
      </w:r>
      <w:r w:rsidR="009343E6" w:rsidRPr="00C332EF">
        <w:rPr>
          <w:rFonts w:ascii="Times New Roman" w:hAnsi="Times New Roman" w:cs="Times New Roman"/>
          <w:sz w:val="24"/>
          <w:szCs w:val="24"/>
          <w:highlight w:val="cyan"/>
        </w:rPr>
        <w:t>.</w:t>
      </w:r>
    </w:p>
    <w:p w14:paraId="69DC60D8" w14:textId="0A8232D2" w:rsidR="00C332EF" w:rsidRDefault="00C332EF" w:rsidP="00C332EF">
      <w:pPr>
        <w:pStyle w:val="a"/>
        <w:bidi/>
        <w:rPr>
          <w:rtl/>
          <w:lang w:bidi="fa-IR"/>
        </w:rPr>
      </w:pPr>
      <w:r w:rsidRPr="00C332EF">
        <w:rPr>
          <w:rFonts w:hint="cs"/>
          <w:highlight w:val="cyan"/>
          <w:rtl/>
        </w:rPr>
        <w:t>نوآوری اصلی این پژوهش در استفاده از داده‌های واقعی مشتریان حقیقی بانک قرض‌الحسنه رسالت طی سال‌های ۱۴۰۱ تا ۱۴۰۲ و تمرکز بر نقش متغیرهای رفتاری و تراکنشی در ارزیابی ریسک اعتباری است. برخلاف بسیاری از مطالعات پیشین که عمدتاً بر شاخص‌های سنتی اعتبارسنجی مانند اطلاعات هویتی، سوابق کلی اعتباری یا متغیرهای مالی متکی بوده‌اند، این پژوهش الگوهای واقعی بازپرداخت مشتریان، تعداد اقساط معوق، پرداخت‌های به‌موقع، مانده بدهی و ویژگی‌های رفتاری مرتبط با تسهیلات را در مدل‌سازی ریسک نکول وارد می‌کند.</w:t>
      </w:r>
      <w:r>
        <w:rPr>
          <w:rFonts w:hint="cs"/>
          <w:highlight w:val="cyan"/>
          <w:rtl/>
        </w:rPr>
        <w:t xml:space="preserve"> </w:t>
      </w:r>
      <w:r w:rsidRPr="00C332EF">
        <w:rPr>
          <w:rFonts w:hint="cs"/>
          <w:highlight w:val="cyan"/>
          <w:rtl/>
        </w:rPr>
        <w:t xml:space="preserve">تمایز دیگر پژوهش، مقایسه هم‌زمان یک مدل آماری کلاسیک، یعنی رگرسیون لجستیک، با یک الگوریتم پیشرفته یادگیری ماشین، یعنی </w:t>
      </w:r>
      <w:proofErr w:type="spellStart"/>
      <w:r w:rsidRPr="00C332EF">
        <w:rPr>
          <w:rFonts w:hint="cs"/>
          <w:highlight w:val="cyan"/>
        </w:rPr>
        <w:t>LightGBM</w:t>
      </w:r>
      <w:proofErr w:type="spellEnd"/>
      <w:r w:rsidRPr="00C332EF">
        <w:rPr>
          <w:rFonts w:hint="cs"/>
          <w:highlight w:val="cyan"/>
          <w:rtl/>
        </w:rPr>
        <w:t>، در بستر داده‌های بانکی ایران است. این مقایسه امکان ارزیابی هم‌زمان تفسیرپذیری مدل‌های سنتی و قدرت پیش‌بینی مدل‌های هوشمند را فراهم می‌کند. بنابراین، پژوهش حاضر از یک‌سو به توسعه کاربرد داده‌های رفتاری و تراکنشی در اعتبارسنجی مشتریان کمک می‌کند و از سوی دیگر، شواهد تجربی جدیدی درباره کارایی الگوریتم‌های یادگیری ماشین در بهبود پیش‌بینی ریسک اعتباری در نظام بانکی ایران ارائه می‌دهد</w:t>
      </w:r>
      <w:r w:rsidRPr="00C332EF">
        <w:rPr>
          <w:rFonts w:hint="cs"/>
          <w:highlight w:val="cyan"/>
          <w:rtl/>
          <w:lang w:bidi="fa-IR"/>
        </w:rPr>
        <w:t>.</w:t>
      </w:r>
    </w:p>
    <w:p w14:paraId="0A84B23A" w14:textId="77777777" w:rsidR="00D92656" w:rsidRPr="001E75E4" w:rsidRDefault="00D92656" w:rsidP="009343E6">
      <w:pPr>
        <w:pStyle w:val="a"/>
        <w:bidi/>
      </w:pPr>
    </w:p>
    <w:p w14:paraId="1FB602DC" w14:textId="77777777" w:rsidR="00D92656" w:rsidRPr="001E75E4" w:rsidRDefault="00D92656" w:rsidP="001E75E4">
      <w:pPr>
        <w:pStyle w:val="Heading1"/>
        <w:ind w:left="333" w:firstLine="0"/>
        <w:rPr>
          <w:rtl/>
        </w:rPr>
      </w:pPr>
      <w:r w:rsidRPr="001E75E4">
        <w:rPr>
          <w:rFonts w:hint="cs"/>
          <w:rtl/>
        </w:rPr>
        <w:t xml:space="preserve">3- </w:t>
      </w:r>
      <w:r w:rsidRPr="001E75E4">
        <w:rPr>
          <w:rtl/>
        </w:rPr>
        <w:t>روش تحقیق</w:t>
      </w:r>
    </w:p>
    <w:p w14:paraId="69B2B187" w14:textId="77777777" w:rsidR="00F95704" w:rsidRPr="00F95704" w:rsidRDefault="00F95704" w:rsidP="00F95704">
      <w:pPr>
        <w:pStyle w:val="a"/>
        <w:bidi/>
        <w:rPr>
          <w:highlight w:val="cyan"/>
        </w:rPr>
      </w:pPr>
      <w:r w:rsidRPr="00F95704">
        <w:rPr>
          <w:rFonts w:hint="cs"/>
          <w:highlight w:val="cyan"/>
          <w:rtl/>
        </w:rPr>
        <w:t>داده‌های مورد استفاده در این پژوهش مربوط به تسهیلات اعطایی بانک قرض‌الحسنه رسالت به مشتریان حقیقی در بازه زمانی 06/01/1401 تا 28/12/1402 است. بنابراین، داده‌ها یک دوره دو‌ساله را پوشش می‌دهند و نتایج پژوهش باید در چارچوب شرایط اعتباری، سیاست‌های تسهیلات‌دهی و وضعیت اقتصادی همین دوره تفسیر شود. ازاین‌رو، تعمیم نتایج به دوره‌های زمانی دیگر، سایر بانک‌ها یا شرایط متفاوت اقتصادی باید با احتیاط انجام گیرد. با این حال، استفاده از داده‌های واقعی بانکی در سطح مشتری و تسهیلات، امکان تحلیل تجربی دقیق‌تری از رفتار بازپرداخت و شناسایی مشتریان پرریسک را فراهم کرده است.</w:t>
      </w:r>
    </w:p>
    <w:p w14:paraId="07518374" w14:textId="77777777" w:rsidR="00F95704" w:rsidRPr="00F95704" w:rsidRDefault="00F95704" w:rsidP="00F95704">
      <w:pPr>
        <w:pStyle w:val="a"/>
        <w:bidi/>
        <w:rPr>
          <w:highlight w:val="cyan"/>
          <w:rtl/>
        </w:rPr>
      </w:pPr>
      <w:r w:rsidRPr="00F95704">
        <w:rPr>
          <w:rFonts w:hint="cs"/>
          <w:highlight w:val="cyan"/>
          <w:rtl/>
        </w:rPr>
        <w:t>داده‌های اولیه پس از استخراج از سامانه‌های اطلاعاتی بانک، شامل اطلاعات مربوط به مشخصات تسهیلات، وضعیت اقساط، مانده بدهی، سوابق تأخیر در بازپرداخت و ویژگی‌های جمعیت‌شناختی مشتریان بود. در مرحله آماده‌سازی داده‌ها، ابتدا رکوردهای تکراری حذف شدند. سپس رکوردهایی که فاقد متغیرهای کلیدی مانند مبلغ تسهیلات، تعداد اقساط، وضعیت بازپرداخت، مانده بدهی یا شناسه معتبر مشتری بودند، از مجموعه داده کنار گذاشته شدند. همچنین مقادیر نامعتبر، مانند سن خارج از محدوده قابل قبول، مبلغ تسهیلات منفی، تعداد اقساط صفر یا منفی و مقادیر ناسازگار در متغیرهای بازپرداخت بررسی و اصلاح یا حذف شدند.</w:t>
      </w:r>
    </w:p>
    <w:p w14:paraId="5D2CB2D5" w14:textId="77777777" w:rsidR="00F95704" w:rsidRPr="00F95704" w:rsidRDefault="00F95704" w:rsidP="00F95704">
      <w:pPr>
        <w:pStyle w:val="a"/>
        <w:bidi/>
        <w:rPr>
          <w:highlight w:val="cyan"/>
          <w:rtl/>
        </w:rPr>
      </w:pPr>
      <w:r w:rsidRPr="00F95704">
        <w:rPr>
          <w:rFonts w:hint="cs"/>
          <w:highlight w:val="cyan"/>
          <w:rtl/>
        </w:rPr>
        <w:t>برای یکسان‌سازی داده‌ها، متغیرهای مبلغی شامل مبلغ تسهیلات، مبلغ قسط، مانده بدهی و وضعیت جاری حساب بر حسب میلیون ریال گزارش شدند. متغیرهای طبقه‌ای مانند جنسیت و سطح تحصیلات نیز به‌صورت کدگذاری‌شده وارد مدل شدند. در مورد متغیرهای دارای مقادیر گمشده، در صورتی که مقدار گمشده مربوط به متغیرهای کلیدی مدل بود، رکورد مربوط حذف شد؛ اما برای متغیرهای کنترلی، پس از بررسی فراوانی مقادیر گمشده، از روش جایگزینی مناسب مانند میانه برای متغیرهای عددی و طبقه غالب برای متغیرهای طبقه‌ای استفاده شد.</w:t>
      </w:r>
    </w:p>
    <w:p w14:paraId="67C3AAD7" w14:textId="77777777" w:rsidR="00F95704" w:rsidRPr="00F95704" w:rsidRDefault="00F95704" w:rsidP="00F95704">
      <w:pPr>
        <w:pStyle w:val="a"/>
        <w:bidi/>
        <w:rPr>
          <w:highlight w:val="cyan"/>
        </w:rPr>
      </w:pPr>
      <w:r w:rsidRPr="00F95704">
        <w:rPr>
          <w:rFonts w:hint="cs"/>
          <w:highlight w:val="cyan"/>
          <w:rtl/>
        </w:rPr>
        <w:t xml:space="preserve">متغیر وابسته پژوهش، وضعیت ریسک مشتری یا </w:t>
      </w:r>
      <w:proofErr w:type="spellStart"/>
      <w:r w:rsidRPr="00F95704">
        <w:rPr>
          <w:rFonts w:hint="cs"/>
          <w:highlight w:val="cyan"/>
        </w:rPr>
        <w:t>risk_status</w:t>
      </w:r>
      <w:proofErr w:type="spellEnd"/>
      <w:r w:rsidRPr="00F95704">
        <w:rPr>
          <w:rFonts w:hint="cs"/>
          <w:highlight w:val="cyan"/>
          <w:rtl/>
        </w:rPr>
        <w:t xml:space="preserve"> است. این متغیر به‌صورت دودویی تعریف شد؛ به‌گونه‌ای که اگر تعداد روزهای تأخیر در بازپرداخت از ۹۰ روز بیشتر باشد، مقدار آن برابر با ۱، به معنای نکول یا ریسک بالا، و در غیر این صورت برابر با ۰، به معنای خوش‌حساب یا ریسک پایین، در نظر گرفته شد. این تعریف با رویه‌های رایج در ادبیات ریسک اعتباری که تأخیر بیش از ۹۰ روز را نشانه نکول جدی تلقی می‌کنند، سازگار است.</w:t>
      </w:r>
    </w:p>
    <w:p w14:paraId="587DF0A5" w14:textId="77777777" w:rsidR="00F95704" w:rsidRPr="00F95704" w:rsidRDefault="00F95704" w:rsidP="00F95704">
      <w:pPr>
        <w:pStyle w:val="a"/>
        <w:bidi/>
        <w:rPr>
          <w:highlight w:val="cyan"/>
          <w:rtl/>
        </w:rPr>
      </w:pPr>
      <w:r w:rsidRPr="00F95704">
        <w:rPr>
          <w:rFonts w:hint="cs"/>
          <w:highlight w:val="cyan"/>
          <w:rtl/>
        </w:rPr>
        <w:lastRenderedPageBreak/>
        <w:t xml:space="preserve">با توجه به اینکه متغیر </w:t>
      </w:r>
      <w:r w:rsidRPr="00F95704">
        <w:rPr>
          <w:rFonts w:hint="cs"/>
          <w:highlight w:val="cyan"/>
        </w:rPr>
        <w:t>DELAY_D</w:t>
      </w:r>
      <w:r w:rsidRPr="00F95704">
        <w:rPr>
          <w:rFonts w:hint="cs"/>
          <w:highlight w:val="cyan"/>
          <w:rtl/>
        </w:rPr>
        <w:t xml:space="preserve"> مبنای تعریف متغیر وابسته است، این متغیر برای جلوگیری از نشت اطلاعاتی در مدل‌های پیش‌بینی به‌عنوان متغیر مستقل استفاده نشد و صرفاً برای ساخت متغیر هدف و گزارش آمار توصیفی مورد استفاده قرار گرفت. به این ترتیب، مدل‌ها بر اساس اطلاعات در دسترس درباره تسهیلات، ویژگی‌های فردی و رفتار بازپرداخت مشتری، احتمال نکول را پیش‌بینی می‌کنند.</w:t>
      </w:r>
    </w:p>
    <w:p w14:paraId="7285C20E" w14:textId="77777777" w:rsidR="00F95704" w:rsidRPr="00F95704" w:rsidRDefault="00F95704" w:rsidP="00F95704">
      <w:pPr>
        <w:pStyle w:val="a"/>
        <w:bidi/>
        <w:rPr>
          <w:highlight w:val="cyan"/>
          <w:rtl/>
        </w:rPr>
      </w:pPr>
      <w:r w:rsidRPr="00F95704">
        <w:rPr>
          <w:rFonts w:hint="cs"/>
          <w:highlight w:val="cyan"/>
          <w:rtl/>
        </w:rPr>
        <w:t>پس از پایان مراحل پاک‌سازی و آماده‌سازی، حجم نهایی داده‌ها برابر با 119,050 رکورد شد. این تعداد حاصل اعمال معیارهای ورود به مطالعه و حذف رکوردهای ناقص، تکراری یا ناسازگار است. از این تعداد، 106,933 رکورد مربوط به مشتریان خوش‌حساب و 12,117 رکورد مربوط به مشتریان دارای نکول است. بنابراین، نرخ نکول در نمونه برابر با حدود 10.18 درصد و نرخ خوش‌حسابی برابر با حدود 89.82 درصد است. این توزیع نشان‌دهنده عدم‌توازن کلاس‌ها در داده‌های پژوهش است.</w:t>
      </w:r>
    </w:p>
    <w:p w14:paraId="1072844E" w14:textId="77777777" w:rsidR="00F95704" w:rsidRPr="00F95704" w:rsidRDefault="00F95704" w:rsidP="00F95704">
      <w:pPr>
        <w:pStyle w:val="a"/>
        <w:bidi/>
        <w:rPr>
          <w:highlight w:val="cyan"/>
          <w:rtl/>
        </w:rPr>
      </w:pPr>
      <w:r w:rsidRPr="00F95704">
        <w:rPr>
          <w:rFonts w:hint="cs"/>
          <w:highlight w:val="cyan"/>
          <w:rtl/>
        </w:rPr>
        <w:t xml:space="preserve">برای آموزش و ارزیابی مدل‌ها، داده‌ها به دو مجموعه آموزش و آزمون تقسیم شدند. به‌منظور حفظ نسبت مشتریان نکول‌کرده و خوش‌حساب در هر دو مجموعه، تقسیم داده‌ها به‌صورت طبقه‌بندی‌شده انجام شد. در این پژوهش، ۷۰ درصد داده‌ها برای آموزش مدل و ۳۰ درصد داده‌ها برای آزمون عملکرد مدل اختصاص یافت. انتخاب این نسبت به دلیل رایج‌بودن در مطالعات پیش‌بینی و فراهم‌کردن حجم کافی برای آموزش مدل و در عین حال ارزیابی مستقل عملکرد آن انجام شد. معیارهای ارزیابی مدل شامل </w:t>
      </w:r>
      <w:r w:rsidRPr="00F95704">
        <w:rPr>
          <w:rFonts w:hint="cs"/>
          <w:highlight w:val="cyan"/>
        </w:rPr>
        <w:t>AUC</w:t>
      </w:r>
      <w:r w:rsidRPr="00F95704">
        <w:rPr>
          <w:rFonts w:hint="cs"/>
          <w:highlight w:val="cyan"/>
          <w:rtl/>
        </w:rPr>
        <w:t xml:space="preserve">، </w:t>
      </w:r>
      <w:r w:rsidRPr="00F95704">
        <w:rPr>
          <w:rFonts w:hint="cs"/>
          <w:highlight w:val="cyan"/>
        </w:rPr>
        <w:t>Accuracy</w:t>
      </w:r>
      <w:r w:rsidRPr="00F95704">
        <w:rPr>
          <w:rFonts w:hint="cs"/>
          <w:highlight w:val="cyan"/>
          <w:rtl/>
        </w:rPr>
        <w:t xml:space="preserve">، </w:t>
      </w:r>
      <w:r w:rsidRPr="00F95704">
        <w:rPr>
          <w:rFonts w:hint="cs"/>
          <w:highlight w:val="cyan"/>
        </w:rPr>
        <w:t>Precision</w:t>
      </w:r>
      <w:r w:rsidRPr="00F95704">
        <w:rPr>
          <w:rFonts w:hint="cs"/>
          <w:highlight w:val="cyan"/>
          <w:rtl/>
        </w:rPr>
        <w:t xml:space="preserve">، </w:t>
      </w:r>
      <w:r w:rsidRPr="00F95704">
        <w:rPr>
          <w:rFonts w:hint="cs"/>
          <w:highlight w:val="cyan"/>
        </w:rPr>
        <w:t>Recall</w:t>
      </w:r>
      <w:r w:rsidRPr="00F95704">
        <w:rPr>
          <w:rFonts w:hint="cs"/>
          <w:highlight w:val="cyan"/>
          <w:rtl/>
        </w:rPr>
        <w:t xml:space="preserve"> و </w:t>
      </w:r>
      <w:r w:rsidRPr="00F95704">
        <w:rPr>
          <w:rFonts w:hint="cs"/>
          <w:highlight w:val="cyan"/>
        </w:rPr>
        <w:t>F</w:t>
      </w:r>
      <w:r w:rsidRPr="00F95704">
        <w:rPr>
          <w:rFonts w:hint="cs"/>
          <w:highlight w:val="cyan"/>
          <w:rtl/>
        </w:rPr>
        <w:t>1</w:t>
      </w:r>
      <w:r w:rsidRPr="00F95704">
        <w:rPr>
          <w:rFonts w:hint="cs"/>
          <w:highlight w:val="cyan"/>
        </w:rPr>
        <w:t>-score</w:t>
      </w:r>
      <w:r w:rsidRPr="00F95704">
        <w:rPr>
          <w:rFonts w:hint="cs"/>
          <w:highlight w:val="cyan"/>
          <w:rtl/>
        </w:rPr>
        <w:t xml:space="preserve"> در نظر گرفته شد تا با توجه به نامتوازن‌بودن داده‌ها، عملکرد مدل صرفاً بر اساس دقت کلی سنجیده نشود.</w:t>
      </w:r>
    </w:p>
    <w:p w14:paraId="144A697F" w14:textId="77777777" w:rsidR="00F95704" w:rsidRPr="00F95704" w:rsidRDefault="00F95704" w:rsidP="00F95704">
      <w:pPr>
        <w:pStyle w:val="a"/>
        <w:bidi/>
        <w:rPr>
          <w:highlight w:val="cyan"/>
          <w:rtl/>
        </w:rPr>
      </w:pPr>
      <w:r w:rsidRPr="00F95704">
        <w:rPr>
          <w:rFonts w:hint="cs"/>
          <w:highlight w:val="cyan"/>
          <w:rtl/>
        </w:rPr>
        <w:t xml:space="preserve">برای برخورد با عدم‌توازن کلاس‌ها، علاوه بر گزارش شاخص‌هایی مانند </w:t>
      </w:r>
      <w:r w:rsidRPr="00F95704">
        <w:rPr>
          <w:rFonts w:hint="cs"/>
          <w:highlight w:val="cyan"/>
        </w:rPr>
        <w:t>AUC</w:t>
      </w:r>
      <w:r w:rsidRPr="00F95704">
        <w:rPr>
          <w:rFonts w:hint="cs"/>
          <w:highlight w:val="cyan"/>
          <w:rtl/>
        </w:rPr>
        <w:t xml:space="preserve">، </w:t>
      </w:r>
      <w:r w:rsidRPr="00F95704">
        <w:rPr>
          <w:rFonts w:hint="cs"/>
          <w:highlight w:val="cyan"/>
        </w:rPr>
        <w:t>Recall</w:t>
      </w:r>
      <w:r w:rsidRPr="00F95704">
        <w:rPr>
          <w:rFonts w:hint="cs"/>
          <w:highlight w:val="cyan"/>
          <w:rtl/>
        </w:rPr>
        <w:t xml:space="preserve"> و </w:t>
      </w:r>
      <w:r w:rsidRPr="00F95704">
        <w:rPr>
          <w:rFonts w:hint="cs"/>
          <w:highlight w:val="cyan"/>
        </w:rPr>
        <w:t>F</w:t>
      </w:r>
      <w:r w:rsidRPr="00F95704">
        <w:rPr>
          <w:rFonts w:hint="cs"/>
          <w:highlight w:val="cyan"/>
          <w:rtl/>
        </w:rPr>
        <w:t>1</w:t>
      </w:r>
      <w:r w:rsidRPr="00F95704">
        <w:rPr>
          <w:rFonts w:hint="cs"/>
          <w:highlight w:val="cyan"/>
        </w:rPr>
        <w:t>-score</w:t>
      </w:r>
      <w:r w:rsidRPr="00F95704">
        <w:rPr>
          <w:rFonts w:hint="cs"/>
          <w:highlight w:val="cyan"/>
          <w:rtl/>
        </w:rPr>
        <w:t xml:space="preserve">، در مدل </w:t>
      </w:r>
      <w:proofErr w:type="spellStart"/>
      <w:r w:rsidRPr="00F95704">
        <w:rPr>
          <w:rFonts w:hint="cs"/>
          <w:highlight w:val="cyan"/>
        </w:rPr>
        <w:t>LightGBM</w:t>
      </w:r>
      <w:proofErr w:type="spellEnd"/>
      <w:r w:rsidRPr="00F95704">
        <w:rPr>
          <w:rFonts w:hint="cs"/>
          <w:highlight w:val="cyan"/>
          <w:rtl/>
        </w:rPr>
        <w:t xml:space="preserve"> از وزن‌دهی به کلاس‌ها استفاده شد تا خطای طبقه‌بندی مشتریان نکول‌کرده اهمیت بیشتری در فرآیند آموزش داشته باشد. در مدل رگرسیون لجستیک نیز برآوردها با توجه به نامتوازن‌بودن متغیر وابسته تفسیر شدند و تمرکز ارزیابی بر توان تفکیک مدل میان مشتریان خوش‌حساب و پرریسک قرار گرفت.</w:t>
      </w:r>
    </w:p>
    <w:p w14:paraId="080ECDDB" w14:textId="14A8BEE8" w:rsidR="00D92656" w:rsidRPr="001E75E4" w:rsidRDefault="00F95704" w:rsidP="00F95704">
      <w:pPr>
        <w:pStyle w:val="a"/>
        <w:bidi/>
        <w:rPr>
          <w:rtl/>
        </w:rPr>
      </w:pPr>
      <w:r w:rsidRPr="00F95704">
        <w:rPr>
          <w:rFonts w:hint="cs"/>
          <w:highlight w:val="cyan"/>
          <w:rtl/>
        </w:rPr>
        <w:t xml:space="preserve">در مورد داده‌های پرت، ابتدا توزیع متغیرهای عددی مانند مبلغ تسهیلات، مانده بدهی، تعداد اقساط، تعداد اقساط پرداخت‌شده و شاخص‌های تأخیر بررسی شد. مقادیری که از نظر منطقی با ماهیت متغیر ناسازگار بودند، حذف شدند و مقادیر بسیار بزرگ اما معتبر، به دلیل امکان انعکاس واقعیت رفتاری برخی مشتریان، در داده‌ها حفظ شدند. با این حال، برای کاهش اثر مقادیر پرت بر نتایج، عملکرد مدل‌ها با استفاده از معیارهای مقاوم‌تر و همچنین الگوریتم </w:t>
      </w:r>
      <w:proofErr w:type="spellStart"/>
      <w:r w:rsidRPr="00F95704">
        <w:rPr>
          <w:rFonts w:hint="cs"/>
          <w:highlight w:val="cyan"/>
        </w:rPr>
        <w:t>LightGBM</w:t>
      </w:r>
      <w:proofErr w:type="spellEnd"/>
      <w:r w:rsidRPr="00F95704">
        <w:rPr>
          <w:rFonts w:hint="cs"/>
          <w:highlight w:val="cyan"/>
          <w:rtl/>
        </w:rPr>
        <w:t>، که حساسیت کمتری نسبت به توزیع نامتقارن متغیرها دارد، ارزیابی شد.</w:t>
      </w:r>
      <w:r>
        <w:rPr>
          <w:rFonts w:hint="cs"/>
          <w:rtl/>
        </w:rPr>
        <w:t xml:space="preserve"> </w:t>
      </w:r>
      <w:r w:rsidR="00D92656" w:rsidRPr="001E75E4">
        <w:rPr>
          <w:rtl/>
        </w:rPr>
        <w:t xml:space="preserve"> جدول (</w:t>
      </w:r>
      <w:r w:rsidR="00D92656" w:rsidRPr="001E75E4">
        <w:rPr>
          <w:rFonts w:hint="cs"/>
          <w:rtl/>
        </w:rPr>
        <w:t>1</w:t>
      </w:r>
      <w:r w:rsidR="00D92656" w:rsidRPr="001E75E4">
        <w:rPr>
          <w:rtl/>
        </w:rPr>
        <w:t>) متغیرهای اصلی مورد استفاده در مدل را همراه با نوع داده و مفهوم هر یک نمایش می‌دهد</w:t>
      </w:r>
      <w:r w:rsidR="002F1099" w:rsidRPr="001E75E4">
        <w:rPr>
          <w:rtl/>
        </w:rPr>
        <w:t>.</w:t>
      </w:r>
    </w:p>
    <w:p w14:paraId="64B285F2" w14:textId="25CCF309" w:rsidR="00EC600A" w:rsidRPr="001E75E4" w:rsidRDefault="00EC600A" w:rsidP="009343E6">
      <w:pPr>
        <w:pStyle w:val="a"/>
        <w:bidi/>
      </w:pPr>
    </w:p>
    <w:p w14:paraId="3AFC04B4" w14:textId="2C9323C3" w:rsidR="00D92656" w:rsidRPr="001E75E4" w:rsidRDefault="00D92656" w:rsidP="001E75E4">
      <w:pPr>
        <w:spacing w:before="0" w:after="0"/>
        <w:ind w:left="333" w:firstLine="0"/>
        <w:jc w:val="center"/>
        <w:rPr>
          <w:rFonts w:ascii="Calibri" w:eastAsia="Times New Roman" w:hAnsi="Calibri" w:cs="B Mitra"/>
          <w:b/>
          <w:bCs/>
          <w:color w:val="000000"/>
        </w:rPr>
      </w:pPr>
      <w:r w:rsidRPr="001E75E4">
        <w:rPr>
          <w:rFonts w:ascii="Calibri" w:eastAsia="Times New Roman" w:hAnsi="Calibri" w:cs="B Mitra"/>
          <w:b/>
          <w:bCs/>
          <w:color w:val="000000"/>
          <w:rtl/>
        </w:rPr>
        <w:t xml:space="preserve">جدول </w:t>
      </w:r>
      <w:r w:rsidRPr="001E75E4">
        <w:rPr>
          <w:rFonts w:ascii="Calibri" w:eastAsia="Times New Roman" w:hAnsi="Calibri" w:cs="B Mitra" w:hint="cs"/>
          <w:b/>
          <w:bCs/>
          <w:color w:val="000000"/>
          <w:rtl/>
        </w:rPr>
        <w:t>1</w:t>
      </w:r>
      <w:r w:rsidR="002F1099" w:rsidRPr="001E75E4">
        <w:rPr>
          <w:rFonts w:ascii="Calibri" w:eastAsia="Times New Roman" w:hAnsi="Calibri" w:cs="B Mitra"/>
          <w:b/>
          <w:bCs/>
          <w:color w:val="000000"/>
          <w:rtl/>
        </w:rPr>
        <w:t>.</w:t>
      </w:r>
      <w:r w:rsidRPr="001E75E4">
        <w:rPr>
          <w:rFonts w:ascii="Calibri" w:eastAsia="Times New Roman" w:hAnsi="Calibri" w:cs="B Mitra"/>
          <w:b/>
          <w:bCs/>
          <w:color w:val="000000"/>
          <w:rtl/>
        </w:rPr>
        <w:t xml:space="preserve"> متغیرهای اصلی مورد استفاده در مدل پیش‌بینی نکول تسهیلات</w:t>
      </w:r>
    </w:p>
    <w:tbl>
      <w:tblPr>
        <w:tblStyle w:val="TableGrid"/>
        <w:tblW w:w="5000" w:type="pct"/>
        <w:tblLayout w:type="fixed"/>
        <w:tblLook w:val="04A0" w:firstRow="1" w:lastRow="0" w:firstColumn="1" w:lastColumn="0" w:noHBand="0" w:noVBand="1"/>
      </w:tblPr>
      <w:tblGrid>
        <w:gridCol w:w="1412"/>
        <w:gridCol w:w="992"/>
        <w:gridCol w:w="2552"/>
        <w:gridCol w:w="1702"/>
        <w:gridCol w:w="849"/>
        <w:gridCol w:w="2455"/>
      </w:tblGrid>
      <w:tr w:rsidR="002F00C5" w:rsidRPr="001E75E4" w14:paraId="0F35980B" w14:textId="77777777" w:rsidTr="002F00C5">
        <w:trPr>
          <w:trHeight w:val="340"/>
        </w:trPr>
        <w:tc>
          <w:tcPr>
            <w:tcW w:w="709" w:type="pct"/>
            <w:hideMark/>
          </w:tcPr>
          <w:p w14:paraId="714D456E" w14:textId="77777777" w:rsidR="00D92656" w:rsidRPr="001E75E4" w:rsidRDefault="00D92656" w:rsidP="001E75E4">
            <w:pPr>
              <w:ind w:left="0" w:firstLine="0"/>
              <w:jc w:val="center"/>
              <w:rPr>
                <w:rFonts w:ascii="Calibri" w:eastAsia="Times New Roman" w:hAnsi="Calibri" w:cs="B Mitra"/>
                <w:b/>
                <w:bCs/>
                <w:color w:val="000000"/>
              </w:rPr>
            </w:pPr>
            <w:r w:rsidRPr="001E75E4">
              <w:rPr>
                <w:rFonts w:ascii="Calibri" w:eastAsia="Times New Roman" w:hAnsi="Calibri" w:cs="B Mitra"/>
                <w:b/>
                <w:bCs/>
                <w:color w:val="000000"/>
                <w:rtl/>
              </w:rPr>
              <w:t>نام متغیر</w:t>
            </w:r>
          </w:p>
        </w:tc>
        <w:tc>
          <w:tcPr>
            <w:tcW w:w="498" w:type="pct"/>
            <w:hideMark/>
          </w:tcPr>
          <w:p w14:paraId="3C6D7736" w14:textId="77777777" w:rsidR="00D92656" w:rsidRPr="001E75E4" w:rsidRDefault="00D92656" w:rsidP="001E75E4">
            <w:pPr>
              <w:ind w:left="0" w:firstLine="0"/>
              <w:jc w:val="center"/>
              <w:rPr>
                <w:rFonts w:ascii="Calibri" w:eastAsia="Times New Roman" w:hAnsi="Calibri" w:cs="B Mitra"/>
                <w:b/>
                <w:bCs/>
                <w:color w:val="000000"/>
              </w:rPr>
            </w:pPr>
            <w:r w:rsidRPr="001E75E4">
              <w:rPr>
                <w:rFonts w:ascii="Calibri" w:eastAsia="Times New Roman" w:hAnsi="Calibri" w:cs="B Mitra"/>
                <w:b/>
                <w:bCs/>
                <w:color w:val="000000"/>
                <w:rtl/>
              </w:rPr>
              <w:t>نوع داده</w:t>
            </w:r>
          </w:p>
        </w:tc>
        <w:tc>
          <w:tcPr>
            <w:tcW w:w="1281" w:type="pct"/>
            <w:hideMark/>
          </w:tcPr>
          <w:p w14:paraId="4E831BF9" w14:textId="77777777" w:rsidR="00D92656" w:rsidRPr="001E75E4" w:rsidRDefault="00D92656" w:rsidP="001E75E4">
            <w:pPr>
              <w:ind w:left="0" w:firstLine="0"/>
              <w:jc w:val="center"/>
              <w:rPr>
                <w:rFonts w:ascii="Calibri" w:eastAsia="Times New Roman" w:hAnsi="Calibri" w:cs="B Mitra"/>
                <w:b/>
                <w:bCs/>
                <w:color w:val="000000"/>
              </w:rPr>
            </w:pPr>
            <w:r w:rsidRPr="001E75E4">
              <w:rPr>
                <w:rFonts w:ascii="Calibri" w:eastAsia="Times New Roman" w:hAnsi="Calibri" w:cs="B Mitra"/>
                <w:b/>
                <w:bCs/>
                <w:color w:val="000000"/>
                <w:rtl/>
              </w:rPr>
              <w:t>توضیح / مفهوم</w:t>
            </w:r>
          </w:p>
        </w:tc>
        <w:tc>
          <w:tcPr>
            <w:tcW w:w="854" w:type="pct"/>
          </w:tcPr>
          <w:p w14:paraId="16D4F2A1" w14:textId="77777777" w:rsidR="00D92656" w:rsidRPr="001E75E4" w:rsidRDefault="00D92656" w:rsidP="001E75E4">
            <w:pPr>
              <w:ind w:left="0" w:firstLine="0"/>
              <w:jc w:val="center"/>
              <w:rPr>
                <w:rFonts w:ascii="Calibri" w:eastAsia="Times New Roman" w:hAnsi="Calibri" w:cs="B Mitra"/>
                <w:b/>
                <w:bCs/>
                <w:color w:val="000000"/>
                <w:rtl/>
              </w:rPr>
            </w:pPr>
            <w:r w:rsidRPr="001E75E4">
              <w:rPr>
                <w:rFonts w:ascii="Calibri" w:eastAsia="Times New Roman" w:hAnsi="Calibri" w:cs="B Mitra"/>
                <w:b/>
                <w:bCs/>
                <w:color w:val="000000"/>
                <w:rtl/>
              </w:rPr>
              <w:t>نام متغ</w:t>
            </w:r>
            <w:r w:rsidRPr="001E75E4">
              <w:rPr>
                <w:rFonts w:ascii="Calibri" w:eastAsia="Times New Roman" w:hAnsi="Calibri" w:cs="B Mitra" w:hint="cs"/>
                <w:b/>
                <w:bCs/>
                <w:color w:val="000000"/>
                <w:rtl/>
              </w:rPr>
              <w:t>ی</w:t>
            </w:r>
            <w:r w:rsidRPr="001E75E4">
              <w:rPr>
                <w:rFonts w:ascii="Calibri" w:eastAsia="Times New Roman" w:hAnsi="Calibri" w:cs="B Mitra" w:hint="eastAsia"/>
                <w:b/>
                <w:bCs/>
                <w:color w:val="000000"/>
                <w:rtl/>
              </w:rPr>
              <w:t>ر</w:t>
            </w:r>
          </w:p>
        </w:tc>
        <w:tc>
          <w:tcPr>
            <w:tcW w:w="426" w:type="pct"/>
          </w:tcPr>
          <w:p w14:paraId="026CD5CC" w14:textId="77777777" w:rsidR="00D92656" w:rsidRPr="001E75E4" w:rsidRDefault="00D92656" w:rsidP="001E75E4">
            <w:pPr>
              <w:ind w:left="0" w:firstLine="0"/>
              <w:jc w:val="center"/>
              <w:rPr>
                <w:rFonts w:ascii="Calibri" w:eastAsia="Times New Roman" w:hAnsi="Calibri" w:cs="B Mitra"/>
                <w:b/>
                <w:bCs/>
                <w:color w:val="000000"/>
                <w:rtl/>
              </w:rPr>
            </w:pPr>
            <w:r w:rsidRPr="001E75E4">
              <w:rPr>
                <w:rFonts w:ascii="Calibri" w:eastAsia="Times New Roman" w:hAnsi="Calibri" w:cs="B Mitra"/>
                <w:b/>
                <w:bCs/>
                <w:color w:val="000000"/>
                <w:rtl/>
              </w:rPr>
              <w:t>نوع داده</w:t>
            </w:r>
          </w:p>
        </w:tc>
        <w:tc>
          <w:tcPr>
            <w:tcW w:w="1232" w:type="pct"/>
          </w:tcPr>
          <w:p w14:paraId="24529547" w14:textId="77777777" w:rsidR="00D92656" w:rsidRPr="001E75E4" w:rsidRDefault="00D92656" w:rsidP="001E75E4">
            <w:pPr>
              <w:ind w:left="0" w:firstLine="0"/>
              <w:jc w:val="center"/>
              <w:rPr>
                <w:rFonts w:ascii="Calibri" w:eastAsia="Times New Roman" w:hAnsi="Calibri" w:cs="B Mitra"/>
                <w:b/>
                <w:bCs/>
                <w:color w:val="000000"/>
                <w:rtl/>
              </w:rPr>
            </w:pPr>
            <w:r w:rsidRPr="001E75E4">
              <w:rPr>
                <w:rFonts w:ascii="Calibri" w:eastAsia="Times New Roman" w:hAnsi="Calibri" w:cs="B Mitra"/>
                <w:b/>
                <w:bCs/>
                <w:color w:val="000000"/>
                <w:rtl/>
              </w:rPr>
              <w:t>توض</w:t>
            </w:r>
            <w:r w:rsidRPr="001E75E4">
              <w:rPr>
                <w:rFonts w:ascii="Calibri" w:eastAsia="Times New Roman" w:hAnsi="Calibri" w:cs="B Mitra" w:hint="cs"/>
                <w:b/>
                <w:bCs/>
                <w:color w:val="000000"/>
                <w:rtl/>
              </w:rPr>
              <w:t>ی</w:t>
            </w:r>
            <w:r w:rsidRPr="001E75E4">
              <w:rPr>
                <w:rFonts w:ascii="Calibri" w:eastAsia="Times New Roman" w:hAnsi="Calibri" w:cs="B Mitra" w:hint="eastAsia"/>
                <w:b/>
                <w:bCs/>
                <w:color w:val="000000"/>
                <w:rtl/>
              </w:rPr>
              <w:t>ح</w:t>
            </w:r>
            <w:r w:rsidRPr="001E75E4">
              <w:rPr>
                <w:rFonts w:ascii="Calibri" w:eastAsia="Times New Roman" w:hAnsi="Calibri" w:cs="B Mitra"/>
                <w:b/>
                <w:bCs/>
                <w:color w:val="000000"/>
                <w:rtl/>
              </w:rPr>
              <w:t xml:space="preserve"> / مفهوم</w:t>
            </w:r>
          </w:p>
        </w:tc>
      </w:tr>
      <w:tr w:rsidR="002F00C5" w:rsidRPr="001E75E4" w14:paraId="265BE6FA" w14:textId="77777777" w:rsidTr="002F00C5">
        <w:trPr>
          <w:trHeight w:val="340"/>
        </w:trPr>
        <w:tc>
          <w:tcPr>
            <w:tcW w:w="709" w:type="pct"/>
            <w:hideMark/>
          </w:tcPr>
          <w:p w14:paraId="1616A0E9" w14:textId="77777777" w:rsidR="00D92656" w:rsidRPr="001E75E4" w:rsidRDefault="00D92656" w:rsidP="001E75E4">
            <w:pPr>
              <w:ind w:left="0" w:firstLine="0"/>
              <w:jc w:val="center"/>
              <w:rPr>
                <w:rFonts w:ascii="Calibri" w:eastAsia="Times New Roman" w:hAnsi="Calibri" w:cs="B Mitra"/>
                <w:color w:val="000000"/>
              </w:rPr>
            </w:pPr>
            <w:r w:rsidRPr="001E75E4">
              <w:rPr>
                <w:rFonts w:ascii="Calibri" w:eastAsia="Times New Roman" w:hAnsi="Calibri" w:cs="B Mitra"/>
                <w:color w:val="000000"/>
              </w:rPr>
              <w:t>AMT</w:t>
            </w:r>
          </w:p>
        </w:tc>
        <w:tc>
          <w:tcPr>
            <w:tcW w:w="498" w:type="pct"/>
            <w:hideMark/>
          </w:tcPr>
          <w:p w14:paraId="7D27C5FC" w14:textId="77777777" w:rsidR="00D92656" w:rsidRPr="001E75E4" w:rsidRDefault="00D92656" w:rsidP="001E75E4">
            <w:pPr>
              <w:ind w:left="0" w:firstLine="0"/>
              <w:jc w:val="center"/>
              <w:rPr>
                <w:rFonts w:ascii="Calibri" w:eastAsia="Times New Roman" w:hAnsi="Calibri" w:cs="B Mitra"/>
                <w:color w:val="000000"/>
              </w:rPr>
            </w:pPr>
            <w:r w:rsidRPr="001E75E4">
              <w:rPr>
                <w:rFonts w:ascii="Calibri" w:eastAsia="Times New Roman" w:hAnsi="Calibri" w:cs="B Mitra"/>
                <w:color w:val="000000"/>
                <w:rtl/>
              </w:rPr>
              <w:t>عددی</w:t>
            </w:r>
          </w:p>
        </w:tc>
        <w:tc>
          <w:tcPr>
            <w:tcW w:w="1281" w:type="pct"/>
            <w:hideMark/>
          </w:tcPr>
          <w:p w14:paraId="79E34F5A" w14:textId="77777777" w:rsidR="00D92656" w:rsidRPr="001E75E4" w:rsidRDefault="00D92656" w:rsidP="001E75E4">
            <w:pPr>
              <w:ind w:left="0" w:firstLine="0"/>
              <w:jc w:val="center"/>
              <w:rPr>
                <w:rFonts w:ascii="Calibri" w:eastAsia="Times New Roman" w:hAnsi="Calibri" w:cs="B Mitra"/>
                <w:color w:val="000000"/>
              </w:rPr>
            </w:pPr>
            <w:r w:rsidRPr="001E75E4">
              <w:rPr>
                <w:rFonts w:ascii="Calibri" w:eastAsia="Times New Roman" w:hAnsi="Calibri" w:cs="B Mitra"/>
                <w:color w:val="000000"/>
                <w:rtl/>
              </w:rPr>
              <w:t>مبلغ تسهیلات اعطایی (میلیون ریال)</w:t>
            </w:r>
          </w:p>
        </w:tc>
        <w:tc>
          <w:tcPr>
            <w:tcW w:w="854" w:type="pct"/>
          </w:tcPr>
          <w:p w14:paraId="206824CF" w14:textId="77777777" w:rsidR="00D92656" w:rsidRPr="001E75E4" w:rsidRDefault="00D92656" w:rsidP="001E75E4">
            <w:pPr>
              <w:ind w:left="0" w:firstLine="0"/>
              <w:jc w:val="center"/>
              <w:rPr>
                <w:rFonts w:ascii="Calibri" w:eastAsia="Times New Roman" w:hAnsi="Calibri" w:cs="B Mitra"/>
                <w:color w:val="000000"/>
                <w:rtl/>
              </w:rPr>
            </w:pPr>
            <w:r w:rsidRPr="001E75E4">
              <w:rPr>
                <w:rFonts w:ascii="Calibri" w:eastAsia="Times New Roman" w:hAnsi="Calibri" w:cs="B Mitra"/>
                <w:color w:val="000000"/>
              </w:rPr>
              <w:t>TOT_INST_DEL</w:t>
            </w:r>
          </w:p>
        </w:tc>
        <w:tc>
          <w:tcPr>
            <w:tcW w:w="426" w:type="pct"/>
          </w:tcPr>
          <w:p w14:paraId="5658EF71" w14:textId="77777777" w:rsidR="00D92656" w:rsidRPr="001E75E4" w:rsidRDefault="00D92656" w:rsidP="001E75E4">
            <w:pPr>
              <w:ind w:left="0" w:firstLine="0"/>
              <w:jc w:val="center"/>
              <w:rPr>
                <w:rFonts w:ascii="Calibri" w:eastAsia="Times New Roman" w:hAnsi="Calibri" w:cs="B Mitra"/>
                <w:color w:val="000000"/>
                <w:rtl/>
              </w:rPr>
            </w:pPr>
            <w:r w:rsidRPr="001E75E4">
              <w:rPr>
                <w:rFonts w:ascii="Calibri" w:eastAsia="Times New Roman" w:hAnsi="Calibri" w:cs="B Mitra"/>
                <w:color w:val="000000"/>
                <w:rtl/>
              </w:rPr>
              <w:t>عددی</w:t>
            </w:r>
          </w:p>
        </w:tc>
        <w:tc>
          <w:tcPr>
            <w:tcW w:w="1232" w:type="pct"/>
          </w:tcPr>
          <w:p w14:paraId="2CE69E84" w14:textId="77777777" w:rsidR="00D92656" w:rsidRPr="001E75E4" w:rsidRDefault="00D92656" w:rsidP="001E75E4">
            <w:pPr>
              <w:ind w:left="0" w:firstLine="0"/>
              <w:jc w:val="center"/>
              <w:rPr>
                <w:rFonts w:ascii="Calibri" w:eastAsia="Times New Roman" w:hAnsi="Calibri" w:cs="B Mitra"/>
                <w:color w:val="000000"/>
                <w:rtl/>
              </w:rPr>
            </w:pPr>
            <w:r w:rsidRPr="001E75E4">
              <w:rPr>
                <w:rFonts w:ascii="Calibri" w:eastAsia="Times New Roman" w:hAnsi="Calibri" w:cs="B Mitra"/>
                <w:color w:val="000000"/>
                <w:rtl/>
              </w:rPr>
              <w:t>مجموع تعداد اقساط دارای تأخیر</w:t>
            </w:r>
          </w:p>
        </w:tc>
      </w:tr>
      <w:tr w:rsidR="002F00C5" w:rsidRPr="001E75E4" w14:paraId="49A7E303" w14:textId="77777777" w:rsidTr="002F00C5">
        <w:trPr>
          <w:trHeight w:val="340"/>
        </w:trPr>
        <w:tc>
          <w:tcPr>
            <w:tcW w:w="709" w:type="pct"/>
            <w:hideMark/>
          </w:tcPr>
          <w:p w14:paraId="2EB8C110" w14:textId="77777777" w:rsidR="00D92656" w:rsidRPr="001E75E4" w:rsidRDefault="00D92656" w:rsidP="001E75E4">
            <w:pPr>
              <w:ind w:left="0" w:firstLine="0"/>
              <w:jc w:val="center"/>
              <w:rPr>
                <w:rFonts w:ascii="Calibri" w:eastAsia="Times New Roman" w:hAnsi="Calibri" w:cs="B Mitra"/>
                <w:color w:val="000000"/>
              </w:rPr>
            </w:pPr>
            <w:r w:rsidRPr="001E75E4">
              <w:rPr>
                <w:rFonts w:ascii="Calibri" w:eastAsia="Times New Roman" w:hAnsi="Calibri" w:cs="B Mitra"/>
                <w:color w:val="000000"/>
              </w:rPr>
              <w:t>INST_N</w:t>
            </w:r>
          </w:p>
        </w:tc>
        <w:tc>
          <w:tcPr>
            <w:tcW w:w="498" w:type="pct"/>
            <w:hideMark/>
          </w:tcPr>
          <w:p w14:paraId="00D35E27" w14:textId="77777777" w:rsidR="00D92656" w:rsidRPr="001E75E4" w:rsidRDefault="00D92656" w:rsidP="001E75E4">
            <w:pPr>
              <w:ind w:left="0" w:firstLine="0"/>
              <w:jc w:val="center"/>
              <w:rPr>
                <w:rFonts w:ascii="Calibri" w:eastAsia="Times New Roman" w:hAnsi="Calibri" w:cs="B Mitra"/>
                <w:color w:val="000000"/>
              </w:rPr>
            </w:pPr>
            <w:r w:rsidRPr="001E75E4">
              <w:rPr>
                <w:rFonts w:ascii="Calibri" w:eastAsia="Times New Roman" w:hAnsi="Calibri" w:cs="B Mitra"/>
                <w:color w:val="000000"/>
                <w:rtl/>
              </w:rPr>
              <w:t>عددی</w:t>
            </w:r>
          </w:p>
        </w:tc>
        <w:tc>
          <w:tcPr>
            <w:tcW w:w="1281" w:type="pct"/>
            <w:hideMark/>
          </w:tcPr>
          <w:p w14:paraId="47CFC1C1" w14:textId="77777777" w:rsidR="00D92656" w:rsidRPr="001E75E4" w:rsidRDefault="00D92656" w:rsidP="001E75E4">
            <w:pPr>
              <w:ind w:left="0" w:firstLine="0"/>
              <w:jc w:val="center"/>
              <w:rPr>
                <w:rFonts w:ascii="Calibri" w:eastAsia="Times New Roman" w:hAnsi="Calibri" w:cs="B Mitra"/>
                <w:color w:val="000000"/>
              </w:rPr>
            </w:pPr>
            <w:r w:rsidRPr="001E75E4">
              <w:rPr>
                <w:rFonts w:ascii="Calibri" w:eastAsia="Times New Roman" w:hAnsi="Calibri" w:cs="B Mitra"/>
                <w:color w:val="000000"/>
                <w:rtl/>
              </w:rPr>
              <w:t>تعداد کل اقساط تسهیلات</w:t>
            </w:r>
          </w:p>
        </w:tc>
        <w:tc>
          <w:tcPr>
            <w:tcW w:w="854" w:type="pct"/>
          </w:tcPr>
          <w:p w14:paraId="0848DCD0" w14:textId="77777777" w:rsidR="00D92656" w:rsidRPr="001E75E4" w:rsidRDefault="00D92656" w:rsidP="001E75E4">
            <w:pPr>
              <w:ind w:left="0" w:firstLine="0"/>
              <w:jc w:val="center"/>
              <w:rPr>
                <w:rFonts w:ascii="Calibri" w:eastAsia="Times New Roman" w:hAnsi="Calibri" w:cs="B Mitra"/>
                <w:color w:val="000000"/>
                <w:rtl/>
              </w:rPr>
            </w:pPr>
            <w:r w:rsidRPr="001E75E4">
              <w:rPr>
                <w:rFonts w:ascii="Calibri" w:eastAsia="Times New Roman" w:hAnsi="Calibri" w:cs="B Mitra"/>
                <w:color w:val="000000"/>
              </w:rPr>
              <w:t>BAL</w:t>
            </w:r>
          </w:p>
        </w:tc>
        <w:tc>
          <w:tcPr>
            <w:tcW w:w="426" w:type="pct"/>
          </w:tcPr>
          <w:p w14:paraId="6E4BD261" w14:textId="77777777" w:rsidR="00D92656" w:rsidRPr="001E75E4" w:rsidRDefault="00D92656" w:rsidP="001E75E4">
            <w:pPr>
              <w:ind w:left="0" w:firstLine="0"/>
              <w:jc w:val="center"/>
              <w:rPr>
                <w:rFonts w:ascii="Calibri" w:eastAsia="Times New Roman" w:hAnsi="Calibri" w:cs="B Mitra"/>
                <w:color w:val="000000"/>
                <w:rtl/>
              </w:rPr>
            </w:pPr>
            <w:r w:rsidRPr="001E75E4">
              <w:rPr>
                <w:rFonts w:ascii="Calibri" w:eastAsia="Times New Roman" w:hAnsi="Calibri" w:cs="B Mitra"/>
                <w:color w:val="000000"/>
                <w:rtl/>
              </w:rPr>
              <w:t>عددی</w:t>
            </w:r>
          </w:p>
        </w:tc>
        <w:tc>
          <w:tcPr>
            <w:tcW w:w="1232" w:type="pct"/>
          </w:tcPr>
          <w:p w14:paraId="6DD2C3A1" w14:textId="77777777" w:rsidR="00D92656" w:rsidRPr="001E75E4" w:rsidRDefault="00D92656" w:rsidP="001E75E4">
            <w:pPr>
              <w:ind w:left="0" w:firstLine="0"/>
              <w:jc w:val="center"/>
              <w:rPr>
                <w:rFonts w:ascii="Calibri" w:eastAsia="Times New Roman" w:hAnsi="Calibri" w:cs="B Mitra"/>
                <w:color w:val="000000"/>
                <w:rtl/>
              </w:rPr>
            </w:pPr>
            <w:r w:rsidRPr="001E75E4">
              <w:rPr>
                <w:rFonts w:ascii="Calibri" w:eastAsia="Times New Roman" w:hAnsi="Calibri" w:cs="B Mitra"/>
                <w:color w:val="000000"/>
                <w:rtl/>
              </w:rPr>
              <w:t>مانده بدهی مشتری (میلیون ریال)</w:t>
            </w:r>
          </w:p>
        </w:tc>
      </w:tr>
      <w:tr w:rsidR="002F00C5" w:rsidRPr="001E75E4" w14:paraId="79D56F4D" w14:textId="77777777" w:rsidTr="002F00C5">
        <w:trPr>
          <w:trHeight w:val="340"/>
        </w:trPr>
        <w:tc>
          <w:tcPr>
            <w:tcW w:w="709" w:type="pct"/>
            <w:hideMark/>
          </w:tcPr>
          <w:p w14:paraId="48BCB6BE" w14:textId="77777777" w:rsidR="00D92656" w:rsidRPr="001E75E4" w:rsidRDefault="00D92656" w:rsidP="001E75E4">
            <w:pPr>
              <w:ind w:left="0" w:firstLine="0"/>
              <w:jc w:val="center"/>
              <w:rPr>
                <w:rFonts w:ascii="Calibri" w:eastAsia="Times New Roman" w:hAnsi="Calibri" w:cs="B Mitra"/>
                <w:color w:val="000000"/>
              </w:rPr>
            </w:pPr>
            <w:r w:rsidRPr="001E75E4">
              <w:rPr>
                <w:rFonts w:ascii="Calibri" w:eastAsia="Times New Roman" w:hAnsi="Calibri" w:cs="B Mitra"/>
                <w:color w:val="000000"/>
              </w:rPr>
              <w:t>INST_AMT</w:t>
            </w:r>
          </w:p>
        </w:tc>
        <w:tc>
          <w:tcPr>
            <w:tcW w:w="498" w:type="pct"/>
            <w:hideMark/>
          </w:tcPr>
          <w:p w14:paraId="0ABB69E6" w14:textId="77777777" w:rsidR="00D92656" w:rsidRPr="001E75E4" w:rsidRDefault="00D92656" w:rsidP="001E75E4">
            <w:pPr>
              <w:ind w:left="0" w:firstLine="0"/>
              <w:jc w:val="center"/>
              <w:rPr>
                <w:rFonts w:ascii="Calibri" w:eastAsia="Times New Roman" w:hAnsi="Calibri" w:cs="B Mitra"/>
                <w:color w:val="000000"/>
              </w:rPr>
            </w:pPr>
            <w:r w:rsidRPr="001E75E4">
              <w:rPr>
                <w:rFonts w:ascii="Calibri" w:eastAsia="Times New Roman" w:hAnsi="Calibri" w:cs="B Mitra"/>
                <w:color w:val="000000"/>
                <w:rtl/>
              </w:rPr>
              <w:t>عددی</w:t>
            </w:r>
          </w:p>
        </w:tc>
        <w:tc>
          <w:tcPr>
            <w:tcW w:w="1281" w:type="pct"/>
            <w:hideMark/>
          </w:tcPr>
          <w:p w14:paraId="52DA4BFC" w14:textId="77777777" w:rsidR="00D92656" w:rsidRPr="001E75E4" w:rsidRDefault="00D92656" w:rsidP="001E75E4">
            <w:pPr>
              <w:ind w:left="0" w:firstLine="0"/>
              <w:jc w:val="center"/>
              <w:rPr>
                <w:rFonts w:ascii="Calibri" w:eastAsia="Times New Roman" w:hAnsi="Calibri" w:cs="B Mitra"/>
                <w:color w:val="000000"/>
              </w:rPr>
            </w:pPr>
            <w:r w:rsidRPr="001E75E4">
              <w:rPr>
                <w:rFonts w:ascii="Calibri" w:eastAsia="Times New Roman" w:hAnsi="Calibri" w:cs="B Mitra"/>
                <w:color w:val="000000"/>
                <w:rtl/>
              </w:rPr>
              <w:t>مبلغ هر قسط (میلیون ریال)</w:t>
            </w:r>
          </w:p>
        </w:tc>
        <w:tc>
          <w:tcPr>
            <w:tcW w:w="854" w:type="pct"/>
          </w:tcPr>
          <w:p w14:paraId="1BA1DB90" w14:textId="77777777" w:rsidR="00D92656" w:rsidRPr="001E75E4" w:rsidRDefault="00D92656" w:rsidP="001E75E4">
            <w:pPr>
              <w:ind w:left="0" w:firstLine="0"/>
              <w:jc w:val="center"/>
              <w:rPr>
                <w:rFonts w:ascii="Calibri" w:eastAsia="Times New Roman" w:hAnsi="Calibri" w:cs="B Mitra"/>
                <w:color w:val="000000"/>
                <w:rtl/>
              </w:rPr>
            </w:pPr>
            <w:r w:rsidRPr="001E75E4">
              <w:rPr>
                <w:rFonts w:ascii="Calibri" w:eastAsia="Times New Roman" w:hAnsi="Calibri" w:cs="B Mitra"/>
                <w:color w:val="000000"/>
              </w:rPr>
              <w:t>AGE</w:t>
            </w:r>
          </w:p>
        </w:tc>
        <w:tc>
          <w:tcPr>
            <w:tcW w:w="426" w:type="pct"/>
          </w:tcPr>
          <w:p w14:paraId="2B70F510" w14:textId="77777777" w:rsidR="00D92656" w:rsidRPr="001E75E4" w:rsidRDefault="00D92656" w:rsidP="001E75E4">
            <w:pPr>
              <w:ind w:left="0" w:firstLine="0"/>
              <w:jc w:val="center"/>
              <w:rPr>
                <w:rFonts w:ascii="Calibri" w:eastAsia="Times New Roman" w:hAnsi="Calibri" w:cs="B Mitra"/>
                <w:color w:val="000000"/>
                <w:rtl/>
              </w:rPr>
            </w:pPr>
            <w:r w:rsidRPr="001E75E4">
              <w:rPr>
                <w:rFonts w:ascii="Calibri" w:eastAsia="Times New Roman" w:hAnsi="Calibri" w:cs="B Mitra"/>
                <w:color w:val="000000"/>
                <w:rtl/>
              </w:rPr>
              <w:t>عددی</w:t>
            </w:r>
          </w:p>
        </w:tc>
        <w:tc>
          <w:tcPr>
            <w:tcW w:w="1232" w:type="pct"/>
          </w:tcPr>
          <w:p w14:paraId="277620CF" w14:textId="77777777" w:rsidR="00D92656" w:rsidRPr="001E75E4" w:rsidRDefault="00D92656" w:rsidP="001E75E4">
            <w:pPr>
              <w:ind w:left="0" w:firstLine="0"/>
              <w:jc w:val="center"/>
              <w:rPr>
                <w:rFonts w:ascii="Calibri" w:eastAsia="Times New Roman" w:hAnsi="Calibri" w:cs="B Mitra"/>
                <w:color w:val="000000"/>
                <w:rtl/>
              </w:rPr>
            </w:pPr>
            <w:r w:rsidRPr="001E75E4">
              <w:rPr>
                <w:rFonts w:ascii="Calibri" w:eastAsia="Times New Roman" w:hAnsi="Calibri" w:cs="B Mitra"/>
                <w:color w:val="000000"/>
                <w:rtl/>
              </w:rPr>
              <w:t>سن مشتری در زمان دریافت تسهیلات</w:t>
            </w:r>
          </w:p>
        </w:tc>
      </w:tr>
      <w:tr w:rsidR="002F00C5" w:rsidRPr="001E75E4" w14:paraId="35123F44" w14:textId="77777777" w:rsidTr="002F00C5">
        <w:trPr>
          <w:trHeight w:val="340"/>
        </w:trPr>
        <w:tc>
          <w:tcPr>
            <w:tcW w:w="709" w:type="pct"/>
            <w:hideMark/>
          </w:tcPr>
          <w:p w14:paraId="0C1BCF77" w14:textId="77777777" w:rsidR="00D92656" w:rsidRPr="001E75E4" w:rsidRDefault="00D92656" w:rsidP="001E75E4">
            <w:pPr>
              <w:ind w:left="0" w:firstLine="0"/>
              <w:jc w:val="center"/>
              <w:rPr>
                <w:rFonts w:ascii="Calibri" w:eastAsia="Times New Roman" w:hAnsi="Calibri" w:cs="B Mitra"/>
                <w:color w:val="000000"/>
              </w:rPr>
            </w:pPr>
            <w:r w:rsidRPr="001E75E4">
              <w:rPr>
                <w:rFonts w:ascii="Calibri" w:eastAsia="Times New Roman" w:hAnsi="Calibri" w:cs="B Mitra"/>
                <w:color w:val="000000"/>
              </w:rPr>
              <w:t>INST_PAID</w:t>
            </w:r>
          </w:p>
        </w:tc>
        <w:tc>
          <w:tcPr>
            <w:tcW w:w="498" w:type="pct"/>
            <w:hideMark/>
          </w:tcPr>
          <w:p w14:paraId="21F2D0B0" w14:textId="77777777" w:rsidR="00D92656" w:rsidRPr="001E75E4" w:rsidRDefault="00D92656" w:rsidP="001E75E4">
            <w:pPr>
              <w:ind w:left="0" w:firstLine="0"/>
              <w:jc w:val="center"/>
              <w:rPr>
                <w:rFonts w:ascii="Calibri" w:eastAsia="Times New Roman" w:hAnsi="Calibri" w:cs="B Mitra"/>
                <w:color w:val="000000"/>
              </w:rPr>
            </w:pPr>
            <w:r w:rsidRPr="001E75E4">
              <w:rPr>
                <w:rFonts w:ascii="Calibri" w:eastAsia="Times New Roman" w:hAnsi="Calibri" w:cs="B Mitra"/>
                <w:color w:val="000000"/>
                <w:rtl/>
              </w:rPr>
              <w:t>عددی</w:t>
            </w:r>
          </w:p>
        </w:tc>
        <w:tc>
          <w:tcPr>
            <w:tcW w:w="1281" w:type="pct"/>
            <w:hideMark/>
          </w:tcPr>
          <w:p w14:paraId="7B3CBC36" w14:textId="28B09596" w:rsidR="00D92656" w:rsidRPr="001E75E4" w:rsidRDefault="00D92656" w:rsidP="001E75E4">
            <w:pPr>
              <w:ind w:left="0" w:firstLine="0"/>
              <w:jc w:val="center"/>
              <w:rPr>
                <w:rFonts w:ascii="Calibri" w:eastAsia="Times New Roman" w:hAnsi="Calibri" w:cs="B Mitra"/>
                <w:color w:val="000000"/>
              </w:rPr>
            </w:pPr>
            <w:r w:rsidRPr="001E75E4">
              <w:rPr>
                <w:rFonts w:ascii="Calibri" w:eastAsia="Times New Roman" w:hAnsi="Calibri" w:cs="B Mitra"/>
                <w:color w:val="000000"/>
                <w:rtl/>
              </w:rPr>
              <w:t>تعداد اقساط پرداخت‌شده</w:t>
            </w:r>
          </w:p>
        </w:tc>
        <w:tc>
          <w:tcPr>
            <w:tcW w:w="854" w:type="pct"/>
          </w:tcPr>
          <w:p w14:paraId="640D605F" w14:textId="77777777" w:rsidR="00D92656" w:rsidRPr="001E75E4" w:rsidRDefault="00D92656" w:rsidP="001E75E4">
            <w:pPr>
              <w:ind w:left="0" w:firstLine="0"/>
              <w:jc w:val="center"/>
              <w:rPr>
                <w:rFonts w:ascii="Calibri" w:eastAsia="Times New Roman" w:hAnsi="Calibri" w:cs="B Mitra"/>
                <w:color w:val="000000"/>
                <w:rtl/>
              </w:rPr>
            </w:pPr>
            <w:r w:rsidRPr="001E75E4">
              <w:rPr>
                <w:rFonts w:ascii="Calibri" w:eastAsia="Times New Roman" w:hAnsi="Calibri" w:cs="B Mitra"/>
                <w:color w:val="000000"/>
              </w:rPr>
              <w:t>EDU_LVL</w:t>
            </w:r>
          </w:p>
        </w:tc>
        <w:tc>
          <w:tcPr>
            <w:tcW w:w="426" w:type="pct"/>
          </w:tcPr>
          <w:p w14:paraId="703706FB" w14:textId="77777777" w:rsidR="00D92656" w:rsidRPr="001E75E4" w:rsidRDefault="00D92656" w:rsidP="001E75E4">
            <w:pPr>
              <w:ind w:left="0" w:firstLine="0"/>
              <w:jc w:val="center"/>
              <w:rPr>
                <w:rFonts w:ascii="Calibri" w:eastAsia="Times New Roman" w:hAnsi="Calibri" w:cs="B Mitra"/>
                <w:color w:val="000000"/>
                <w:rtl/>
              </w:rPr>
            </w:pPr>
            <w:r w:rsidRPr="001E75E4">
              <w:rPr>
                <w:rFonts w:ascii="Calibri" w:eastAsia="Times New Roman" w:hAnsi="Calibri" w:cs="B Mitra"/>
                <w:color w:val="000000"/>
                <w:rtl/>
              </w:rPr>
              <w:t>طبقه‌ای</w:t>
            </w:r>
          </w:p>
        </w:tc>
        <w:tc>
          <w:tcPr>
            <w:tcW w:w="1232" w:type="pct"/>
          </w:tcPr>
          <w:p w14:paraId="0A13CFA9" w14:textId="77777777" w:rsidR="00D92656" w:rsidRPr="001E75E4" w:rsidRDefault="00D92656" w:rsidP="001E75E4">
            <w:pPr>
              <w:ind w:left="0" w:firstLine="0"/>
              <w:jc w:val="center"/>
              <w:rPr>
                <w:rFonts w:ascii="Calibri" w:eastAsia="Times New Roman" w:hAnsi="Calibri" w:cs="B Mitra"/>
                <w:color w:val="000000"/>
                <w:rtl/>
              </w:rPr>
            </w:pPr>
            <w:r w:rsidRPr="001E75E4">
              <w:rPr>
                <w:rFonts w:ascii="Calibri" w:eastAsia="Times New Roman" w:hAnsi="Calibri" w:cs="B Mitra"/>
                <w:color w:val="000000"/>
                <w:rtl/>
              </w:rPr>
              <w:t>سطح تحصیلات مشتری</w:t>
            </w:r>
          </w:p>
        </w:tc>
      </w:tr>
      <w:tr w:rsidR="002F00C5" w:rsidRPr="001E75E4" w14:paraId="55A45C98" w14:textId="77777777" w:rsidTr="002F00C5">
        <w:trPr>
          <w:trHeight w:val="340"/>
        </w:trPr>
        <w:tc>
          <w:tcPr>
            <w:tcW w:w="709" w:type="pct"/>
            <w:hideMark/>
          </w:tcPr>
          <w:p w14:paraId="1811E860" w14:textId="77777777" w:rsidR="00D92656" w:rsidRPr="001E75E4" w:rsidRDefault="00D92656" w:rsidP="001E75E4">
            <w:pPr>
              <w:ind w:left="0" w:firstLine="0"/>
              <w:jc w:val="center"/>
              <w:rPr>
                <w:rFonts w:ascii="Calibri" w:eastAsia="Times New Roman" w:hAnsi="Calibri" w:cs="B Mitra"/>
                <w:color w:val="000000"/>
              </w:rPr>
            </w:pPr>
            <w:r w:rsidRPr="001E75E4">
              <w:rPr>
                <w:rFonts w:ascii="Calibri" w:eastAsia="Times New Roman" w:hAnsi="Calibri" w:cs="B Mitra"/>
                <w:color w:val="000000"/>
              </w:rPr>
              <w:t>INST_ONTIME</w:t>
            </w:r>
          </w:p>
        </w:tc>
        <w:tc>
          <w:tcPr>
            <w:tcW w:w="498" w:type="pct"/>
            <w:hideMark/>
          </w:tcPr>
          <w:p w14:paraId="020C6818" w14:textId="77777777" w:rsidR="00D92656" w:rsidRPr="001E75E4" w:rsidRDefault="00D92656" w:rsidP="001E75E4">
            <w:pPr>
              <w:ind w:left="0" w:firstLine="0"/>
              <w:jc w:val="center"/>
              <w:rPr>
                <w:rFonts w:ascii="Calibri" w:eastAsia="Times New Roman" w:hAnsi="Calibri" w:cs="B Mitra"/>
                <w:color w:val="000000"/>
              </w:rPr>
            </w:pPr>
            <w:r w:rsidRPr="001E75E4">
              <w:rPr>
                <w:rFonts w:ascii="Calibri" w:eastAsia="Times New Roman" w:hAnsi="Calibri" w:cs="B Mitra"/>
                <w:color w:val="000000"/>
                <w:rtl/>
              </w:rPr>
              <w:t>عددی</w:t>
            </w:r>
          </w:p>
        </w:tc>
        <w:tc>
          <w:tcPr>
            <w:tcW w:w="1281" w:type="pct"/>
            <w:hideMark/>
          </w:tcPr>
          <w:p w14:paraId="3102238E" w14:textId="77777777" w:rsidR="00D92656" w:rsidRPr="001E75E4" w:rsidRDefault="00D92656" w:rsidP="001E75E4">
            <w:pPr>
              <w:ind w:left="0" w:firstLine="0"/>
              <w:jc w:val="center"/>
              <w:rPr>
                <w:rFonts w:ascii="Calibri" w:eastAsia="Times New Roman" w:hAnsi="Calibri" w:cs="B Mitra"/>
                <w:color w:val="000000"/>
              </w:rPr>
            </w:pPr>
            <w:r w:rsidRPr="001E75E4">
              <w:rPr>
                <w:rFonts w:ascii="Calibri" w:eastAsia="Times New Roman" w:hAnsi="Calibri" w:cs="B Mitra"/>
                <w:color w:val="000000"/>
                <w:rtl/>
              </w:rPr>
              <w:t>تعداد اقساط پرداخت‌شده در موعد مقرر</w:t>
            </w:r>
          </w:p>
        </w:tc>
        <w:tc>
          <w:tcPr>
            <w:tcW w:w="854" w:type="pct"/>
          </w:tcPr>
          <w:p w14:paraId="3A1AD954" w14:textId="77777777" w:rsidR="00D92656" w:rsidRPr="001E75E4" w:rsidRDefault="00D92656" w:rsidP="001E75E4">
            <w:pPr>
              <w:ind w:left="0" w:firstLine="0"/>
              <w:jc w:val="center"/>
              <w:rPr>
                <w:rFonts w:ascii="Calibri" w:eastAsia="Times New Roman" w:hAnsi="Calibri" w:cs="B Mitra"/>
                <w:color w:val="000000"/>
                <w:rtl/>
              </w:rPr>
            </w:pPr>
            <w:r w:rsidRPr="001E75E4">
              <w:rPr>
                <w:rFonts w:ascii="Calibri" w:eastAsia="Times New Roman" w:hAnsi="Calibri" w:cs="B Mitra"/>
                <w:color w:val="000000"/>
              </w:rPr>
              <w:t>DELAY_D</w:t>
            </w:r>
          </w:p>
        </w:tc>
        <w:tc>
          <w:tcPr>
            <w:tcW w:w="426" w:type="pct"/>
          </w:tcPr>
          <w:p w14:paraId="331034B9" w14:textId="77777777" w:rsidR="00D92656" w:rsidRPr="001E75E4" w:rsidRDefault="00D92656" w:rsidP="001E75E4">
            <w:pPr>
              <w:ind w:left="0" w:firstLine="0"/>
              <w:jc w:val="center"/>
              <w:rPr>
                <w:rFonts w:ascii="Calibri" w:eastAsia="Times New Roman" w:hAnsi="Calibri" w:cs="B Mitra"/>
                <w:color w:val="000000"/>
                <w:rtl/>
              </w:rPr>
            </w:pPr>
            <w:r w:rsidRPr="001E75E4">
              <w:rPr>
                <w:rFonts w:ascii="Calibri" w:eastAsia="Times New Roman" w:hAnsi="Calibri" w:cs="B Mitra"/>
                <w:color w:val="000000"/>
                <w:rtl/>
              </w:rPr>
              <w:t>عددی</w:t>
            </w:r>
          </w:p>
        </w:tc>
        <w:tc>
          <w:tcPr>
            <w:tcW w:w="1232" w:type="pct"/>
          </w:tcPr>
          <w:p w14:paraId="0FC36272" w14:textId="77777777" w:rsidR="00D92656" w:rsidRPr="001E75E4" w:rsidRDefault="00D92656" w:rsidP="001E75E4">
            <w:pPr>
              <w:ind w:left="0" w:firstLine="0"/>
              <w:jc w:val="center"/>
              <w:rPr>
                <w:rFonts w:ascii="Calibri" w:eastAsia="Times New Roman" w:hAnsi="Calibri" w:cs="B Mitra"/>
                <w:color w:val="000000"/>
                <w:rtl/>
              </w:rPr>
            </w:pPr>
            <w:r w:rsidRPr="001E75E4">
              <w:rPr>
                <w:rFonts w:ascii="Calibri" w:eastAsia="Times New Roman" w:hAnsi="Calibri" w:cs="B Mitra"/>
                <w:color w:val="000000"/>
                <w:rtl/>
              </w:rPr>
              <w:t>تعداد روزهای تاخیر پرونده</w:t>
            </w:r>
          </w:p>
        </w:tc>
      </w:tr>
      <w:tr w:rsidR="002F00C5" w:rsidRPr="001E75E4" w14:paraId="6FCBE891" w14:textId="77777777" w:rsidTr="002F00C5">
        <w:trPr>
          <w:trHeight w:val="340"/>
        </w:trPr>
        <w:tc>
          <w:tcPr>
            <w:tcW w:w="709" w:type="pct"/>
          </w:tcPr>
          <w:p w14:paraId="1D81215E" w14:textId="77777777" w:rsidR="00D92656" w:rsidRPr="001E75E4" w:rsidRDefault="00D92656" w:rsidP="001E75E4">
            <w:pPr>
              <w:ind w:left="0" w:firstLine="0"/>
              <w:jc w:val="center"/>
              <w:rPr>
                <w:rFonts w:ascii="Calibri" w:eastAsia="Times New Roman" w:hAnsi="Calibri" w:cs="B Mitra"/>
                <w:color w:val="000000"/>
              </w:rPr>
            </w:pPr>
            <w:proofErr w:type="spellStart"/>
            <w:r w:rsidRPr="001E75E4">
              <w:rPr>
                <w:rFonts w:ascii="Calibri" w:eastAsia="Times New Roman" w:hAnsi="Calibri" w:cs="B Mitra"/>
                <w:color w:val="000000"/>
              </w:rPr>
              <w:t>risk_status</w:t>
            </w:r>
            <w:proofErr w:type="spellEnd"/>
          </w:p>
        </w:tc>
        <w:tc>
          <w:tcPr>
            <w:tcW w:w="498" w:type="pct"/>
          </w:tcPr>
          <w:p w14:paraId="7DE9C712" w14:textId="77777777" w:rsidR="00D92656" w:rsidRPr="001E75E4" w:rsidRDefault="00D92656" w:rsidP="001E75E4">
            <w:pPr>
              <w:ind w:left="0" w:firstLine="0"/>
              <w:jc w:val="center"/>
              <w:rPr>
                <w:rFonts w:ascii="Calibri" w:eastAsia="Times New Roman" w:hAnsi="Calibri" w:cs="B Mitra"/>
                <w:color w:val="000000"/>
              </w:rPr>
            </w:pPr>
            <w:r w:rsidRPr="001E75E4">
              <w:rPr>
                <w:rFonts w:ascii="Calibri" w:eastAsia="Times New Roman" w:hAnsi="Calibri" w:cs="B Mitra"/>
                <w:color w:val="000000"/>
                <w:rtl/>
              </w:rPr>
              <w:t>دودویی</w:t>
            </w:r>
          </w:p>
        </w:tc>
        <w:tc>
          <w:tcPr>
            <w:tcW w:w="1281" w:type="pct"/>
          </w:tcPr>
          <w:p w14:paraId="0C86F906" w14:textId="77777777" w:rsidR="00D92656" w:rsidRPr="001E75E4" w:rsidRDefault="00D92656" w:rsidP="001E75E4">
            <w:pPr>
              <w:ind w:left="0" w:firstLine="0"/>
              <w:jc w:val="center"/>
              <w:rPr>
                <w:rFonts w:ascii="Calibri" w:eastAsia="Times New Roman" w:hAnsi="Calibri" w:cs="B Mitra"/>
                <w:color w:val="000000"/>
              </w:rPr>
            </w:pPr>
            <w:r w:rsidRPr="001E75E4">
              <w:rPr>
                <w:rFonts w:ascii="Calibri" w:eastAsia="Times New Roman" w:hAnsi="Calibri" w:cs="B Mitra"/>
                <w:color w:val="000000"/>
                <w:rtl/>
              </w:rPr>
              <w:t>وضعیت ریسک مشتری</w:t>
            </w:r>
          </w:p>
        </w:tc>
        <w:tc>
          <w:tcPr>
            <w:tcW w:w="854" w:type="pct"/>
          </w:tcPr>
          <w:p w14:paraId="310C1BD8" w14:textId="77777777" w:rsidR="00D92656" w:rsidRPr="001E75E4" w:rsidRDefault="00D92656" w:rsidP="001E75E4">
            <w:pPr>
              <w:ind w:left="0" w:firstLine="0"/>
              <w:jc w:val="center"/>
              <w:rPr>
                <w:rFonts w:ascii="Calibri" w:eastAsia="Times New Roman" w:hAnsi="Calibri" w:cs="B Mitra"/>
                <w:color w:val="000000"/>
                <w:rtl/>
              </w:rPr>
            </w:pPr>
            <w:r w:rsidRPr="001E75E4">
              <w:rPr>
                <w:rFonts w:ascii="Calibri" w:eastAsia="Times New Roman" w:hAnsi="Calibri" w:cs="B Mitra"/>
                <w:color w:val="000000"/>
              </w:rPr>
              <w:t>GND</w:t>
            </w:r>
          </w:p>
        </w:tc>
        <w:tc>
          <w:tcPr>
            <w:tcW w:w="426" w:type="pct"/>
          </w:tcPr>
          <w:p w14:paraId="3894FDF1" w14:textId="77777777" w:rsidR="00D92656" w:rsidRPr="001E75E4" w:rsidRDefault="00D92656" w:rsidP="001E75E4">
            <w:pPr>
              <w:ind w:left="0" w:firstLine="0"/>
              <w:jc w:val="center"/>
              <w:rPr>
                <w:rFonts w:ascii="Calibri" w:eastAsia="Times New Roman" w:hAnsi="Calibri" w:cs="B Mitra"/>
                <w:color w:val="000000"/>
                <w:rtl/>
              </w:rPr>
            </w:pPr>
            <w:r w:rsidRPr="001E75E4">
              <w:rPr>
                <w:rFonts w:ascii="Calibri" w:eastAsia="Times New Roman" w:hAnsi="Calibri" w:cs="B Mitra"/>
                <w:color w:val="000000"/>
                <w:rtl/>
              </w:rPr>
              <w:t>طبقه‌ای</w:t>
            </w:r>
          </w:p>
        </w:tc>
        <w:tc>
          <w:tcPr>
            <w:tcW w:w="1232" w:type="pct"/>
          </w:tcPr>
          <w:p w14:paraId="46DEE389" w14:textId="77777777" w:rsidR="00D92656" w:rsidRPr="001E75E4" w:rsidRDefault="00D92656" w:rsidP="001E75E4">
            <w:pPr>
              <w:ind w:left="0" w:firstLine="0"/>
              <w:jc w:val="center"/>
              <w:rPr>
                <w:rFonts w:ascii="Calibri" w:eastAsia="Times New Roman" w:hAnsi="Calibri" w:cs="B Mitra"/>
                <w:color w:val="000000"/>
                <w:rtl/>
              </w:rPr>
            </w:pPr>
            <w:r w:rsidRPr="001E75E4">
              <w:rPr>
                <w:rFonts w:ascii="Calibri" w:eastAsia="Times New Roman" w:hAnsi="Calibri" w:cs="B Mitra"/>
                <w:color w:val="000000"/>
                <w:rtl/>
              </w:rPr>
              <w:t>جنسیت مشتری</w:t>
            </w:r>
          </w:p>
        </w:tc>
      </w:tr>
    </w:tbl>
    <w:p w14:paraId="7FF7166C" w14:textId="77777777" w:rsidR="001E75E4" w:rsidRPr="001E75E4" w:rsidRDefault="001E75E4" w:rsidP="009343E6">
      <w:pPr>
        <w:pStyle w:val="a"/>
        <w:bidi/>
        <w:rPr>
          <w:rtl/>
        </w:rPr>
      </w:pPr>
    </w:p>
    <w:p w14:paraId="419B2063" w14:textId="5B60280A" w:rsidR="00D46ACD" w:rsidRPr="00D46ACD" w:rsidRDefault="00D46ACD" w:rsidP="00D46ACD">
      <w:pPr>
        <w:pStyle w:val="Heading2"/>
        <w:ind w:left="333" w:firstLine="0"/>
        <w:rPr>
          <w:highlight w:val="cyan"/>
          <w:rtl/>
        </w:rPr>
      </w:pPr>
      <w:r w:rsidRPr="00D46ACD">
        <w:rPr>
          <w:highlight w:val="cyan"/>
          <w:rtl/>
        </w:rPr>
        <w:t>چارچوب نظری انتخاب و مقایسه مدل‌ها</w:t>
      </w:r>
    </w:p>
    <w:p w14:paraId="6AF5918D" w14:textId="038933F6" w:rsidR="00D46ACD" w:rsidRPr="00D46ACD" w:rsidRDefault="00D46ACD" w:rsidP="00D46ACD">
      <w:pPr>
        <w:pStyle w:val="a"/>
        <w:bidi/>
        <w:rPr>
          <w:highlight w:val="cyan"/>
        </w:rPr>
      </w:pPr>
      <w:r w:rsidRPr="00D46ACD">
        <w:rPr>
          <w:rFonts w:hint="cs"/>
          <w:highlight w:val="cyan"/>
          <w:rtl/>
        </w:rPr>
        <w:t xml:space="preserve">در این پژوهش، انتخاب و مقایسه مدل‌ها بر اساس دو منطق تحلیلی انجام شده است: نخست، استفاده از یک مدل آماری کلاسیک و تفسیرپذیر، و دوم، مقایسه آن با یک الگوریتم یادگیری ماشین توانمند در مدل‌سازی روابط غیرخطی. بر این اساس، رگرسیون لجستیک به‌عنوان مدل پایه انتخاب شد، زیرا در مطالعات ریسک اعتباری یکی از رایج‌ترین روش‌ها برای پیش‌بینی احتمال نکول است و امکان تفسیر </w:t>
      </w:r>
      <w:r w:rsidRPr="00D46ACD">
        <w:rPr>
          <w:rFonts w:hint="cs"/>
          <w:highlight w:val="cyan"/>
          <w:rtl/>
        </w:rPr>
        <w:lastRenderedPageBreak/>
        <w:t>مستقیم اثر متغیرها از طریق ضرایب، نسبت شانس و اثرات نهایی را فراهم می‌کند. این ویژگی باعث می‌شود بتوان جهت و شدت اثر متغیرهایی مانند مبلغ تسهیلات، مانده بدهی، تعداد اقساط و سوابق بازپرداخت را بر احتمال نکول تحلیل کرد.</w:t>
      </w:r>
    </w:p>
    <w:p w14:paraId="69DDC6B5" w14:textId="77777777" w:rsidR="00D46ACD" w:rsidRPr="00D46ACD" w:rsidRDefault="00D46ACD" w:rsidP="00D46ACD">
      <w:pPr>
        <w:pStyle w:val="a"/>
        <w:bidi/>
        <w:rPr>
          <w:highlight w:val="cyan"/>
          <w:rtl/>
        </w:rPr>
      </w:pPr>
      <w:r w:rsidRPr="00D46ACD">
        <w:rPr>
          <w:rFonts w:hint="cs"/>
          <w:highlight w:val="cyan"/>
          <w:rtl/>
        </w:rPr>
        <w:t xml:space="preserve">در مقابل، الگوریتم </w:t>
      </w:r>
      <w:proofErr w:type="spellStart"/>
      <w:r w:rsidRPr="00D46ACD">
        <w:rPr>
          <w:rFonts w:hint="cs"/>
          <w:highlight w:val="cyan"/>
        </w:rPr>
        <w:t>LightGBM</w:t>
      </w:r>
      <w:proofErr w:type="spellEnd"/>
      <w:r w:rsidRPr="00D46ACD">
        <w:rPr>
          <w:rFonts w:hint="cs"/>
          <w:highlight w:val="cyan"/>
          <w:rtl/>
        </w:rPr>
        <w:t xml:space="preserve"> به‌عنوان مدل یادگیری ماشین انتخاب شد، زیرا داده‌های اعتباری معمولاً شامل روابط غیرخطی، اثرات تعاملی میان متغیرها و عدم‌توازن میان طبقات نکول و غیرنکول هستند. برخلاف رگرسیون لجستیک که رابطه خطی میان متغیرهای توضیحی و لگاریتم نسبت شانس را فرض می‌کند، </w:t>
      </w:r>
      <w:proofErr w:type="spellStart"/>
      <w:r w:rsidRPr="00D46ACD">
        <w:rPr>
          <w:rFonts w:hint="cs"/>
          <w:highlight w:val="cyan"/>
        </w:rPr>
        <w:t>LightGBM</w:t>
      </w:r>
      <w:proofErr w:type="spellEnd"/>
      <w:r w:rsidRPr="00D46ACD">
        <w:rPr>
          <w:rFonts w:hint="cs"/>
          <w:highlight w:val="cyan"/>
          <w:rtl/>
        </w:rPr>
        <w:t xml:space="preserve"> قادر است الگوهای پیچیده و غیرخطی رفتار بازپرداخت مشتریان را بدون نیاز به تعریف صریح روابط تعاملی شناسایی کند. بنابراین، مقایسه این دو مدل امکان ارزیابی این موضوع را فراهم می‌کند که آیا افزایش انعطاف‌پذیری مدل و استفاده از روش‌های مبتنی بر </w:t>
      </w:r>
      <w:r w:rsidRPr="00D46ACD">
        <w:rPr>
          <w:rFonts w:hint="cs"/>
          <w:highlight w:val="cyan"/>
        </w:rPr>
        <w:t>Boosting</w:t>
      </w:r>
      <w:r w:rsidRPr="00D46ACD">
        <w:rPr>
          <w:rFonts w:hint="cs"/>
          <w:highlight w:val="cyan"/>
          <w:rtl/>
        </w:rPr>
        <w:t xml:space="preserve"> به بهبود شناسایی مشتریان پرریسک، به‌ویژه در کلاس اقلیت، منجر می‌شود یا خیر.</w:t>
      </w:r>
    </w:p>
    <w:p w14:paraId="7C1CF8F9" w14:textId="77777777" w:rsidR="00D46ACD" w:rsidRDefault="00D46ACD" w:rsidP="00D46ACD">
      <w:pPr>
        <w:pStyle w:val="a"/>
        <w:bidi/>
        <w:rPr>
          <w:rtl/>
        </w:rPr>
      </w:pPr>
      <w:r w:rsidRPr="00D46ACD">
        <w:rPr>
          <w:rFonts w:hint="cs"/>
          <w:highlight w:val="cyan"/>
          <w:rtl/>
        </w:rPr>
        <w:t xml:space="preserve">مبنای مقایسه مدل‌ها صرفاً دقت کلی نبوده است؛ زیرا در داده‌های نامتوازن، </w:t>
      </w:r>
      <w:r w:rsidRPr="00D46ACD">
        <w:rPr>
          <w:rFonts w:hint="cs"/>
          <w:highlight w:val="cyan"/>
        </w:rPr>
        <w:t>Accuracy</w:t>
      </w:r>
      <w:r w:rsidRPr="00D46ACD">
        <w:rPr>
          <w:rFonts w:hint="cs"/>
          <w:highlight w:val="cyan"/>
          <w:rtl/>
        </w:rPr>
        <w:t xml:space="preserve"> می‌تواند تصویری گمراه‌کننده از عملکرد مدل ارائه دهد. ازاین‌رو، علاوه بر </w:t>
      </w:r>
      <w:r w:rsidRPr="00D46ACD">
        <w:rPr>
          <w:rFonts w:hint="cs"/>
          <w:highlight w:val="cyan"/>
        </w:rPr>
        <w:t>AUC</w:t>
      </w:r>
      <w:r w:rsidRPr="00D46ACD">
        <w:rPr>
          <w:rFonts w:hint="cs"/>
          <w:highlight w:val="cyan"/>
          <w:rtl/>
        </w:rPr>
        <w:t xml:space="preserve"> و </w:t>
      </w:r>
      <w:r w:rsidRPr="00D46ACD">
        <w:rPr>
          <w:rFonts w:hint="cs"/>
          <w:highlight w:val="cyan"/>
        </w:rPr>
        <w:t>Accuracy</w:t>
      </w:r>
      <w:r w:rsidRPr="00D46ACD">
        <w:rPr>
          <w:rFonts w:hint="cs"/>
          <w:highlight w:val="cyan"/>
          <w:rtl/>
        </w:rPr>
        <w:t xml:space="preserve">، شاخص‌هایی مانند </w:t>
      </w:r>
      <w:r w:rsidRPr="00D46ACD">
        <w:rPr>
          <w:rFonts w:hint="cs"/>
          <w:highlight w:val="cyan"/>
        </w:rPr>
        <w:t>Recall</w:t>
      </w:r>
      <w:r w:rsidRPr="00D46ACD">
        <w:rPr>
          <w:rFonts w:hint="cs"/>
          <w:highlight w:val="cyan"/>
          <w:rtl/>
        </w:rPr>
        <w:t xml:space="preserve">، </w:t>
      </w:r>
      <w:r w:rsidRPr="00D46ACD">
        <w:rPr>
          <w:rFonts w:hint="cs"/>
          <w:highlight w:val="cyan"/>
        </w:rPr>
        <w:t>Precision</w:t>
      </w:r>
      <w:r w:rsidRPr="00D46ACD">
        <w:rPr>
          <w:rFonts w:hint="cs"/>
          <w:highlight w:val="cyan"/>
          <w:rtl/>
        </w:rPr>
        <w:t xml:space="preserve">، </w:t>
      </w:r>
      <w:r w:rsidRPr="00D46ACD">
        <w:rPr>
          <w:rFonts w:hint="cs"/>
          <w:highlight w:val="cyan"/>
        </w:rPr>
        <w:t>F</w:t>
      </w:r>
      <w:r w:rsidRPr="00D46ACD">
        <w:rPr>
          <w:rFonts w:hint="cs"/>
          <w:highlight w:val="cyan"/>
          <w:rtl/>
        </w:rPr>
        <w:t>1</w:t>
      </w:r>
      <w:r w:rsidRPr="00D46ACD">
        <w:rPr>
          <w:rFonts w:hint="cs"/>
          <w:highlight w:val="cyan"/>
        </w:rPr>
        <w:t>-score</w:t>
      </w:r>
      <w:r w:rsidRPr="00D46ACD">
        <w:rPr>
          <w:rFonts w:hint="cs"/>
          <w:highlight w:val="cyan"/>
          <w:rtl/>
        </w:rPr>
        <w:t xml:space="preserve"> و </w:t>
      </w:r>
      <w:r w:rsidRPr="00D46ACD">
        <w:rPr>
          <w:rFonts w:hint="cs"/>
          <w:highlight w:val="cyan"/>
        </w:rPr>
        <w:t>Balanced Accuracy</w:t>
      </w:r>
      <w:r w:rsidRPr="00D46ACD">
        <w:rPr>
          <w:rFonts w:hint="cs"/>
          <w:highlight w:val="cyan"/>
          <w:rtl/>
        </w:rPr>
        <w:t xml:space="preserve"> نیز استفاده شد. در مسئله پیش‌بینی نکول، شناسایی مشتریان بدحساب اهمیت زیادی دارد؛ بنابراین، </w:t>
      </w:r>
      <w:r w:rsidRPr="00D46ACD">
        <w:rPr>
          <w:rFonts w:hint="cs"/>
          <w:highlight w:val="cyan"/>
        </w:rPr>
        <w:t>Recall</w:t>
      </w:r>
      <w:r w:rsidRPr="00D46ACD">
        <w:rPr>
          <w:rFonts w:hint="cs"/>
          <w:highlight w:val="cyan"/>
          <w:rtl/>
        </w:rPr>
        <w:t xml:space="preserve"> طبقه نکول و </w:t>
      </w:r>
      <w:r w:rsidRPr="00D46ACD">
        <w:rPr>
          <w:rFonts w:hint="cs"/>
          <w:highlight w:val="cyan"/>
        </w:rPr>
        <w:t>F</w:t>
      </w:r>
      <w:r w:rsidRPr="00D46ACD">
        <w:rPr>
          <w:rFonts w:hint="cs"/>
          <w:highlight w:val="cyan"/>
          <w:rtl/>
        </w:rPr>
        <w:t>1</w:t>
      </w:r>
      <w:r w:rsidRPr="00D46ACD">
        <w:rPr>
          <w:rFonts w:hint="cs"/>
          <w:highlight w:val="cyan"/>
        </w:rPr>
        <w:t>-score</w:t>
      </w:r>
      <w:r w:rsidRPr="00D46ACD">
        <w:rPr>
          <w:rFonts w:hint="cs"/>
          <w:highlight w:val="cyan"/>
          <w:rtl/>
        </w:rPr>
        <w:t xml:space="preserve"> نسبت به </w:t>
      </w:r>
      <w:r w:rsidRPr="00D46ACD">
        <w:rPr>
          <w:rFonts w:hint="cs"/>
          <w:highlight w:val="cyan"/>
        </w:rPr>
        <w:t>Accuracy</w:t>
      </w:r>
      <w:r w:rsidRPr="00D46ACD">
        <w:rPr>
          <w:rFonts w:hint="cs"/>
          <w:highlight w:val="cyan"/>
          <w:rtl/>
        </w:rPr>
        <w:t xml:space="preserve"> معیارهای مناسب‌تری برای ارزیابی کارایی مدل محسوب می‌شوند.</w:t>
      </w:r>
    </w:p>
    <w:p w14:paraId="14D67298" w14:textId="3ED3E534" w:rsidR="001540FD" w:rsidRPr="001E75E4" w:rsidRDefault="001540FD" w:rsidP="001E75E4">
      <w:pPr>
        <w:pStyle w:val="Heading2"/>
        <w:ind w:left="333" w:firstLine="0"/>
      </w:pPr>
      <w:r w:rsidRPr="001E75E4">
        <w:rPr>
          <w:rtl/>
        </w:rPr>
        <w:t>مدل رگرسیون لجستیک</w:t>
      </w:r>
    </w:p>
    <w:p w14:paraId="103EF0F2" w14:textId="77777777" w:rsidR="00D46ACD" w:rsidRPr="00D46ACD" w:rsidRDefault="00D46ACD" w:rsidP="00D46ACD">
      <w:pPr>
        <w:pStyle w:val="a"/>
        <w:bidi/>
        <w:rPr>
          <w:highlight w:val="cyan"/>
        </w:rPr>
      </w:pPr>
      <w:r w:rsidRPr="00D46ACD">
        <w:rPr>
          <w:rFonts w:hint="cs"/>
          <w:highlight w:val="cyan"/>
          <w:rtl/>
        </w:rPr>
        <w:t>به‌منظور بررسی تدریجی اثر گروه‌های مختلف متغیرها بر پیش‌بینی ریسک اعتباری، چهار مدل رگرسیون لجستیک طراحی شد. در تمامی مدل‌ها، متغیر وابسته وضعیت ریسک مشتری (</w:t>
      </w:r>
      <w:proofErr w:type="spellStart"/>
      <w:r w:rsidRPr="00D46ACD">
        <w:rPr>
          <w:rFonts w:hint="cs"/>
          <w:highlight w:val="cyan"/>
        </w:rPr>
        <w:t>risk_status</w:t>
      </w:r>
      <w:proofErr w:type="spellEnd"/>
      <w:r w:rsidRPr="00D46ACD">
        <w:rPr>
          <w:rFonts w:hint="cs"/>
          <w:highlight w:val="cyan"/>
          <w:rtl/>
        </w:rPr>
        <w:t>) است؛ به‌طوری‌که مقدار ۱ نشان‌دهنده نکول یا ریسک بالا و مقدار ۰ نشان‌دهنده عدم نکول یا ریسک پایین است. مدل‌ها به‌ترتیب از متغیرهای پایه اعتباری آغاز شده و سپس ویژگی‌های جمعیت‌شناختی، شاخص‌های عملکرد بازپرداخت و اطلاعات تراکنشی به آن‌ها افزوده شده است.</w:t>
      </w:r>
    </w:p>
    <w:p w14:paraId="59AE2E48" w14:textId="77777777" w:rsidR="00D46ACD" w:rsidRPr="00D46ACD" w:rsidRDefault="00D46ACD" w:rsidP="00D46ACD">
      <w:pPr>
        <w:pStyle w:val="a"/>
        <w:bidi/>
        <w:rPr>
          <w:highlight w:val="cyan"/>
          <w:rtl/>
        </w:rPr>
      </w:pPr>
      <w:r w:rsidRPr="00D46ACD">
        <w:rPr>
          <w:rFonts w:hint="cs"/>
          <w:highlight w:val="cyan"/>
          <w:rtl/>
        </w:rPr>
        <w:t>مدل ۱ شامل مبلغ تسهیلات، تعداد اقساط و مانده بدهی است. مدل ۲ علاوه بر متغیرهای مدل اول، ویژگی‌های فردی شامل سن، جنسیت و سطح تحصیلات را وارد مدل می‌کند. مدل ۳ شاخص‌های عملکرد بازپرداخت شامل تعداد اقساط پرداخت‌شده و شاخص تأخیر یا اقساط معوق را اضافه می‌کند. مدل ۴ جامع‌ترین مدل است و علاوه بر متغیرهای قبلی، تعداد اقساط پرداخت‌شده به‌موقع و وضعیت جاری حساب را نیز در نظر می‌گیرد.</w:t>
      </w:r>
    </w:p>
    <w:tbl>
      <w:tblPr>
        <w:tblStyle w:val="TableGrid"/>
        <w:bidiVisual/>
        <w:tblW w:w="99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
        <w:gridCol w:w="9247"/>
      </w:tblGrid>
      <w:tr w:rsidR="00D45CB0" w:rsidRPr="001E75E4" w14:paraId="5CDD8E79" w14:textId="77777777" w:rsidTr="009343E6">
        <w:trPr>
          <w:trHeight w:val="1077"/>
        </w:trPr>
        <w:tc>
          <w:tcPr>
            <w:tcW w:w="731" w:type="dxa"/>
            <w:vAlign w:val="center"/>
          </w:tcPr>
          <w:p w14:paraId="2217B0D6" w14:textId="77777777" w:rsidR="00D45CB0" w:rsidRPr="001E75E4" w:rsidRDefault="00D45CB0" w:rsidP="009343E6">
            <w:pPr>
              <w:pStyle w:val="a"/>
              <w:numPr>
                <w:ilvl w:val="0"/>
                <w:numId w:val="9"/>
              </w:numPr>
              <w:bidi/>
              <w:rPr>
                <w:rtl/>
              </w:rPr>
            </w:pPr>
          </w:p>
        </w:tc>
        <w:tc>
          <w:tcPr>
            <w:tcW w:w="9247" w:type="dxa"/>
            <w:vAlign w:val="center"/>
          </w:tcPr>
          <w:p w14:paraId="35758519" w14:textId="101B6B81" w:rsidR="00D45CB0" w:rsidRPr="009343E6" w:rsidRDefault="00D45CB0" w:rsidP="009343E6">
            <w:pPr>
              <w:pStyle w:val="a"/>
              <w:ind w:left="0"/>
              <w:rPr>
                <w:sz w:val="20"/>
                <w:szCs w:val="20"/>
              </w:rPr>
            </w:pPr>
            <m:oMathPara>
              <m:oMath>
                <m:r>
                  <m:rPr>
                    <m:sty m:val="p"/>
                  </m:rPr>
                  <w:rPr>
                    <w:sz w:val="20"/>
                    <w:szCs w:val="20"/>
                  </w:rPr>
                  <m:t>Logit</m:t>
                </m:r>
                <m:d>
                  <m:dPr>
                    <m:ctrlPr>
                      <w:rPr>
                        <w:sz w:val="20"/>
                        <w:szCs w:val="20"/>
                      </w:rPr>
                    </m:ctrlPr>
                  </m:dPr>
                  <m:e>
                    <m:r>
                      <m:rPr>
                        <m:sty m:val="p"/>
                      </m:rPr>
                      <w:rPr>
                        <w:sz w:val="20"/>
                        <w:szCs w:val="20"/>
                      </w:rPr>
                      <m:t>P</m:t>
                    </m:r>
                    <m:d>
                      <m:dPr>
                        <m:ctrlPr>
                          <w:rPr>
                            <w:sz w:val="20"/>
                            <w:szCs w:val="20"/>
                          </w:rPr>
                        </m:ctrlPr>
                      </m:dPr>
                      <m:e>
                        <m:r>
                          <m:rPr>
                            <m:sty m:val="p"/>
                          </m:rPr>
                          <w:rPr>
                            <w:sz w:val="20"/>
                            <w:szCs w:val="20"/>
                          </w:rPr>
                          <m:t>default</m:t>
                        </m:r>
                      </m:e>
                    </m:d>
                  </m:e>
                </m:d>
                <m:r>
                  <m:rPr>
                    <m:sty m:val="p"/>
                  </m:rPr>
                  <w:rPr>
                    <w:sz w:val="20"/>
                    <w:szCs w:val="20"/>
                  </w:rPr>
                  <m:t xml:space="preserve">= </m:t>
                </m:r>
                <m:sSub>
                  <m:sSubPr>
                    <m:ctrlPr>
                      <w:rPr>
                        <w:sz w:val="20"/>
                        <w:szCs w:val="20"/>
                      </w:rPr>
                    </m:ctrlPr>
                  </m:sSubPr>
                  <m:e>
                    <m:r>
                      <m:rPr>
                        <m:sty m:val="p"/>
                      </m:rPr>
                      <w:rPr>
                        <w:sz w:val="20"/>
                        <w:szCs w:val="20"/>
                      </w:rPr>
                      <m:t>β</m:t>
                    </m:r>
                  </m:e>
                  <m:sub>
                    <m:r>
                      <w:rPr>
                        <w:sz w:val="20"/>
                        <w:szCs w:val="20"/>
                      </w:rPr>
                      <m:t>1</m:t>
                    </m:r>
                  </m:sub>
                </m:sSub>
                <m:r>
                  <m:rPr>
                    <m:sty m:val="p"/>
                  </m:rPr>
                  <w:rPr>
                    <w:sz w:val="20"/>
                    <w:szCs w:val="20"/>
                  </w:rPr>
                  <m:t xml:space="preserve"> </m:t>
                </m:r>
                <m:sSub>
                  <m:sSubPr>
                    <m:ctrlPr>
                      <w:rPr>
                        <w:sz w:val="20"/>
                        <w:szCs w:val="20"/>
                      </w:rPr>
                    </m:ctrlPr>
                  </m:sSubPr>
                  <m:e>
                    <m:r>
                      <m:rPr>
                        <m:sty m:val="p"/>
                      </m:rPr>
                      <w:rPr>
                        <w:sz w:val="20"/>
                        <w:szCs w:val="20"/>
                      </w:rPr>
                      <m:t>AMT</m:t>
                    </m:r>
                  </m:e>
                  <m:sub>
                    <m:r>
                      <w:rPr>
                        <w:sz w:val="20"/>
                        <w:szCs w:val="20"/>
                      </w:rPr>
                      <m:t>i</m:t>
                    </m:r>
                  </m:sub>
                </m:sSub>
                <m:r>
                  <m:rPr>
                    <m:sty m:val="p"/>
                  </m:rPr>
                  <w:rPr>
                    <w:sz w:val="20"/>
                    <w:szCs w:val="20"/>
                  </w:rPr>
                  <m:t xml:space="preserve"> + </m:t>
                </m:r>
                <m:sSub>
                  <m:sSubPr>
                    <m:ctrlPr>
                      <w:rPr>
                        <w:sz w:val="20"/>
                        <w:szCs w:val="20"/>
                      </w:rPr>
                    </m:ctrlPr>
                  </m:sSubPr>
                  <m:e>
                    <m:r>
                      <m:rPr>
                        <m:sty m:val="p"/>
                      </m:rPr>
                      <w:rPr>
                        <w:sz w:val="20"/>
                        <w:szCs w:val="20"/>
                      </w:rPr>
                      <m:t>β</m:t>
                    </m:r>
                  </m:e>
                  <m:sub>
                    <m:r>
                      <w:rPr>
                        <w:sz w:val="20"/>
                        <w:szCs w:val="20"/>
                      </w:rPr>
                      <m:t>2</m:t>
                    </m:r>
                  </m:sub>
                </m:sSub>
                <m:r>
                  <m:rPr>
                    <m:sty m:val="p"/>
                  </m:rPr>
                  <w:rPr>
                    <w:sz w:val="20"/>
                    <w:szCs w:val="20"/>
                  </w:rPr>
                  <m:t xml:space="preserve"> </m:t>
                </m:r>
                <m:sSub>
                  <m:sSubPr>
                    <m:ctrlPr>
                      <w:rPr>
                        <w:sz w:val="20"/>
                        <w:szCs w:val="20"/>
                      </w:rPr>
                    </m:ctrlPr>
                  </m:sSubPr>
                  <m:e>
                    <m:sSub>
                      <m:sSubPr>
                        <m:ctrlPr>
                          <w:rPr>
                            <w:sz w:val="20"/>
                            <w:szCs w:val="20"/>
                          </w:rPr>
                        </m:ctrlPr>
                      </m:sSubPr>
                      <m:e>
                        <m:r>
                          <m:rPr>
                            <m:sty m:val="p"/>
                          </m:rPr>
                          <w:rPr>
                            <w:sz w:val="20"/>
                            <w:szCs w:val="20"/>
                          </w:rPr>
                          <m:t>INST</m:t>
                        </m:r>
                      </m:e>
                      <m:sub>
                        <m:r>
                          <m:rPr>
                            <m:sty m:val="p"/>
                          </m:rPr>
                          <w:rPr>
                            <w:sz w:val="20"/>
                            <w:szCs w:val="20"/>
                          </w:rPr>
                          <m:t>N</m:t>
                        </m:r>
                      </m:sub>
                    </m:sSub>
                  </m:e>
                  <m:sub>
                    <m:r>
                      <w:rPr>
                        <w:sz w:val="20"/>
                        <w:szCs w:val="20"/>
                      </w:rPr>
                      <m:t>i</m:t>
                    </m:r>
                  </m:sub>
                </m:sSub>
                <m:r>
                  <m:rPr>
                    <m:sty m:val="p"/>
                  </m:rPr>
                  <w:rPr>
                    <w:sz w:val="20"/>
                    <w:szCs w:val="20"/>
                  </w:rPr>
                  <m:t xml:space="preserve"> + </m:t>
                </m:r>
                <m:sSub>
                  <m:sSubPr>
                    <m:ctrlPr>
                      <w:rPr>
                        <w:sz w:val="20"/>
                        <w:szCs w:val="20"/>
                      </w:rPr>
                    </m:ctrlPr>
                  </m:sSubPr>
                  <m:e>
                    <m:r>
                      <m:rPr>
                        <m:sty m:val="p"/>
                      </m:rPr>
                      <w:rPr>
                        <w:sz w:val="20"/>
                        <w:szCs w:val="20"/>
                      </w:rPr>
                      <m:t>β</m:t>
                    </m:r>
                  </m:e>
                  <m:sub>
                    <m:r>
                      <w:rPr>
                        <w:sz w:val="20"/>
                        <w:szCs w:val="20"/>
                      </w:rPr>
                      <m:t>3</m:t>
                    </m:r>
                  </m:sub>
                </m:sSub>
                <m:r>
                  <m:rPr>
                    <m:sty m:val="p"/>
                  </m:rPr>
                  <w:rPr>
                    <w:sz w:val="20"/>
                    <w:szCs w:val="20"/>
                  </w:rPr>
                  <m:t xml:space="preserve"> </m:t>
                </m:r>
                <m:sSub>
                  <m:sSubPr>
                    <m:ctrlPr>
                      <w:rPr>
                        <w:sz w:val="20"/>
                        <w:szCs w:val="20"/>
                      </w:rPr>
                    </m:ctrlPr>
                  </m:sSubPr>
                  <m:e>
                    <m:r>
                      <m:rPr>
                        <m:sty m:val="p"/>
                      </m:rPr>
                      <w:rPr>
                        <w:sz w:val="20"/>
                        <w:szCs w:val="20"/>
                      </w:rPr>
                      <m:t>BAL</m:t>
                    </m:r>
                  </m:e>
                  <m:sub>
                    <m:r>
                      <w:rPr>
                        <w:sz w:val="20"/>
                        <w:szCs w:val="20"/>
                      </w:rPr>
                      <m:t>i</m:t>
                    </m:r>
                  </m:sub>
                </m:sSub>
                <m:r>
                  <m:rPr>
                    <m:sty m:val="p"/>
                  </m:rPr>
                  <w:rPr>
                    <w:sz w:val="20"/>
                    <w:szCs w:val="20"/>
                  </w:rPr>
                  <m:t xml:space="preserve">+ </m:t>
                </m:r>
                <m:sSub>
                  <m:sSubPr>
                    <m:ctrlPr>
                      <w:rPr>
                        <w:sz w:val="20"/>
                        <w:szCs w:val="20"/>
                      </w:rPr>
                    </m:ctrlPr>
                  </m:sSubPr>
                  <m:e>
                    <m:r>
                      <m:rPr>
                        <m:sty m:val="p"/>
                      </m:rPr>
                      <w:rPr>
                        <w:sz w:val="20"/>
                        <w:szCs w:val="20"/>
                      </w:rPr>
                      <m:t>ε</m:t>
                    </m:r>
                  </m:e>
                  <m:sub>
                    <m:r>
                      <w:rPr>
                        <w:sz w:val="20"/>
                        <w:szCs w:val="20"/>
                      </w:rPr>
                      <m:t>i</m:t>
                    </m:r>
                  </m:sub>
                </m:sSub>
              </m:oMath>
            </m:oMathPara>
          </w:p>
          <w:p w14:paraId="787FD7A3" w14:textId="71F81E7B" w:rsidR="00D45CB0" w:rsidRPr="009343E6" w:rsidRDefault="00D45CB0" w:rsidP="009343E6">
            <w:pPr>
              <w:pStyle w:val="a"/>
              <w:rPr>
                <w:sz w:val="20"/>
                <w:szCs w:val="20"/>
              </w:rPr>
            </w:pPr>
            <m:oMathPara>
              <m:oMathParaPr>
                <m:jc m:val="left"/>
              </m:oMathParaPr>
              <m:oMath>
                <m:r>
                  <m:rPr>
                    <m:sty m:val="p"/>
                  </m:rPr>
                  <w:rPr>
                    <w:sz w:val="20"/>
                    <w:szCs w:val="20"/>
                  </w:rPr>
                  <m:t xml:space="preserve">Logit(P(default)= </m:t>
                </m:r>
                <m:sSub>
                  <m:sSubPr>
                    <m:ctrlPr>
                      <w:rPr>
                        <w:sz w:val="20"/>
                        <w:szCs w:val="20"/>
                      </w:rPr>
                    </m:ctrlPr>
                  </m:sSubPr>
                  <m:e>
                    <m:r>
                      <m:rPr>
                        <m:sty m:val="p"/>
                      </m:rPr>
                      <w:rPr>
                        <w:sz w:val="20"/>
                        <w:szCs w:val="20"/>
                      </w:rPr>
                      <m:t>β</m:t>
                    </m:r>
                  </m:e>
                  <m:sub>
                    <m:r>
                      <m:rPr>
                        <m:sty m:val="p"/>
                      </m:rPr>
                      <w:rPr>
                        <w:sz w:val="20"/>
                        <w:szCs w:val="20"/>
                      </w:rPr>
                      <m:t>1</m:t>
                    </m:r>
                  </m:sub>
                </m:sSub>
                <m:sSub>
                  <m:sSubPr>
                    <m:ctrlPr>
                      <w:rPr>
                        <w:sz w:val="20"/>
                        <w:szCs w:val="20"/>
                      </w:rPr>
                    </m:ctrlPr>
                  </m:sSubPr>
                  <m:e>
                    <m:r>
                      <m:rPr>
                        <m:sty m:val="p"/>
                      </m:rPr>
                      <w:rPr>
                        <w:sz w:val="20"/>
                        <w:szCs w:val="20"/>
                      </w:rPr>
                      <m:t>AMT</m:t>
                    </m:r>
                  </m:e>
                  <m:sub>
                    <m:r>
                      <w:rPr>
                        <w:sz w:val="20"/>
                        <w:szCs w:val="20"/>
                      </w:rPr>
                      <m:t>i</m:t>
                    </m:r>
                  </m:sub>
                </m:sSub>
                <m:r>
                  <m:rPr>
                    <m:sty m:val="p"/>
                  </m:rPr>
                  <w:rPr>
                    <w:sz w:val="20"/>
                    <w:szCs w:val="20"/>
                  </w:rPr>
                  <m:t xml:space="preserve"> + </m:t>
                </m:r>
                <m:sSub>
                  <m:sSubPr>
                    <m:ctrlPr>
                      <w:rPr>
                        <w:sz w:val="20"/>
                        <w:szCs w:val="20"/>
                      </w:rPr>
                    </m:ctrlPr>
                  </m:sSubPr>
                  <m:e>
                    <m:r>
                      <m:rPr>
                        <m:sty m:val="p"/>
                      </m:rPr>
                      <w:rPr>
                        <w:sz w:val="20"/>
                        <w:szCs w:val="20"/>
                      </w:rPr>
                      <m:t>β</m:t>
                    </m:r>
                  </m:e>
                  <m:sub>
                    <m:r>
                      <m:rPr>
                        <m:sty m:val="p"/>
                      </m:rPr>
                      <w:rPr>
                        <w:sz w:val="20"/>
                        <w:szCs w:val="20"/>
                      </w:rPr>
                      <m:t>2</m:t>
                    </m:r>
                  </m:sub>
                </m:sSub>
                <m:sSub>
                  <m:sSubPr>
                    <m:ctrlPr>
                      <w:rPr>
                        <w:sz w:val="20"/>
                        <w:szCs w:val="20"/>
                      </w:rPr>
                    </m:ctrlPr>
                  </m:sSubPr>
                  <m:e>
                    <m:r>
                      <m:rPr>
                        <m:sty m:val="p"/>
                      </m:rPr>
                      <w:rPr>
                        <w:sz w:val="20"/>
                        <w:szCs w:val="20"/>
                      </w:rPr>
                      <m:t>INST_N</m:t>
                    </m:r>
                  </m:e>
                  <m:sub>
                    <m:r>
                      <w:rPr>
                        <w:sz w:val="20"/>
                        <w:szCs w:val="20"/>
                      </w:rPr>
                      <m:t>i</m:t>
                    </m:r>
                  </m:sub>
                </m:sSub>
                <m:r>
                  <m:rPr>
                    <m:sty m:val="p"/>
                  </m:rPr>
                  <w:rPr>
                    <w:sz w:val="20"/>
                    <w:szCs w:val="20"/>
                  </w:rPr>
                  <m:t xml:space="preserve"> + </m:t>
                </m:r>
                <m:sSub>
                  <m:sSubPr>
                    <m:ctrlPr>
                      <w:rPr>
                        <w:sz w:val="20"/>
                        <w:szCs w:val="20"/>
                      </w:rPr>
                    </m:ctrlPr>
                  </m:sSubPr>
                  <m:e>
                    <m:r>
                      <m:rPr>
                        <m:sty m:val="p"/>
                      </m:rPr>
                      <w:rPr>
                        <w:sz w:val="20"/>
                        <w:szCs w:val="20"/>
                      </w:rPr>
                      <m:t>β</m:t>
                    </m:r>
                  </m:e>
                  <m:sub>
                    <m:r>
                      <m:rPr>
                        <m:sty m:val="p"/>
                      </m:rPr>
                      <w:rPr>
                        <w:sz w:val="20"/>
                        <w:szCs w:val="20"/>
                      </w:rPr>
                      <m:t>3</m:t>
                    </m:r>
                  </m:sub>
                </m:sSub>
                <m:sSub>
                  <m:sSubPr>
                    <m:ctrlPr>
                      <w:rPr>
                        <w:sz w:val="20"/>
                        <w:szCs w:val="20"/>
                      </w:rPr>
                    </m:ctrlPr>
                  </m:sSubPr>
                  <m:e>
                    <m:r>
                      <m:rPr>
                        <m:sty m:val="p"/>
                      </m:rPr>
                      <w:rPr>
                        <w:sz w:val="20"/>
                        <w:szCs w:val="20"/>
                      </w:rPr>
                      <m:t>BAL</m:t>
                    </m:r>
                  </m:e>
                  <m:sub>
                    <m:r>
                      <w:rPr>
                        <w:sz w:val="20"/>
                        <w:szCs w:val="20"/>
                      </w:rPr>
                      <m:t>i</m:t>
                    </m:r>
                  </m:sub>
                </m:sSub>
                <m:r>
                  <m:rPr>
                    <m:sty m:val="p"/>
                  </m:rPr>
                  <w:rPr>
                    <w:sz w:val="20"/>
                    <w:szCs w:val="20"/>
                  </w:rPr>
                  <m:t>+</m:t>
                </m:r>
                <m:sSub>
                  <m:sSubPr>
                    <m:ctrlPr>
                      <w:rPr>
                        <w:sz w:val="20"/>
                        <w:szCs w:val="20"/>
                      </w:rPr>
                    </m:ctrlPr>
                  </m:sSubPr>
                  <m:e>
                    <m:r>
                      <m:rPr>
                        <m:sty m:val="p"/>
                      </m:rPr>
                      <w:rPr>
                        <w:sz w:val="20"/>
                        <w:szCs w:val="20"/>
                      </w:rPr>
                      <m:t>β</m:t>
                    </m:r>
                  </m:e>
                  <m:sub>
                    <m:r>
                      <m:rPr>
                        <m:sty m:val="p"/>
                      </m:rPr>
                      <w:rPr>
                        <w:sz w:val="20"/>
                        <w:szCs w:val="20"/>
                      </w:rPr>
                      <m:t>4</m:t>
                    </m:r>
                  </m:sub>
                </m:sSub>
                <m:sSub>
                  <m:sSubPr>
                    <m:ctrlPr>
                      <w:rPr>
                        <w:sz w:val="20"/>
                        <w:szCs w:val="20"/>
                      </w:rPr>
                    </m:ctrlPr>
                  </m:sSubPr>
                  <m:e>
                    <m:r>
                      <m:rPr>
                        <m:sty m:val="p"/>
                      </m:rPr>
                      <w:rPr>
                        <w:sz w:val="20"/>
                        <w:szCs w:val="20"/>
                      </w:rPr>
                      <m:t>AGE</m:t>
                    </m:r>
                  </m:e>
                  <m:sub>
                    <m:r>
                      <w:rPr>
                        <w:sz w:val="20"/>
                        <w:szCs w:val="20"/>
                      </w:rPr>
                      <m:t>i</m:t>
                    </m:r>
                  </m:sub>
                </m:sSub>
                <m:r>
                  <m:rPr>
                    <m:sty m:val="p"/>
                  </m:rPr>
                  <w:rPr>
                    <w:sz w:val="20"/>
                    <w:szCs w:val="20"/>
                  </w:rPr>
                  <m:t>+</m:t>
                </m:r>
                <m:sSub>
                  <m:sSubPr>
                    <m:ctrlPr>
                      <w:rPr>
                        <w:sz w:val="20"/>
                        <w:szCs w:val="20"/>
                      </w:rPr>
                    </m:ctrlPr>
                  </m:sSubPr>
                  <m:e>
                    <m:r>
                      <m:rPr>
                        <m:sty m:val="p"/>
                      </m:rPr>
                      <w:rPr>
                        <w:sz w:val="20"/>
                        <w:szCs w:val="20"/>
                      </w:rPr>
                      <m:t>β</m:t>
                    </m:r>
                  </m:e>
                  <m:sub>
                    <m:r>
                      <m:rPr>
                        <m:sty m:val="p"/>
                      </m:rPr>
                      <w:rPr>
                        <w:sz w:val="20"/>
                        <w:szCs w:val="20"/>
                      </w:rPr>
                      <m:t>5</m:t>
                    </m:r>
                  </m:sub>
                </m:sSub>
                <m:sSub>
                  <m:sSubPr>
                    <m:ctrlPr>
                      <w:rPr>
                        <w:sz w:val="20"/>
                        <w:szCs w:val="20"/>
                      </w:rPr>
                    </m:ctrlPr>
                  </m:sSubPr>
                  <m:e>
                    <m:r>
                      <m:rPr>
                        <m:sty m:val="p"/>
                      </m:rPr>
                      <w:rPr>
                        <w:sz w:val="20"/>
                        <w:szCs w:val="20"/>
                      </w:rPr>
                      <m:t>GND</m:t>
                    </m:r>
                  </m:e>
                  <m:sub>
                    <m:r>
                      <w:rPr>
                        <w:sz w:val="20"/>
                        <w:szCs w:val="20"/>
                      </w:rPr>
                      <m:t>i</m:t>
                    </m:r>
                  </m:sub>
                </m:sSub>
                <m:r>
                  <m:rPr>
                    <m:sty m:val="p"/>
                  </m:rPr>
                  <w:rPr>
                    <w:sz w:val="20"/>
                    <w:szCs w:val="20"/>
                  </w:rPr>
                  <m:t>+</m:t>
                </m:r>
                <m:sSub>
                  <m:sSubPr>
                    <m:ctrlPr>
                      <w:rPr>
                        <w:sz w:val="20"/>
                        <w:szCs w:val="20"/>
                      </w:rPr>
                    </m:ctrlPr>
                  </m:sSubPr>
                  <m:e>
                    <m:r>
                      <m:rPr>
                        <m:sty m:val="p"/>
                      </m:rPr>
                      <w:rPr>
                        <w:sz w:val="20"/>
                        <w:szCs w:val="20"/>
                      </w:rPr>
                      <m:t>ε</m:t>
                    </m:r>
                  </m:e>
                  <m:sub>
                    <m:r>
                      <w:rPr>
                        <w:sz w:val="20"/>
                        <w:szCs w:val="20"/>
                      </w:rPr>
                      <m:t>i</m:t>
                    </m:r>
                  </m:sub>
                </m:sSub>
              </m:oMath>
            </m:oMathPara>
          </w:p>
          <w:p w14:paraId="25F87D9E" w14:textId="56B6393C" w:rsidR="009343E6" w:rsidRPr="009343E6" w:rsidRDefault="00D45CB0" w:rsidP="009343E6">
            <w:pPr>
              <w:pStyle w:val="a"/>
              <w:ind w:left="0"/>
              <w:rPr>
                <w:sz w:val="20"/>
                <w:szCs w:val="20"/>
                <w:rtl/>
              </w:rPr>
            </w:pPr>
            <m:oMathPara>
              <m:oMath>
                <m:r>
                  <m:rPr>
                    <m:sty m:val="p"/>
                  </m:rPr>
                  <w:rPr>
                    <w:sz w:val="20"/>
                    <w:szCs w:val="20"/>
                  </w:rPr>
                  <m:t>Logit</m:t>
                </m:r>
                <m:d>
                  <m:dPr>
                    <m:ctrlPr>
                      <w:rPr>
                        <w:sz w:val="20"/>
                        <w:szCs w:val="20"/>
                      </w:rPr>
                    </m:ctrlPr>
                  </m:dPr>
                  <m:e>
                    <m:r>
                      <m:rPr>
                        <m:sty m:val="p"/>
                      </m:rPr>
                      <w:rPr>
                        <w:sz w:val="20"/>
                        <w:szCs w:val="20"/>
                      </w:rPr>
                      <m:t>P</m:t>
                    </m:r>
                    <m:d>
                      <m:dPr>
                        <m:ctrlPr>
                          <w:rPr>
                            <w:sz w:val="20"/>
                            <w:szCs w:val="20"/>
                          </w:rPr>
                        </m:ctrlPr>
                      </m:dPr>
                      <m:e>
                        <m:r>
                          <m:rPr>
                            <m:sty m:val="p"/>
                          </m:rPr>
                          <w:rPr>
                            <w:sz w:val="20"/>
                            <w:szCs w:val="20"/>
                          </w:rPr>
                          <m:t>default</m:t>
                        </m:r>
                      </m:e>
                    </m:d>
                  </m:e>
                </m:d>
                <m:r>
                  <m:rPr>
                    <m:sty m:val="p"/>
                  </m:rPr>
                  <w:rPr>
                    <w:sz w:val="20"/>
                    <w:szCs w:val="20"/>
                  </w:rPr>
                  <m:t xml:space="preserve">= </m:t>
                </m:r>
                <m:sSub>
                  <m:sSubPr>
                    <m:ctrlPr>
                      <w:rPr>
                        <w:sz w:val="20"/>
                        <w:szCs w:val="20"/>
                      </w:rPr>
                    </m:ctrlPr>
                  </m:sSubPr>
                  <m:e>
                    <m:r>
                      <m:rPr>
                        <m:sty m:val="p"/>
                      </m:rPr>
                      <w:rPr>
                        <w:sz w:val="20"/>
                        <w:szCs w:val="20"/>
                      </w:rPr>
                      <m:t>β</m:t>
                    </m:r>
                  </m:e>
                  <m:sub>
                    <m:r>
                      <w:rPr>
                        <w:sz w:val="20"/>
                        <w:szCs w:val="20"/>
                      </w:rPr>
                      <m:t>1</m:t>
                    </m:r>
                  </m:sub>
                </m:sSub>
                <m:sSub>
                  <m:sSubPr>
                    <m:ctrlPr>
                      <w:rPr>
                        <w:sz w:val="20"/>
                        <w:szCs w:val="20"/>
                      </w:rPr>
                    </m:ctrlPr>
                  </m:sSubPr>
                  <m:e>
                    <m:r>
                      <m:rPr>
                        <m:sty m:val="p"/>
                      </m:rPr>
                      <w:rPr>
                        <w:sz w:val="20"/>
                        <w:szCs w:val="20"/>
                      </w:rPr>
                      <m:t>AMT</m:t>
                    </m:r>
                  </m:e>
                  <m:sub>
                    <m:r>
                      <w:rPr>
                        <w:sz w:val="20"/>
                        <w:szCs w:val="20"/>
                      </w:rPr>
                      <m:t>i</m:t>
                    </m:r>
                  </m:sub>
                </m:sSub>
                <m:r>
                  <m:rPr>
                    <m:sty m:val="p"/>
                  </m:rPr>
                  <w:rPr>
                    <w:sz w:val="20"/>
                    <w:szCs w:val="20"/>
                  </w:rPr>
                  <m:t xml:space="preserve"> + </m:t>
                </m:r>
                <m:sSub>
                  <m:sSubPr>
                    <m:ctrlPr>
                      <w:rPr>
                        <w:sz w:val="20"/>
                        <w:szCs w:val="20"/>
                      </w:rPr>
                    </m:ctrlPr>
                  </m:sSubPr>
                  <m:e>
                    <m:r>
                      <m:rPr>
                        <m:sty m:val="p"/>
                      </m:rPr>
                      <w:rPr>
                        <w:sz w:val="20"/>
                        <w:szCs w:val="20"/>
                      </w:rPr>
                      <m:t>β</m:t>
                    </m:r>
                  </m:e>
                  <m:sub>
                    <m:r>
                      <w:rPr>
                        <w:sz w:val="20"/>
                        <w:szCs w:val="20"/>
                      </w:rPr>
                      <m:t>2</m:t>
                    </m:r>
                  </m:sub>
                </m:sSub>
                <m:sSub>
                  <m:sSubPr>
                    <m:ctrlPr>
                      <w:rPr>
                        <w:sz w:val="20"/>
                        <w:szCs w:val="20"/>
                      </w:rPr>
                    </m:ctrlPr>
                  </m:sSubPr>
                  <m:e>
                    <m:sSub>
                      <m:sSubPr>
                        <m:ctrlPr>
                          <w:rPr>
                            <w:sz w:val="20"/>
                            <w:szCs w:val="20"/>
                          </w:rPr>
                        </m:ctrlPr>
                      </m:sSubPr>
                      <m:e>
                        <m:r>
                          <m:rPr>
                            <m:sty m:val="p"/>
                          </m:rPr>
                          <w:rPr>
                            <w:sz w:val="20"/>
                            <w:szCs w:val="20"/>
                          </w:rPr>
                          <m:t>INST</m:t>
                        </m:r>
                      </m:e>
                      <m:sub>
                        <m:r>
                          <m:rPr>
                            <m:sty m:val="p"/>
                          </m:rPr>
                          <w:rPr>
                            <w:sz w:val="20"/>
                            <w:szCs w:val="20"/>
                          </w:rPr>
                          <m:t>N</m:t>
                        </m:r>
                      </m:sub>
                    </m:sSub>
                  </m:e>
                  <m:sub>
                    <m:r>
                      <w:rPr>
                        <w:sz w:val="20"/>
                        <w:szCs w:val="20"/>
                      </w:rPr>
                      <m:t>i</m:t>
                    </m:r>
                  </m:sub>
                </m:sSub>
                <m:r>
                  <m:rPr>
                    <m:sty m:val="p"/>
                  </m:rPr>
                  <w:rPr>
                    <w:sz w:val="20"/>
                    <w:szCs w:val="20"/>
                  </w:rPr>
                  <m:t xml:space="preserve"> + </m:t>
                </m:r>
                <m:sSub>
                  <m:sSubPr>
                    <m:ctrlPr>
                      <w:rPr>
                        <w:sz w:val="20"/>
                        <w:szCs w:val="20"/>
                      </w:rPr>
                    </m:ctrlPr>
                  </m:sSubPr>
                  <m:e>
                    <m:r>
                      <m:rPr>
                        <m:sty m:val="p"/>
                      </m:rPr>
                      <w:rPr>
                        <w:sz w:val="20"/>
                        <w:szCs w:val="20"/>
                      </w:rPr>
                      <m:t>β</m:t>
                    </m:r>
                  </m:e>
                  <m:sub>
                    <m:r>
                      <w:rPr>
                        <w:sz w:val="20"/>
                        <w:szCs w:val="20"/>
                      </w:rPr>
                      <m:t>3</m:t>
                    </m:r>
                  </m:sub>
                </m:sSub>
                <m:sSub>
                  <m:sSubPr>
                    <m:ctrlPr>
                      <w:rPr>
                        <w:sz w:val="20"/>
                        <w:szCs w:val="20"/>
                      </w:rPr>
                    </m:ctrlPr>
                  </m:sSubPr>
                  <m:e>
                    <m:r>
                      <m:rPr>
                        <m:sty m:val="p"/>
                      </m:rPr>
                      <w:rPr>
                        <w:sz w:val="20"/>
                        <w:szCs w:val="20"/>
                      </w:rPr>
                      <m:t>BAL</m:t>
                    </m:r>
                  </m:e>
                  <m:sub>
                    <m:r>
                      <w:rPr>
                        <w:sz w:val="20"/>
                        <w:szCs w:val="20"/>
                      </w:rPr>
                      <m:t>i</m:t>
                    </m:r>
                  </m:sub>
                </m:sSub>
                <m:r>
                  <m:rPr>
                    <m:sty m:val="p"/>
                  </m:rPr>
                  <w:rPr>
                    <w:sz w:val="20"/>
                    <w:szCs w:val="20"/>
                  </w:rPr>
                  <m:t>+</m:t>
                </m:r>
                <m:sSub>
                  <m:sSubPr>
                    <m:ctrlPr>
                      <w:rPr>
                        <w:sz w:val="20"/>
                        <w:szCs w:val="20"/>
                      </w:rPr>
                    </m:ctrlPr>
                  </m:sSubPr>
                  <m:e>
                    <m:r>
                      <m:rPr>
                        <m:sty m:val="p"/>
                      </m:rPr>
                      <w:rPr>
                        <w:sz w:val="20"/>
                        <w:szCs w:val="20"/>
                      </w:rPr>
                      <m:t>β</m:t>
                    </m:r>
                  </m:e>
                  <m:sub>
                    <m:r>
                      <w:rPr>
                        <w:sz w:val="20"/>
                        <w:szCs w:val="20"/>
                      </w:rPr>
                      <m:t>4</m:t>
                    </m:r>
                  </m:sub>
                </m:sSub>
                <m:sSub>
                  <m:sSubPr>
                    <m:ctrlPr>
                      <w:rPr>
                        <w:sz w:val="20"/>
                        <w:szCs w:val="20"/>
                      </w:rPr>
                    </m:ctrlPr>
                  </m:sSubPr>
                  <m:e>
                    <m:r>
                      <m:rPr>
                        <m:sty m:val="p"/>
                      </m:rPr>
                      <w:rPr>
                        <w:sz w:val="20"/>
                        <w:szCs w:val="20"/>
                      </w:rPr>
                      <m:t>AGE</m:t>
                    </m:r>
                  </m:e>
                  <m:sub>
                    <m:r>
                      <w:rPr>
                        <w:sz w:val="20"/>
                        <w:szCs w:val="20"/>
                      </w:rPr>
                      <m:t>i</m:t>
                    </m:r>
                  </m:sub>
                </m:sSub>
                <m:r>
                  <m:rPr>
                    <m:sty m:val="p"/>
                  </m:rPr>
                  <w:rPr>
                    <w:sz w:val="20"/>
                    <w:szCs w:val="20"/>
                  </w:rPr>
                  <m:t>+</m:t>
                </m:r>
                <m:sSub>
                  <m:sSubPr>
                    <m:ctrlPr>
                      <w:rPr>
                        <w:sz w:val="20"/>
                        <w:szCs w:val="20"/>
                      </w:rPr>
                    </m:ctrlPr>
                  </m:sSubPr>
                  <m:e>
                    <m:r>
                      <m:rPr>
                        <m:sty m:val="p"/>
                      </m:rPr>
                      <w:rPr>
                        <w:sz w:val="20"/>
                        <w:szCs w:val="20"/>
                      </w:rPr>
                      <m:t>β</m:t>
                    </m:r>
                  </m:e>
                  <m:sub>
                    <m:r>
                      <w:rPr>
                        <w:sz w:val="20"/>
                        <w:szCs w:val="20"/>
                      </w:rPr>
                      <m:t>5</m:t>
                    </m:r>
                  </m:sub>
                </m:sSub>
                <m:sSub>
                  <m:sSubPr>
                    <m:ctrlPr>
                      <w:rPr>
                        <w:sz w:val="20"/>
                        <w:szCs w:val="20"/>
                      </w:rPr>
                    </m:ctrlPr>
                  </m:sSubPr>
                  <m:e>
                    <m:r>
                      <m:rPr>
                        <m:sty m:val="p"/>
                      </m:rPr>
                      <w:rPr>
                        <w:sz w:val="20"/>
                        <w:szCs w:val="20"/>
                      </w:rPr>
                      <m:t>GND</m:t>
                    </m:r>
                  </m:e>
                  <m:sub>
                    <m:r>
                      <w:rPr>
                        <w:sz w:val="20"/>
                        <w:szCs w:val="20"/>
                      </w:rPr>
                      <m:t>i</m:t>
                    </m:r>
                  </m:sub>
                </m:sSub>
                <m:r>
                  <m:rPr>
                    <m:sty m:val="p"/>
                  </m:rPr>
                  <w:rPr>
                    <w:sz w:val="20"/>
                    <w:szCs w:val="20"/>
                  </w:rPr>
                  <m:t>+</m:t>
                </m:r>
                <m:sSub>
                  <m:sSubPr>
                    <m:ctrlPr>
                      <w:rPr>
                        <w:sz w:val="20"/>
                        <w:szCs w:val="20"/>
                      </w:rPr>
                    </m:ctrlPr>
                  </m:sSubPr>
                  <m:e>
                    <m:r>
                      <m:rPr>
                        <m:sty m:val="p"/>
                      </m:rPr>
                      <w:rPr>
                        <w:sz w:val="20"/>
                        <w:szCs w:val="20"/>
                      </w:rPr>
                      <m:t>β</m:t>
                    </m:r>
                  </m:e>
                  <m:sub>
                    <m:r>
                      <w:rPr>
                        <w:sz w:val="20"/>
                        <w:szCs w:val="20"/>
                      </w:rPr>
                      <m:t>6</m:t>
                    </m:r>
                  </m:sub>
                </m:sSub>
                <m:sSub>
                  <m:sSubPr>
                    <m:ctrlPr>
                      <w:rPr>
                        <w:sz w:val="20"/>
                        <w:szCs w:val="20"/>
                      </w:rPr>
                    </m:ctrlPr>
                  </m:sSubPr>
                  <m:e>
                    <m:sSub>
                      <m:sSubPr>
                        <m:ctrlPr>
                          <w:rPr>
                            <w:sz w:val="20"/>
                            <w:szCs w:val="20"/>
                          </w:rPr>
                        </m:ctrlPr>
                      </m:sSubPr>
                      <m:e>
                        <m:r>
                          <m:rPr>
                            <m:sty m:val="p"/>
                          </m:rPr>
                          <w:rPr>
                            <w:sz w:val="20"/>
                            <w:szCs w:val="20"/>
                          </w:rPr>
                          <m:t>EDU</m:t>
                        </m:r>
                      </m:e>
                      <m:sub>
                        <m:r>
                          <m:rPr>
                            <m:sty m:val="p"/>
                          </m:rPr>
                          <w:rPr>
                            <w:sz w:val="20"/>
                            <w:szCs w:val="20"/>
                          </w:rPr>
                          <m:t>LVL</m:t>
                        </m:r>
                      </m:sub>
                    </m:sSub>
                  </m:e>
                  <m:sub>
                    <m:r>
                      <w:rPr>
                        <w:sz w:val="20"/>
                        <w:szCs w:val="20"/>
                      </w:rPr>
                      <m:t>i</m:t>
                    </m:r>
                  </m:sub>
                </m:sSub>
                <m:r>
                  <m:rPr>
                    <m:sty m:val="p"/>
                  </m:rPr>
                  <w:rPr>
                    <w:sz w:val="20"/>
                    <w:szCs w:val="20"/>
                  </w:rPr>
                  <m:t>+</m:t>
                </m:r>
                <m:sSub>
                  <m:sSubPr>
                    <m:ctrlPr>
                      <w:rPr>
                        <w:sz w:val="20"/>
                        <w:szCs w:val="20"/>
                      </w:rPr>
                    </m:ctrlPr>
                  </m:sSubPr>
                  <m:e>
                    <m:r>
                      <m:rPr>
                        <m:sty m:val="p"/>
                      </m:rPr>
                      <w:rPr>
                        <w:sz w:val="20"/>
                        <w:szCs w:val="20"/>
                      </w:rPr>
                      <m:t>β</m:t>
                    </m:r>
                  </m:e>
                  <m:sub>
                    <m:r>
                      <w:rPr>
                        <w:sz w:val="20"/>
                        <w:szCs w:val="20"/>
                      </w:rPr>
                      <m:t>7</m:t>
                    </m:r>
                  </m:sub>
                </m:sSub>
                <m:sSub>
                  <m:sSubPr>
                    <m:ctrlPr>
                      <w:rPr>
                        <w:sz w:val="20"/>
                        <w:szCs w:val="20"/>
                      </w:rPr>
                    </m:ctrlPr>
                  </m:sSubPr>
                  <m:e>
                    <m:r>
                      <m:rPr>
                        <m:sty m:val="p"/>
                      </m:rPr>
                      <w:rPr>
                        <w:sz w:val="20"/>
                        <w:szCs w:val="20"/>
                      </w:rPr>
                      <m:t>INST</m:t>
                    </m:r>
                  </m:e>
                  <m:sub>
                    <m:r>
                      <m:rPr>
                        <m:sty m:val="p"/>
                      </m:rPr>
                      <w:rPr>
                        <w:sz w:val="20"/>
                        <w:szCs w:val="20"/>
                      </w:rPr>
                      <m:t>PAID</m:t>
                    </m:r>
                  </m:sub>
                </m:sSub>
                <m:r>
                  <m:rPr>
                    <m:sty m:val="p"/>
                  </m:rPr>
                  <w:rPr>
                    <w:sz w:val="20"/>
                    <w:szCs w:val="20"/>
                  </w:rPr>
                  <m:t>+</m:t>
                </m:r>
                <m:sSub>
                  <m:sSubPr>
                    <m:ctrlPr>
                      <w:rPr>
                        <w:sz w:val="20"/>
                        <w:szCs w:val="20"/>
                      </w:rPr>
                    </m:ctrlPr>
                  </m:sSubPr>
                  <m:e>
                    <m:r>
                      <m:rPr>
                        <m:sty m:val="p"/>
                      </m:rPr>
                      <w:rPr>
                        <w:sz w:val="20"/>
                        <w:szCs w:val="20"/>
                      </w:rPr>
                      <m:t>ε</m:t>
                    </m:r>
                  </m:e>
                  <m:sub>
                    <m:r>
                      <w:rPr>
                        <w:sz w:val="20"/>
                        <w:szCs w:val="20"/>
                      </w:rPr>
                      <m:t>i</m:t>
                    </m:r>
                  </m:sub>
                </m:sSub>
              </m:oMath>
            </m:oMathPara>
          </w:p>
          <w:p w14:paraId="16A8980B" w14:textId="25E6E554" w:rsidR="00D45CB0" w:rsidRPr="001E75E4" w:rsidRDefault="00D45CB0" w:rsidP="009343E6">
            <w:pPr>
              <w:pStyle w:val="a"/>
              <w:ind w:left="0"/>
              <w:rPr>
                <w:rtl/>
              </w:rPr>
            </w:pPr>
            <m:oMathPara>
              <m:oMath>
                <m:r>
                  <m:rPr>
                    <m:sty m:val="p"/>
                  </m:rPr>
                  <w:rPr>
                    <w:sz w:val="20"/>
                    <w:szCs w:val="20"/>
                  </w:rPr>
                  <m:t>Logit</m:t>
                </m:r>
                <m:d>
                  <m:dPr>
                    <m:ctrlPr>
                      <w:rPr>
                        <w:sz w:val="20"/>
                        <w:szCs w:val="20"/>
                      </w:rPr>
                    </m:ctrlPr>
                  </m:dPr>
                  <m:e>
                    <m:r>
                      <m:rPr>
                        <m:sty m:val="p"/>
                      </m:rPr>
                      <w:rPr>
                        <w:sz w:val="20"/>
                        <w:szCs w:val="20"/>
                      </w:rPr>
                      <m:t>P</m:t>
                    </m:r>
                    <m:d>
                      <m:dPr>
                        <m:ctrlPr>
                          <w:rPr>
                            <w:sz w:val="20"/>
                            <w:szCs w:val="20"/>
                          </w:rPr>
                        </m:ctrlPr>
                      </m:dPr>
                      <m:e>
                        <m:r>
                          <m:rPr>
                            <m:sty m:val="p"/>
                          </m:rPr>
                          <w:rPr>
                            <w:sz w:val="20"/>
                            <w:szCs w:val="20"/>
                          </w:rPr>
                          <m:t>default</m:t>
                        </m:r>
                      </m:e>
                    </m:d>
                  </m:e>
                </m:d>
                <m:r>
                  <m:rPr>
                    <m:sty m:val="p"/>
                  </m:rPr>
                  <w:rPr>
                    <w:sz w:val="20"/>
                    <w:szCs w:val="20"/>
                  </w:rPr>
                  <m:t xml:space="preserve">= </m:t>
                </m:r>
                <m:sSub>
                  <m:sSubPr>
                    <m:ctrlPr>
                      <w:rPr>
                        <w:sz w:val="20"/>
                        <w:szCs w:val="20"/>
                      </w:rPr>
                    </m:ctrlPr>
                  </m:sSubPr>
                  <m:e>
                    <m:r>
                      <m:rPr>
                        <m:sty m:val="p"/>
                      </m:rPr>
                      <w:rPr>
                        <w:sz w:val="20"/>
                        <w:szCs w:val="20"/>
                      </w:rPr>
                      <m:t>β</m:t>
                    </m:r>
                  </m:e>
                  <m:sub>
                    <m:r>
                      <m:rPr>
                        <m:sty m:val="p"/>
                      </m:rPr>
                      <w:rPr>
                        <w:sz w:val="20"/>
                        <w:szCs w:val="20"/>
                      </w:rPr>
                      <m:t>1</m:t>
                    </m:r>
                  </m:sub>
                </m:sSub>
                <m:sSub>
                  <m:sSubPr>
                    <m:ctrlPr>
                      <w:rPr>
                        <w:sz w:val="20"/>
                        <w:szCs w:val="20"/>
                      </w:rPr>
                    </m:ctrlPr>
                  </m:sSubPr>
                  <m:e>
                    <m:r>
                      <m:rPr>
                        <m:sty m:val="p"/>
                      </m:rPr>
                      <w:rPr>
                        <w:sz w:val="20"/>
                        <w:szCs w:val="20"/>
                      </w:rPr>
                      <m:t>AMT</m:t>
                    </m:r>
                  </m:e>
                  <m:sub>
                    <m:r>
                      <w:rPr>
                        <w:sz w:val="20"/>
                        <w:szCs w:val="20"/>
                      </w:rPr>
                      <m:t>i</m:t>
                    </m:r>
                  </m:sub>
                </m:sSub>
                <m:r>
                  <m:rPr>
                    <m:sty m:val="p"/>
                  </m:rPr>
                  <w:rPr>
                    <w:sz w:val="20"/>
                    <w:szCs w:val="20"/>
                  </w:rPr>
                  <m:t xml:space="preserve"> + </m:t>
                </m:r>
                <m:sSub>
                  <m:sSubPr>
                    <m:ctrlPr>
                      <w:rPr>
                        <w:sz w:val="20"/>
                        <w:szCs w:val="20"/>
                      </w:rPr>
                    </m:ctrlPr>
                  </m:sSubPr>
                  <m:e>
                    <m:r>
                      <m:rPr>
                        <m:sty m:val="p"/>
                      </m:rPr>
                      <w:rPr>
                        <w:sz w:val="20"/>
                        <w:szCs w:val="20"/>
                      </w:rPr>
                      <m:t>β</m:t>
                    </m:r>
                  </m:e>
                  <m:sub>
                    <m:r>
                      <m:rPr>
                        <m:sty m:val="p"/>
                      </m:rPr>
                      <w:rPr>
                        <w:sz w:val="20"/>
                        <w:szCs w:val="20"/>
                      </w:rPr>
                      <m:t>2</m:t>
                    </m:r>
                  </m:sub>
                </m:sSub>
                <m:sSub>
                  <m:sSubPr>
                    <m:ctrlPr>
                      <w:rPr>
                        <w:sz w:val="20"/>
                        <w:szCs w:val="20"/>
                      </w:rPr>
                    </m:ctrlPr>
                  </m:sSubPr>
                  <m:e>
                    <m:r>
                      <m:rPr>
                        <m:sty m:val="p"/>
                      </m:rPr>
                      <w:rPr>
                        <w:sz w:val="20"/>
                        <w:szCs w:val="20"/>
                      </w:rPr>
                      <m:t>INST_N</m:t>
                    </m:r>
                  </m:e>
                  <m:sub>
                    <m:r>
                      <w:rPr>
                        <w:sz w:val="20"/>
                        <w:szCs w:val="20"/>
                      </w:rPr>
                      <m:t>i</m:t>
                    </m:r>
                  </m:sub>
                </m:sSub>
                <m:r>
                  <m:rPr>
                    <m:sty m:val="p"/>
                  </m:rPr>
                  <w:rPr>
                    <w:sz w:val="20"/>
                    <w:szCs w:val="20"/>
                  </w:rPr>
                  <m:t xml:space="preserve"> + </m:t>
                </m:r>
                <m:sSub>
                  <m:sSubPr>
                    <m:ctrlPr>
                      <w:rPr>
                        <w:sz w:val="20"/>
                        <w:szCs w:val="20"/>
                      </w:rPr>
                    </m:ctrlPr>
                  </m:sSubPr>
                  <m:e>
                    <m:r>
                      <m:rPr>
                        <m:sty m:val="p"/>
                      </m:rPr>
                      <w:rPr>
                        <w:sz w:val="20"/>
                        <w:szCs w:val="20"/>
                      </w:rPr>
                      <m:t>β</m:t>
                    </m:r>
                  </m:e>
                  <m:sub>
                    <m:r>
                      <m:rPr>
                        <m:sty m:val="p"/>
                      </m:rPr>
                      <w:rPr>
                        <w:sz w:val="20"/>
                        <w:szCs w:val="20"/>
                      </w:rPr>
                      <m:t>3</m:t>
                    </m:r>
                  </m:sub>
                </m:sSub>
                <m:sSub>
                  <m:sSubPr>
                    <m:ctrlPr>
                      <w:rPr>
                        <w:sz w:val="20"/>
                        <w:szCs w:val="20"/>
                      </w:rPr>
                    </m:ctrlPr>
                  </m:sSubPr>
                  <m:e>
                    <m:r>
                      <m:rPr>
                        <m:sty m:val="p"/>
                      </m:rPr>
                      <w:rPr>
                        <w:sz w:val="20"/>
                        <w:szCs w:val="20"/>
                      </w:rPr>
                      <m:t>BAL</m:t>
                    </m:r>
                  </m:e>
                  <m:sub>
                    <m:r>
                      <w:rPr>
                        <w:sz w:val="20"/>
                        <w:szCs w:val="20"/>
                      </w:rPr>
                      <m:t>i</m:t>
                    </m:r>
                  </m:sub>
                </m:sSub>
                <m:r>
                  <m:rPr>
                    <m:sty m:val="p"/>
                  </m:rPr>
                  <w:rPr>
                    <w:sz w:val="20"/>
                    <w:szCs w:val="20"/>
                  </w:rPr>
                  <m:t>+</m:t>
                </m:r>
                <m:sSub>
                  <m:sSubPr>
                    <m:ctrlPr>
                      <w:rPr>
                        <w:sz w:val="20"/>
                        <w:szCs w:val="20"/>
                      </w:rPr>
                    </m:ctrlPr>
                  </m:sSubPr>
                  <m:e>
                    <m:r>
                      <m:rPr>
                        <m:sty m:val="p"/>
                      </m:rPr>
                      <w:rPr>
                        <w:sz w:val="20"/>
                        <w:szCs w:val="20"/>
                      </w:rPr>
                      <m:t>β</m:t>
                    </m:r>
                  </m:e>
                  <m:sub>
                    <m:r>
                      <m:rPr>
                        <m:sty m:val="p"/>
                      </m:rPr>
                      <w:rPr>
                        <w:sz w:val="20"/>
                        <w:szCs w:val="20"/>
                      </w:rPr>
                      <m:t>4</m:t>
                    </m:r>
                  </m:sub>
                </m:sSub>
                <m:sSub>
                  <m:sSubPr>
                    <m:ctrlPr>
                      <w:rPr>
                        <w:sz w:val="20"/>
                        <w:szCs w:val="20"/>
                      </w:rPr>
                    </m:ctrlPr>
                  </m:sSubPr>
                  <m:e>
                    <m:r>
                      <m:rPr>
                        <m:sty m:val="p"/>
                      </m:rPr>
                      <w:rPr>
                        <w:sz w:val="20"/>
                        <w:szCs w:val="20"/>
                      </w:rPr>
                      <m:t>AGE</m:t>
                    </m:r>
                  </m:e>
                  <m:sub>
                    <m:r>
                      <w:rPr>
                        <w:sz w:val="20"/>
                        <w:szCs w:val="20"/>
                      </w:rPr>
                      <m:t>i</m:t>
                    </m:r>
                  </m:sub>
                </m:sSub>
                <m:r>
                  <m:rPr>
                    <m:sty m:val="p"/>
                  </m:rPr>
                  <w:rPr>
                    <w:sz w:val="20"/>
                    <w:szCs w:val="20"/>
                  </w:rPr>
                  <m:t>+</m:t>
                </m:r>
                <m:sSub>
                  <m:sSubPr>
                    <m:ctrlPr>
                      <w:rPr>
                        <w:sz w:val="20"/>
                        <w:szCs w:val="20"/>
                      </w:rPr>
                    </m:ctrlPr>
                  </m:sSubPr>
                  <m:e>
                    <m:r>
                      <m:rPr>
                        <m:sty m:val="p"/>
                      </m:rPr>
                      <w:rPr>
                        <w:sz w:val="20"/>
                        <w:szCs w:val="20"/>
                      </w:rPr>
                      <m:t>β</m:t>
                    </m:r>
                  </m:e>
                  <m:sub>
                    <m:r>
                      <m:rPr>
                        <m:sty m:val="p"/>
                      </m:rPr>
                      <w:rPr>
                        <w:sz w:val="20"/>
                        <w:szCs w:val="20"/>
                      </w:rPr>
                      <m:t>5</m:t>
                    </m:r>
                  </m:sub>
                </m:sSub>
                <m:sSub>
                  <m:sSubPr>
                    <m:ctrlPr>
                      <w:rPr>
                        <w:sz w:val="20"/>
                        <w:szCs w:val="20"/>
                      </w:rPr>
                    </m:ctrlPr>
                  </m:sSubPr>
                  <m:e>
                    <m:r>
                      <m:rPr>
                        <m:sty m:val="p"/>
                      </m:rPr>
                      <w:rPr>
                        <w:sz w:val="20"/>
                        <w:szCs w:val="20"/>
                      </w:rPr>
                      <m:t>GND</m:t>
                    </m:r>
                  </m:e>
                  <m:sub>
                    <m:r>
                      <w:rPr>
                        <w:sz w:val="20"/>
                        <w:szCs w:val="20"/>
                      </w:rPr>
                      <m:t>i</m:t>
                    </m:r>
                  </m:sub>
                </m:sSub>
                <m:r>
                  <m:rPr>
                    <m:sty m:val="p"/>
                  </m:rPr>
                  <w:rPr>
                    <w:sz w:val="20"/>
                    <w:szCs w:val="20"/>
                  </w:rPr>
                  <m:t>+</m:t>
                </m:r>
                <m:sSub>
                  <m:sSubPr>
                    <m:ctrlPr>
                      <w:rPr>
                        <w:sz w:val="20"/>
                        <w:szCs w:val="20"/>
                      </w:rPr>
                    </m:ctrlPr>
                  </m:sSubPr>
                  <m:e>
                    <m:r>
                      <m:rPr>
                        <m:sty m:val="p"/>
                      </m:rPr>
                      <w:rPr>
                        <w:sz w:val="20"/>
                        <w:szCs w:val="20"/>
                      </w:rPr>
                      <m:t>β</m:t>
                    </m:r>
                  </m:e>
                  <m:sub>
                    <m:r>
                      <m:rPr>
                        <m:sty m:val="p"/>
                      </m:rPr>
                      <w:rPr>
                        <w:sz w:val="20"/>
                        <w:szCs w:val="20"/>
                      </w:rPr>
                      <m:t>6</m:t>
                    </m:r>
                  </m:sub>
                </m:sSub>
                <m:sSub>
                  <m:sSubPr>
                    <m:ctrlPr>
                      <w:rPr>
                        <w:sz w:val="20"/>
                        <w:szCs w:val="20"/>
                      </w:rPr>
                    </m:ctrlPr>
                  </m:sSubPr>
                  <m:e>
                    <m:r>
                      <m:rPr>
                        <m:sty m:val="p"/>
                      </m:rPr>
                      <w:rPr>
                        <w:sz w:val="20"/>
                        <w:szCs w:val="20"/>
                      </w:rPr>
                      <m:t>EDU_LVL</m:t>
                    </m:r>
                  </m:e>
                  <m:sub>
                    <m:r>
                      <w:rPr>
                        <w:sz w:val="20"/>
                        <w:szCs w:val="20"/>
                      </w:rPr>
                      <m:t>i</m:t>
                    </m:r>
                  </m:sub>
                </m:sSub>
                <m:r>
                  <m:rPr>
                    <m:sty m:val="p"/>
                  </m:rPr>
                  <w:rPr>
                    <w:sz w:val="20"/>
                    <w:szCs w:val="20"/>
                  </w:rPr>
                  <m:t>+</m:t>
                </m:r>
                <m:sSub>
                  <m:sSubPr>
                    <m:ctrlPr>
                      <w:rPr>
                        <w:sz w:val="20"/>
                        <w:szCs w:val="20"/>
                      </w:rPr>
                    </m:ctrlPr>
                  </m:sSubPr>
                  <m:e>
                    <m:r>
                      <m:rPr>
                        <m:sty m:val="p"/>
                      </m:rPr>
                      <w:rPr>
                        <w:sz w:val="20"/>
                        <w:szCs w:val="20"/>
                      </w:rPr>
                      <m:t>β</m:t>
                    </m:r>
                  </m:e>
                  <m:sub>
                    <m:r>
                      <m:rPr>
                        <m:sty m:val="p"/>
                      </m:rPr>
                      <w:rPr>
                        <w:sz w:val="20"/>
                        <w:szCs w:val="20"/>
                      </w:rPr>
                      <m:t>7</m:t>
                    </m:r>
                  </m:sub>
                </m:sSub>
                <m:sSub>
                  <m:sSubPr>
                    <m:ctrlPr>
                      <w:rPr>
                        <w:sz w:val="20"/>
                        <w:szCs w:val="20"/>
                      </w:rPr>
                    </m:ctrlPr>
                  </m:sSubPr>
                  <m:e>
                    <m:r>
                      <m:rPr>
                        <m:sty m:val="p"/>
                      </m:rPr>
                      <w:rPr>
                        <w:sz w:val="20"/>
                        <w:szCs w:val="20"/>
                      </w:rPr>
                      <m:t>INST</m:t>
                    </m:r>
                  </m:e>
                  <m:sub>
                    <m:r>
                      <m:rPr>
                        <m:sty m:val="p"/>
                      </m:rPr>
                      <w:rPr>
                        <w:sz w:val="20"/>
                        <w:szCs w:val="20"/>
                      </w:rPr>
                      <m:t>PAID</m:t>
                    </m:r>
                  </m:sub>
                </m:sSub>
                <m:r>
                  <m:rPr>
                    <m:sty m:val="p"/>
                  </m:rPr>
                  <w:rPr>
                    <w:sz w:val="20"/>
                    <w:szCs w:val="20"/>
                  </w:rPr>
                  <m:t>+</m:t>
                </m:r>
                <m:sSub>
                  <m:sSubPr>
                    <m:ctrlPr>
                      <w:rPr>
                        <w:sz w:val="20"/>
                        <w:szCs w:val="20"/>
                      </w:rPr>
                    </m:ctrlPr>
                  </m:sSubPr>
                  <m:e>
                    <m:r>
                      <m:rPr>
                        <m:sty m:val="p"/>
                      </m:rPr>
                      <w:rPr>
                        <w:sz w:val="20"/>
                        <w:szCs w:val="20"/>
                      </w:rPr>
                      <m:t>β</m:t>
                    </m:r>
                  </m:e>
                  <m:sub>
                    <m:r>
                      <m:rPr>
                        <m:sty m:val="p"/>
                      </m:rPr>
                      <w:rPr>
                        <w:sz w:val="20"/>
                        <w:szCs w:val="20"/>
                      </w:rPr>
                      <m:t>8</m:t>
                    </m:r>
                  </m:sub>
                </m:sSub>
                <m:r>
                  <m:rPr>
                    <m:sty m:val="p"/>
                  </m:rPr>
                  <w:rPr>
                    <w:sz w:val="20"/>
                    <w:szCs w:val="20"/>
                  </w:rPr>
                  <m:t xml:space="preserve"> </m:t>
                </m:r>
                <m:sSub>
                  <m:sSubPr>
                    <m:ctrlPr>
                      <w:rPr>
                        <w:sz w:val="20"/>
                        <w:szCs w:val="20"/>
                      </w:rPr>
                    </m:ctrlPr>
                  </m:sSubPr>
                  <m:e>
                    <m:sSub>
                      <m:sSubPr>
                        <m:ctrlPr>
                          <w:rPr>
                            <w:sz w:val="20"/>
                            <w:szCs w:val="20"/>
                          </w:rPr>
                        </m:ctrlPr>
                      </m:sSubPr>
                      <m:e>
                        <m:r>
                          <m:rPr>
                            <m:sty m:val="p"/>
                          </m:rPr>
                          <w:rPr>
                            <w:sz w:val="20"/>
                            <w:szCs w:val="20"/>
                          </w:rPr>
                          <m:t>INST</m:t>
                        </m:r>
                      </m:e>
                      <m:sub>
                        <m:r>
                          <m:rPr>
                            <m:sty m:val="p"/>
                          </m:rPr>
                          <w:rPr>
                            <w:sz w:val="20"/>
                            <w:szCs w:val="20"/>
                          </w:rPr>
                          <m:t>PAID</m:t>
                        </m:r>
                      </m:sub>
                    </m:sSub>
                  </m:e>
                  <m:sub>
                    <m:r>
                      <w:rPr>
                        <w:sz w:val="20"/>
                        <w:szCs w:val="20"/>
                      </w:rPr>
                      <m:t>i</m:t>
                    </m:r>
                  </m:sub>
                </m:sSub>
                <m:r>
                  <m:rPr>
                    <m:sty m:val="p"/>
                  </m:rPr>
                  <w:rPr>
                    <w:sz w:val="20"/>
                    <w:szCs w:val="20"/>
                  </w:rPr>
                  <m:t>+</m:t>
                </m:r>
                <m:sSub>
                  <m:sSubPr>
                    <m:ctrlPr>
                      <w:rPr>
                        <w:sz w:val="20"/>
                        <w:szCs w:val="20"/>
                      </w:rPr>
                    </m:ctrlPr>
                  </m:sSubPr>
                  <m:e>
                    <m:r>
                      <m:rPr>
                        <m:sty m:val="p"/>
                      </m:rPr>
                      <w:rPr>
                        <w:sz w:val="20"/>
                        <w:szCs w:val="20"/>
                      </w:rPr>
                      <m:t>β</m:t>
                    </m:r>
                  </m:e>
                  <m:sub>
                    <m:r>
                      <m:rPr>
                        <m:sty m:val="p"/>
                      </m:rPr>
                      <w:rPr>
                        <w:sz w:val="20"/>
                        <w:szCs w:val="20"/>
                      </w:rPr>
                      <m:t>9</m:t>
                    </m:r>
                  </m:sub>
                </m:sSub>
                <m:r>
                  <m:rPr>
                    <m:sty m:val="p"/>
                  </m:rPr>
                  <w:rPr>
                    <w:sz w:val="20"/>
                    <w:szCs w:val="20"/>
                  </w:rPr>
                  <m:t xml:space="preserve"> </m:t>
                </m:r>
                <m:sSub>
                  <m:sSubPr>
                    <m:ctrlPr>
                      <w:rPr>
                        <w:sz w:val="20"/>
                        <w:szCs w:val="20"/>
                      </w:rPr>
                    </m:ctrlPr>
                  </m:sSubPr>
                  <m:e>
                    <m:sSub>
                      <m:sSubPr>
                        <m:ctrlPr>
                          <w:rPr>
                            <w:sz w:val="20"/>
                            <w:szCs w:val="20"/>
                          </w:rPr>
                        </m:ctrlPr>
                      </m:sSubPr>
                      <m:e>
                        <m:r>
                          <m:rPr>
                            <m:sty m:val="p"/>
                          </m:rPr>
                          <w:rPr>
                            <w:sz w:val="20"/>
                            <w:szCs w:val="20"/>
                          </w:rPr>
                          <m:t>INST</m:t>
                        </m:r>
                      </m:e>
                      <m:sub>
                        <m:r>
                          <m:rPr>
                            <m:sty m:val="p"/>
                          </m:rPr>
                          <w:rPr>
                            <w:sz w:val="20"/>
                            <w:szCs w:val="20"/>
                          </w:rPr>
                          <m:t>ONTIME</m:t>
                        </m:r>
                      </m:sub>
                    </m:sSub>
                  </m:e>
                  <m:sub>
                    <m:r>
                      <w:rPr>
                        <w:sz w:val="20"/>
                        <w:szCs w:val="20"/>
                      </w:rPr>
                      <m:t>i</m:t>
                    </m:r>
                  </m:sub>
                </m:sSub>
                <m:r>
                  <m:rPr>
                    <m:sty m:val="p"/>
                  </m:rPr>
                  <w:rPr>
                    <w:sz w:val="20"/>
                    <w:szCs w:val="20"/>
                  </w:rPr>
                  <m:t>+</m:t>
                </m:r>
                <m:sSub>
                  <m:sSubPr>
                    <m:ctrlPr>
                      <w:rPr>
                        <w:sz w:val="20"/>
                        <w:szCs w:val="20"/>
                      </w:rPr>
                    </m:ctrlPr>
                  </m:sSubPr>
                  <m:e>
                    <m:r>
                      <m:rPr>
                        <m:sty m:val="p"/>
                      </m:rPr>
                      <w:rPr>
                        <w:sz w:val="20"/>
                        <w:szCs w:val="20"/>
                      </w:rPr>
                      <m:t>β</m:t>
                    </m:r>
                  </m:e>
                  <m:sub>
                    <m:r>
                      <m:rPr>
                        <m:sty m:val="p"/>
                      </m:rPr>
                      <w:rPr>
                        <w:sz w:val="20"/>
                        <w:szCs w:val="20"/>
                      </w:rPr>
                      <m:t>10</m:t>
                    </m:r>
                  </m:sub>
                </m:sSub>
                <m:r>
                  <m:rPr>
                    <m:sty m:val="p"/>
                  </m:rPr>
                  <w:rPr>
                    <w:sz w:val="20"/>
                    <w:szCs w:val="20"/>
                  </w:rPr>
                  <m:t xml:space="preserve"> </m:t>
                </m:r>
                <m:sSub>
                  <m:sSubPr>
                    <m:ctrlPr>
                      <w:rPr>
                        <w:sz w:val="20"/>
                        <w:szCs w:val="20"/>
                      </w:rPr>
                    </m:ctrlPr>
                  </m:sSubPr>
                  <m:e>
                    <m:r>
                      <m:rPr>
                        <m:sty m:val="p"/>
                      </m:rPr>
                      <w:rPr>
                        <w:sz w:val="20"/>
                        <w:szCs w:val="20"/>
                      </w:rPr>
                      <m:t>CURR</m:t>
                    </m:r>
                  </m:e>
                  <m:sub>
                    <m:r>
                      <w:rPr>
                        <w:sz w:val="20"/>
                        <w:szCs w:val="20"/>
                      </w:rPr>
                      <m:t>i</m:t>
                    </m:r>
                  </m:sub>
                </m:sSub>
                <m:r>
                  <m:rPr>
                    <m:sty m:val="p"/>
                  </m:rPr>
                  <w:rPr>
                    <w:sz w:val="20"/>
                    <w:szCs w:val="20"/>
                  </w:rPr>
                  <m:t>+</m:t>
                </m:r>
                <m:sSub>
                  <m:sSubPr>
                    <m:ctrlPr>
                      <w:rPr>
                        <w:sz w:val="20"/>
                        <w:szCs w:val="20"/>
                      </w:rPr>
                    </m:ctrlPr>
                  </m:sSubPr>
                  <m:e>
                    <m:r>
                      <m:rPr>
                        <m:sty m:val="p"/>
                      </m:rPr>
                      <w:rPr>
                        <w:sz w:val="20"/>
                        <w:szCs w:val="20"/>
                      </w:rPr>
                      <m:t>ε</m:t>
                    </m:r>
                  </m:e>
                  <m:sub>
                    <m:r>
                      <w:rPr>
                        <w:sz w:val="20"/>
                        <w:szCs w:val="20"/>
                      </w:rPr>
                      <m:t>i</m:t>
                    </m:r>
                  </m:sub>
                </m:sSub>
              </m:oMath>
            </m:oMathPara>
          </w:p>
        </w:tc>
      </w:tr>
    </w:tbl>
    <w:p w14:paraId="569409C4" w14:textId="21284885" w:rsidR="00385A9D" w:rsidRPr="001E75E4" w:rsidRDefault="00385A9D" w:rsidP="009343E6">
      <w:pPr>
        <w:pStyle w:val="a"/>
        <w:bidi/>
      </w:pPr>
      <w:r w:rsidRPr="001E75E4">
        <w:rPr>
          <w:rtl/>
        </w:rPr>
        <w:t>مدل‌های بالا به ترتیب از ساده به پیچیده طراحی شده‌اند تا اثر تدریجی متغیرهای جدید بر دقت پیش‌بینی ریسک اعتباری بررسی شود</w:t>
      </w:r>
      <w:r w:rsidR="002F1099" w:rsidRPr="001E75E4">
        <w:rPr>
          <w:rtl/>
        </w:rPr>
        <w:t>.</w:t>
      </w:r>
      <w:r w:rsidRPr="001E75E4">
        <w:br/>
      </w:r>
      <w:r w:rsidRPr="001E75E4">
        <w:rPr>
          <w:rtl/>
        </w:rPr>
        <w:t xml:space="preserve">در نهایت، با مقایسه‌ی شاخص‌هایی مانند </w:t>
      </w:r>
      <w:r w:rsidRPr="001E75E4">
        <w:t>AUC</w:t>
      </w:r>
      <w:r w:rsidRPr="001E75E4">
        <w:rPr>
          <w:rtl/>
        </w:rPr>
        <w:t xml:space="preserve">، </w:t>
      </w:r>
      <w:r w:rsidRPr="001E75E4">
        <w:t>Accuracy</w:t>
      </w:r>
      <w:r w:rsidRPr="001E75E4">
        <w:rPr>
          <w:rtl/>
        </w:rPr>
        <w:t>، و</w:t>
      </w:r>
      <w:r w:rsidRPr="001E75E4">
        <w:t xml:space="preserve"> </w:t>
      </w:r>
      <w:r w:rsidR="00C332EF" w:rsidRPr="00C332EF">
        <w:rPr>
          <w:rFonts w:hint="cs"/>
          <w:highlight w:val="cyan"/>
          <w:rtl/>
        </w:rPr>
        <w:t>ساختگی</w:t>
      </w:r>
      <w:r w:rsidRPr="001E75E4">
        <w:t xml:space="preserve"> R²</w:t>
      </w:r>
      <w:r w:rsidRPr="001E75E4">
        <w:rPr>
          <w:rtl/>
        </w:rPr>
        <w:t>، می‌توان مدل بهینه برای پیش‌بینی ریسک نکول را انتخاب نمود</w:t>
      </w:r>
      <w:r w:rsidR="002F1099" w:rsidRPr="001E75E4">
        <w:rPr>
          <w:rtl/>
        </w:rPr>
        <w:t>.</w:t>
      </w:r>
    </w:p>
    <w:p w14:paraId="3B0E6E68" w14:textId="77777777" w:rsidR="001540FD" w:rsidRPr="001E75E4" w:rsidRDefault="001540FD" w:rsidP="001E75E4">
      <w:pPr>
        <w:pStyle w:val="Heading2"/>
        <w:ind w:left="333" w:firstLine="0"/>
      </w:pPr>
      <w:r w:rsidRPr="001E75E4">
        <w:rPr>
          <w:rtl/>
        </w:rPr>
        <w:t>مدل پیش‌بینی ریسک اعتباری شخصی</w:t>
      </w:r>
    </w:p>
    <w:p w14:paraId="6EC30533" w14:textId="751CC87F" w:rsidR="00C332EF" w:rsidRPr="001E75E4" w:rsidRDefault="00C332EF" w:rsidP="00C332EF">
      <w:pPr>
        <w:pStyle w:val="a"/>
        <w:bidi/>
      </w:pPr>
      <w:r>
        <w:rPr>
          <w:rtl/>
        </w:rPr>
        <w:t>در ادامه، برای بهبود دقت پیش‌بینی، از الگوریتم</w:t>
      </w:r>
      <w:r>
        <w:t xml:space="preserve"> </w:t>
      </w:r>
      <w:proofErr w:type="spellStart"/>
      <w:r>
        <w:t>LightGBM</w:t>
      </w:r>
      <w:proofErr w:type="spellEnd"/>
      <w:r>
        <w:t xml:space="preserve"> </w:t>
      </w:r>
      <w:r>
        <w:rPr>
          <w:rtl/>
        </w:rPr>
        <w:t xml:space="preserve">استفاده شده است. </w:t>
      </w:r>
      <w:r w:rsidRPr="00C332EF">
        <w:rPr>
          <w:highlight w:val="cyan"/>
          <w:rtl/>
        </w:rPr>
        <w:t>این الگوریتم یک چارچوب متن‌باز و سریع مبتنی بر درخت تصمیم است که با استفاده از روش</w:t>
      </w:r>
      <w:r w:rsidRPr="00C332EF">
        <w:rPr>
          <w:highlight w:val="cyan"/>
        </w:rPr>
        <w:t xml:space="preserve"> Boosting</w:t>
      </w:r>
      <w:r w:rsidRPr="00C332EF">
        <w:rPr>
          <w:highlight w:val="cyan"/>
          <w:rtl/>
        </w:rPr>
        <w:t>، چندین مدل طبقه‌بندی‌کننده را به‌صورت تکراری آموزش داده و از ترکیب خطی آن‌ها عملکرد نهایی را بهبود می‌بخشد. مزیت اصلی</w:t>
      </w:r>
      <w:r w:rsidRPr="00C332EF">
        <w:rPr>
          <w:highlight w:val="cyan"/>
        </w:rPr>
        <w:t xml:space="preserve"> </w:t>
      </w:r>
      <w:proofErr w:type="spellStart"/>
      <w:r w:rsidRPr="00C332EF">
        <w:rPr>
          <w:highlight w:val="cyan"/>
        </w:rPr>
        <w:t>LightGBM</w:t>
      </w:r>
      <w:proofErr w:type="spellEnd"/>
      <w:r w:rsidRPr="00C332EF">
        <w:rPr>
          <w:highlight w:val="cyan"/>
        </w:rPr>
        <w:t xml:space="preserve"> </w:t>
      </w:r>
      <w:r w:rsidRPr="00C332EF">
        <w:rPr>
          <w:highlight w:val="cyan"/>
          <w:rtl/>
        </w:rPr>
        <w:t xml:space="preserve">نسبت به روش‌هایی مانند رگرسیون لجستیک، درخت تصمیم و جنگل تصادفی، توان بالاتر آن در شناسایی روابط غیرخطی و اثرات تعاملی میان متغیرهای اعتباری است. برخلاف رگرسیون لجستیک که بر فرض رابطه خطی میان متغیرهای توضیحی و لگاریتم نسبت شانس استوار است، </w:t>
      </w:r>
      <w:proofErr w:type="spellStart"/>
      <w:r w:rsidRPr="00C332EF">
        <w:rPr>
          <w:highlight w:val="cyan"/>
        </w:rPr>
        <w:t>LightGBM</w:t>
      </w:r>
      <w:proofErr w:type="spellEnd"/>
      <w:r w:rsidRPr="00C332EF">
        <w:rPr>
          <w:highlight w:val="cyan"/>
        </w:rPr>
        <w:t xml:space="preserve"> </w:t>
      </w:r>
      <w:r w:rsidRPr="00C332EF">
        <w:rPr>
          <w:highlight w:val="cyan"/>
          <w:rtl/>
        </w:rPr>
        <w:t>نیازمند چنین فرضی نیست و می‌تواند الگوهای پیچیده موجود در داده‌های رفتاری و بازپرداختی مشتریان را با انعطاف‌پذیری بیشتری مدل‌سازی کند. همچنین، این الگوریتم به دلیل سرعت پردازش بالا، مصرف حافظه کمتر و عملکرد مناسب در داده‌های حجیم، برای تحلیل داده‌های بانکی و پیش‌بینی ریسک نکول گزینه‌ای مناسب محسوب می‌شود</w:t>
      </w:r>
      <w:r>
        <w:rPr>
          <w:rtl/>
        </w:rPr>
        <w:t>. فرمول کلی</w:t>
      </w:r>
      <w:r>
        <w:t xml:space="preserve"> Boosting </w:t>
      </w:r>
      <w:r>
        <w:rPr>
          <w:rtl/>
        </w:rPr>
        <w:t>به شکل زیر بیان می‌شود</w:t>
      </w:r>
      <w:r>
        <w:t>:</w:t>
      </w:r>
    </w:p>
    <w:p w14:paraId="464941BE" w14:textId="73E5352E" w:rsidR="001540FD" w:rsidRPr="001E75E4" w:rsidRDefault="00CB60E4" w:rsidP="009343E6">
      <w:pPr>
        <w:pStyle w:val="a"/>
        <w:numPr>
          <w:ilvl w:val="0"/>
          <w:numId w:val="9"/>
        </w:numPr>
        <w:bidi/>
      </w:pPr>
      <w:r w:rsidRPr="001E75E4">
        <w:rPr>
          <w:rFonts w:hint="cs"/>
          <w:rtl/>
        </w:rPr>
        <w:lastRenderedPageBreak/>
        <w:t xml:space="preserve">          </w:t>
      </w:r>
      <w:r w:rsidR="0076417B" w:rsidRPr="001E75E4">
        <w:rPr>
          <w:rFonts w:hint="cs"/>
          <w:rtl/>
        </w:rPr>
        <w:t xml:space="preserve">            </w:t>
      </w:r>
      <w:r w:rsidRPr="001E75E4">
        <w:rPr>
          <w:rFonts w:hint="cs"/>
          <w:rtl/>
        </w:rPr>
        <w:t xml:space="preserve">                                 </w:t>
      </w:r>
      <m:oMath>
        <m:r>
          <m:rPr>
            <m:sty m:val="p"/>
          </m:rPr>
          <m:t xml:space="preserve">f(x) = </m:t>
        </m:r>
        <m:sSub>
          <m:sSubPr>
            <m:ctrlPr/>
          </m:sSubPr>
          <m:e>
            <m:r>
              <m:rPr>
                <m:sty m:val="p"/>
              </m:rPr>
              <m:t>W</m:t>
            </m:r>
          </m:e>
          <m:sub>
            <m:r>
              <m:t>0</m:t>
            </m:r>
          </m:sub>
        </m:sSub>
        <m:r>
          <m:rPr>
            <m:sty m:val="p"/>
          </m:rPr>
          <m:t xml:space="preserve"> + </m:t>
        </m:r>
        <m:nary>
          <m:naryPr>
            <m:chr m:val="∑"/>
            <m:limLoc m:val="undOvr"/>
            <m:ctrlPr/>
          </m:naryPr>
          <m:sub>
            <m:r>
              <m:t>M=1</m:t>
            </m:r>
          </m:sub>
          <m:sup>
            <m:r>
              <m:t>M</m:t>
            </m:r>
          </m:sup>
          <m:e>
            <m:r>
              <m:t>Wmϕm(X)</m:t>
            </m:r>
          </m:e>
        </m:nary>
      </m:oMath>
      <w:r w:rsidR="001540FD" w:rsidRPr="001E75E4">
        <w:br/>
      </w:r>
      <w:r w:rsidR="001540FD" w:rsidRPr="001E75E4">
        <w:rPr>
          <w:rtl/>
        </w:rPr>
        <w:t>تابع هدف الگوریتم به‌صورت زیر تعریف می‌شود</w:t>
      </w:r>
      <w:r w:rsidR="00B056D5">
        <w:rPr>
          <w:rtl/>
        </w:rPr>
        <w:t>:</w:t>
      </w:r>
    </w:p>
    <w:p w14:paraId="293B50AE" w14:textId="77777777" w:rsidR="002F1099" w:rsidRPr="001E75E4" w:rsidRDefault="00EC0C27" w:rsidP="009343E6">
      <w:pPr>
        <w:pStyle w:val="a"/>
        <w:numPr>
          <w:ilvl w:val="0"/>
          <w:numId w:val="9"/>
        </w:numPr>
        <w:bidi/>
      </w:pPr>
      <w:r w:rsidRPr="001E75E4">
        <w:rPr>
          <w:rFonts w:hint="cs"/>
          <w:rtl/>
        </w:rPr>
        <w:t xml:space="preserve">                </w:t>
      </w:r>
      <w:r w:rsidR="0076417B" w:rsidRPr="001E75E4">
        <w:rPr>
          <w:rFonts w:hint="cs"/>
          <w:rtl/>
        </w:rPr>
        <w:t xml:space="preserve">           </w:t>
      </w:r>
      <w:r w:rsidRPr="001E75E4">
        <w:rPr>
          <w:rFonts w:hint="cs"/>
          <w:rtl/>
        </w:rPr>
        <w:t xml:space="preserve"> </w:t>
      </w:r>
      <w:r w:rsidR="0076417B" w:rsidRPr="001E75E4">
        <w:rPr>
          <w:rFonts w:hint="cs"/>
          <w:rtl/>
        </w:rPr>
        <w:t xml:space="preserve">             </w:t>
      </w:r>
      <w:r w:rsidRPr="001E75E4">
        <w:rPr>
          <w:rFonts w:hint="cs"/>
          <w:rtl/>
        </w:rPr>
        <w:t xml:space="preserve">                  </w:t>
      </w:r>
      <m:oMath>
        <m:r>
          <m:rPr>
            <m:sty m:val="p"/>
          </m:rPr>
          <m:t>Obj</m:t>
        </m:r>
        <m:d>
          <m:dPr>
            <m:ctrlPr/>
          </m:dPr>
          <m:e>
            <m:r>
              <m:rPr>
                <m:sty m:val="p"/>
              </m:rPr>
              <m:t>θ</m:t>
            </m:r>
          </m:e>
        </m:d>
        <m:r>
          <m:rPr>
            <m:sty m:val="p"/>
          </m:rPr>
          <m:t>= L</m:t>
        </m:r>
        <m:d>
          <m:dPr>
            <m:ctrlPr/>
          </m:dPr>
          <m:e>
            <m:r>
              <m:rPr>
                <m:sty m:val="p"/>
              </m:rPr>
              <m:t>θ</m:t>
            </m:r>
          </m:e>
        </m:d>
        <m:r>
          <m:rPr>
            <m:sty m:val="p"/>
          </m:rPr>
          <m:t>+ Ω</m:t>
        </m:r>
        <m:d>
          <m:dPr>
            <m:ctrlPr/>
          </m:dPr>
          <m:e>
            <m:r>
              <m:rPr>
                <m:sty m:val="p"/>
              </m:rPr>
              <m:t>θ</m:t>
            </m:r>
          </m:e>
        </m:d>
      </m:oMath>
    </w:p>
    <w:p w14:paraId="036BE839" w14:textId="66C2485A" w:rsidR="001540FD" w:rsidRPr="001E75E4" w:rsidRDefault="001540FD" w:rsidP="009343E6">
      <w:pPr>
        <w:pStyle w:val="a"/>
        <w:bidi/>
        <w:rPr>
          <w:i/>
          <w:rtl/>
        </w:rPr>
      </w:pPr>
      <w:r w:rsidRPr="001E75E4">
        <w:rPr>
          <w:rtl/>
        </w:rPr>
        <w:t xml:space="preserve">که در آن، </w:t>
      </w:r>
      <m:oMath>
        <m:r>
          <m:rPr>
            <m:sty m:val="p"/>
          </m:rPr>
          <m:t xml:space="preserve">L(θ) </m:t>
        </m:r>
      </m:oMath>
      <w:r w:rsidRPr="001E75E4">
        <w:t xml:space="preserve"> </w:t>
      </w:r>
      <w:r w:rsidRPr="001E75E4">
        <w:rPr>
          <w:rtl/>
        </w:rPr>
        <w:t>تابع خطا و</w:t>
      </w:r>
      <w:r w:rsidRPr="001E75E4">
        <w:t xml:space="preserve"> </w:t>
      </w:r>
      <m:oMath>
        <m:r>
          <m:rPr>
            <m:sty m:val="p"/>
          </m:rPr>
          <m:t>Ω(θ)</m:t>
        </m:r>
      </m:oMath>
      <w:r w:rsidRPr="001E75E4">
        <w:t xml:space="preserve"> </w:t>
      </w:r>
      <w:r w:rsidRPr="001E75E4">
        <w:rPr>
          <w:rtl/>
        </w:rPr>
        <w:t>جمله منظم‌کننده</w:t>
      </w:r>
      <w:r w:rsidRPr="001E75E4">
        <w:t xml:space="preserve">  </w:t>
      </w:r>
      <w:r w:rsidRPr="001E75E4">
        <w:rPr>
          <w:rtl/>
        </w:rPr>
        <w:t>است</w:t>
      </w:r>
      <w:r w:rsidR="002F1099" w:rsidRPr="001E75E4">
        <w:rPr>
          <w:rtl/>
        </w:rPr>
        <w:t>.</w:t>
      </w:r>
      <w:r w:rsidRPr="001E75E4">
        <w:rPr>
          <w:rtl/>
        </w:rPr>
        <w:t xml:space="preserve"> این تابع برای یافتن بهترین ترکیب از خطای پیش‌بینی و پیچیدگی مدل بهینه‌سازی می‌شود</w:t>
      </w:r>
      <w:r w:rsidR="002F1099" w:rsidRPr="001E75E4">
        <w:rPr>
          <w:rtl/>
        </w:rPr>
        <w:t>.</w:t>
      </w:r>
    </w:p>
    <w:p w14:paraId="545D96D9" w14:textId="489E2208" w:rsidR="00EC0C27" w:rsidRPr="001E75E4" w:rsidRDefault="00EC0C27" w:rsidP="009343E6">
      <w:pPr>
        <w:pStyle w:val="a"/>
        <w:numPr>
          <w:ilvl w:val="0"/>
          <w:numId w:val="9"/>
        </w:numPr>
        <w:bidi/>
        <w:rPr>
          <w:rtl/>
        </w:rPr>
      </w:pPr>
      <w:r w:rsidRPr="001E75E4">
        <w:rPr>
          <w:rFonts w:hint="cs"/>
          <w:rtl/>
        </w:rPr>
        <w:t xml:space="preserve">  </w:t>
      </w:r>
      <w:r w:rsidR="0076417B" w:rsidRPr="001E75E4">
        <w:rPr>
          <w:rFonts w:hint="cs"/>
          <w:rtl/>
        </w:rPr>
        <w:t xml:space="preserve">                                         </w:t>
      </w:r>
      <w:r w:rsidRPr="001E75E4">
        <w:rPr>
          <w:rFonts w:hint="cs"/>
          <w:rtl/>
        </w:rPr>
        <w:t xml:space="preserve">    </w:t>
      </w:r>
      <m:oMath>
        <m:r>
          <m:t>L</m:t>
        </m:r>
        <m:d>
          <m:dPr>
            <m:ctrlPr/>
          </m:dPr>
          <m:e>
            <m:r>
              <m:t>j</m:t>
            </m:r>
          </m:e>
        </m:d>
        <m:r>
          <m:rPr>
            <m:sty m:val="p"/>
          </m:rPr>
          <m:t>=</m:t>
        </m:r>
        <m:nary>
          <m:naryPr>
            <m:chr m:val="∑"/>
            <m:limLoc m:val="undOvr"/>
            <m:supHide m:val="1"/>
            <m:ctrlPr/>
          </m:naryPr>
          <m:sub>
            <m:r>
              <m:t>i</m:t>
            </m:r>
          </m:sub>
          <m:sup>
            <m:r>
              <m:t>​</m:t>
            </m:r>
          </m:sup>
          <m:e>
            <m:r>
              <m:t>I</m:t>
            </m:r>
          </m:e>
        </m:nary>
        <m:d>
          <m:dPr>
            <m:ctrlPr/>
          </m:dPr>
          <m:e>
            <m:sSub>
              <m:sSubPr>
                <m:ctrlPr/>
              </m:sSubPr>
              <m:e>
                <m:r>
                  <m:t>y</m:t>
                </m:r>
              </m:e>
              <m:sub>
                <m:r>
                  <m:t>i</m:t>
                </m:r>
              </m:sub>
            </m:sSub>
            <m:r>
              <m:rPr>
                <m:sty m:val="p"/>
              </m:rPr>
              <m:t>,</m:t>
            </m:r>
            <m:sSub>
              <m:sSubPr>
                <m:ctrlPr/>
              </m:sSubPr>
              <m:e>
                <m:acc>
                  <m:accPr>
                    <m:ctrlPr/>
                  </m:accPr>
                  <m:e>
                    <m:r>
                      <m:t>y</m:t>
                    </m:r>
                  </m:e>
                </m:acc>
              </m:e>
              <m:sub>
                <m:r>
                  <m:t>i</m:t>
                </m:r>
              </m:sub>
            </m:sSub>
          </m:e>
        </m:d>
        <m:r>
          <m:rPr>
            <m:sty m:val="p"/>
          </m:rPr>
          <m:t>+</m:t>
        </m:r>
        <m:nary>
          <m:naryPr>
            <m:chr m:val="∑"/>
            <m:limLoc m:val="undOvr"/>
            <m:supHide m:val="1"/>
            <m:ctrlPr/>
          </m:naryPr>
          <m:sub>
            <m:r>
              <m:t>k</m:t>
            </m:r>
          </m:sub>
          <m:sup>
            <m:r>
              <m:t>​</m:t>
            </m:r>
          </m:sup>
          <m:e>
            <m:r>
              <m:t>Ω</m:t>
            </m:r>
          </m:e>
        </m:nary>
        <m:d>
          <m:dPr>
            <m:ctrlPr/>
          </m:dPr>
          <m:e>
            <m:sSub>
              <m:sSubPr>
                <m:ctrlPr/>
              </m:sSubPr>
              <m:e>
                <m:r>
                  <m:t>f</m:t>
                </m:r>
              </m:e>
              <m:sub>
                <m:r>
                  <m:t>k</m:t>
                </m:r>
              </m:sub>
            </m:sSub>
          </m:e>
        </m:d>
      </m:oMath>
    </w:p>
    <w:p w14:paraId="5DB89026" w14:textId="66DF8DCE" w:rsidR="001540FD" w:rsidRPr="001E75E4" w:rsidRDefault="001540FD" w:rsidP="009343E6">
      <w:pPr>
        <w:pStyle w:val="a"/>
        <w:bidi/>
        <w:rPr>
          <w:rtl/>
        </w:rPr>
      </w:pPr>
      <w:r w:rsidRPr="001E75E4">
        <w:rPr>
          <w:rtl/>
        </w:rPr>
        <w:t xml:space="preserve">جمله پیچیدگی </w:t>
      </w:r>
      <w:r w:rsidR="00EC0C27" w:rsidRPr="001E75E4">
        <w:rPr>
          <w:rFonts w:hint="cs"/>
          <w:rtl/>
        </w:rPr>
        <w:t>از</w:t>
      </w:r>
      <w:r w:rsidRPr="001E75E4">
        <w:rPr>
          <w:rtl/>
        </w:rPr>
        <w:t xml:space="preserve"> مدل درخت تصمیم </w:t>
      </w:r>
      <w:r w:rsidR="00EC0C27" w:rsidRPr="001E75E4">
        <w:rPr>
          <w:rFonts w:hint="cs"/>
          <w:rtl/>
        </w:rPr>
        <w:t>در الگوریتم</w:t>
      </w:r>
      <w:r w:rsidRPr="001E75E4">
        <w:rPr>
          <w:rtl/>
        </w:rPr>
        <w:t xml:space="preserve"> </w:t>
      </w:r>
      <m:oMath>
        <m:r>
          <m:t>Ω</m:t>
        </m:r>
        <m:d>
          <m:dPr>
            <m:ctrlPr/>
          </m:dPr>
          <m:e>
            <m:sSub>
              <m:sSubPr>
                <m:ctrlPr/>
              </m:sSubPr>
              <m:e>
                <m:r>
                  <m:t>f</m:t>
                </m:r>
              </m:e>
              <m:sub>
                <m:r>
                  <m:t>k</m:t>
                </m:r>
              </m:sub>
            </m:sSub>
          </m:e>
        </m:d>
        <m:r>
          <m:rPr>
            <m:sty m:val="p"/>
          </m:rPr>
          <m:t>=</m:t>
        </m:r>
        <m:r>
          <m:t>γT</m:t>
        </m:r>
        <m:r>
          <m:rPr>
            <m:sty m:val="p"/>
          </m:rPr>
          <m:t>+</m:t>
        </m:r>
        <m:f>
          <m:fPr>
            <m:ctrlPr/>
          </m:fPr>
          <m:num>
            <m:r>
              <m:t>1</m:t>
            </m:r>
          </m:num>
          <m:den>
            <m:r>
              <m:t>2</m:t>
            </m:r>
          </m:den>
        </m:f>
        <m:r>
          <m:t>λ</m:t>
        </m:r>
        <m:r>
          <m:rPr>
            <m:sty m:val="p"/>
          </m:rPr>
          <m:t>∥</m:t>
        </m:r>
        <m:r>
          <m:t>W</m:t>
        </m:r>
        <m:sSup>
          <m:sSupPr>
            <m:ctrlPr/>
          </m:sSupPr>
          <m:e>
            <m:r>
              <m:rPr>
                <m:sty m:val="p"/>
              </m:rPr>
              <m:t>∥</m:t>
            </m:r>
          </m:e>
          <m:sup>
            <m:r>
              <m:t>2</m:t>
            </m:r>
          </m:sup>
        </m:sSup>
      </m:oMath>
      <w:r w:rsidR="007A217F" w:rsidRPr="001E75E4">
        <w:t xml:space="preserve"> </w:t>
      </w:r>
      <w:r w:rsidR="00EC0C27" w:rsidRPr="001E75E4">
        <w:rPr>
          <w:rFonts w:hint="cs"/>
          <w:rtl/>
        </w:rPr>
        <w:t xml:space="preserve">شامل </w:t>
      </w:r>
      <w:r w:rsidR="00EC0C27" w:rsidRPr="001E75E4">
        <w:rPr>
          <w:rtl/>
        </w:rPr>
        <w:t>یک جمله‌ی منظم‌کننده</w:t>
      </w:r>
      <w:r w:rsidR="00EC0C27" w:rsidRPr="001E75E4">
        <w:rPr>
          <w:rStyle w:val="FootnoteReference"/>
          <w:rtl/>
        </w:rPr>
        <w:footnoteReference w:id="40"/>
      </w:r>
      <w:r w:rsidR="00EC0C27" w:rsidRPr="001E75E4">
        <w:t xml:space="preserve"> </w:t>
      </w:r>
      <w:r w:rsidR="00EC0C27" w:rsidRPr="001E75E4">
        <w:rPr>
          <w:rtl/>
        </w:rPr>
        <w:t xml:space="preserve">است که هم </w:t>
      </w:r>
      <w:r w:rsidR="00EC0C27" w:rsidRPr="001E75E4">
        <w:rPr>
          <w:rStyle w:val="Strong"/>
          <w:b w:val="0"/>
          <w:bCs w:val="0"/>
          <w:rtl/>
        </w:rPr>
        <w:t xml:space="preserve">تعداد کل </w:t>
      </w:r>
      <w:r w:rsidR="00EC0C27" w:rsidRPr="001E75E4">
        <w:rPr>
          <w:rtl/>
        </w:rPr>
        <w:t>گره‌های برگ در درخت</w:t>
      </w:r>
      <w:r w:rsidR="00EC0C27" w:rsidRPr="001E75E4">
        <w:t xml:space="preserve"> (T) </w:t>
      </w:r>
      <w:r w:rsidR="00EC0C27" w:rsidRPr="001E75E4">
        <w:rPr>
          <w:rtl/>
        </w:rPr>
        <w:t>و هم مقدار وزن‌های برگ</w:t>
      </w:r>
      <w:r w:rsidR="00EC0C27" w:rsidRPr="001E75E4">
        <w:t xml:space="preserve"> (W) </w:t>
      </w:r>
      <w:r w:rsidR="00EC0C27" w:rsidRPr="001E75E4">
        <w:rPr>
          <w:rtl/>
        </w:rPr>
        <w:t>را در نظر می‌گیرد</w:t>
      </w:r>
      <w:r w:rsidR="002F1099" w:rsidRPr="001E75E4">
        <w:rPr>
          <w:rtl/>
        </w:rPr>
        <w:t>.</w:t>
      </w:r>
      <w:r w:rsidR="00EC0C27" w:rsidRPr="001E75E4">
        <w:rPr>
          <w:rtl/>
        </w:rPr>
        <w:t xml:space="preserve"> افزودن این عبارت می‌تواند به جلوگیری از پدیده‌ی بیش‌برازش</w:t>
      </w:r>
      <w:r w:rsidR="00EC0C27" w:rsidRPr="001E75E4">
        <w:t xml:space="preserve">  </w:t>
      </w:r>
      <w:r w:rsidR="00EC0C27" w:rsidRPr="001E75E4">
        <w:rPr>
          <w:rtl/>
        </w:rPr>
        <w:t>کمک کند</w:t>
      </w:r>
      <w:r w:rsidR="002F1099" w:rsidRPr="001E75E4">
        <w:rPr>
          <w:rtl/>
        </w:rPr>
        <w:t>.</w:t>
      </w:r>
    </w:p>
    <w:p w14:paraId="303102D7" w14:textId="4149B47D" w:rsidR="00EC0C27" w:rsidRPr="001E75E4" w:rsidRDefault="00EC0C27" w:rsidP="009343E6">
      <w:pPr>
        <w:pStyle w:val="a"/>
        <w:numPr>
          <w:ilvl w:val="0"/>
          <w:numId w:val="9"/>
        </w:numPr>
        <w:bidi/>
      </w:pPr>
      <w:r w:rsidRPr="001E75E4">
        <w:rPr>
          <w:rFonts w:hint="cs"/>
          <w:rtl/>
        </w:rPr>
        <w:t xml:space="preserve">       </w:t>
      </w:r>
      <w:r w:rsidR="0076417B" w:rsidRPr="001E75E4">
        <w:rPr>
          <w:rFonts w:hint="cs"/>
          <w:rtl/>
        </w:rPr>
        <w:t xml:space="preserve">                                </w:t>
      </w:r>
      <w:r w:rsidRPr="001E75E4">
        <w:rPr>
          <w:rFonts w:hint="cs"/>
          <w:rtl/>
        </w:rPr>
        <w:t xml:space="preserve">            </w:t>
      </w:r>
      <m:oMath>
        <m:r>
          <m:t>Ω</m:t>
        </m:r>
        <m:d>
          <m:dPr>
            <m:ctrlPr/>
          </m:dPr>
          <m:e>
            <m:sSub>
              <m:sSubPr>
                <m:ctrlPr/>
              </m:sSubPr>
              <m:e>
                <m:r>
                  <m:t>f</m:t>
                </m:r>
              </m:e>
              <m:sub>
                <m:r>
                  <m:t>k</m:t>
                </m:r>
              </m:sub>
            </m:sSub>
          </m:e>
        </m:d>
        <m:r>
          <m:rPr>
            <m:sty m:val="p"/>
          </m:rPr>
          <m:t>=</m:t>
        </m:r>
        <m:r>
          <m:t>γT</m:t>
        </m:r>
        <m:r>
          <m:rPr>
            <m:sty m:val="p"/>
          </m:rPr>
          <m:t>+</m:t>
        </m:r>
        <m:f>
          <m:fPr>
            <m:ctrlPr/>
          </m:fPr>
          <m:num>
            <m:r>
              <m:rPr>
                <m:sty m:val="p"/>
              </m:rPr>
              <m:t>1</m:t>
            </m:r>
          </m:num>
          <m:den>
            <m:r>
              <m:rPr>
                <m:sty m:val="p"/>
              </m:rPr>
              <m:t>2</m:t>
            </m:r>
          </m:den>
        </m:f>
        <m:r>
          <m:t>λ</m:t>
        </m:r>
        <m:r>
          <m:rPr>
            <m:sty m:val="p"/>
          </m:rPr>
          <m:t>∥</m:t>
        </m:r>
        <m:r>
          <m:t>W</m:t>
        </m:r>
        <m:sSup>
          <m:sSupPr>
            <m:ctrlPr/>
          </m:sSupPr>
          <m:e>
            <m:r>
              <m:rPr>
                <m:sty m:val="p"/>
              </m:rPr>
              <m:t>∥</m:t>
            </m:r>
          </m:e>
          <m:sup>
            <m:r>
              <m:rPr>
                <m:sty m:val="p"/>
              </m:rPr>
              <m:t>2</m:t>
            </m:r>
          </m:sup>
        </m:sSup>
      </m:oMath>
    </w:p>
    <w:p w14:paraId="63E7A96A" w14:textId="30F0D1AE" w:rsidR="00EC0C27" w:rsidRPr="001E75E4" w:rsidRDefault="00EC0C27" w:rsidP="009343E6">
      <w:pPr>
        <w:pStyle w:val="a"/>
        <w:bidi/>
      </w:pPr>
      <w:r w:rsidRPr="001E75E4">
        <w:rPr>
          <w:rtl/>
        </w:rPr>
        <w:t xml:space="preserve">لگوریتم </w:t>
      </w:r>
      <w:proofErr w:type="spellStart"/>
      <w:r w:rsidRPr="001E75E4">
        <w:t>LightGBM</w:t>
      </w:r>
      <w:proofErr w:type="spellEnd"/>
      <w:r w:rsidRPr="001E75E4">
        <w:t xml:space="preserve"> </w:t>
      </w:r>
      <w:r w:rsidRPr="001E75E4">
        <w:rPr>
          <w:rtl/>
        </w:rPr>
        <w:t>برای تابع هزینه از بسط تیلور مرتبه دوم</w:t>
      </w:r>
      <w:r w:rsidRPr="001E75E4">
        <w:t xml:space="preserve">) </w:t>
      </w:r>
      <w:r w:rsidRPr="001E75E4">
        <w:rPr>
          <w:rtl/>
        </w:rPr>
        <w:t>استفاده می‌کند</w:t>
      </w:r>
      <w:r w:rsidR="002F1099" w:rsidRPr="001E75E4">
        <w:rPr>
          <w:rtl/>
        </w:rPr>
        <w:t>.</w:t>
      </w:r>
      <w:r w:rsidRPr="001E75E4">
        <w:rPr>
          <w:rtl/>
        </w:rPr>
        <w:t xml:space="preserve"> برخلاف </w:t>
      </w:r>
      <w:r w:rsidRPr="001E75E4">
        <w:t>GBDT</w:t>
      </w:r>
      <w:r w:rsidRPr="001E75E4">
        <w:rPr>
          <w:rtl/>
        </w:rPr>
        <w:t>، در</w:t>
      </w:r>
      <w:r w:rsidRPr="001E75E4">
        <w:t xml:space="preserve"> </w:t>
      </w:r>
      <w:proofErr w:type="spellStart"/>
      <w:r w:rsidRPr="001E75E4">
        <w:t>LightGBM</w:t>
      </w:r>
      <w:proofErr w:type="spellEnd"/>
      <w:r w:rsidRPr="001E75E4">
        <w:t xml:space="preserve"> </w:t>
      </w:r>
      <w:r w:rsidRPr="001E75E4">
        <w:rPr>
          <w:rtl/>
        </w:rPr>
        <w:t>می‌توان نه تنها تابع هزینه را به‌صورت انعطاف‌پذیر تعریف کرد، بلکه مشتق مرتبه اول و دوم آن را به‌طور هم‌زمان نیز به دست آورد</w:t>
      </w:r>
      <w:r w:rsidR="002F1099" w:rsidRPr="001E75E4">
        <w:rPr>
          <w:rtl/>
        </w:rPr>
        <w:t>.</w:t>
      </w:r>
    </w:p>
    <w:p w14:paraId="495B3427" w14:textId="258D6873" w:rsidR="00EC0C27" w:rsidRPr="001E75E4" w:rsidRDefault="00EC0C27" w:rsidP="009343E6">
      <w:pPr>
        <w:pStyle w:val="a"/>
        <w:bidi/>
      </w:pPr>
      <w:r w:rsidRPr="001E75E4">
        <w:rPr>
          <w:rtl/>
        </w:rPr>
        <w:t xml:space="preserve">تابع زیان در تکرار </w:t>
      </w:r>
      <w:r w:rsidRPr="001E75E4">
        <w:t xml:space="preserve">t </w:t>
      </w:r>
      <w:r w:rsidRPr="001E75E4">
        <w:rPr>
          <w:rtl/>
        </w:rPr>
        <w:t>به‌صورت زیر بیان می‌شود</w:t>
      </w:r>
      <w:r w:rsidR="00B056D5">
        <w:rPr>
          <w:rtl/>
        </w:rPr>
        <w:t>:</w:t>
      </w:r>
    </w:p>
    <w:p w14:paraId="4607DA8D" w14:textId="70445AC6" w:rsidR="00EC0C27" w:rsidRPr="001E75E4" w:rsidRDefault="00EC0C27" w:rsidP="009343E6">
      <w:pPr>
        <w:pStyle w:val="a"/>
        <w:numPr>
          <w:ilvl w:val="0"/>
          <w:numId w:val="9"/>
        </w:numPr>
        <w:bidi/>
      </w:pPr>
      <w:r w:rsidRPr="001E75E4">
        <w:rPr>
          <w:rFonts w:hint="cs"/>
          <w:rtl/>
        </w:rPr>
        <w:t xml:space="preserve">                </w:t>
      </w:r>
      <w:r w:rsidR="0076417B" w:rsidRPr="001E75E4">
        <w:rPr>
          <w:rFonts w:hint="cs"/>
          <w:rtl/>
        </w:rPr>
        <w:t xml:space="preserve">    </w:t>
      </w:r>
      <w:r w:rsidRPr="001E75E4">
        <w:rPr>
          <w:rFonts w:hint="cs"/>
          <w:rtl/>
        </w:rPr>
        <w:t xml:space="preserve">          </w:t>
      </w:r>
      <m:oMath>
        <m:sSup>
          <m:sSupPr>
            <m:ctrlPr/>
          </m:sSupPr>
          <m:e>
            <m:r>
              <m:t>L</m:t>
            </m:r>
          </m:e>
          <m:sup>
            <m:d>
              <m:dPr>
                <m:ctrlPr/>
              </m:dPr>
              <m:e>
                <m:r>
                  <m:t>t</m:t>
                </m:r>
              </m:e>
            </m:d>
          </m:sup>
        </m:sSup>
        <m:r>
          <m:rPr>
            <m:sty m:val="p"/>
          </m:rPr>
          <m:t>=</m:t>
        </m:r>
        <m:nary>
          <m:naryPr>
            <m:chr m:val="∑"/>
            <m:limLoc m:val="undOvr"/>
            <m:ctrlPr/>
          </m:naryPr>
          <m:sub>
            <m:r>
              <m:t>i</m:t>
            </m:r>
            <m:r>
              <m:rPr>
                <m:sty m:val="p"/>
              </m:rPr>
              <m:t>=</m:t>
            </m:r>
            <m:r>
              <m:t>1</m:t>
            </m:r>
          </m:sub>
          <m:sup>
            <m:r>
              <m:t>n</m:t>
            </m:r>
          </m:sup>
          <m:e>
            <m:r>
              <m:t>I</m:t>
            </m:r>
          </m:e>
        </m:nary>
        <m:d>
          <m:dPr>
            <m:ctrlPr/>
          </m:dPr>
          <m:e>
            <m:sSub>
              <m:sSubPr>
                <m:ctrlPr/>
              </m:sSubPr>
              <m:e>
                <m:r>
                  <m:t>y</m:t>
                </m:r>
              </m:e>
              <m:sub>
                <m:r>
                  <m:t>i</m:t>
                </m:r>
              </m:sub>
            </m:sSub>
            <m:r>
              <m:rPr>
                <m:sty m:val="p"/>
              </m:rPr>
              <m:t>,</m:t>
            </m:r>
            <m:sSubSup>
              <m:sSubSupPr>
                <m:ctrlPr/>
              </m:sSubSupPr>
              <m:e>
                <m:acc>
                  <m:accPr>
                    <m:ctrlPr/>
                  </m:accPr>
                  <m:e>
                    <m:r>
                      <m:t>y</m:t>
                    </m:r>
                  </m:e>
                </m:acc>
              </m:e>
              <m:sub>
                <m:r>
                  <m:t>i</m:t>
                </m:r>
              </m:sub>
              <m:sup>
                <m:d>
                  <m:dPr>
                    <m:ctrlPr/>
                  </m:dPr>
                  <m:e>
                    <m:r>
                      <m:t>t</m:t>
                    </m:r>
                    <m:r>
                      <m:rPr>
                        <m:sty m:val="p"/>
                      </m:rPr>
                      <m:t>-</m:t>
                    </m:r>
                    <m:r>
                      <m:t>1</m:t>
                    </m:r>
                  </m:e>
                </m:d>
              </m:sup>
            </m:sSubSup>
            <m:r>
              <m:rPr>
                <m:sty m:val="p"/>
              </m:rPr>
              <m:t>+</m:t>
            </m:r>
            <m:r>
              <m:t>f</m:t>
            </m:r>
            <m:d>
              <m:dPr>
                <m:ctrlPr/>
              </m:dPr>
              <m:e>
                <m:sSub>
                  <m:sSubPr>
                    <m:ctrlPr/>
                  </m:sSubPr>
                  <m:e>
                    <m:r>
                      <m:t>x</m:t>
                    </m:r>
                  </m:e>
                  <m:sub>
                    <m:r>
                      <m:t>i</m:t>
                    </m:r>
                  </m:sub>
                </m:sSub>
              </m:e>
            </m:d>
          </m:e>
        </m:d>
        <m:r>
          <m:rPr>
            <m:sty m:val="p"/>
          </m:rPr>
          <m:t>+</m:t>
        </m:r>
        <m:r>
          <m:t>Ω</m:t>
        </m:r>
        <m:d>
          <m:dPr>
            <m:ctrlPr/>
          </m:dPr>
          <m:e>
            <m:sSub>
              <m:sSubPr>
                <m:ctrlPr/>
              </m:sSubPr>
              <m:e>
                <m:r>
                  <m:t>f</m:t>
                </m:r>
              </m:e>
              <m:sub>
                <m:r>
                  <m:t>t</m:t>
                </m:r>
              </m:sub>
            </m:sSub>
          </m:e>
        </m:d>
      </m:oMath>
    </w:p>
    <w:p w14:paraId="7371434E" w14:textId="624D129E" w:rsidR="00EC0C27" w:rsidRPr="001E75E4" w:rsidRDefault="00EC0C27" w:rsidP="009343E6">
      <w:pPr>
        <w:pStyle w:val="a"/>
        <w:bidi/>
      </w:pPr>
      <w:r w:rsidRPr="001E75E4">
        <w:rPr>
          <w:rtl/>
        </w:rPr>
        <w:t>با انجام بسط تیلور مرتبه دوم بر رابطه‌ی بالا، نتیجه به‌صورت زیر به دست می‌آید</w:t>
      </w:r>
      <w:r w:rsidR="00B056D5">
        <w:rPr>
          <w:rtl/>
        </w:rPr>
        <w:t>:</w:t>
      </w:r>
    </w:p>
    <w:p w14:paraId="1D93EB6D" w14:textId="0F85038E" w:rsidR="00EC0C27" w:rsidRPr="001E75E4" w:rsidRDefault="00EC0C27" w:rsidP="009343E6">
      <w:pPr>
        <w:pStyle w:val="a"/>
        <w:numPr>
          <w:ilvl w:val="0"/>
          <w:numId w:val="9"/>
        </w:numPr>
        <w:bidi/>
      </w:pPr>
      <w:r w:rsidRPr="001E75E4">
        <w:rPr>
          <w:rFonts w:hint="cs"/>
          <w:rtl/>
        </w:rPr>
        <w:t xml:space="preserve">             </w:t>
      </w:r>
      <w:r w:rsidR="0076417B" w:rsidRPr="001E75E4">
        <w:rPr>
          <w:rFonts w:hint="cs"/>
          <w:rtl/>
        </w:rPr>
        <w:t xml:space="preserve">  </w:t>
      </w:r>
      <w:r w:rsidRPr="001E75E4">
        <w:rPr>
          <w:rFonts w:hint="cs"/>
          <w:rtl/>
        </w:rPr>
        <w:t xml:space="preserve">        </w:t>
      </w:r>
      <m:oMath>
        <m:sSup>
          <m:sSupPr>
            <m:ctrlPr/>
          </m:sSupPr>
          <m:e>
            <m:r>
              <m:t>L</m:t>
            </m:r>
          </m:e>
          <m:sup>
            <m:d>
              <m:dPr>
                <m:ctrlPr/>
              </m:dPr>
              <m:e>
                <m:r>
                  <m:t>t</m:t>
                </m:r>
              </m:e>
            </m:d>
          </m:sup>
        </m:sSup>
        <m:r>
          <m:rPr>
            <m:sty m:val="p"/>
          </m:rPr>
          <m:t>≈</m:t>
        </m:r>
        <m:nary>
          <m:naryPr>
            <m:chr m:val="∑"/>
            <m:limLoc m:val="undOvr"/>
            <m:ctrlPr/>
          </m:naryPr>
          <m:sub>
            <m:r>
              <m:t>i</m:t>
            </m:r>
            <m:r>
              <m:rPr>
                <m:sty m:val="p"/>
              </m:rPr>
              <m:t>=</m:t>
            </m:r>
            <m:r>
              <m:t>1</m:t>
            </m:r>
          </m:sub>
          <m:sup>
            <m:r>
              <m:t>n</m:t>
            </m:r>
          </m:sup>
          <m:e>
            <m:r>
              <m:t>I</m:t>
            </m:r>
          </m:e>
        </m:nary>
        <m:d>
          <m:dPr>
            <m:ctrlPr/>
          </m:dPr>
          <m:e>
            <m:sSub>
              <m:sSubPr>
                <m:ctrlPr/>
              </m:sSubPr>
              <m:e>
                <m:r>
                  <m:t>y</m:t>
                </m:r>
              </m:e>
              <m:sub>
                <m:r>
                  <m:t>i</m:t>
                </m:r>
              </m:sub>
            </m:sSub>
            <m:r>
              <m:rPr>
                <m:sty m:val="p"/>
              </m:rPr>
              <m:t>,</m:t>
            </m:r>
            <m:sSubSup>
              <m:sSubSupPr>
                <m:ctrlPr/>
              </m:sSubSupPr>
              <m:e>
                <m:acc>
                  <m:accPr>
                    <m:ctrlPr/>
                  </m:accPr>
                  <m:e>
                    <m:r>
                      <m:t>y</m:t>
                    </m:r>
                  </m:e>
                </m:acc>
              </m:e>
              <m:sub>
                <m:r>
                  <m:t>i</m:t>
                </m:r>
              </m:sub>
              <m:sup>
                <m:d>
                  <m:dPr>
                    <m:ctrlPr/>
                  </m:dPr>
                  <m:e>
                    <m:r>
                      <m:t>t</m:t>
                    </m:r>
                    <m:r>
                      <m:rPr>
                        <m:sty m:val="p"/>
                      </m:rPr>
                      <m:t>-</m:t>
                    </m:r>
                    <m:r>
                      <m:t>1</m:t>
                    </m:r>
                  </m:e>
                </m:d>
              </m:sup>
            </m:sSubSup>
          </m:e>
        </m:d>
        <m:r>
          <m:rPr>
            <m:sty m:val="p"/>
          </m:rPr>
          <m:t>+</m:t>
        </m:r>
        <m:sSub>
          <m:sSubPr>
            <m:ctrlPr/>
          </m:sSubPr>
          <m:e>
            <m:r>
              <m:t>g</m:t>
            </m:r>
          </m:e>
          <m:sub>
            <m:r>
              <m:t>i</m:t>
            </m:r>
          </m:sub>
        </m:sSub>
        <m:sSub>
          <m:sSubPr>
            <m:ctrlPr/>
          </m:sSubPr>
          <m:e>
            <m:r>
              <m:t>f</m:t>
            </m:r>
          </m:e>
          <m:sub>
            <m:r>
              <m:t>t</m:t>
            </m:r>
          </m:sub>
        </m:sSub>
        <m:d>
          <m:dPr>
            <m:ctrlPr/>
          </m:dPr>
          <m:e>
            <m:sSub>
              <m:sSubPr>
                <m:ctrlPr/>
              </m:sSubPr>
              <m:e>
                <m:r>
                  <m:t>x</m:t>
                </m:r>
              </m:e>
              <m:sub>
                <m:r>
                  <m:t>i</m:t>
                </m:r>
              </m:sub>
            </m:sSub>
          </m:e>
        </m:d>
        <m:r>
          <m:rPr>
            <m:sty m:val="p"/>
          </m:rPr>
          <m:t>+</m:t>
        </m:r>
        <m:f>
          <m:fPr>
            <m:ctrlPr/>
          </m:fPr>
          <m:num>
            <m:r>
              <m:t>1</m:t>
            </m:r>
          </m:num>
          <m:den>
            <m:r>
              <m:t>2</m:t>
            </m:r>
          </m:den>
        </m:f>
        <m:sSub>
          <m:sSubPr>
            <m:ctrlPr/>
          </m:sSubPr>
          <m:e>
            <m:r>
              <m:t>h</m:t>
            </m:r>
          </m:e>
          <m:sub>
            <m:r>
              <m:t>i</m:t>
            </m:r>
          </m:sub>
        </m:sSub>
        <m:sSubSup>
          <m:sSubSupPr>
            <m:ctrlPr/>
          </m:sSubSupPr>
          <m:e>
            <m:r>
              <m:t>f</m:t>
            </m:r>
          </m:e>
          <m:sub>
            <m:r>
              <m:t>t</m:t>
            </m:r>
          </m:sub>
          <m:sup>
            <m:r>
              <m:t>2</m:t>
            </m:r>
          </m:sup>
        </m:sSubSup>
        <m:d>
          <m:dPr>
            <m:ctrlPr/>
          </m:dPr>
          <m:e>
            <m:sSub>
              <m:sSubPr>
                <m:ctrlPr/>
              </m:sSubPr>
              <m:e>
                <m:r>
                  <m:t>x</m:t>
                </m:r>
              </m:e>
              <m:sub>
                <m:r>
                  <m:t>i</m:t>
                </m:r>
              </m:sub>
            </m:sSub>
          </m:e>
        </m:d>
        <m:r>
          <m:rPr>
            <m:sty m:val="p"/>
          </m:rPr>
          <m:t>+</m:t>
        </m:r>
        <m:r>
          <m:t>Ω</m:t>
        </m:r>
        <m:d>
          <m:dPr>
            <m:ctrlPr/>
          </m:dPr>
          <m:e>
            <m:sSub>
              <m:sSubPr>
                <m:ctrlPr/>
              </m:sSubPr>
              <m:e>
                <m:r>
                  <m:t>f</m:t>
                </m:r>
              </m:e>
              <m:sub>
                <m:r>
                  <m:t>t</m:t>
                </m:r>
              </m:sub>
            </m:sSub>
          </m:e>
        </m:d>
      </m:oMath>
    </w:p>
    <w:p w14:paraId="5D78810D" w14:textId="6817ECF9" w:rsidR="00EC0C27" w:rsidRPr="001E75E4" w:rsidRDefault="00EC0C27" w:rsidP="009343E6">
      <w:pPr>
        <w:pStyle w:val="a"/>
        <w:bidi/>
        <w:rPr>
          <w:rtl/>
        </w:rPr>
      </w:pPr>
      <w:r w:rsidRPr="001E75E4">
        <w:rPr>
          <w:rtl/>
        </w:rPr>
        <w:t>که در آن، مشتق‌های مرتبه اول و دوم به ترتیب به صورت زیر تعریف می‌شوند</w:t>
      </w:r>
      <w:r w:rsidR="00B056D5">
        <w:rPr>
          <w:rtl/>
        </w:rPr>
        <w:t>:</w:t>
      </w:r>
    </w:p>
    <w:p w14:paraId="3604601E" w14:textId="09DC161D" w:rsidR="009D31DD" w:rsidRPr="001E75E4" w:rsidRDefault="009D31DD" w:rsidP="009343E6">
      <w:pPr>
        <w:pStyle w:val="a"/>
        <w:numPr>
          <w:ilvl w:val="0"/>
          <w:numId w:val="9"/>
        </w:numPr>
        <w:bidi/>
        <w:rPr>
          <w:rtl/>
        </w:rPr>
      </w:pPr>
      <w:r w:rsidRPr="001E75E4">
        <w:rPr>
          <w:rFonts w:hint="cs"/>
          <w:rtl/>
        </w:rPr>
        <w:t xml:space="preserve">                                                </w:t>
      </w:r>
      <m:oMath>
        <m:sSub>
          <m:sSubPr>
            <m:ctrlPr/>
          </m:sSubPr>
          <m:e>
            <m:r>
              <m:t>g</m:t>
            </m:r>
          </m:e>
          <m:sub>
            <m:r>
              <m:t>i</m:t>
            </m:r>
          </m:sub>
        </m:sSub>
        <m:r>
          <m:rPr>
            <m:sty m:val="p"/>
          </m:rPr>
          <m:t>=</m:t>
        </m:r>
        <m:sSub>
          <m:sSubPr>
            <m:ctrlPr/>
          </m:sSubPr>
          <m:e>
            <m:r>
              <m:t>δ</m:t>
            </m:r>
          </m:e>
          <m:sub>
            <m:sSub>
              <m:sSubPr>
                <m:ctrlPr/>
              </m:sSubPr>
              <m:e>
                <m:r>
                  <m:t>y</m:t>
                </m:r>
              </m:e>
              <m:sub>
                <m:r>
                  <m:t>i</m:t>
                </m:r>
              </m:sub>
            </m:sSub>
            <m:r>
              <m:rPr>
                <m:sty m:val="p"/>
              </m:rPr>
              <m:t>-</m:t>
            </m:r>
            <m:sSubSup>
              <m:sSubSupPr>
                <m:ctrlPr/>
              </m:sSubSupPr>
              <m:e>
                <m:acc>
                  <m:accPr>
                    <m:ctrlPr/>
                  </m:accPr>
                  <m:e>
                    <m:r>
                      <m:t>y</m:t>
                    </m:r>
                  </m:e>
                </m:acc>
              </m:e>
              <m:sub>
                <m:r>
                  <m:t>i</m:t>
                </m:r>
              </m:sub>
              <m:sup>
                <m:d>
                  <m:dPr>
                    <m:ctrlPr/>
                  </m:dPr>
                  <m:e>
                    <m:r>
                      <m:t>t</m:t>
                    </m:r>
                    <m:r>
                      <m:rPr>
                        <m:sty m:val="p"/>
                      </m:rPr>
                      <m:t>-</m:t>
                    </m:r>
                    <m:r>
                      <m:t>1</m:t>
                    </m:r>
                  </m:e>
                </m:d>
              </m:sup>
            </m:sSubSup>
          </m:sub>
        </m:sSub>
        <m:r>
          <m:t>L</m:t>
        </m:r>
        <m:d>
          <m:dPr>
            <m:ctrlPr/>
          </m:dPr>
          <m:e>
            <m:sSub>
              <m:sSubPr>
                <m:ctrlPr/>
              </m:sSubPr>
              <m:e>
                <m:r>
                  <m:t>y</m:t>
                </m:r>
              </m:e>
              <m:sub>
                <m:r>
                  <m:t>i</m:t>
                </m:r>
              </m:sub>
            </m:sSub>
            <m:r>
              <m:rPr>
                <m:sty m:val="p"/>
              </m:rPr>
              <m:t>,</m:t>
            </m:r>
            <m:sSubSup>
              <m:sSubSupPr>
                <m:ctrlPr/>
              </m:sSubSupPr>
              <m:e>
                <m:acc>
                  <m:accPr>
                    <m:ctrlPr/>
                  </m:accPr>
                  <m:e>
                    <m:r>
                      <m:t>y</m:t>
                    </m:r>
                  </m:e>
                </m:acc>
              </m:e>
              <m:sub>
                <m:r>
                  <m:t>i</m:t>
                </m:r>
              </m:sub>
              <m:sup>
                <m:d>
                  <m:dPr>
                    <m:ctrlPr/>
                  </m:dPr>
                  <m:e>
                    <m:r>
                      <m:t>t</m:t>
                    </m:r>
                    <m:r>
                      <m:rPr>
                        <m:sty m:val="p"/>
                      </m:rPr>
                      <m:t>-</m:t>
                    </m:r>
                    <m:r>
                      <m:t>1</m:t>
                    </m:r>
                  </m:e>
                </m:d>
              </m:sup>
            </m:sSubSup>
          </m:e>
        </m:d>
      </m:oMath>
    </w:p>
    <w:p w14:paraId="04D3C5EA" w14:textId="77777777" w:rsidR="009D31DD" w:rsidRPr="001E75E4" w:rsidRDefault="009D31DD" w:rsidP="009343E6">
      <w:pPr>
        <w:pStyle w:val="a"/>
        <w:numPr>
          <w:ilvl w:val="0"/>
          <w:numId w:val="9"/>
        </w:numPr>
        <w:bidi/>
        <w:rPr>
          <w:rtl/>
        </w:rPr>
      </w:pPr>
      <w:r w:rsidRPr="001E75E4">
        <w:rPr>
          <w:rFonts w:hint="cs"/>
          <w:rtl/>
        </w:rPr>
        <w:t xml:space="preserve">                                                </w:t>
      </w:r>
      <m:oMath>
        <m:sSub>
          <m:sSubPr>
            <m:ctrlPr/>
          </m:sSubPr>
          <m:e>
            <m:r>
              <m:t>h</m:t>
            </m:r>
          </m:e>
          <m:sub>
            <m:r>
              <m:t>i</m:t>
            </m:r>
          </m:sub>
        </m:sSub>
        <m:r>
          <m:rPr>
            <m:sty m:val="p"/>
          </m:rPr>
          <m:t>=</m:t>
        </m:r>
        <m:sSubSup>
          <m:sSubSupPr>
            <m:ctrlPr/>
          </m:sSubSupPr>
          <m:e>
            <m:r>
              <m:t>δ</m:t>
            </m:r>
          </m:e>
          <m:sub>
            <m:sSub>
              <m:sSubPr>
                <m:ctrlPr/>
              </m:sSubPr>
              <m:e>
                <m:r>
                  <m:t>y</m:t>
                </m:r>
              </m:e>
              <m:sub>
                <m:r>
                  <m:t>i</m:t>
                </m:r>
              </m:sub>
            </m:sSub>
            <m:r>
              <m:rPr>
                <m:sty m:val="p"/>
              </m:rPr>
              <m:t>-</m:t>
            </m:r>
            <m:sSubSup>
              <m:sSubSupPr>
                <m:ctrlPr/>
              </m:sSubSupPr>
              <m:e>
                <m:acc>
                  <m:accPr>
                    <m:ctrlPr/>
                  </m:accPr>
                  <m:e>
                    <m:r>
                      <m:t>y</m:t>
                    </m:r>
                  </m:e>
                </m:acc>
              </m:e>
              <m:sub>
                <m:r>
                  <m:t>i</m:t>
                </m:r>
              </m:sub>
              <m:sup>
                <m:d>
                  <m:dPr>
                    <m:ctrlPr/>
                  </m:dPr>
                  <m:e>
                    <m:r>
                      <m:t>t</m:t>
                    </m:r>
                    <m:r>
                      <m:rPr>
                        <m:sty m:val="p"/>
                      </m:rPr>
                      <m:t>-</m:t>
                    </m:r>
                    <m:r>
                      <m:t>1</m:t>
                    </m:r>
                  </m:e>
                </m:d>
              </m:sup>
            </m:sSubSup>
          </m:sub>
          <m:sup>
            <m:r>
              <m:t>2</m:t>
            </m:r>
          </m:sup>
        </m:sSubSup>
        <m:r>
          <m:t>L</m:t>
        </m:r>
        <m:d>
          <m:dPr>
            <m:ctrlPr/>
          </m:dPr>
          <m:e>
            <m:sSub>
              <m:sSubPr>
                <m:ctrlPr/>
              </m:sSubPr>
              <m:e>
                <m:r>
                  <m:t>y</m:t>
                </m:r>
              </m:e>
              <m:sub>
                <m:r>
                  <m:t>i</m:t>
                </m:r>
              </m:sub>
            </m:sSub>
            <m:r>
              <m:rPr>
                <m:sty m:val="p"/>
              </m:rPr>
              <m:t>,</m:t>
            </m:r>
            <m:sSubSup>
              <m:sSubSupPr>
                <m:ctrlPr/>
              </m:sSubSupPr>
              <m:e>
                <m:acc>
                  <m:accPr>
                    <m:ctrlPr/>
                  </m:accPr>
                  <m:e>
                    <m:r>
                      <m:t>y</m:t>
                    </m:r>
                  </m:e>
                </m:acc>
              </m:e>
              <m:sub>
                <m:r>
                  <m:t>i</m:t>
                </m:r>
              </m:sub>
              <m:sup>
                <m:d>
                  <m:dPr>
                    <m:ctrlPr/>
                  </m:dPr>
                  <m:e>
                    <m:r>
                      <m:t>t</m:t>
                    </m:r>
                    <m:r>
                      <m:rPr>
                        <m:sty m:val="p"/>
                      </m:rPr>
                      <m:t>-</m:t>
                    </m:r>
                    <m:r>
                      <m:t>1</m:t>
                    </m:r>
                  </m:e>
                </m:d>
              </m:sup>
            </m:sSubSup>
          </m:e>
        </m:d>
      </m:oMath>
    </w:p>
    <w:p w14:paraId="3BAD6A99" w14:textId="6B5D2C0F" w:rsidR="00EC0C27" w:rsidRPr="001E75E4" w:rsidRDefault="00EC0C27" w:rsidP="009343E6">
      <w:pPr>
        <w:pStyle w:val="a"/>
        <w:bidi/>
      </w:pPr>
      <w:r w:rsidRPr="001E75E4">
        <w:rPr>
          <w:rtl/>
        </w:rPr>
        <w:t xml:space="preserve">در الگوریتم </w:t>
      </w:r>
      <w:proofErr w:type="spellStart"/>
      <w:r w:rsidRPr="001E75E4">
        <w:t>LightGBM</w:t>
      </w:r>
      <w:proofErr w:type="spellEnd"/>
      <w:r w:rsidRPr="001E75E4">
        <w:rPr>
          <w:rtl/>
        </w:rPr>
        <w:t>، ویژگی‌ها</w:t>
      </w:r>
      <w:r w:rsidRPr="001E75E4">
        <w:t xml:space="preserve"> </w:t>
      </w:r>
      <w:r w:rsidRPr="001E75E4">
        <w:rPr>
          <w:rtl/>
        </w:rPr>
        <w:t>ابتدا به بازه‌هایی</w:t>
      </w:r>
      <w:r w:rsidRPr="001E75E4">
        <w:t xml:space="preserve"> </w:t>
      </w:r>
      <w:r w:rsidRPr="001E75E4">
        <w:rPr>
          <w:rtl/>
        </w:rPr>
        <w:t>تقسیم می‌شوند و سپس بر اساس آن‌ها هیستوگرام‌هایی برای تصمیم به تقسیم</w:t>
      </w:r>
      <w:r w:rsidRPr="001E75E4">
        <w:t xml:space="preserve">  </w:t>
      </w:r>
      <w:r w:rsidRPr="001E75E4">
        <w:rPr>
          <w:rtl/>
        </w:rPr>
        <w:t>ساخته می‌شود</w:t>
      </w:r>
      <w:r w:rsidR="002F1099" w:rsidRPr="001E75E4">
        <w:rPr>
          <w:rtl/>
        </w:rPr>
        <w:t>.</w:t>
      </w:r>
      <w:r w:rsidR="009D31DD" w:rsidRPr="001E75E4">
        <w:rPr>
          <w:rFonts w:hint="cs"/>
          <w:rtl/>
        </w:rPr>
        <w:t xml:space="preserve"> </w:t>
      </w:r>
      <w:r w:rsidRPr="001E75E4">
        <w:rPr>
          <w:rtl/>
        </w:rPr>
        <w:t>فرمول محاسبه‌ی معیار سود حاصل از تقسیم</w:t>
      </w:r>
      <w:r w:rsidRPr="001E75E4">
        <w:t xml:space="preserve"> (Gain) </w:t>
      </w:r>
      <w:r w:rsidRPr="001E75E4">
        <w:rPr>
          <w:rtl/>
        </w:rPr>
        <w:t>به‌صورت زیر است</w:t>
      </w:r>
      <w:r w:rsidR="00B056D5">
        <w:rPr>
          <w:rtl/>
        </w:rPr>
        <w:t>:</w:t>
      </w:r>
    </w:p>
    <w:p w14:paraId="17419E32" w14:textId="77777777" w:rsidR="009D31DD" w:rsidRPr="001E75E4" w:rsidRDefault="009D31DD" w:rsidP="009343E6">
      <w:pPr>
        <w:pStyle w:val="a"/>
        <w:numPr>
          <w:ilvl w:val="0"/>
          <w:numId w:val="9"/>
        </w:numPr>
        <w:bidi/>
      </w:pPr>
      <w:r w:rsidRPr="001E75E4">
        <w:rPr>
          <w:rFonts w:hint="cs"/>
          <w:rtl/>
        </w:rPr>
        <w:t xml:space="preserve">                         </w:t>
      </w:r>
      <m:oMath>
        <m:r>
          <m:rPr>
            <m:nor/>
          </m:rPr>
          <m:t>gain</m:t>
        </m:r>
        <m:r>
          <m:rPr>
            <m:sty m:val="p"/>
          </m:rPr>
          <m:t>=max</m:t>
        </m:r>
        <m:d>
          <m:dPr>
            <m:ctrlPr/>
          </m:dPr>
          <m:e>
            <m:r>
              <m:rPr>
                <m:nor/>
              </m:rPr>
              <m:t>gain</m:t>
            </m:r>
            <m:r>
              <m:rPr>
                <m:sty m:val="p"/>
              </m:rPr>
              <m:t>,</m:t>
            </m:r>
            <m:f>
              <m:fPr>
                <m:ctrlPr/>
              </m:fPr>
              <m:num>
                <m:sSubSup>
                  <m:sSubSupPr>
                    <m:ctrlPr/>
                  </m:sSubSupPr>
                  <m:e>
                    <m:r>
                      <m:t>G</m:t>
                    </m:r>
                  </m:e>
                  <m:sub>
                    <m:r>
                      <m:t>L</m:t>
                    </m:r>
                  </m:sub>
                  <m:sup>
                    <m:r>
                      <m:t>2</m:t>
                    </m:r>
                  </m:sup>
                </m:sSubSup>
              </m:num>
              <m:den>
                <m:sSub>
                  <m:sSubPr>
                    <m:ctrlPr/>
                  </m:sSubPr>
                  <m:e>
                    <m:r>
                      <m:t>H</m:t>
                    </m:r>
                  </m:e>
                  <m:sub>
                    <m:r>
                      <m:t>L</m:t>
                    </m:r>
                  </m:sub>
                </m:sSub>
                <m:r>
                  <m:rPr>
                    <m:sty m:val="p"/>
                  </m:rPr>
                  <m:t>+</m:t>
                </m:r>
                <m:r>
                  <m:t>λ</m:t>
                </m:r>
              </m:den>
            </m:f>
            <m:r>
              <m:rPr>
                <m:sty m:val="p"/>
              </m:rPr>
              <m:t>+</m:t>
            </m:r>
            <m:f>
              <m:fPr>
                <m:ctrlPr/>
              </m:fPr>
              <m:num>
                <m:sSubSup>
                  <m:sSubSupPr>
                    <m:ctrlPr/>
                  </m:sSubSupPr>
                  <m:e>
                    <m:r>
                      <m:t>G</m:t>
                    </m:r>
                  </m:e>
                  <m:sub>
                    <m:r>
                      <m:t>R</m:t>
                    </m:r>
                  </m:sub>
                  <m:sup>
                    <m:r>
                      <m:t>2</m:t>
                    </m:r>
                  </m:sup>
                </m:sSubSup>
              </m:num>
              <m:den>
                <m:sSub>
                  <m:sSubPr>
                    <m:ctrlPr/>
                  </m:sSubPr>
                  <m:e>
                    <m:r>
                      <m:t>H</m:t>
                    </m:r>
                  </m:e>
                  <m:sub>
                    <m:r>
                      <m:t>R</m:t>
                    </m:r>
                  </m:sub>
                </m:sSub>
                <m:r>
                  <m:rPr>
                    <m:sty m:val="p"/>
                  </m:rPr>
                  <m:t>+</m:t>
                </m:r>
                <m:r>
                  <m:t>λ</m:t>
                </m:r>
              </m:den>
            </m:f>
            <m:r>
              <m:rPr>
                <m:sty m:val="p"/>
              </m:rPr>
              <m:t>-</m:t>
            </m:r>
            <m:f>
              <m:fPr>
                <m:ctrlPr/>
              </m:fPr>
              <m:num>
                <m:r>
                  <m:t>G</m:t>
                </m:r>
              </m:num>
              <m:den>
                <m:r>
                  <m:t>H</m:t>
                </m:r>
                <m:r>
                  <m:rPr>
                    <m:sty m:val="p"/>
                  </m:rPr>
                  <m:t>+</m:t>
                </m:r>
                <m:r>
                  <m:t>λ</m:t>
                </m:r>
              </m:den>
            </m:f>
          </m:e>
        </m:d>
      </m:oMath>
    </w:p>
    <w:p w14:paraId="59965CA5" w14:textId="5610FCB3" w:rsidR="009D31DD" w:rsidRPr="001E75E4" w:rsidRDefault="009D31DD" w:rsidP="009343E6">
      <w:pPr>
        <w:pStyle w:val="a"/>
        <w:bidi/>
      </w:pPr>
      <w:r w:rsidRPr="001E75E4">
        <w:rPr>
          <w:rtl/>
        </w:rPr>
        <w:t>نمونه‌هایی که از طریق تقسیم‌بندی سطلی</w:t>
      </w:r>
      <w:r w:rsidRPr="001E75E4">
        <w:rPr>
          <w:rStyle w:val="FootnoteReference"/>
          <w:rtl/>
        </w:rPr>
        <w:footnoteReference w:id="41"/>
      </w:r>
      <w:r w:rsidRPr="001E75E4">
        <w:t xml:space="preserve">  </w:t>
      </w:r>
      <w:r w:rsidRPr="001E75E4">
        <w:rPr>
          <w:rtl/>
        </w:rPr>
        <w:t>پردازش می‌شوند، نه‌تنها باعث افزایش سرعت آموزش مدل می‌گردند، بلکه پیچیدگی محاسباتی و حجم اشغال حافظه‌ی رایانه را نیز کاهش می‌دهند</w:t>
      </w:r>
      <w:r w:rsidR="002F1099" w:rsidRPr="001E75E4">
        <w:rPr>
          <w:rtl/>
        </w:rPr>
        <w:t>.</w:t>
      </w:r>
      <w:r w:rsidRPr="001E75E4">
        <w:rPr>
          <w:rFonts w:hint="cs"/>
          <w:rtl/>
        </w:rPr>
        <w:t xml:space="preserve"> </w:t>
      </w:r>
      <w:r w:rsidRPr="001E75E4">
        <w:rPr>
          <w:rtl/>
        </w:rPr>
        <w:t xml:space="preserve">به دلیل این مزایا، الگوریتم </w:t>
      </w:r>
      <w:proofErr w:type="spellStart"/>
      <w:r w:rsidRPr="001E75E4">
        <w:t>LightGBM</w:t>
      </w:r>
      <w:proofErr w:type="spellEnd"/>
      <w:r w:rsidRPr="001E75E4">
        <w:t xml:space="preserve"> </w:t>
      </w:r>
      <w:r w:rsidRPr="001E75E4">
        <w:rPr>
          <w:rtl/>
        </w:rPr>
        <w:t>به‌طور گسترده در حوزه‌های مختلف مورد استفاده قرار گرفته است</w:t>
      </w:r>
      <w:r w:rsidR="002F1099" w:rsidRPr="001E75E4">
        <w:rPr>
          <w:rtl/>
        </w:rPr>
        <w:t>.</w:t>
      </w:r>
      <w:r w:rsidRPr="001E75E4">
        <w:rPr>
          <w:rFonts w:hint="cs"/>
          <w:rtl/>
        </w:rPr>
        <w:t xml:space="preserve"> </w:t>
      </w:r>
      <w:r w:rsidRPr="001E75E4">
        <w:rPr>
          <w:rtl/>
        </w:rPr>
        <w:t>در این مطالعه، از الگوریتم</w:t>
      </w:r>
      <w:r w:rsidRPr="001E75E4">
        <w:t xml:space="preserve"> </w:t>
      </w:r>
      <w:proofErr w:type="spellStart"/>
      <w:r w:rsidRPr="001E75E4">
        <w:t>LightGBM</w:t>
      </w:r>
      <w:proofErr w:type="spellEnd"/>
      <w:r w:rsidRPr="001E75E4">
        <w:t xml:space="preserve"> </w:t>
      </w:r>
      <w:r w:rsidRPr="001E75E4">
        <w:rPr>
          <w:rtl/>
        </w:rPr>
        <w:t xml:space="preserve">برای پیش‌بینی ریسک اعتباری بهره </w:t>
      </w:r>
      <w:r w:rsidRPr="001E75E4">
        <w:rPr>
          <w:rFonts w:hint="cs"/>
          <w:rtl/>
        </w:rPr>
        <w:t>برده می</w:t>
      </w:r>
      <w:r w:rsidRPr="001E75E4">
        <w:rPr>
          <w:rtl/>
        </w:rPr>
        <w:softHyphen/>
      </w:r>
      <w:r w:rsidRPr="001E75E4">
        <w:rPr>
          <w:rFonts w:hint="cs"/>
          <w:rtl/>
        </w:rPr>
        <w:t>شود</w:t>
      </w:r>
      <w:r w:rsidR="002F1099" w:rsidRPr="001E75E4">
        <w:rPr>
          <w:rtl/>
        </w:rPr>
        <w:t>.</w:t>
      </w:r>
    </w:p>
    <w:p w14:paraId="3D805C61" w14:textId="77777777" w:rsidR="009D31DD" w:rsidRPr="001E75E4" w:rsidRDefault="009D31DD" w:rsidP="009343E6">
      <w:pPr>
        <w:pStyle w:val="a"/>
        <w:bidi/>
      </w:pPr>
    </w:p>
    <w:p w14:paraId="4592F143" w14:textId="77777777" w:rsidR="001540FD" w:rsidRPr="001E75E4" w:rsidRDefault="001540FD" w:rsidP="001E75E4">
      <w:pPr>
        <w:pStyle w:val="Heading1"/>
        <w:ind w:left="333" w:firstLine="0"/>
        <w:rPr>
          <w:rtl/>
        </w:rPr>
      </w:pPr>
      <w:r w:rsidRPr="001E75E4">
        <w:rPr>
          <w:rFonts w:hint="cs"/>
          <w:rtl/>
        </w:rPr>
        <w:t>4- یافته</w:t>
      </w:r>
      <w:r w:rsidRPr="001E75E4">
        <w:rPr>
          <w:rtl/>
        </w:rPr>
        <w:softHyphen/>
      </w:r>
      <w:r w:rsidRPr="001E75E4">
        <w:rPr>
          <w:rFonts w:hint="cs"/>
          <w:rtl/>
        </w:rPr>
        <w:t xml:space="preserve">های تحقیق </w:t>
      </w:r>
    </w:p>
    <w:p w14:paraId="46126628" w14:textId="61D985A7" w:rsidR="001540FD" w:rsidRDefault="00B830DF" w:rsidP="009343E6">
      <w:pPr>
        <w:pStyle w:val="a"/>
        <w:bidi/>
        <w:rPr>
          <w:rtl/>
        </w:rPr>
      </w:pPr>
      <w:r w:rsidRPr="001E75E4">
        <w:rPr>
          <w:rFonts w:hint="cs"/>
          <w:rtl/>
        </w:rPr>
        <w:t xml:space="preserve">4-1- </w:t>
      </w:r>
      <w:r w:rsidR="009D7987" w:rsidRPr="001E75E4">
        <w:rPr>
          <w:rFonts w:hint="cs"/>
          <w:rtl/>
        </w:rPr>
        <w:t>آمار توصیفی</w:t>
      </w:r>
    </w:p>
    <w:p w14:paraId="1F4AB5C7" w14:textId="660B99DF" w:rsidR="00D46ACD" w:rsidRPr="001E75E4" w:rsidRDefault="00D46ACD" w:rsidP="00D46ACD">
      <w:pPr>
        <w:pStyle w:val="a"/>
        <w:bidi/>
      </w:pPr>
      <w:r w:rsidRPr="00D46ACD">
        <w:rPr>
          <w:highlight w:val="cyan"/>
          <w:rtl/>
        </w:rPr>
        <w:t xml:space="preserve">آمار توصیفی متغیرهای پژوهش پس از استخراج داده‌های واقعی مشتریان حقیقی بانک قرض‌الحسنه رسالت در بازه زمانی </w:t>
      </w:r>
      <w:r w:rsidRPr="00D46ACD">
        <w:rPr>
          <w:highlight w:val="cyan"/>
          <w:rtl/>
          <w:lang w:bidi="fa-IR"/>
        </w:rPr>
        <w:t>۱۴۰۱</w:t>
      </w:r>
      <w:r w:rsidRPr="00D46ACD">
        <w:rPr>
          <w:highlight w:val="cyan"/>
          <w:rtl/>
        </w:rPr>
        <w:t xml:space="preserve"> تا </w:t>
      </w:r>
      <w:r w:rsidRPr="00D46ACD">
        <w:rPr>
          <w:highlight w:val="cyan"/>
          <w:rtl/>
          <w:lang w:bidi="fa-IR"/>
        </w:rPr>
        <w:t>۱۴۰۲</w:t>
      </w:r>
      <w:r w:rsidRPr="00D46ACD">
        <w:rPr>
          <w:highlight w:val="cyan"/>
          <w:rtl/>
        </w:rPr>
        <w:t xml:space="preserve"> و انجام مراحل پاک‌سازی داده‌ها محاسبه شده است. در این مرحله، پس از اعمال معیارهای ورود به مطالعه، شامل در دسترس بودن اطلاعات تسهیلات، وضعیت بازپرداخت، اقساط معوق، مانده بدهی و ویژگی‌های جمعیت‌شناختی مشتریان، رکوردهای ناقص، تکراری، ناسازگار یا فاقد متغیرهای کلیدی حذف شدند. بر این اساس، حجم نهایی داده‌های قابل استفاده برای مدل‌سازی ریسک اعتباری برابر با 119,050 رکورد شد. با توجه به اینکه متغیر وابسته پژوهش بر اساس تأخیر بیش از </w:t>
      </w:r>
      <w:r w:rsidRPr="00D46ACD">
        <w:rPr>
          <w:highlight w:val="cyan"/>
          <w:rtl/>
          <w:lang w:bidi="fa-IR"/>
        </w:rPr>
        <w:t>۹۰</w:t>
      </w:r>
      <w:r w:rsidRPr="00D46ACD">
        <w:rPr>
          <w:highlight w:val="cyan"/>
          <w:rtl/>
        </w:rPr>
        <w:t xml:space="preserve"> روز در بازپرداخت تعریف شده است، توزیع متغیر </w:t>
      </w:r>
      <w:r w:rsidRPr="00D46ACD">
        <w:rPr>
          <w:rStyle w:val="HTMLCode"/>
          <w:highlight w:val="cyan"/>
        </w:rPr>
        <w:t>DELAY_D</w:t>
      </w:r>
      <w:r w:rsidRPr="00D46ACD">
        <w:rPr>
          <w:highlight w:val="cyan"/>
        </w:rPr>
        <w:t xml:space="preserve"> </w:t>
      </w:r>
      <w:r w:rsidRPr="00D46ACD">
        <w:rPr>
          <w:highlight w:val="cyan"/>
          <w:rtl/>
        </w:rPr>
        <w:t xml:space="preserve">و نرخ نکول برای کنترل سازگاری داده‌ها بررسی شد. نتایج نشان داد که از مجموع 119,050 رکورد نهایی، تعداد 12,117 رکورد در طبقه نکول و </w:t>
      </w:r>
      <w:r w:rsidRPr="00D46ACD">
        <w:rPr>
          <w:highlight w:val="cyan"/>
          <w:rtl/>
        </w:rPr>
        <w:lastRenderedPageBreak/>
        <w:t>106,933 رکورد در طبقه غیرنکول قرار دارند؛ بنابراین، نرخ نکول در نمونه برابر با 10.18 درصد است. این توزیع بیانگر نامتوازن‌بودن داده‌هاست که با ماهیت مسائل پیش‌بینی نکول در داده‌های اعتباری سازگار بوده و در انتخاب معیارهای ارزیابی مدل‌ها مورد توجه قرار گرفته است</w:t>
      </w:r>
      <w:r w:rsidRPr="00D46ACD">
        <w:rPr>
          <w:highlight w:val="cyan"/>
        </w:rPr>
        <w:t>.</w:t>
      </w:r>
    </w:p>
    <w:p w14:paraId="6FBB898A" w14:textId="47A5D313" w:rsidR="00373E38" w:rsidRPr="001E75E4" w:rsidRDefault="00373E38" w:rsidP="009343E6">
      <w:pPr>
        <w:pStyle w:val="a"/>
        <w:bidi/>
      </w:pPr>
      <w:r w:rsidRPr="001E75E4">
        <w:rPr>
          <w:rtl/>
        </w:rPr>
        <w:t>در این مجموعه داده، میانگین مبلغ وام</w:t>
      </w:r>
      <w:r w:rsidRPr="001E75E4">
        <w:t xml:space="preserve"> (AMT) </w:t>
      </w:r>
      <w:r w:rsidRPr="001E75E4">
        <w:rPr>
          <w:rtl/>
        </w:rPr>
        <w:t xml:space="preserve">برابر با 647 </w:t>
      </w:r>
      <w:r w:rsidR="006F4245">
        <w:rPr>
          <w:rFonts w:hint="cs"/>
          <w:rtl/>
        </w:rPr>
        <w:t xml:space="preserve">میلیون ریال </w:t>
      </w:r>
      <w:r w:rsidRPr="001E75E4">
        <w:rPr>
          <w:rtl/>
        </w:rPr>
        <w:t>و انحراف معیار 557 است و مقادیر آن از 1 تا 3,960 متغیر است، که نشان‌دهنده تنوع بالای وام‌های اعطا شده است و میانه آن 500 است</w:t>
      </w:r>
      <w:r w:rsidR="002F1099" w:rsidRPr="001E75E4">
        <w:rPr>
          <w:rtl/>
        </w:rPr>
        <w:t>.</w:t>
      </w:r>
      <w:r w:rsidRPr="001E75E4">
        <w:rPr>
          <w:rtl/>
        </w:rPr>
        <w:t xml:space="preserve"> تعداد اقساط</w:t>
      </w:r>
      <w:r w:rsidRPr="001E75E4">
        <w:t xml:space="preserve"> (INST_N) </w:t>
      </w:r>
      <w:r w:rsidRPr="001E75E4">
        <w:rPr>
          <w:rtl/>
        </w:rPr>
        <w:t>به طور متوسط 23</w:t>
      </w:r>
      <w:r w:rsidR="002F1099" w:rsidRPr="001E75E4">
        <w:rPr>
          <w:rtl/>
        </w:rPr>
        <w:t>.</w:t>
      </w:r>
      <w:r w:rsidRPr="001E75E4">
        <w:rPr>
          <w:rtl/>
        </w:rPr>
        <w:t>37 با انحراف معیار 17</w:t>
      </w:r>
      <w:r w:rsidR="002F1099" w:rsidRPr="001E75E4">
        <w:rPr>
          <w:rtl/>
        </w:rPr>
        <w:t>.</w:t>
      </w:r>
      <w:r w:rsidRPr="001E75E4">
        <w:rPr>
          <w:rtl/>
        </w:rPr>
        <w:t>13 است، با حداقل 1 و حداکثر 144 قسط و میانه 22، که نشان می‌دهد اکثر وام‌ها در محدوده 20</w:t>
      </w:r>
      <w:r w:rsidRPr="001E75E4">
        <w:rPr>
          <w:rFonts w:ascii="Times New Roman" w:hAnsi="Times New Roman" w:cs="Times New Roman" w:hint="cs"/>
          <w:rtl/>
        </w:rPr>
        <w:t>–</w:t>
      </w:r>
      <w:r w:rsidRPr="001E75E4">
        <w:rPr>
          <w:rtl/>
        </w:rPr>
        <w:t xml:space="preserve">25 </w:t>
      </w:r>
      <w:r w:rsidRPr="001E75E4">
        <w:rPr>
          <w:rFonts w:hint="cs"/>
          <w:rtl/>
        </w:rPr>
        <w:t>قس</w:t>
      </w:r>
      <w:r w:rsidRPr="001E75E4">
        <w:rPr>
          <w:rtl/>
        </w:rPr>
        <w:t>ط هستند</w:t>
      </w:r>
      <w:r w:rsidR="002F1099" w:rsidRPr="001E75E4">
        <w:rPr>
          <w:rtl/>
        </w:rPr>
        <w:t>.</w:t>
      </w:r>
      <w:r w:rsidRPr="001E75E4">
        <w:rPr>
          <w:rtl/>
        </w:rPr>
        <w:t xml:space="preserve"> موجودی بدهی</w:t>
      </w:r>
      <w:r w:rsidRPr="001E75E4">
        <w:t xml:space="preserve"> (BAL) </w:t>
      </w:r>
      <w:r w:rsidRPr="001E75E4">
        <w:rPr>
          <w:rtl/>
        </w:rPr>
        <w:t>میانگین 145 و انحراف معیار 357 دارد و از صفر تا 4,262 متغیر است، با میانه صفر که نشان می‌دهد بسیاری از مشتریان بدهی نداشته‌اند</w:t>
      </w:r>
      <w:r w:rsidR="002F1099" w:rsidRPr="001E75E4">
        <w:rPr>
          <w:rtl/>
        </w:rPr>
        <w:t>.</w:t>
      </w:r>
      <w:r w:rsidRPr="001E75E4">
        <w:rPr>
          <w:rtl/>
        </w:rPr>
        <w:t xml:space="preserve"> مجموع اقساط معوق</w:t>
      </w:r>
      <w:r w:rsidRPr="001E75E4">
        <w:t xml:space="preserve"> (TOT_INST_DEL) </w:t>
      </w:r>
      <w:r w:rsidRPr="001E75E4">
        <w:rPr>
          <w:rtl/>
        </w:rPr>
        <w:t>میانگین 515</w:t>
      </w:r>
      <w:r w:rsidR="002F1099" w:rsidRPr="001E75E4">
        <w:rPr>
          <w:rtl/>
        </w:rPr>
        <w:t>.</w:t>
      </w:r>
      <w:r w:rsidRPr="001E75E4">
        <w:rPr>
          <w:rtl/>
        </w:rPr>
        <w:t>73 با انحراف معیار بالا (1,338</w:t>
      </w:r>
      <w:r w:rsidR="002F1099" w:rsidRPr="001E75E4">
        <w:rPr>
          <w:rtl/>
        </w:rPr>
        <w:t>.</w:t>
      </w:r>
      <w:r w:rsidRPr="001E75E4">
        <w:rPr>
          <w:rtl/>
        </w:rPr>
        <w:t>50) دارد و از 0 تا 21,293 متغیر است و میانه 20 است، که بیانگر وجود تعداد زیادی مشتری با اقساط معوق کم و تعداد محدودی با تأخیر بسیار زیاد است</w:t>
      </w:r>
      <w:r w:rsidR="002F1099" w:rsidRPr="001E75E4">
        <w:rPr>
          <w:rtl/>
        </w:rPr>
        <w:t>.</w:t>
      </w:r>
      <w:r w:rsidRPr="001E75E4">
        <w:rPr>
          <w:rtl/>
        </w:rPr>
        <w:t xml:space="preserve"> تعداد اقساط پرداخت‌شده به موقع</w:t>
      </w:r>
      <w:r w:rsidRPr="001E75E4">
        <w:t xml:space="preserve"> (INST_ONTIME) </w:t>
      </w:r>
      <w:r w:rsidRPr="001E75E4">
        <w:rPr>
          <w:rtl/>
        </w:rPr>
        <w:t>میانگین 12</w:t>
      </w:r>
      <w:r w:rsidR="002F1099" w:rsidRPr="001E75E4">
        <w:rPr>
          <w:rtl/>
        </w:rPr>
        <w:t>.</w:t>
      </w:r>
      <w:r w:rsidRPr="001E75E4">
        <w:rPr>
          <w:rtl/>
        </w:rPr>
        <w:t>41 و انحراف معیار 9</w:t>
      </w:r>
      <w:r w:rsidR="002F1099" w:rsidRPr="001E75E4">
        <w:rPr>
          <w:rtl/>
        </w:rPr>
        <w:t>.</w:t>
      </w:r>
      <w:r w:rsidRPr="001E75E4">
        <w:rPr>
          <w:rtl/>
        </w:rPr>
        <w:t>28 دارد، در حالی که تعداد اقساط پرداخت‌شده</w:t>
      </w:r>
      <w:r w:rsidRPr="001E75E4">
        <w:t xml:space="preserve"> (INST_PAID) </w:t>
      </w:r>
      <w:r w:rsidRPr="001E75E4">
        <w:rPr>
          <w:rtl/>
        </w:rPr>
        <w:t>میانگین 17</w:t>
      </w:r>
      <w:r w:rsidR="002F1099" w:rsidRPr="001E75E4">
        <w:rPr>
          <w:rtl/>
        </w:rPr>
        <w:t>.</w:t>
      </w:r>
      <w:r w:rsidRPr="001E75E4">
        <w:rPr>
          <w:rtl/>
        </w:rPr>
        <w:t>61 و انحراف معیار 8</w:t>
      </w:r>
      <w:r w:rsidR="002F1099" w:rsidRPr="001E75E4">
        <w:rPr>
          <w:rtl/>
        </w:rPr>
        <w:t>.</w:t>
      </w:r>
      <w:r w:rsidRPr="001E75E4">
        <w:rPr>
          <w:rtl/>
        </w:rPr>
        <w:t>01 دارد</w:t>
      </w:r>
      <w:r w:rsidR="002F1099" w:rsidRPr="001E75E4">
        <w:rPr>
          <w:rtl/>
        </w:rPr>
        <w:t>.</w:t>
      </w:r>
    </w:p>
    <w:p w14:paraId="08987909" w14:textId="5FE7D185" w:rsidR="00373E38" w:rsidRPr="001E75E4" w:rsidRDefault="00373E38" w:rsidP="009343E6">
      <w:pPr>
        <w:pStyle w:val="a"/>
        <w:bidi/>
      </w:pPr>
      <w:r w:rsidRPr="001E75E4">
        <w:rPr>
          <w:rtl/>
        </w:rPr>
        <w:t>متغیر جنسیت</w:t>
      </w:r>
      <w:r w:rsidRPr="001E75E4">
        <w:t xml:space="preserve"> (GND) </w:t>
      </w:r>
      <w:r w:rsidRPr="001E75E4">
        <w:rPr>
          <w:rtl/>
        </w:rPr>
        <w:t>میانگین 1</w:t>
      </w:r>
      <w:r w:rsidR="002F1099" w:rsidRPr="001E75E4">
        <w:rPr>
          <w:rtl/>
        </w:rPr>
        <w:t>.</w:t>
      </w:r>
      <w:r w:rsidRPr="001E75E4">
        <w:rPr>
          <w:rtl/>
        </w:rPr>
        <w:t>28 دارد، که با توجه به برچسب‌گذاری 1 = مرد و 2 = زن، نشان‌دهنده درصد بیشتری از مردان در داده است</w:t>
      </w:r>
      <w:r w:rsidR="002F1099" w:rsidRPr="001E75E4">
        <w:rPr>
          <w:rtl/>
        </w:rPr>
        <w:t>.</w:t>
      </w:r>
      <w:r w:rsidRPr="001E75E4">
        <w:rPr>
          <w:rtl/>
        </w:rPr>
        <w:t xml:space="preserve"> سطح تحصیلات</w:t>
      </w:r>
      <w:r w:rsidRPr="001E75E4">
        <w:t xml:space="preserve"> (EDU_LVL) </w:t>
      </w:r>
      <w:r w:rsidRPr="001E75E4">
        <w:rPr>
          <w:rtl/>
        </w:rPr>
        <w:t>میانگین 3</w:t>
      </w:r>
      <w:r w:rsidR="002F1099" w:rsidRPr="001E75E4">
        <w:rPr>
          <w:rtl/>
        </w:rPr>
        <w:t>.</w:t>
      </w:r>
      <w:r w:rsidRPr="001E75E4">
        <w:rPr>
          <w:rtl/>
        </w:rPr>
        <w:t>01 با انحراف معیار 1</w:t>
      </w:r>
      <w:r w:rsidR="002F1099" w:rsidRPr="001E75E4">
        <w:rPr>
          <w:rtl/>
        </w:rPr>
        <w:t>.</w:t>
      </w:r>
      <w:r w:rsidRPr="001E75E4">
        <w:rPr>
          <w:rtl/>
        </w:rPr>
        <w:t>38 دارد و مقادیر آن بین 0 تا 7 متغیر است، که نشان‌دهنده تنوع تحصیلات مشتریان است</w:t>
      </w:r>
      <w:r w:rsidR="002F1099" w:rsidRPr="001E75E4">
        <w:rPr>
          <w:rtl/>
        </w:rPr>
        <w:t>.</w:t>
      </w:r>
      <w:r w:rsidRPr="001E75E4">
        <w:rPr>
          <w:rtl/>
        </w:rPr>
        <w:t xml:space="preserve"> سن مشتریان</w:t>
      </w:r>
      <w:r w:rsidRPr="001E75E4">
        <w:t xml:space="preserve"> (AGE) </w:t>
      </w:r>
      <w:r w:rsidRPr="001E75E4">
        <w:rPr>
          <w:rtl/>
        </w:rPr>
        <w:t>میانگین 43</w:t>
      </w:r>
      <w:r w:rsidR="002F1099" w:rsidRPr="001E75E4">
        <w:rPr>
          <w:rtl/>
        </w:rPr>
        <w:t>.</w:t>
      </w:r>
      <w:r w:rsidRPr="001E75E4">
        <w:rPr>
          <w:rtl/>
        </w:rPr>
        <w:t>64 با انحراف معیار 11</w:t>
      </w:r>
      <w:r w:rsidR="002F1099" w:rsidRPr="001E75E4">
        <w:rPr>
          <w:rtl/>
        </w:rPr>
        <w:t>.</w:t>
      </w:r>
      <w:r w:rsidRPr="001E75E4">
        <w:rPr>
          <w:rtl/>
        </w:rPr>
        <w:t>51 دارد و از 16 تا 99 سال متغیر است و میانه آن 42 است، که بیانگر تمرکز مشتریان در میانسالی است</w:t>
      </w:r>
      <w:r w:rsidR="002F1099" w:rsidRPr="001E75E4">
        <w:rPr>
          <w:rtl/>
        </w:rPr>
        <w:t>.</w:t>
      </w:r>
    </w:p>
    <w:p w14:paraId="5C67F229" w14:textId="51985AF5" w:rsidR="00373E38" w:rsidRPr="001E75E4" w:rsidRDefault="00373E38" w:rsidP="009343E6">
      <w:pPr>
        <w:pStyle w:val="a"/>
        <w:bidi/>
      </w:pPr>
      <w:r w:rsidRPr="001E75E4">
        <w:rPr>
          <w:rtl/>
        </w:rPr>
        <w:t>متغیر</w:t>
      </w:r>
      <w:r w:rsidRPr="001E75E4">
        <w:t xml:space="preserve"> CURR </w:t>
      </w:r>
      <w:r w:rsidRPr="001E75E4">
        <w:rPr>
          <w:rtl/>
        </w:rPr>
        <w:t>میانگین 91 با انحراف معیار 281 و بازه 0 تا 4,262 دارد، و متغیر</w:t>
      </w:r>
      <w:r w:rsidRPr="001E75E4">
        <w:t xml:space="preserve"> DELAY_D </w:t>
      </w:r>
      <w:r w:rsidRPr="001E75E4">
        <w:rPr>
          <w:rtl/>
        </w:rPr>
        <w:t>(تعداد روزهای تأخیر) میانگین 41</w:t>
      </w:r>
      <w:r w:rsidR="002F1099" w:rsidRPr="001E75E4">
        <w:rPr>
          <w:rtl/>
        </w:rPr>
        <w:t>.</w:t>
      </w:r>
      <w:r w:rsidRPr="001E75E4">
        <w:rPr>
          <w:rtl/>
        </w:rPr>
        <w:t>85 و انحراف معیار 132</w:t>
      </w:r>
      <w:r w:rsidR="002F1099" w:rsidRPr="001E75E4">
        <w:rPr>
          <w:rtl/>
        </w:rPr>
        <w:t>.</w:t>
      </w:r>
      <w:r w:rsidRPr="001E75E4">
        <w:rPr>
          <w:rtl/>
        </w:rPr>
        <w:t>33 دارد، با حداقل صفر و حداکثر 1,190 و میانه صفر، که نشان‌دهنده آن است که اکثر مشتریان بدون تأخیر بوده‌اند اما تعداد کمی تأخیرهای طولانی داشته‌اند</w:t>
      </w:r>
      <w:r w:rsidR="002F1099" w:rsidRPr="001E75E4">
        <w:rPr>
          <w:rtl/>
        </w:rPr>
        <w:t>.</w:t>
      </w:r>
    </w:p>
    <w:p w14:paraId="07CB6EFB" w14:textId="0AEF4F81" w:rsidR="009D7987" w:rsidRPr="001E75E4" w:rsidRDefault="00B830DF" w:rsidP="001E75E4">
      <w:pPr>
        <w:spacing w:before="0" w:after="0"/>
        <w:ind w:left="333" w:firstLine="0"/>
        <w:jc w:val="center"/>
        <w:rPr>
          <w:rtl/>
        </w:rPr>
      </w:pPr>
      <w:r w:rsidRPr="001E75E4">
        <w:rPr>
          <w:rFonts w:ascii="Calibri" w:eastAsia="Times New Roman" w:hAnsi="Calibri" w:cs="B Mitra"/>
          <w:b/>
          <w:bCs/>
          <w:color w:val="000000"/>
          <w:rtl/>
        </w:rPr>
        <w:t xml:space="preserve">جدول </w:t>
      </w:r>
      <w:r w:rsidRPr="001E75E4">
        <w:rPr>
          <w:rFonts w:ascii="Calibri" w:eastAsia="Times New Roman" w:hAnsi="Calibri" w:cs="B Mitra" w:hint="cs"/>
          <w:b/>
          <w:bCs/>
          <w:color w:val="000000"/>
          <w:rtl/>
          <w:lang w:bidi="fa-IR"/>
        </w:rPr>
        <w:t>2</w:t>
      </w:r>
      <w:r w:rsidR="002F1099" w:rsidRPr="001E75E4">
        <w:rPr>
          <w:rFonts w:ascii="Calibri" w:eastAsia="Times New Roman" w:hAnsi="Calibri" w:cs="B Mitra" w:hint="cs"/>
          <w:b/>
          <w:bCs/>
          <w:color w:val="000000"/>
          <w:rtl/>
          <w:lang w:bidi="fa-IR"/>
        </w:rPr>
        <w:t>.</w:t>
      </w:r>
      <w:r w:rsidRPr="001E75E4">
        <w:rPr>
          <w:rFonts w:ascii="Calibri" w:eastAsia="Times New Roman" w:hAnsi="Calibri" w:cs="B Mitra" w:hint="cs"/>
          <w:b/>
          <w:bCs/>
          <w:color w:val="000000"/>
          <w:rtl/>
          <w:lang w:bidi="fa-IR"/>
        </w:rPr>
        <w:t xml:space="preserve"> آمار توصیفی</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219"/>
        <w:gridCol w:w="1163"/>
        <w:gridCol w:w="1525"/>
        <w:gridCol w:w="1509"/>
        <w:gridCol w:w="1507"/>
        <w:gridCol w:w="901"/>
      </w:tblGrid>
      <w:tr w:rsidR="00B830DF" w:rsidRPr="00D3189A" w14:paraId="01D40244" w14:textId="77777777" w:rsidTr="006D3241">
        <w:trPr>
          <w:trHeight w:val="20"/>
          <w:jc w:val="center"/>
        </w:trPr>
        <w:tc>
          <w:tcPr>
            <w:tcW w:w="0" w:type="auto"/>
            <w:vAlign w:val="center"/>
            <w:hideMark/>
          </w:tcPr>
          <w:p w14:paraId="51809277" w14:textId="77777777" w:rsidR="009D7987" w:rsidRPr="00D3189A" w:rsidRDefault="009D7987" w:rsidP="006D3241">
            <w:pPr>
              <w:bidi w:val="0"/>
              <w:spacing w:before="0" w:after="0"/>
              <w:ind w:left="333" w:firstLine="0"/>
              <w:jc w:val="center"/>
              <w:rPr>
                <w:rFonts w:ascii="Calibri" w:eastAsia="Times New Roman" w:hAnsi="Calibri" w:cs="Calibri"/>
                <w:color w:val="000000"/>
                <w:lang w:bidi="ar-SA"/>
              </w:rPr>
            </w:pPr>
            <w:r w:rsidRPr="00D3189A">
              <w:rPr>
                <w:rFonts w:ascii="Calibri" w:eastAsia="Times New Roman" w:hAnsi="Calibri" w:cs="Calibri"/>
                <w:color w:val="000000"/>
                <w:rtl/>
                <w:lang w:bidi="ar-SA"/>
              </w:rPr>
              <w:t>متغیر</w:t>
            </w:r>
          </w:p>
        </w:tc>
        <w:tc>
          <w:tcPr>
            <w:tcW w:w="0" w:type="auto"/>
            <w:vAlign w:val="center"/>
            <w:hideMark/>
          </w:tcPr>
          <w:p w14:paraId="4C7FBC97" w14:textId="7A03A87C" w:rsidR="009D7987" w:rsidRPr="009228EC" w:rsidRDefault="006D3241" w:rsidP="006D3241">
            <w:pPr>
              <w:bidi w:val="0"/>
              <w:spacing w:before="0" w:after="0"/>
              <w:ind w:left="333" w:firstLine="0"/>
              <w:jc w:val="center"/>
              <w:rPr>
                <w:rFonts w:ascii="Calibri" w:eastAsia="Times New Roman" w:hAnsi="Calibri" w:cs="Calibri"/>
                <w:color w:val="000000"/>
                <w:highlight w:val="cyan"/>
                <w:rtl/>
                <w:lang w:bidi="ar-SA"/>
              </w:rPr>
            </w:pPr>
            <w:r w:rsidRPr="009228EC">
              <w:rPr>
                <w:rFonts w:ascii="Calibri" w:eastAsia="Times New Roman" w:hAnsi="Calibri" w:cs="Calibri" w:hint="cs"/>
                <w:color w:val="000000"/>
                <w:highlight w:val="cyan"/>
                <w:rtl/>
                <w:lang w:bidi="ar-SA"/>
              </w:rPr>
              <w:t>تع</w:t>
            </w:r>
            <w:r w:rsidR="009228EC" w:rsidRPr="009228EC">
              <w:rPr>
                <w:rFonts w:ascii="Calibri" w:eastAsia="Times New Roman" w:hAnsi="Calibri" w:cs="Calibri" w:hint="cs"/>
                <w:color w:val="000000"/>
                <w:highlight w:val="cyan"/>
                <w:rtl/>
                <w:lang w:bidi="ar-SA"/>
              </w:rPr>
              <w:t>دا</w:t>
            </w:r>
            <w:r w:rsidRPr="009228EC">
              <w:rPr>
                <w:rFonts w:ascii="Calibri" w:eastAsia="Times New Roman" w:hAnsi="Calibri" w:cs="Calibri" w:hint="cs"/>
                <w:color w:val="000000"/>
                <w:highlight w:val="cyan"/>
                <w:rtl/>
                <w:lang w:bidi="ar-SA"/>
              </w:rPr>
              <w:t>د</w:t>
            </w:r>
          </w:p>
        </w:tc>
        <w:tc>
          <w:tcPr>
            <w:tcW w:w="0" w:type="auto"/>
            <w:vAlign w:val="center"/>
            <w:hideMark/>
          </w:tcPr>
          <w:p w14:paraId="5B72D322" w14:textId="465E6FD2" w:rsidR="009D7987" w:rsidRPr="009228EC" w:rsidRDefault="006D3241" w:rsidP="006D3241">
            <w:pPr>
              <w:bidi w:val="0"/>
              <w:spacing w:before="0" w:after="0"/>
              <w:ind w:left="333" w:firstLine="0"/>
              <w:jc w:val="center"/>
              <w:rPr>
                <w:rFonts w:ascii="Calibri" w:eastAsia="Times New Roman" w:hAnsi="Calibri" w:cs="Calibri"/>
                <w:color w:val="000000"/>
                <w:highlight w:val="cyan"/>
                <w:rtl/>
                <w:lang w:bidi="ar-SA"/>
              </w:rPr>
            </w:pPr>
            <w:r w:rsidRPr="009228EC">
              <w:rPr>
                <w:rFonts w:ascii="Calibri" w:eastAsia="Times New Roman" w:hAnsi="Calibri" w:cs="Calibri" w:hint="cs"/>
                <w:color w:val="000000"/>
                <w:highlight w:val="cyan"/>
                <w:rtl/>
                <w:lang w:bidi="ar-SA"/>
              </w:rPr>
              <w:t>میانگین</w:t>
            </w:r>
          </w:p>
        </w:tc>
        <w:tc>
          <w:tcPr>
            <w:tcW w:w="0" w:type="auto"/>
            <w:vAlign w:val="center"/>
            <w:hideMark/>
          </w:tcPr>
          <w:p w14:paraId="5F1A96DE" w14:textId="29CFF4BE" w:rsidR="009D7987" w:rsidRPr="009228EC" w:rsidRDefault="006D3241" w:rsidP="006D3241">
            <w:pPr>
              <w:bidi w:val="0"/>
              <w:spacing w:before="0" w:after="0"/>
              <w:ind w:left="333" w:firstLine="0"/>
              <w:jc w:val="center"/>
              <w:rPr>
                <w:rFonts w:ascii="Calibri" w:eastAsia="Times New Roman" w:hAnsi="Calibri" w:cs="Calibri"/>
                <w:color w:val="000000"/>
                <w:highlight w:val="cyan"/>
                <w:rtl/>
                <w:lang w:bidi="ar-SA"/>
              </w:rPr>
            </w:pPr>
            <w:r w:rsidRPr="009228EC">
              <w:rPr>
                <w:rFonts w:ascii="Calibri" w:eastAsia="Times New Roman" w:hAnsi="Calibri" w:cs="Calibri" w:hint="cs"/>
                <w:color w:val="000000"/>
                <w:highlight w:val="cyan"/>
                <w:rtl/>
                <w:lang w:bidi="ar-SA"/>
              </w:rPr>
              <w:t>انحراف معیار</w:t>
            </w:r>
          </w:p>
        </w:tc>
        <w:tc>
          <w:tcPr>
            <w:tcW w:w="0" w:type="auto"/>
            <w:vAlign w:val="center"/>
            <w:hideMark/>
          </w:tcPr>
          <w:p w14:paraId="1A1AA27C" w14:textId="1A49EF99" w:rsidR="009D7987" w:rsidRPr="009228EC" w:rsidRDefault="006D3241" w:rsidP="006D3241">
            <w:pPr>
              <w:bidi w:val="0"/>
              <w:spacing w:before="0" w:after="0"/>
              <w:ind w:left="333" w:firstLine="0"/>
              <w:jc w:val="center"/>
              <w:rPr>
                <w:rFonts w:ascii="Calibri" w:eastAsia="Times New Roman" w:hAnsi="Calibri" w:cs="Calibri"/>
                <w:color w:val="000000"/>
                <w:highlight w:val="cyan"/>
                <w:rtl/>
                <w:lang w:bidi="ar-SA"/>
              </w:rPr>
            </w:pPr>
            <w:r w:rsidRPr="009228EC">
              <w:rPr>
                <w:rFonts w:ascii="Calibri" w:eastAsia="Times New Roman" w:hAnsi="Calibri" w:cs="Calibri" w:hint="cs"/>
                <w:color w:val="000000"/>
                <w:highlight w:val="cyan"/>
                <w:rtl/>
                <w:lang w:bidi="ar-SA"/>
              </w:rPr>
              <w:t>حداقل مقدار</w:t>
            </w:r>
          </w:p>
        </w:tc>
        <w:tc>
          <w:tcPr>
            <w:tcW w:w="0" w:type="auto"/>
            <w:vAlign w:val="center"/>
            <w:hideMark/>
          </w:tcPr>
          <w:p w14:paraId="0AD82EBD" w14:textId="20803361" w:rsidR="009D7987" w:rsidRPr="009228EC" w:rsidRDefault="006D3241" w:rsidP="006D3241">
            <w:pPr>
              <w:bidi w:val="0"/>
              <w:spacing w:before="0" w:after="0"/>
              <w:ind w:left="333" w:firstLine="0"/>
              <w:jc w:val="center"/>
              <w:rPr>
                <w:rFonts w:ascii="Calibri" w:eastAsia="Times New Roman" w:hAnsi="Calibri" w:cs="Calibri"/>
                <w:color w:val="000000"/>
                <w:highlight w:val="cyan"/>
                <w:rtl/>
                <w:lang w:bidi="ar-SA"/>
              </w:rPr>
            </w:pPr>
            <w:r w:rsidRPr="009228EC">
              <w:rPr>
                <w:rFonts w:ascii="Calibri" w:eastAsia="Times New Roman" w:hAnsi="Calibri" w:cs="Calibri" w:hint="cs"/>
                <w:color w:val="000000"/>
                <w:highlight w:val="cyan"/>
                <w:rtl/>
                <w:lang w:bidi="ar-SA"/>
              </w:rPr>
              <w:t>حداکثر مقدار</w:t>
            </w:r>
          </w:p>
        </w:tc>
        <w:tc>
          <w:tcPr>
            <w:tcW w:w="0" w:type="auto"/>
            <w:vAlign w:val="center"/>
            <w:hideMark/>
          </w:tcPr>
          <w:p w14:paraId="2285CB46" w14:textId="5BE1ACA3" w:rsidR="009D7987" w:rsidRPr="009228EC" w:rsidRDefault="006D3241" w:rsidP="006D3241">
            <w:pPr>
              <w:bidi w:val="0"/>
              <w:spacing w:before="0" w:after="0"/>
              <w:ind w:left="333" w:firstLine="0"/>
              <w:jc w:val="center"/>
              <w:rPr>
                <w:rFonts w:ascii="Calibri" w:eastAsia="Times New Roman" w:hAnsi="Calibri" w:cs="Calibri"/>
                <w:color w:val="000000"/>
                <w:highlight w:val="cyan"/>
                <w:rtl/>
                <w:lang w:bidi="ar-SA"/>
              </w:rPr>
            </w:pPr>
            <w:r w:rsidRPr="009228EC">
              <w:rPr>
                <w:rFonts w:ascii="Calibri" w:eastAsia="Times New Roman" w:hAnsi="Calibri" w:cs="Calibri" w:hint="cs"/>
                <w:color w:val="000000"/>
                <w:highlight w:val="cyan"/>
                <w:rtl/>
                <w:lang w:bidi="ar-SA"/>
              </w:rPr>
              <w:t>میانه</w:t>
            </w:r>
          </w:p>
        </w:tc>
      </w:tr>
      <w:tr w:rsidR="00B830DF" w:rsidRPr="00D3189A" w14:paraId="667F61DB" w14:textId="77777777" w:rsidTr="006D3241">
        <w:trPr>
          <w:trHeight w:val="20"/>
          <w:jc w:val="center"/>
        </w:trPr>
        <w:tc>
          <w:tcPr>
            <w:tcW w:w="0" w:type="auto"/>
            <w:vAlign w:val="center"/>
            <w:hideMark/>
          </w:tcPr>
          <w:p w14:paraId="3D67A945" w14:textId="77777777" w:rsidR="009D7987" w:rsidRPr="00D3189A" w:rsidRDefault="009D7987" w:rsidP="006D3241">
            <w:pPr>
              <w:bidi w:val="0"/>
              <w:spacing w:before="0" w:after="0"/>
              <w:ind w:left="333" w:firstLine="0"/>
              <w:jc w:val="center"/>
              <w:rPr>
                <w:rFonts w:ascii="Calibri" w:eastAsia="Times New Roman" w:hAnsi="Calibri" w:cs="Calibri"/>
                <w:color w:val="000000"/>
                <w:rtl/>
                <w:lang w:bidi="ar-SA"/>
              </w:rPr>
            </w:pPr>
            <w:r w:rsidRPr="00D3189A">
              <w:rPr>
                <w:rFonts w:ascii="Calibri" w:eastAsia="Times New Roman" w:hAnsi="Calibri" w:cs="Calibri"/>
                <w:color w:val="000000"/>
                <w:lang w:bidi="ar-SA"/>
              </w:rPr>
              <w:t>AMT</w:t>
            </w:r>
          </w:p>
        </w:tc>
        <w:tc>
          <w:tcPr>
            <w:tcW w:w="0" w:type="auto"/>
            <w:vAlign w:val="center"/>
            <w:hideMark/>
          </w:tcPr>
          <w:p w14:paraId="4CD5893F"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119050</w:t>
            </w:r>
          </w:p>
        </w:tc>
        <w:tc>
          <w:tcPr>
            <w:tcW w:w="0" w:type="auto"/>
            <w:vAlign w:val="center"/>
            <w:hideMark/>
          </w:tcPr>
          <w:p w14:paraId="36FF03D0"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647</w:t>
            </w:r>
          </w:p>
        </w:tc>
        <w:tc>
          <w:tcPr>
            <w:tcW w:w="0" w:type="auto"/>
            <w:vAlign w:val="center"/>
            <w:hideMark/>
          </w:tcPr>
          <w:p w14:paraId="704218CD"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557</w:t>
            </w:r>
          </w:p>
        </w:tc>
        <w:tc>
          <w:tcPr>
            <w:tcW w:w="0" w:type="auto"/>
            <w:vAlign w:val="center"/>
            <w:hideMark/>
          </w:tcPr>
          <w:p w14:paraId="32BE734C"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1</w:t>
            </w:r>
          </w:p>
        </w:tc>
        <w:tc>
          <w:tcPr>
            <w:tcW w:w="0" w:type="auto"/>
            <w:vAlign w:val="center"/>
            <w:hideMark/>
          </w:tcPr>
          <w:p w14:paraId="4F5A0A24"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3,960</w:t>
            </w:r>
          </w:p>
        </w:tc>
        <w:tc>
          <w:tcPr>
            <w:tcW w:w="0" w:type="auto"/>
            <w:vAlign w:val="center"/>
            <w:hideMark/>
          </w:tcPr>
          <w:p w14:paraId="4C43F79F"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500</w:t>
            </w:r>
          </w:p>
        </w:tc>
      </w:tr>
      <w:tr w:rsidR="00B830DF" w:rsidRPr="00D3189A" w14:paraId="574EB39F" w14:textId="77777777" w:rsidTr="006D3241">
        <w:trPr>
          <w:trHeight w:val="20"/>
          <w:jc w:val="center"/>
        </w:trPr>
        <w:tc>
          <w:tcPr>
            <w:tcW w:w="0" w:type="auto"/>
            <w:vAlign w:val="center"/>
            <w:hideMark/>
          </w:tcPr>
          <w:p w14:paraId="3FD9F942" w14:textId="77777777" w:rsidR="009D7987" w:rsidRPr="00D3189A" w:rsidRDefault="009D7987" w:rsidP="006D3241">
            <w:pPr>
              <w:bidi w:val="0"/>
              <w:spacing w:before="0" w:after="0"/>
              <w:ind w:left="333" w:firstLine="0"/>
              <w:jc w:val="center"/>
              <w:rPr>
                <w:rFonts w:ascii="Calibri" w:eastAsia="Times New Roman" w:hAnsi="Calibri" w:cs="Calibri"/>
                <w:color w:val="000000"/>
                <w:lang w:bidi="ar-SA"/>
              </w:rPr>
            </w:pPr>
            <w:r w:rsidRPr="00D3189A">
              <w:rPr>
                <w:rFonts w:ascii="Calibri" w:eastAsia="Times New Roman" w:hAnsi="Calibri" w:cs="Calibri"/>
                <w:color w:val="000000"/>
                <w:lang w:bidi="ar-SA"/>
              </w:rPr>
              <w:t>INST_N</w:t>
            </w:r>
          </w:p>
        </w:tc>
        <w:tc>
          <w:tcPr>
            <w:tcW w:w="0" w:type="auto"/>
            <w:vAlign w:val="center"/>
            <w:hideMark/>
          </w:tcPr>
          <w:p w14:paraId="283C25A1"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119050</w:t>
            </w:r>
          </w:p>
        </w:tc>
        <w:tc>
          <w:tcPr>
            <w:tcW w:w="0" w:type="auto"/>
            <w:vAlign w:val="center"/>
            <w:hideMark/>
          </w:tcPr>
          <w:p w14:paraId="267C645C" w14:textId="6A55D396"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23</w:t>
            </w:r>
            <w:r w:rsidR="002F1099" w:rsidRPr="009228EC">
              <w:rPr>
                <w:rFonts w:ascii="Calibri" w:eastAsia="Times New Roman" w:hAnsi="Calibri" w:cs="B Lotus"/>
                <w:color w:val="000000"/>
                <w:highlight w:val="cyan"/>
                <w:lang w:bidi="ar-SA"/>
              </w:rPr>
              <w:t>.</w:t>
            </w:r>
            <w:r w:rsidRPr="009228EC">
              <w:rPr>
                <w:rFonts w:ascii="Calibri" w:eastAsia="Times New Roman" w:hAnsi="Calibri" w:cs="B Lotus"/>
                <w:color w:val="000000"/>
                <w:highlight w:val="cyan"/>
                <w:lang w:bidi="ar-SA"/>
              </w:rPr>
              <w:t>37</w:t>
            </w:r>
          </w:p>
        </w:tc>
        <w:tc>
          <w:tcPr>
            <w:tcW w:w="0" w:type="auto"/>
            <w:vAlign w:val="center"/>
            <w:hideMark/>
          </w:tcPr>
          <w:p w14:paraId="0D22F338" w14:textId="00B84DB4"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17</w:t>
            </w:r>
            <w:r w:rsidR="002F1099" w:rsidRPr="009228EC">
              <w:rPr>
                <w:rFonts w:ascii="Calibri" w:eastAsia="Times New Roman" w:hAnsi="Calibri" w:cs="B Lotus"/>
                <w:color w:val="000000"/>
                <w:highlight w:val="cyan"/>
                <w:lang w:bidi="ar-SA"/>
              </w:rPr>
              <w:t>.</w:t>
            </w:r>
            <w:r w:rsidRPr="009228EC">
              <w:rPr>
                <w:rFonts w:ascii="Calibri" w:eastAsia="Times New Roman" w:hAnsi="Calibri" w:cs="B Lotus"/>
                <w:color w:val="000000"/>
                <w:highlight w:val="cyan"/>
                <w:lang w:bidi="ar-SA"/>
              </w:rPr>
              <w:t>13</w:t>
            </w:r>
          </w:p>
        </w:tc>
        <w:tc>
          <w:tcPr>
            <w:tcW w:w="0" w:type="auto"/>
            <w:vAlign w:val="center"/>
            <w:hideMark/>
          </w:tcPr>
          <w:p w14:paraId="10D95E00"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1</w:t>
            </w:r>
          </w:p>
        </w:tc>
        <w:tc>
          <w:tcPr>
            <w:tcW w:w="0" w:type="auto"/>
            <w:vAlign w:val="center"/>
            <w:hideMark/>
          </w:tcPr>
          <w:p w14:paraId="7DF7D161"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144</w:t>
            </w:r>
          </w:p>
        </w:tc>
        <w:tc>
          <w:tcPr>
            <w:tcW w:w="0" w:type="auto"/>
            <w:vAlign w:val="center"/>
            <w:hideMark/>
          </w:tcPr>
          <w:p w14:paraId="27287CF6"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22</w:t>
            </w:r>
          </w:p>
        </w:tc>
      </w:tr>
      <w:tr w:rsidR="00B830DF" w:rsidRPr="00D3189A" w14:paraId="0351D60E" w14:textId="77777777" w:rsidTr="006D3241">
        <w:trPr>
          <w:trHeight w:val="20"/>
          <w:jc w:val="center"/>
        </w:trPr>
        <w:tc>
          <w:tcPr>
            <w:tcW w:w="0" w:type="auto"/>
            <w:vAlign w:val="center"/>
            <w:hideMark/>
          </w:tcPr>
          <w:p w14:paraId="014DB4D4" w14:textId="77777777" w:rsidR="009D7987" w:rsidRPr="00D3189A" w:rsidRDefault="009D7987" w:rsidP="006D3241">
            <w:pPr>
              <w:bidi w:val="0"/>
              <w:spacing w:before="0" w:after="0"/>
              <w:ind w:left="333" w:firstLine="0"/>
              <w:jc w:val="center"/>
              <w:rPr>
                <w:rFonts w:ascii="Calibri" w:eastAsia="Times New Roman" w:hAnsi="Calibri" w:cs="Calibri"/>
                <w:color w:val="000000"/>
                <w:lang w:bidi="ar-SA"/>
              </w:rPr>
            </w:pPr>
            <w:r w:rsidRPr="00D3189A">
              <w:rPr>
                <w:rFonts w:ascii="Calibri" w:eastAsia="Times New Roman" w:hAnsi="Calibri" w:cs="Calibri"/>
                <w:color w:val="000000"/>
                <w:lang w:bidi="ar-SA"/>
              </w:rPr>
              <w:t>BAL</w:t>
            </w:r>
          </w:p>
        </w:tc>
        <w:tc>
          <w:tcPr>
            <w:tcW w:w="0" w:type="auto"/>
            <w:vAlign w:val="center"/>
            <w:hideMark/>
          </w:tcPr>
          <w:p w14:paraId="1D1EE93B"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119050</w:t>
            </w:r>
          </w:p>
        </w:tc>
        <w:tc>
          <w:tcPr>
            <w:tcW w:w="0" w:type="auto"/>
            <w:vAlign w:val="center"/>
            <w:hideMark/>
          </w:tcPr>
          <w:p w14:paraId="45E64976"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145</w:t>
            </w:r>
          </w:p>
        </w:tc>
        <w:tc>
          <w:tcPr>
            <w:tcW w:w="0" w:type="auto"/>
            <w:vAlign w:val="center"/>
            <w:hideMark/>
          </w:tcPr>
          <w:p w14:paraId="2E9D0EB8"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357</w:t>
            </w:r>
          </w:p>
        </w:tc>
        <w:tc>
          <w:tcPr>
            <w:tcW w:w="0" w:type="auto"/>
            <w:vAlign w:val="center"/>
            <w:hideMark/>
          </w:tcPr>
          <w:p w14:paraId="5A4A78B7"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0</w:t>
            </w:r>
          </w:p>
        </w:tc>
        <w:tc>
          <w:tcPr>
            <w:tcW w:w="0" w:type="auto"/>
            <w:vAlign w:val="center"/>
            <w:hideMark/>
          </w:tcPr>
          <w:p w14:paraId="7605F672"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4,262</w:t>
            </w:r>
          </w:p>
        </w:tc>
        <w:tc>
          <w:tcPr>
            <w:tcW w:w="0" w:type="auto"/>
            <w:vAlign w:val="center"/>
            <w:hideMark/>
          </w:tcPr>
          <w:p w14:paraId="5DCC57D1"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0</w:t>
            </w:r>
          </w:p>
        </w:tc>
      </w:tr>
      <w:tr w:rsidR="00B830DF" w:rsidRPr="00D3189A" w14:paraId="1D942135" w14:textId="77777777" w:rsidTr="006D3241">
        <w:trPr>
          <w:trHeight w:val="20"/>
          <w:jc w:val="center"/>
        </w:trPr>
        <w:tc>
          <w:tcPr>
            <w:tcW w:w="0" w:type="auto"/>
            <w:vAlign w:val="center"/>
            <w:hideMark/>
          </w:tcPr>
          <w:p w14:paraId="758D847D" w14:textId="77777777" w:rsidR="009D7987" w:rsidRPr="00D3189A" w:rsidRDefault="009D7987" w:rsidP="006D3241">
            <w:pPr>
              <w:bidi w:val="0"/>
              <w:spacing w:before="0" w:after="0"/>
              <w:ind w:left="333" w:firstLine="0"/>
              <w:jc w:val="center"/>
              <w:rPr>
                <w:rFonts w:ascii="Calibri" w:eastAsia="Times New Roman" w:hAnsi="Calibri" w:cs="Calibri"/>
                <w:color w:val="000000"/>
                <w:lang w:bidi="ar-SA"/>
              </w:rPr>
            </w:pPr>
            <w:r w:rsidRPr="00D3189A">
              <w:rPr>
                <w:rFonts w:ascii="Calibri" w:eastAsia="Times New Roman" w:hAnsi="Calibri" w:cs="Calibri"/>
                <w:color w:val="000000"/>
                <w:lang w:bidi="ar-SA"/>
              </w:rPr>
              <w:t>TOT_INST_DEL</w:t>
            </w:r>
          </w:p>
        </w:tc>
        <w:tc>
          <w:tcPr>
            <w:tcW w:w="0" w:type="auto"/>
            <w:vAlign w:val="center"/>
            <w:hideMark/>
          </w:tcPr>
          <w:p w14:paraId="5120B276"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119050</w:t>
            </w:r>
          </w:p>
        </w:tc>
        <w:tc>
          <w:tcPr>
            <w:tcW w:w="0" w:type="auto"/>
            <w:vAlign w:val="center"/>
            <w:hideMark/>
          </w:tcPr>
          <w:p w14:paraId="6E6B3DCB" w14:textId="72117748"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515</w:t>
            </w:r>
            <w:r w:rsidR="002F1099" w:rsidRPr="009228EC">
              <w:rPr>
                <w:rFonts w:ascii="Calibri" w:eastAsia="Times New Roman" w:hAnsi="Calibri" w:cs="B Lotus"/>
                <w:color w:val="000000"/>
                <w:highlight w:val="cyan"/>
                <w:lang w:bidi="ar-SA"/>
              </w:rPr>
              <w:t>.</w:t>
            </w:r>
            <w:r w:rsidRPr="009228EC">
              <w:rPr>
                <w:rFonts w:ascii="Calibri" w:eastAsia="Times New Roman" w:hAnsi="Calibri" w:cs="B Lotus"/>
                <w:color w:val="000000"/>
                <w:highlight w:val="cyan"/>
                <w:lang w:bidi="ar-SA"/>
              </w:rPr>
              <w:t>73</w:t>
            </w:r>
          </w:p>
        </w:tc>
        <w:tc>
          <w:tcPr>
            <w:tcW w:w="0" w:type="auto"/>
            <w:vAlign w:val="center"/>
            <w:hideMark/>
          </w:tcPr>
          <w:p w14:paraId="232E884A" w14:textId="381B8E71"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1,338</w:t>
            </w:r>
            <w:r w:rsidR="002F1099" w:rsidRPr="009228EC">
              <w:rPr>
                <w:rFonts w:ascii="Calibri" w:eastAsia="Times New Roman" w:hAnsi="Calibri" w:cs="B Lotus"/>
                <w:color w:val="000000"/>
                <w:highlight w:val="cyan"/>
                <w:lang w:bidi="ar-SA"/>
              </w:rPr>
              <w:t>.</w:t>
            </w:r>
            <w:r w:rsidRPr="009228EC">
              <w:rPr>
                <w:rFonts w:ascii="Calibri" w:eastAsia="Times New Roman" w:hAnsi="Calibri" w:cs="B Lotus"/>
                <w:color w:val="000000"/>
                <w:highlight w:val="cyan"/>
                <w:lang w:bidi="ar-SA"/>
              </w:rPr>
              <w:t>50</w:t>
            </w:r>
          </w:p>
        </w:tc>
        <w:tc>
          <w:tcPr>
            <w:tcW w:w="0" w:type="auto"/>
            <w:vAlign w:val="center"/>
            <w:hideMark/>
          </w:tcPr>
          <w:p w14:paraId="4B2F35F4"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0</w:t>
            </w:r>
          </w:p>
        </w:tc>
        <w:tc>
          <w:tcPr>
            <w:tcW w:w="0" w:type="auto"/>
            <w:vAlign w:val="center"/>
            <w:hideMark/>
          </w:tcPr>
          <w:p w14:paraId="6D35BEE2"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21,293</w:t>
            </w:r>
          </w:p>
        </w:tc>
        <w:tc>
          <w:tcPr>
            <w:tcW w:w="0" w:type="auto"/>
            <w:vAlign w:val="center"/>
            <w:hideMark/>
          </w:tcPr>
          <w:p w14:paraId="41E8DDDC"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20</w:t>
            </w:r>
          </w:p>
        </w:tc>
      </w:tr>
      <w:tr w:rsidR="00B830DF" w:rsidRPr="00D3189A" w14:paraId="1C10A3E1" w14:textId="77777777" w:rsidTr="006D3241">
        <w:trPr>
          <w:trHeight w:val="20"/>
          <w:jc w:val="center"/>
        </w:trPr>
        <w:tc>
          <w:tcPr>
            <w:tcW w:w="0" w:type="auto"/>
            <w:vAlign w:val="center"/>
            <w:hideMark/>
          </w:tcPr>
          <w:p w14:paraId="56CAB163" w14:textId="77777777" w:rsidR="009D7987" w:rsidRPr="00D3189A" w:rsidRDefault="009D7987" w:rsidP="006D3241">
            <w:pPr>
              <w:bidi w:val="0"/>
              <w:spacing w:before="0" w:after="0"/>
              <w:ind w:left="333" w:firstLine="0"/>
              <w:jc w:val="center"/>
              <w:rPr>
                <w:rFonts w:ascii="Calibri" w:eastAsia="Times New Roman" w:hAnsi="Calibri" w:cs="Calibri"/>
                <w:color w:val="000000"/>
                <w:lang w:bidi="ar-SA"/>
              </w:rPr>
            </w:pPr>
            <w:r w:rsidRPr="00D3189A">
              <w:rPr>
                <w:rFonts w:ascii="Calibri" w:eastAsia="Times New Roman" w:hAnsi="Calibri" w:cs="Calibri"/>
                <w:color w:val="000000"/>
                <w:lang w:bidi="ar-SA"/>
              </w:rPr>
              <w:t>INST_ONTIME</w:t>
            </w:r>
          </w:p>
        </w:tc>
        <w:tc>
          <w:tcPr>
            <w:tcW w:w="0" w:type="auto"/>
            <w:vAlign w:val="center"/>
            <w:hideMark/>
          </w:tcPr>
          <w:p w14:paraId="39041994"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119050</w:t>
            </w:r>
          </w:p>
        </w:tc>
        <w:tc>
          <w:tcPr>
            <w:tcW w:w="0" w:type="auto"/>
            <w:vAlign w:val="center"/>
            <w:hideMark/>
          </w:tcPr>
          <w:p w14:paraId="6D560AD8" w14:textId="392EB6BB"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12</w:t>
            </w:r>
            <w:r w:rsidR="002F1099" w:rsidRPr="009228EC">
              <w:rPr>
                <w:rFonts w:ascii="Calibri" w:eastAsia="Times New Roman" w:hAnsi="Calibri" w:cs="B Lotus"/>
                <w:color w:val="000000"/>
                <w:highlight w:val="cyan"/>
                <w:lang w:bidi="ar-SA"/>
              </w:rPr>
              <w:t>.</w:t>
            </w:r>
            <w:r w:rsidRPr="009228EC">
              <w:rPr>
                <w:rFonts w:ascii="Calibri" w:eastAsia="Times New Roman" w:hAnsi="Calibri" w:cs="B Lotus"/>
                <w:color w:val="000000"/>
                <w:highlight w:val="cyan"/>
                <w:lang w:bidi="ar-SA"/>
              </w:rPr>
              <w:t>41</w:t>
            </w:r>
          </w:p>
        </w:tc>
        <w:tc>
          <w:tcPr>
            <w:tcW w:w="0" w:type="auto"/>
            <w:vAlign w:val="center"/>
            <w:hideMark/>
          </w:tcPr>
          <w:p w14:paraId="18EAF6A2" w14:textId="3761B881"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9</w:t>
            </w:r>
            <w:r w:rsidR="002F1099" w:rsidRPr="009228EC">
              <w:rPr>
                <w:rFonts w:ascii="Calibri" w:eastAsia="Times New Roman" w:hAnsi="Calibri" w:cs="B Lotus"/>
                <w:color w:val="000000"/>
                <w:highlight w:val="cyan"/>
                <w:lang w:bidi="ar-SA"/>
              </w:rPr>
              <w:t>.</w:t>
            </w:r>
            <w:r w:rsidRPr="009228EC">
              <w:rPr>
                <w:rFonts w:ascii="Calibri" w:eastAsia="Times New Roman" w:hAnsi="Calibri" w:cs="B Lotus"/>
                <w:color w:val="000000"/>
                <w:highlight w:val="cyan"/>
                <w:lang w:bidi="ar-SA"/>
              </w:rPr>
              <w:t>28</w:t>
            </w:r>
          </w:p>
        </w:tc>
        <w:tc>
          <w:tcPr>
            <w:tcW w:w="0" w:type="auto"/>
            <w:vAlign w:val="center"/>
            <w:hideMark/>
          </w:tcPr>
          <w:p w14:paraId="09046991"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0</w:t>
            </w:r>
          </w:p>
        </w:tc>
        <w:tc>
          <w:tcPr>
            <w:tcW w:w="0" w:type="auto"/>
            <w:vAlign w:val="center"/>
            <w:hideMark/>
          </w:tcPr>
          <w:p w14:paraId="09528272"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144</w:t>
            </w:r>
          </w:p>
        </w:tc>
        <w:tc>
          <w:tcPr>
            <w:tcW w:w="0" w:type="auto"/>
            <w:vAlign w:val="center"/>
            <w:hideMark/>
          </w:tcPr>
          <w:p w14:paraId="3D630DAE"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12</w:t>
            </w:r>
          </w:p>
        </w:tc>
      </w:tr>
      <w:tr w:rsidR="00B830DF" w:rsidRPr="00D3189A" w14:paraId="207C2CC3" w14:textId="77777777" w:rsidTr="006D3241">
        <w:trPr>
          <w:trHeight w:val="20"/>
          <w:jc w:val="center"/>
        </w:trPr>
        <w:tc>
          <w:tcPr>
            <w:tcW w:w="0" w:type="auto"/>
            <w:vAlign w:val="center"/>
            <w:hideMark/>
          </w:tcPr>
          <w:p w14:paraId="456BB625" w14:textId="77777777" w:rsidR="009D7987" w:rsidRPr="00D3189A" w:rsidRDefault="009D7987" w:rsidP="006D3241">
            <w:pPr>
              <w:bidi w:val="0"/>
              <w:spacing w:before="0" w:after="0"/>
              <w:ind w:left="333" w:firstLine="0"/>
              <w:jc w:val="center"/>
              <w:rPr>
                <w:rFonts w:ascii="Calibri" w:eastAsia="Times New Roman" w:hAnsi="Calibri" w:cs="Calibri"/>
                <w:color w:val="000000"/>
                <w:lang w:bidi="ar-SA"/>
              </w:rPr>
            </w:pPr>
            <w:r w:rsidRPr="00D3189A">
              <w:rPr>
                <w:rFonts w:ascii="Calibri" w:eastAsia="Times New Roman" w:hAnsi="Calibri" w:cs="Calibri"/>
                <w:color w:val="000000"/>
                <w:lang w:bidi="ar-SA"/>
              </w:rPr>
              <w:t>INST_PAID</w:t>
            </w:r>
          </w:p>
        </w:tc>
        <w:tc>
          <w:tcPr>
            <w:tcW w:w="0" w:type="auto"/>
            <w:vAlign w:val="center"/>
            <w:hideMark/>
          </w:tcPr>
          <w:p w14:paraId="50378740"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119050</w:t>
            </w:r>
          </w:p>
        </w:tc>
        <w:tc>
          <w:tcPr>
            <w:tcW w:w="0" w:type="auto"/>
            <w:vAlign w:val="center"/>
            <w:hideMark/>
          </w:tcPr>
          <w:p w14:paraId="7D4C8BF8" w14:textId="26D90692"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17</w:t>
            </w:r>
            <w:r w:rsidR="002F1099" w:rsidRPr="009228EC">
              <w:rPr>
                <w:rFonts w:ascii="Calibri" w:eastAsia="Times New Roman" w:hAnsi="Calibri" w:cs="B Lotus"/>
                <w:color w:val="000000"/>
                <w:highlight w:val="cyan"/>
                <w:lang w:bidi="ar-SA"/>
              </w:rPr>
              <w:t>.</w:t>
            </w:r>
            <w:r w:rsidRPr="009228EC">
              <w:rPr>
                <w:rFonts w:ascii="Calibri" w:eastAsia="Times New Roman" w:hAnsi="Calibri" w:cs="B Lotus"/>
                <w:color w:val="000000"/>
                <w:highlight w:val="cyan"/>
                <w:lang w:bidi="ar-SA"/>
              </w:rPr>
              <w:t>61</w:t>
            </w:r>
          </w:p>
        </w:tc>
        <w:tc>
          <w:tcPr>
            <w:tcW w:w="0" w:type="auto"/>
            <w:vAlign w:val="center"/>
            <w:hideMark/>
          </w:tcPr>
          <w:p w14:paraId="7CA2B49B" w14:textId="5016CA1C"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8</w:t>
            </w:r>
            <w:r w:rsidR="002F1099" w:rsidRPr="009228EC">
              <w:rPr>
                <w:rFonts w:ascii="Calibri" w:eastAsia="Times New Roman" w:hAnsi="Calibri" w:cs="B Lotus"/>
                <w:color w:val="000000"/>
                <w:highlight w:val="cyan"/>
                <w:lang w:bidi="ar-SA"/>
              </w:rPr>
              <w:t>.</w:t>
            </w:r>
            <w:r w:rsidRPr="009228EC">
              <w:rPr>
                <w:rFonts w:ascii="Calibri" w:eastAsia="Times New Roman" w:hAnsi="Calibri" w:cs="B Lotus"/>
                <w:color w:val="000000"/>
                <w:highlight w:val="cyan"/>
                <w:lang w:bidi="ar-SA"/>
              </w:rPr>
              <w:t>01</w:t>
            </w:r>
          </w:p>
        </w:tc>
        <w:tc>
          <w:tcPr>
            <w:tcW w:w="0" w:type="auto"/>
            <w:vAlign w:val="center"/>
            <w:hideMark/>
          </w:tcPr>
          <w:p w14:paraId="08F7A6E8"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0</w:t>
            </w:r>
          </w:p>
        </w:tc>
        <w:tc>
          <w:tcPr>
            <w:tcW w:w="0" w:type="auto"/>
            <w:vAlign w:val="center"/>
            <w:hideMark/>
          </w:tcPr>
          <w:p w14:paraId="1FCACADB"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144</w:t>
            </w:r>
          </w:p>
        </w:tc>
        <w:tc>
          <w:tcPr>
            <w:tcW w:w="0" w:type="auto"/>
            <w:vAlign w:val="center"/>
            <w:hideMark/>
          </w:tcPr>
          <w:p w14:paraId="41D4EC5B"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18</w:t>
            </w:r>
          </w:p>
        </w:tc>
      </w:tr>
      <w:tr w:rsidR="00B830DF" w:rsidRPr="00D3189A" w14:paraId="635C11B1" w14:textId="77777777" w:rsidTr="006D3241">
        <w:trPr>
          <w:trHeight w:val="20"/>
          <w:jc w:val="center"/>
        </w:trPr>
        <w:tc>
          <w:tcPr>
            <w:tcW w:w="0" w:type="auto"/>
            <w:vAlign w:val="center"/>
            <w:hideMark/>
          </w:tcPr>
          <w:p w14:paraId="56CDF62D" w14:textId="77777777" w:rsidR="009D7987" w:rsidRPr="00D3189A" w:rsidRDefault="009D7987" w:rsidP="006D3241">
            <w:pPr>
              <w:bidi w:val="0"/>
              <w:spacing w:before="0" w:after="0"/>
              <w:ind w:left="333" w:firstLine="0"/>
              <w:jc w:val="center"/>
              <w:rPr>
                <w:rFonts w:ascii="Calibri" w:eastAsia="Times New Roman" w:hAnsi="Calibri" w:cs="Calibri"/>
                <w:color w:val="000000"/>
                <w:lang w:bidi="ar-SA"/>
              </w:rPr>
            </w:pPr>
            <w:r w:rsidRPr="00D3189A">
              <w:rPr>
                <w:rFonts w:ascii="Calibri" w:eastAsia="Times New Roman" w:hAnsi="Calibri" w:cs="Calibri"/>
                <w:color w:val="000000"/>
                <w:lang w:bidi="ar-SA"/>
              </w:rPr>
              <w:t>GND</w:t>
            </w:r>
          </w:p>
        </w:tc>
        <w:tc>
          <w:tcPr>
            <w:tcW w:w="0" w:type="auto"/>
            <w:vAlign w:val="center"/>
            <w:hideMark/>
          </w:tcPr>
          <w:p w14:paraId="366A052C"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119050</w:t>
            </w:r>
          </w:p>
        </w:tc>
        <w:tc>
          <w:tcPr>
            <w:tcW w:w="0" w:type="auto"/>
            <w:vAlign w:val="center"/>
            <w:hideMark/>
          </w:tcPr>
          <w:p w14:paraId="1C55473F" w14:textId="65F89923"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1</w:t>
            </w:r>
            <w:r w:rsidR="002F1099" w:rsidRPr="009228EC">
              <w:rPr>
                <w:rFonts w:ascii="Calibri" w:eastAsia="Times New Roman" w:hAnsi="Calibri" w:cs="B Lotus"/>
                <w:color w:val="000000"/>
                <w:highlight w:val="cyan"/>
                <w:lang w:bidi="ar-SA"/>
              </w:rPr>
              <w:t>.</w:t>
            </w:r>
            <w:r w:rsidRPr="009228EC">
              <w:rPr>
                <w:rFonts w:ascii="Calibri" w:eastAsia="Times New Roman" w:hAnsi="Calibri" w:cs="B Lotus"/>
                <w:color w:val="000000"/>
                <w:highlight w:val="cyan"/>
                <w:lang w:bidi="ar-SA"/>
              </w:rPr>
              <w:t>28</w:t>
            </w:r>
          </w:p>
        </w:tc>
        <w:tc>
          <w:tcPr>
            <w:tcW w:w="0" w:type="auto"/>
            <w:vAlign w:val="center"/>
            <w:hideMark/>
          </w:tcPr>
          <w:p w14:paraId="0E9B02B3" w14:textId="60C02E60"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0</w:t>
            </w:r>
            <w:r w:rsidR="002F1099" w:rsidRPr="009228EC">
              <w:rPr>
                <w:rFonts w:ascii="Calibri" w:eastAsia="Times New Roman" w:hAnsi="Calibri" w:cs="B Lotus"/>
                <w:color w:val="000000"/>
                <w:highlight w:val="cyan"/>
                <w:lang w:bidi="ar-SA"/>
              </w:rPr>
              <w:t>.</w:t>
            </w:r>
            <w:r w:rsidRPr="009228EC">
              <w:rPr>
                <w:rFonts w:ascii="Calibri" w:eastAsia="Times New Roman" w:hAnsi="Calibri" w:cs="B Lotus"/>
                <w:color w:val="000000"/>
                <w:highlight w:val="cyan"/>
                <w:lang w:bidi="ar-SA"/>
              </w:rPr>
              <w:t>45</w:t>
            </w:r>
          </w:p>
        </w:tc>
        <w:tc>
          <w:tcPr>
            <w:tcW w:w="0" w:type="auto"/>
            <w:vAlign w:val="center"/>
            <w:hideMark/>
          </w:tcPr>
          <w:p w14:paraId="6BC33317"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1</w:t>
            </w:r>
          </w:p>
        </w:tc>
        <w:tc>
          <w:tcPr>
            <w:tcW w:w="0" w:type="auto"/>
            <w:vAlign w:val="center"/>
            <w:hideMark/>
          </w:tcPr>
          <w:p w14:paraId="3A8BDDAF"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2</w:t>
            </w:r>
          </w:p>
        </w:tc>
        <w:tc>
          <w:tcPr>
            <w:tcW w:w="0" w:type="auto"/>
            <w:vAlign w:val="center"/>
            <w:hideMark/>
          </w:tcPr>
          <w:p w14:paraId="22C464CF"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1</w:t>
            </w:r>
          </w:p>
        </w:tc>
      </w:tr>
      <w:tr w:rsidR="00B830DF" w:rsidRPr="00D3189A" w14:paraId="0B5960BE" w14:textId="77777777" w:rsidTr="006D3241">
        <w:trPr>
          <w:trHeight w:val="20"/>
          <w:jc w:val="center"/>
        </w:trPr>
        <w:tc>
          <w:tcPr>
            <w:tcW w:w="0" w:type="auto"/>
            <w:vAlign w:val="center"/>
            <w:hideMark/>
          </w:tcPr>
          <w:p w14:paraId="5E1FB1DA" w14:textId="77777777" w:rsidR="009D7987" w:rsidRPr="00D3189A" w:rsidRDefault="009D7987" w:rsidP="006D3241">
            <w:pPr>
              <w:bidi w:val="0"/>
              <w:spacing w:before="0" w:after="0"/>
              <w:ind w:left="333" w:firstLine="0"/>
              <w:jc w:val="center"/>
              <w:rPr>
                <w:rFonts w:ascii="Calibri" w:eastAsia="Times New Roman" w:hAnsi="Calibri" w:cs="Calibri"/>
                <w:color w:val="000000"/>
                <w:lang w:bidi="ar-SA"/>
              </w:rPr>
            </w:pPr>
            <w:r w:rsidRPr="00D3189A">
              <w:rPr>
                <w:rFonts w:ascii="Calibri" w:eastAsia="Times New Roman" w:hAnsi="Calibri" w:cs="Calibri"/>
                <w:color w:val="000000"/>
                <w:lang w:bidi="ar-SA"/>
              </w:rPr>
              <w:t>EDU_LVL</w:t>
            </w:r>
          </w:p>
        </w:tc>
        <w:tc>
          <w:tcPr>
            <w:tcW w:w="0" w:type="auto"/>
            <w:vAlign w:val="center"/>
            <w:hideMark/>
          </w:tcPr>
          <w:p w14:paraId="00F6F062"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119050</w:t>
            </w:r>
          </w:p>
        </w:tc>
        <w:tc>
          <w:tcPr>
            <w:tcW w:w="0" w:type="auto"/>
            <w:vAlign w:val="center"/>
            <w:hideMark/>
          </w:tcPr>
          <w:p w14:paraId="1C70A091" w14:textId="2E35F575"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3</w:t>
            </w:r>
            <w:r w:rsidR="002F1099" w:rsidRPr="009228EC">
              <w:rPr>
                <w:rFonts w:ascii="Calibri" w:eastAsia="Times New Roman" w:hAnsi="Calibri" w:cs="B Lotus"/>
                <w:color w:val="000000"/>
                <w:highlight w:val="cyan"/>
                <w:lang w:bidi="ar-SA"/>
              </w:rPr>
              <w:t>.</w:t>
            </w:r>
            <w:r w:rsidRPr="009228EC">
              <w:rPr>
                <w:rFonts w:ascii="Calibri" w:eastAsia="Times New Roman" w:hAnsi="Calibri" w:cs="B Lotus"/>
                <w:color w:val="000000"/>
                <w:highlight w:val="cyan"/>
                <w:lang w:bidi="ar-SA"/>
              </w:rPr>
              <w:t>01</w:t>
            </w:r>
          </w:p>
        </w:tc>
        <w:tc>
          <w:tcPr>
            <w:tcW w:w="0" w:type="auto"/>
            <w:vAlign w:val="center"/>
            <w:hideMark/>
          </w:tcPr>
          <w:p w14:paraId="27CCA0A9" w14:textId="603BC0A8"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1</w:t>
            </w:r>
            <w:r w:rsidR="002F1099" w:rsidRPr="009228EC">
              <w:rPr>
                <w:rFonts w:ascii="Calibri" w:eastAsia="Times New Roman" w:hAnsi="Calibri" w:cs="B Lotus"/>
                <w:color w:val="000000"/>
                <w:highlight w:val="cyan"/>
                <w:lang w:bidi="ar-SA"/>
              </w:rPr>
              <w:t>.</w:t>
            </w:r>
            <w:r w:rsidRPr="009228EC">
              <w:rPr>
                <w:rFonts w:ascii="Calibri" w:eastAsia="Times New Roman" w:hAnsi="Calibri" w:cs="B Lotus"/>
                <w:color w:val="000000"/>
                <w:highlight w:val="cyan"/>
                <w:lang w:bidi="ar-SA"/>
              </w:rPr>
              <w:t>38</w:t>
            </w:r>
          </w:p>
        </w:tc>
        <w:tc>
          <w:tcPr>
            <w:tcW w:w="0" w:type="auto"/>
            <w:vAlign w:val="center"/>
            <w:hideMark/>
          </w:tcPr>
          <w:p w14:paraId="703C4B65"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0</w:t>
            </w:r>
          </w:p>
        </w:tc>
        <w:tc>
          <w:tcPr>
            <w:tcW w:w="0" w:type="auto"/>
            <w:vAlign w:val="center"/>
            <w:hideMark/>
          </w:tcPr>
          <w:p w14:paraId="54255BA3"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7</w:t>
            </w:r>
          </w:p>
        </w:tc>
        <w:tc>
          <w:tcPr>
            <w:tcW w:w="0" w:type="auto"/>
            <w:vAlign w:val="center"/>
            <w:hideMark/>
          </w:tcPr>
          <w:p w14:paraId="38395AB3"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3</w:t>
            </w:r>
          </w:p>
        </w:tc>
      </w:tr>
      <w:tr w:rsidR="00B830DF" w:rsidRPr="00D3189A" w14:paraId="4857B4CD" w14:textId="77777777" w:rsidTr="006D3241">
        <w:trPr>
          <w:trHeight w:val="20"/>
          <w:jc w:val="center"/>
        </w:trPr>
        <w:tc>
          <w:tcPr>
            <w:tcW w:w="0" w:type="auto"/>
            <w:vAlign w:val="center"/>
            <w:hideMark/>
          </w:tcPr>
          <w:p w14:paraId="7EE11915" w14:textId="77777777" w:rsidR="009D7987" w:rsidRPr="00D3189A" w:rsidRDefault="009D7987" w:rsidP="006D3241">
            <w:pPr>
              <w:bidi w:val="0"/>
              <w:spacing w:before="0" w:after="0"/>
              <w:ind w:left="333" w:firstLine="0"/>
              <w:jc w:val="center"/>
              <w:rPr>
                <w:rFonts w:ascii="Calibri" w:eastAsia="Times New Roman" w:hAnsi="Calibri" w:cs="Calibri"/>
                <w:color w:val="000000"/>
                <w:lang w:bidi="ar-SA"/>
              </w:rPr>
            </w:pPr>
            <w:r w:rsidRPr="00D3189A">
              <w:rPr>
                <w:rFonts w:ascii="Calibri" w:eastAsia="Times New Roman" w:hAnsi="Calibri" w:cs="Calibri"/>
                <w:color w:val="000000"/>
                <w:lang w:bidi="ar-SA"/>
              </w:rPr>
              <w:t>LIT</w:t>
            </w:r>
          </w:p>
        </w:tc>
        <w:tc>
          <w:tcPr>
            <w:tcW w:w="0" w:type="auto"/>
            <w:vAlign w:val="center"/>
            <w:hideMark/>
          </w:tcPr>
          <w:p w14:paraId="1C8C4673"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119050</w:t>
            </w:r>
          </w:p>
        </w:tc>
        <w:tc>
          <w:tcPr>
            <w:tcW w:w="0" w:type="auto"/>
            <w:vAlign w:val="center"/>
            <w:hideMark/>
          </w:tcPr>
          <w:p w14:paraId="4C775B28" w14:textId="0C467FC0"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0</w:t>
            </w:r>
            <w:r w:rsidR="002F1099" w:rsidRPr="009228EC">
              <w:rPr>
                <w:rFonts w:ascii="Calibri" w:eastAsia="Times New Roman" w:hAnsi="Calibri" w:cs="B Lotus"/>
                <w:color w:val="000000"/>
                <w:highlight w:val="cyan"/>
                <w:lang w:bidi="ar-SA"/>
              </w:rPr>
              <w:t>.</w:t>
            </w:r>
            <w:r w:rsidRPr="009228EC">
              <w:rPr>
                <w:rFonts w:ascii="Calibri" w:eastAsia="Times New Roman" w:hAnsi="Calibri" w:cs="B Lotus"/>
                <w:color w:val="000000"/>
                <w:highlight w:val="cyan"/>
                <w:lang w:bidi="ar-SA"/>
              </w:rPr>
              <w:t>98</w:t>
            </w:r>
          </w:p>
        </w:tc>
        <w:tc>
          <w:tcPr>
            <w:tcW w:w="0" w:type="auto"/>
            <w:vAlign w:val="center"/>
            <w:hideMark/>
          </w:tcPr>
          <w:p w14:paraId="19F0DBE9" w14:textId="131C1905"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0</w:t>
            </w:r>
            <w:r w:rsidR="002F1099" w:rsidRPr="009228EC">
              <w:rPr>
                <w:rFonts w:ascii="Calibri" w:eastAsia="Times New Roman" w:hAnsi="Calibri" w:cs="B Lotus"/>
                <w:color w:val="000000"/>
                <w:highlight w:val="cyan"/>
                <w:lang w:bidi="ar-SA"/>
              </w:rPr>
              <w:t>.</w:t>
            </w:r>
            <w:r w:rsidRPr="009228EC">
              <w:rPr>
                <w:rFonts w:ascii="Calibri" w:eastAsia="Times New Roman" w:hAnsi="Calibri" w:cs="B Lotus"/>
                <w:color w:val="000000"/>
                <w:highlight w:val="cyan"/>
                <w:lang w:bidi="ar-SA"/>
              </w:rPr>
              <w:t>13</w:t>
            </w:r>
          </w:p>
        </w:tc>
        <w:tc>
          <w:tcPr>
            <w:tcW w:w="0" w:type="auto"/>
            <w:vAlign w:val="center"/>
            <w:hideMark/>
          </w:tcPr>
          <w:p w14:paraId="48312CF8"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0</w:t>
            </w:r>
          </w:p>
        </w:tc>
        <w:tc>
          <w:tcPr>
            <w:tcW w:w="0" w:type="auto"/>
            <w:vAlign w:val="center"/>
            <w:hideMark/>
          </w:tcPr>
          <w:p w14:paraId="21971032"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1</w:t>
            </w:r>
          </w:p>
        </w:tc>
        <w:tc>
          <w:tcPr>
            <w:tcW w:w="0" w:type="auto"/>
            <w:vAlign w:val="center"/>
            <w:hideMark/>
          </w:tcPr>
          <w:p w14:paraId="3B55096F"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1</w:t>
            </w:r>
          </w:p>
        </w:tc>
      </w:tr>
      <w:tr w:rsidR="00B830DF" w:rsidRPr="00D3189A" w14:paraId="01F09333" w14:textId="77777777" w:rsidTr="006D3241">
        <w:trPr>
          <w:trHeight w:val="20"/>
          <w:jc w:val="center"/>
        </w:trPr>
        <w:tc>
          <w:tcPr>
            <w:tcW w:w="0" w:type="auto"/>
            <w:vAlign w:val="center"/>
            <w:hideMark/>
          </w:tcPr>
          <w:p w14:paraId="67BFEF44" w14:textId="77777777" w:rsidR="009D7987" w:rsidRPr="00D3189A" w:rsidRDefault="009D7987" w:rsidP="006D3241">
            <w:pPr>
              <w:bidi w:val="0"/>
              <w:spacing w:before="0" w:after="0"/>
              <w:ind w:left="333" w:firstLine="0"/>
              <w:jc w:val="center"/>
              <w:rPr>
                <w:rFonts w:ascii="Calibri" w:eastAsia="Times New Roman" w:hAnsi="Calibri" w:cs="Calibri"/>
                <w:color w:val="000000"/>
                <w:lang w:bidi="ar-SA"/>
              </w:rPr>
            </w:pPr>
            <w:r w:rsidRPr="00D3189A">
              <w:rPr>
                <w:rFonts w:ascii="Calibri" w:eastAsia="Times New Roman" w:hAnsi="Calibri" w:cs="Calibri"/>
                <w:color w:val="000000"/>
                <w:lang w:bidi="ar-SA"/>
              </w:rPr>
              <w:t>AGE</w:t>
            </w:r>
          </w:p>
        </w:tc>
        <w:tc>
          <w:tcPr>
            <w:tcW w:w="0" w:type="auto"/>
            <w:vAlign w:val="center"/>
            <w:hideMark/>
          </w:tcPr>
          <w:p w14:paraId="494AF8E4"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119050</w:t>
            </w:r>
          </w:p>
        </w:tc>
        <w:tc>
          <w:tcPr>
            <w:tcW w:w="0" w:type="auto"/>
            <w:vAlign w:val="center"/>
            <w:hideMark/>
          </w:tcPr>
          <w:p w14:paraId="5C3B1FF6" w14:textId="543B3ACC"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43</w:t>
            </w:r>
            <w:r w:rsidR="002F1099" w:rsidRPr="009228EC">
              <w:rPr>
                <w:rFonts w:ascii="Calibri" w:eastAsia="Times New Roman" w:hAnsi="Calibri" w:cs="B Lotus"/>
                <w:color w:val="000000"/>
                <w:highlight w:val="cyan"/>
                <w:lang w:bidi="ar-SA"/>
              </w:rPr>
              <w:t>.</w:t>
            </w:r>
            <w:r w:rsidRPr="009228EC">
              <w:rPr>
                <w:rFonts w:ascii="Calibri" w:eastAsia="Times New Roman" w:hAnsi="Calibri" w:cs="B Lotus"/>
                <w:color w:val="000000"/>
                <w:highlight w:val="cyan"/>
                <w:lang w:bidi="ar-SA"/>
              </w:rPr>
              <w:t>64</w:t>
            </w:r>
          </w:p>
        </w:tc>
        <w:tc>
          <w:tcPr>
            <w:tcW w:w="0" w:type="auto"/>
            <w:vAlign w:val="center"/>
            <w:hideMark/>
          </w:tcPr>
          <w:p w14:paraId="6346181A" w14:textId="0F6216FC"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11</w:t>
            </w:r>
            <w:r w:rsidR="002F1099" w:rsidRPr="009228EC">
              <w:rPr>
                <w:rFonts w:ascii="Calibri" w:eastAsia="Times New Roman" w:hAnsi="Calibri" w:cs="B Lotus"/>
                <w:color w:val="000000"/>
                <w:highlight w:val="cyan"/>
                <w:lang w:bidi="ar-SA"/>
              </w:rPr>
              <w:t>.</w:t>
            </w:r>
            <w:r w:rsidRPr="009228EC">
              <w:rPr>
                <w:rFonts w:ascii="Calibri" w:eastAsia="Times New Roman" w:hAnsi="Calibri" w:cs="B Lotus"/>
                <w:color w:val="000000"/>
                <w:highlight w:val="cyan"/>
                <w:lang w:bidi="ar-SA"/>
              </w:rPr>
              <w:t>51</w:t>
            </w:r>
          </w:p>
        </w:tc>
        <w:tc>
          <w:tcPr>
            <w:tcW w:w="0" w:type="auto"/>
            <w:vAlign w:val="center"/>
            <w:hideMark/>
          </w:tcPr>
          <w:p w14:paraId="13178154"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16</w:t>
            </w:r>
          </w:p>
        </w:tc>
        <w:tc>
          <w:tcPr>
            <w:tcW w:w="0" w:type="auto"/>
            <w:vAlign w:val="center"/>
            <w:hideMark/>
          </w:tcPr>
          <w:p w14:paraId="07C92BDE"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99</w:t>
            </w:r>
          </w:p>
        </w:tc>
        <w:tc>
          <w:tcPr>
            <w:tcW w:w="0" w:type="auto"/>
            <w:vAlign w:val="center"/>
            <w:hideMark/>
          </w:tcPr>
          <w:p w14:paraId="4BA4878A"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42</w:t>
            </w:r>
          </w:p>
        </w:tc>
      </w:tr>
      <w:tr w:rsidR="00B830DF" w:rsidRPr="00D3189A" w14:paraId="321CFF70" w14:textId="77777777" w:rsidTr="006D3241">
        <w:trPr>
          <w:trHeight w:val="20"/>
          <w:jc w:val="center"/>
        </w:trPr>
        <w:tc>
          <w:tcPr>
            <w:tcW w:w="0" w:type="auto"/>
            <w:vAlign w:val="center"/>
            <w:hideMark/>
          </w:tcPr>
          <w:p w14:paraId="054BCBBF" w14:textId="77777777" w:rsidR="009D7987" w:rsidRPr="00D3189A" w:rsidRDefault="009D7987" w:rsidP="006D3241">
            <w:pPr>
              <w:bidi w:val="0"/>
              <w:spacing w:before="0" w:after="0"/>
              <w:ind w:left="333" w:firstLine="0"/>
              <w:jc w:val="center"/>
              <w:rPr>
                <w:rFonts w:ascii="Calibri" w:eastAsia="Times New Roman" w:hAnsi="Calibri" w:cs="Calibri"/>
                <w:color w:val="000000"/>
                <w:lang w:bidi="ar-SA"/>
              </w:rPr>
            </w:pPr>
            <w:r w:rsidRPr="00D3189A">
              <w:rPr>
                <w:rFonts w:ascii="Calibri" w:eastAsia="Times New Roman" w:hAnsi="Calibri" w:cs="Calibri"/>
                <w:color w:val="000000"/>
                <w:lang w:bidi="ar-SA"/>
              </w:rPr>
              <w:t>CURR</w:t>
            </w:r>
          </w:p>
        </w:tc>
        <w:tc>
          <w:tcPr>
            <w:tcW w:w="0" w:type="auto"/>
            <w:vAlign w:val="center"/>
            <w:hideMark/>
          </w:tcPr>
          <w:p w14:paraId="47D4050D"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119050</w:t>
            </w:r>
          </w:p>
        </w:tc>
        <w:tc>
          <w:tcPr>
            <w:tcW w:w="0" w:type="auto"/>
            <w:vAlign w:val="center"/>
            <w:hideMark/>
          </w:tcPr>
          <w:p w14:paraId="2BD2AA11"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91</w:t>
            </w:r>
          </w:p>
        </w:tc>
        <w:tc>
          <w:tcPr>
            <w:tcW w:w="0" w:type="auto"/>
            <w:vAlign w:val="center"/>
            <w:hideMark/>
          </w:tcPr>
          <w:p w14:paraId="4BD31D60"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281</w:t>
            </w:r>
          </w:p>
        </w:tc>
        <w:tc>
          <w:tcPr>
            <w:tcW w:w="0" w:type="auto"/>
            <w:vAlign w:val="center"/>
            <w:hideMark/>
          </w:tcPr>
          <w:p w14:paraId="7D1AC57C"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0</w:t>
            </w:r>
          </w:p>
        </w:tc>
        <w:tc>
          <w:tcPr>
            <w:tcW w:w="0" w:type="auto"/>
            <w:vAlign w:val="center"/>
            <w:hideMark/>
          </w:tcPr>
          <w:p w14:paraId="07172F8B"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4,262</w:t>
            </w:r>
          </w:p>
        </w:tc>
        <w:tc>
          <w:tcPr>
            <w:tcW w:w="0" w:type="auto"/>
            <w:vAlign w:val="center"/>
            <w:hideMark/>
          </w:tcPr>
          <w:p w14:paraId="1F87A6F6"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0</w:t>
            </w:r>
          </w:p>
        </w:tc>
      </w:tr>
      <w:tr w:rsidR="00B830DF" w:rsidRPr="00D3189A" w14:paraId="43720E37" w14:textId="77777777" w:rsidTr="006D3241">
        <w:trPr>
          <w:trHeight w:val="20"/>
          <w:jc w:val="center"/>
        </w:trPr>
        <w:tc>
          <w:tcPr>
            <w:tcW w:w="0" w:type="auto"/>
            <w:vAlign w:val="center"/>
            <w:hideMark/>
          </w:tcPr>
          <w:p w14:paraId="1D803DE3" w14:textId="77777777" w:rsidR="009D7987" w:rsidRPr="00D3189A" w:rsidRDefault="009D7987" w:rsidP="006D3241">
            <w:pPr>
              <w:bidi w:val="0"/>
              <w:spacing w:before="0" w:after="0"/>
              <w:ind w:left="333" w:firstLine="0"/>
              <w:jc w:val="center"/>
              <w:rPr>
                <w:rFonts w:ascii="Calibri" w:eastAsia="Times New Roman" w:hAnsi="Calibri" w:cs="Calibri"/>
                <w:color w:val="000000"/>
                <w:lang w:bidi="ar-SA"/>
              </w:rPr>
            </w:pPr>
            <w:r w:rsidRPr="00D3189A">
              <w:rPr>
                <w:rFonts w:ascii="Calibri" w:eastAsia="Times New Roman" w:hAnsi="Calibri" w:cs="Calibri"/>
                <w:color w:val="000000"/>
                <w:lang w:bidi="ar-SA"/>
              </w:rPr>
              <w:t>DELAY_D</w:t>
            </w:r>
          </w:p>
        </w:tc>
        <w:tc>
          <w:tcPr>
            <w:tcW w:w="0" w:type="auto"/>
            <w:vAlign w:val="center"/>
            <w:hideMark/>
          </w:tcPr>
          <w:p w14:paraId="5BD2EAE8"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119050</w:t>
            </w:r>
          </w:p>
        </w:tc>
        <w:tc>
          <w:tcPr>
            <w:tcW w:w="0" w:type="auto"/>
            <w:vAlign w:val="center"/>
            <w:hideMark/>
          </w:tcPr>
          <w:p w14:paraId="458A9E06" w14:textId="648D1EFC"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41</w:t>
            </w:r>
            <w:r w:rsidR="002F1099" w:rsidRPr="009228EC">
              <w:rPr>
                <w:rFonts w:ascii="Calibri" w:eastAsia="Times New Roman" w:hAnsi="Calibri" w:cs="B Lotus"/>
                <w:color w:val="000000"/>
                <w:highlight w:val="cyan"/>
                <w:lang w:bidi="ar-SA"/>
              </w:rPr>
              <w:t>.</w:t>
            </w:r>
            <w:r w:rsidRPr="009228EC">
              <w:rPr>
                <w:rFonts w:ascii="Calibri" w:eastAsia="Times New Roman" w:hAnsi="Calibri" w:cs="B Lotus"/>
                <w:color w:val="000000"/>
                <w:highlight w:val="cyan"/>
                <w:lang w:bidi="ar-SA"/>
              </w:rPr>
              <w:t>85</w:t>
            </w:r>
          </w:p>
        </w:tc>
        <w:tc>
          <w:tcPr>
            <w:tcW w:w="0" w:type="auto"/>
            <w:vAlign w:val="center"/>
            <w:hideMark/>
          </w:tcPr>
          <w:p w14:paraId="71DD1A8D" w14:textId="06A4DD46"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132</w:t>
            </w:r>
            <w:r w:rsidR="002F1099" w:rsidRPr="009228EC">
              <w:rPr>
                <w:rFonts w:ascii="Calibri" w:eastAsia="Times New Roman" w:hAnsi="Calibri" w:cs="B Lotus"/>
                <w:color w:val="000000"/>
                <w:highlight w:val="cyan"/>
                <w:lang w:bidi="ar-SA"/>
              </w:rPr>
              <w:t>.</w:t>
            </w:r>
            <w:r w:rsidRPr="009228EC">
              <w:rPr>
                <w:rFonts w:ascii="Calibri" w:eastAsia="Times New Roman" w:hAnsi="Calibri" w:cs="B Lotus"/>
                <w:color w:val="000000"/>
                <w:highlight w:val="cyan"/>
                <w:lang w:bidi="ar-SA"/>
              </w:rPr>
              <w:t>33</w:t>
            </w:r>
          </w:p>
        </w:tc>
        <w:tc>
          <w:tcPr>
            <w:tcW w:w="0" w:type="auto"/>
            <w:vAlign w:val="center"/>
            <w:hideMark/>
          </w:tcPr>
          <w:p w14:paraId="4A509346"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0</w:t>
            </w:r>
          </w:p>
        </w:tc>
        <w:tc>
          <w:tcPr>
            <w:tcW w:w="0" w:type="auto"/>
            <w:vAlign w:val="center"/>
            <w:hideMark/>
          </w:tcPr>
          <w:p w14:paraId="102ECE9B"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1,190</w:t>
            </w:r>
          </w:p>
        </w:tc>
        <w:tc>
          <w:tcPr>
            <w:tcW w:w="0" w:type="auto"/>
            <w:vAlign w:val="center"/>
            <w:hideMark/>
          </w:tcPr>
          <w:p w14:paraId="6EB8D28B" w14:textId="77777777" w:rsidR="009D7987" w:rsidRPr="009228EC" w:rsidRDefault="009D7987" w:rsidP="006D3241">
            <w:pPr>
              <w:bidi w:val="0"/>
              <w:spacing w:before="0" w:after="0"/>
              <w:ind w:left="333" w:firstLine="0"/>
              <w:jc w:val="center"/>
              <w:rPr>
                <w:rFonts w:ascii="Calibri" w:eastAsia="Times New Roman" w:hAnsi="Calibri" w:cs="B Lotus"/>
                <w:color w:val="000000"/>
                <w:highlight w:val="cyan"/>
                <w:lang w:bidi="ar-SA"/>
              </w:rPr>
            </w:pPr>
            <w:r w:rsidRPr="009228EC">
              <w:rPr>
                <w:rFonts w:ascii="Calibri" w:eastAsia="Times New Roman" w:hAnsi="Calibri" w:cs="B Lotus"/>
                <w:color w:val="000000"/>
                <w:highlight w:val="cyan"/>
                <w:lang w:bidi="ar-SA"/>
              </w:rPr>
              <w:t>0</w:t>
            </w:r>
          </w:p>
        </w:tc>
      </w:tr>
    </w:tbl>
    <w:p w14:paraId="4AA331BF" w14:textId="179FC19D" w:rsidR="00B830DF" w:rsidRPr="001E75E4" w:rsidRDefault="001E75E4" w:rsidP="009343E6">
      <w:pPr>
        <w:pStyle w:val="a"/>
        <w:bidi/>
        <w:rPr>
          <w:rtl/>
        </w:rPr>
      </w:pPr>
      <w:r>
        <w:rPr>
          <w:rFonts w:hint="cs"/>
          <w:rtl/>
        </w:rPr>
        <w:t xml:space="preserve">                         </w:t>
      </w:r>
      <w:r w:rsidR="00642D15" w:rsidRPr="001E75E4">
        <w:rPr>
          <w:rFonts w:hint="cs"/>
          <w:rtl/>
        </w:rPr>
        <w:t>ماخذ</w:t>
      </w:r>
      <w:r w:rsidR="00B056D5">
        <w:rPr>
          <w:rFonts w:hint="cs"/>
          <w:rtl/>
        </w:rPr>
        <w:t>:</w:t>
      </w:r>
      <w:r w:rsidR="00642D15" w:rsidRPr="001E75E4">
        <w:rPr>
          <w:rFonts w:hint="cs"/>
          <w:rtl/>
        </w:rPr>
        <w:t xml:space="preserve"> یافته</w:t>
      </w:r>
      <w:r w:rsidR="00642D15" w:rsidRPr="001E75E4">
        <w:rPr>
          <w:rtl/>
        </w:rPr>
        <w:softHyphen/>
      </w:r>
      <w:r w:rsidR="00642D15" w:rsidRPr="001E75E4">
        <w:rPr>
          <w:rFonts w:hint="cs"/>
          <w:rtl/>
        </w:rPr>
        <w:t>های پژوهش</w:t>
      </w:r>
    </w:p>
    <w:p w14:paraId="48301EA5" w14:textId="55BCD772" w:rsidR="00B12525" w:rsidRPr="001E75E4" w:rsidRDefault="00B12525" w:rsidP="009343E6">
      <w:pPr>
        <w:pStyle w:val="a"/>
        <w:bidi/>
      </w:pPr>
      <w:r w:rsidRPr="001E75E4">
        <w:rPr>
          <w:rtl/>
        </w:rPr>
        <w:t xml:space="preserve">نمودار </w:t>
      </w:r>
      <w:r w:rsidRPr="001E75E4">
        <w:rPr>
          <w:rFonts w:hint="cs"/>
          <w:rtl/>
        </w:rPr>
        <w:t>(1)</w:t>
      </w:r>
      <w:r w:rsidRPr="001E75E4">
        <w:rPr>
          <w:rtl/>
        </w:rPr>
        <w:t xml:space="preserve"> نشان می‌دهد که اکثریت مشتریان در نمونه مورد بررسی در وضعیت </w:t>
      </w:r>
      <w:r w:rsidRPr="001E75E4">
        <w:t xml:space="preserve">Paid </w:t>
      </w:r>
      <w:r w:rsidRPr="001E75E4">
        <w:rPr>
          <w:rtl/>
        </w:rPr>
        <w:t>قرار دارند و تنها بخش کوچکی از مشتریان</w:t>
      </w:r>
      <w:r w:rsidRPr="001E75E4">
        <w:t xml:space="preserve"> (Default) </w:t>
      </w:r>
      <w:r w:rsidR="006A7899" w:rsidRPr="001E75E4">
        <w:rPr>
          <w:rFonts w:hint="cs"/>
          <w:rtl/>
        </w:rPr>
        <w:t xml:space="preserve"> </w:t>
      </w:r>
      <w:r w:rsidRPr="001E75E4">
        <w:rPr>
          <w:rtl/>
        </w:rPr>
        <w:t>هستند</w:t>
      </w:r>
      <w:r w:rsidR="002F1099" w:rsidRPr="001E75E4">
        <w:rPr>
          <w:rtl/>
        </w:rPr>
        <w:t>.</w:t>
      </w:r>
      <w:r w:rsidRPr="001E75E4">
        <w:rPr>
          <w:rtl/>
        </w:rPr>
        <w:t xml:space="preserve"> به طور دقیق، تعداد مشتریان با وضعیت</w:t>
      </w:r>
      <w:r w:rsidRPr="001E75E4">
        <w:t xml:space="preserve"> Paid </w:t>
      </w:r>
      <w:r w:rsidRPr="001E75E4">
        <w:rPr>
          <w:rtl/>
        </w:rPr>
        <w:t>برابر با 106,933 نفر و تعداد مشتریان با وضعیت</w:t>
      </w:r>
      <w:r w:rsidRPr="001E75E4">
        <w:t xml:space="preserve"> Default </w:t>
      </w:r>
      <w:r w:rsidRPr="001E75E4">
        <w:rPr>
          <w:rtl/>
        </w:rPr>
        <w:t>برابر با 12,117 نفر است</w:t>
      </w:r>
      <w:r w:rsidR="002F1099" w:rsidRPr="001E75E4">
        <w:rPr>
          <w:rtl/>
        </w:rPr>
        <w:t>.</w:t>
      </w:r>
      <w:r w:rsidRPr="001E75E4">
        <w:rPr>
          <w:rtl/>
        </w:rPr>
        <w:t xml:space="preserve"> این موضوع حاکی از آن است که تقریباً 90</w:t>
      </w:r>
      <w:r w:rsidRPr="001E75E4">
        <w:rPr>
          <w:rFonts w:ascii="Times New Roman" w:hAnsi="Times New Roman" w:cs="Times New Roman" w:hint="cs"/>
          <w:rtl/>
        </w:rPr>
        <w:t>٪</w:t>
      </w:r>
      <w:r w:rsidRPr="001E75E4">
        <w:rPr>
          <w:rtl/>
        </w:rPr>
        <w:t xml:space="preserve"> </w:t>
      </w:r>
      <w:r w:rsidRPr="001E75E4">
        <w:rPr>
          <w:rFonts w:hint="cs"/>
          <w:rtl/>
        </w:rPr>
        <w:t>مشتریان</w:t>
      </w:r>
      <w:r w:rsidRPr="001E75E4">
        <w:rPr>
          <w:rtl/>
        </w:rPr>
        <w:t xml:space="preserve"> </w:t>
      </w:r>
      <w:r w:rsidRPr="001E75E4">
        <w:rPr>
          <w:rFonts w:hint="cs"/>
          <w:rtl/>
        </w:rPr>
        <w:t>بدهی</w:t>
      </w:r>
      <w:r w:rsidRPr="001E75E4">
        <w:rPr>
          <w:rtl/>
        </w:rPr>
        <w:t xml:space="preserve"> </w:t>
      </w:r>
      <w:r w:rsidRPr="001E75E4">
        <w:rPr>
          <w:rFonts w:hint="cs"/>
          <w:rtl/>
        </w:rPr>
        <w:t>خود</w:t>
      </w:r>
      <w:r w:rsidRPr="001E75E4">
        <w:rPr>
          <w:rtl/>
        </w:rPr>
        <w:t xml:space="preserve"> </w:t>
      </w:r>
      <w:r w:rsidRPr="001E75E4">
        <w:rPr>
          <w:rFonts w:hint="cs"/>
          <w:rtl/>
        </w:rPr>
        <w:t>را</w:t>
      </w:r>
      <w:r w:rsidRPr="001E75E4">
        <w:rPr>
          <w:rtl/>
        </w:rPr>
        <w:t xml:space="preserve"> </w:t>
      </w:r>
      <w:r w:rsidRPr="001E75E4">
        <w:rPr>
          <w:rFonts w:hint="cs"/>
          <w:rtl/>
        </w:rPr>
        <w:t>به</w:t>
      </w:r>
      <w:r w:rsidRPr="001E75E4">
        <w:rPr>
          <w:rtl/>
        </w:rPr>
        <w:t xml:space="preserve"> </w:t>
      </w:r>
      <w:r w:rsidRPr="001E75E4">
        <w:rPr>
          <w:rFonts w:hint="cs"/>
          <w:rtl/>
        </w:rPr>
        <w:t>موقع</w:t>
      </w:r>
      <w:r w:rsidRPr="001E75E4">
        <w:rPr>
          <w:rtl/>
        </w:rPr>
        <w:t xml:space="preserve"> </w:t>
      </w:r>
      <w:r w:rsidRPr="001E75E4">
        <w:rPr>
          <w:rFonts w:hint="cs"/>
          <w:rtl/>
        </w:rPr>
        <w:t>پرداخت</w:t>
      </w:r>
      <w:r w:rsidRPr="001E75E4">
        <w:rPr>
          <w:rtl/>
        </w:rPr>
        <w:t xml:space="preserve"> </w:t>
      </w:r>
      <w:r w:rsidRPr="001E75E4">
        <w:rPr>
          <w:rFonts w:hint="cs"/>
          <w:rtl/>
        </w:rPr>
        <w:t>کرده‌اند</w:t>
      </w:r>
      <w:r w:rsidRPr="001E75E4">
        <w:rPr>
          <w:rtl/>
        </w:rPr>
        <w:t xml:space="preserve"> </w:t>
      </w:r>
      <w:r w:rsidRPr="001E75E4">
        <w:rPr>
          <w:rFonts w:hint="cs"/>
          <w:rtl/>
        </w:rPr>
        <w:t>و</w:t>
      </w:r>
      <w:r w:rsidRPr="001E75E4">
        <w:rPr>
          <w:rtl/>
        </w:rPr>
        <w:t xml:space="preserve"> </w:t>
      </w:r>
      <w:r w:rsidRPr="001E75E4">
        <w:rPr>
          <w:rFonts w:hint="cs"/>
          <w:rtl/>
        </w:rPr>
        <w:t>تنها</w:t>
      </w:r>
      <w:r w:rsidRPr="001E75E4">
        <w:rPr>
          <w:rtl/>
        </w:rPr>
        <w:t xml:space="preserve"> </w:t>
      </w:r>
      <w:r w:rsidRPr="001E75E4">
        <w:rPr>
          <w:rFonts w:hint="cs"/>
          <w:rtl/>
        </w:rPr>
        <w:t>حدود</w:t>
      </w:r>
      <w:r w:rsidRPr="001E75E4">
        <w:rPr>
          <w:rtl/>
        </w:rPr>
        <w:t xml:space="preserve"> 10</w:t>
      </w:r>
      <w:r w:rsidRPr="001E75E4">
        <w:rPr>
          <w:rFonts w:ascii="Times New Roman" w:hAnsi="Times New Roman" w:cs="Times New Roman" w:hint="cs"/>
          <w:rtl/>
        </w:rPr>
        <w:t>٪</w:t>
      </w:r>
      <w:r w:rsidRPr="001E75E4">
        <w:rPr>
          <w:rtl/>
        </w:rPr>
        <w:t xml:space="preserve"> </w:t>
      </w:r>
      <w:r w:rsidRPr="001E75E4">
        <w:rPr>
          <w:rFonts w:hint="cs"/>
          <w:rtl/>
        </w:rPr>
        <w:t>مشتریان</w:t>
      </w:r>
      <w:r w:rsidRPr="001E75E4">
        <w:rPr>
          <w:rtl/>
        </w:rPr>
        <w:t xml:space="preserve"> </w:t>
      </w:r>
      <w:r w:rsidRPr="001E75E4">
        <w:rPr>
          <w:rFonts w:hint="cs"/>
          <w:rtl/>
        </w:rPr>
        <w:t>دچار</w:t>
      </w:r>
      <w:r w:rsidRPr="001E75E4">
        <w:rPr>
          <w:rtl/>
        </w:rPr>
        <w:t xml:space="preserve"> </w:t>
      </w:r>
      <w:r w:rsidRPr="001E75E4">
        <w:rPr>
          <w:rFonts w:hint="cs"/>
          <w:rtl/>
        </w:rPr>
        <w:t>عدم</w:t>
      </w:r>
      <w:r w:rsidRPr="001E75E4">
        <w:rPr>
          <w:rtl/>
        </w:rPr>
        <w:t xml:space="preserve"> </w:t>
      </w:r>
      <w:r w:rsidRPr="001E75E4">
        <w:rPr>
          <w:rFonts w:hint="cs"/>
          <w:rtl/>
        </w:rPr>
        <w:t>بازپرداخت</w:t>
      </w:r>
      <w:r w:rsidRPr="001E75E4">
        <w:rPr>
          <w:rtl/>
        </w:rPr>
        <w:t xml:space="preserve"> </w:t>
      </w:r>
      <w:r w:rsidRPr="001E75E4">
        <w:rPr>
          <w:rFonts w:hint="cs"/>
          <w:rtl/>
        </w:rPr>
        <w:t>شده‌اند</w:t>
      </w:r>
      <w:r w:rsidR="002F1099" w:rsidRPr="001E75E4">
        <w:rPr>
          <w:rtl/>
        </w:rPr>
        <w:t>.</w:t>
      </w:r>
      <w:r w:rsidRPr="001E75E4">
        <w:rPr>
          <w:rtl/>
        </w:rPr>
        <w:t xml:space="preserve"> </w:t>
      </w:r>
    </w:p>
    <w:p w14:paraId="71B85941" w14:textId="3F2BC75C" w:rsidR="00B830DF" w:rsidRPr="001E75E4" w:rsidRDefault="00B830DF" w:rsidP="001E75E4">
      <w:pPr>
        <w:spacing w:before="0" w:after="0"/>
        <w:ind w:left="333" w:firstLine="0"/>
        <w:jc w:val="center"/>
        <w:rPr>
          <w:rtl/>
        </w:rPr>
      </w:pPr>
      <w:r w:rsidRPr="001E75E4">
        <w:rPr>
          <w:rFonts w:ascii="Calibri" w:eastAsia="Times New Roman" w:hAnsi="Calibri" w:cs="B Mitra" w:hint="cs"/>
          <w:b/>
          <w:bCs/>
          <w:color w:val="000000"/>
          <w:rtl/>
        </w:rPr>
        <w:t>نمودار</w:t>
      </w:r>
      <w:r w:rsidRPr="001E75E4">
        <w:rPr>
          <w:rFonts w:ascii="Calibri" w:eastAsia="Times New Roman" w:hAnsi="Calibri" w:cs="B Mitra"/>
          <w:b/>
          <w:bCs/>
          <w:color w:val="000000"/>
          <w:rtl/>
        </w:rPr>
        <w:t xml:space="preserve"> </w:t>
      </w:r>
      <w:r w:rsidRPr="001E75E4">
        <w:rPr>
          <w:rFonts w:ascii="Calibri" w:eastAsia="Times New Roman" w:hAnsi="Calibri" w:cs="B Mitra" w:hint="cs"/>
          <w:b/>
          <w:bCs/>
          <w:color w:val="000000"/>
          <w:rtl/>
          <w:lang w:bidi="fa-IR"/>
        </w:rPr>
        <w:t>1</w:t>
      </w:r>
      <w:r w:rsidR="002F1099" w:rsidRPr="001E75E4">
        <w:rPr>
          <w:rFonts w:ascii="Calibri" w:eastAsia="Times New Roman" w:hAnsi="Calibri" w:cs="B Mitra" w:hint="cs"/>
          <w:b/>
          <w:bCs/>
          <w:color w:val="000000"/>
          <w:rtl/>
          <w:lang w:bidi="fa-IR"/>
        </w:rPr>
        <w:t>.</w:t>
      </w:r>
      <w:r w:rsidRPr="001E75E4">
        <w:rPr>
          <w:rFonts w:ascii="Calibri" w:eastAsia="Times New Roman" w:hAnsi="Calibri" w:cs="B Mitra" w:hint="cs"/>
          <w:b/>
          <w:bCs/>
          <w:color w:val="000000"/>
          <w:rtl/>
          <w:lang w:bidi="fa-IR"/>
        </w:rPr>
        <w:t xml:space="preserve"> توزیع وضعیت ریسک</w:t>
      </w:r>
    </w:p>
    <w:p w14:paraId="147998A8" w14:textId="445C834D" w:rsidR="009D7987" w:rsidRPr="001E75E4" w:rsidRDefault="009D7987" w:rsidP="009343E6">
      <w:pPr>
        <w:pStyle w:val="a"/>
        <w:bidi/>
        <w:jc w:val="center"/>
        <w:rPr>
          <w:rtl/>
        </w:rPr>
      </w:pPr>
      <w:r w:rsidRPr="001E75E4">
        <w:rPr>
          <w:noProof/>
        </w:rPr>
        <w:lastRenderedPageBreak/>
        <w:drawing>
          <wp:inline distT="0" distB="0" distL="0" distR="0" wp14:anchorId="2552EF1D" wp14:editId="135D8623">
            <wp:extent cx="4074160" cy="2228850"/>
            <wp:effectExtent l="38100" t="38100" r="40640" b="3810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8"/>
                    <a:stretch>
                      <a:fillRect/>
                    </a:stretch>
                  </pic:blipFill>
                  <pic:spPr>
                    <a:xfrm>
                      <a:off x="0" y="0"/>
                      <a:ext cx="4100310" cy="2243156"/>
                    </a:xfrm>
                    <a:prstGeom prst="rect">
                      <a:avLst/>
                    </a:prstGeom>
                    <a:ln w="28575">
                      <a:solidFill>
                        <a:srgbClr val="002060"/>
                      </a:solidFill>
                      <a:prstDash val="lgDashDot"/>
                    </a:ln>
                  </pic:spPr>
                </pic:pic>
              </a:graphicData>
            </a:graphic>
          </wp:inline>
        </w:drawing>
      </w:r>
    </w:p>
    <w:p w14:paraId="427CBD50" w14:textId="57C22C61" w:rsidR="00642D15" w:rsidRPr="001E75E4" w:rsidRDefault="00642D15" w:rsidP="009343E6">
      <w:pPr>
        <w:pStyle w:val="a"/>
        <w:bidi/>
        <w:rPr>
          <w:rtl/>
        </w:rPr>
      </w:pPr>
      <w:r w:rsidRPr="001E75E4">
        <w:rPr>
          <w:rFonts w:hint="cs"/>
          <w:rtl/>
        </w:rPr>
        <w:t xml:space="preserve">                                                                    ماخذ</w:t>
      </w:r>
      <w:r w:rsidR="00B056D5">
        <w:rPr>
          <w:rFonts w:hint="cs"/>
          <w:rtl/>
        </w:rPr>
        <w:t>:</w:t>
      </w:r>
      <w:r w:rsidRPr="001E75E4">
        <w:rPr>
          <w:rFonts w:hint="cs"/>
          <w:rtl/>
        </w:rPr>
        <w:t xml:space="preserve"> یافته</w:t>
      </w:r>
      <w:r w:rsidRPr="001E75E4">
        <w:rPr>
          <w:rtl/>
        </w:rPr>
        <w:softHyphen/>
      </w:r>
      <w:r w:rsidRPr="001E75E4">
        <w:rPr>
          <w:rFonts w:hint="cs"/>
          <w:rtl/>
        </w:rPr>
        <w:t>های پژوهش</w:t>
      </w:r>
    </w:p>
    <w:p w14:paraId="5674F414" w14:textId="68CBF9D7" w:rsidR="004048B4" w:rsidRDefault="00373E38" w:rsidP="009343E6">
      <w:pPr>
        <w:pStyle w:val="a"/>
        <w:bidi/>
        <w:rPr>
          <w:rtl/>
        </w:rPr>
      </w:pPr>
      <w:r w:rsidRPr="001E75E4">
        <w:rPr>
          <w:rFonts w:hint="cs"/>
          <w:rtl/>
        </w:rPr>
        <w:t xml:space="preserve">4-2- </w:t>
      </w:r>
      <w:r w:rsidR="00B830DF" w:rsidRPr="001E75E4">
        <w:rPr>
          <w:rFonts w:hint="cs"/>
          <w:rtl/>
        </w:rPr>
        <w:t>رگرسیون لجستیک</w:t>
      </w:r>
    </w:p>
    <w:p w14:paraId="743CA37D" w14:textId="068C46E3" w:rsidR="00AB3DCF" w:rsidRDefault="00AB3DCF" w:rsidP="00AB3DCF">
      <w:pPr>
        <w:pStyle w:val="a"/>
        <w:bidi/>
        <w:rPr>
          <w:rtl/>
        </w:rPr>
      </w:pPr>
      <w:r w:rsidRPr="00AB3DCF">
        <w:rPr>
          <w:rFonts w:hint="eastAsia"/>
          <w:sz w:val="20"/>
          <w:highlight w:val="cyan"/>
          <w:rtl/>
        </w:rPr>
        <w:t>بر</w:t>
      </w:r>
      <w:r w:rsidRPr="00AB3DCF">
        <w:rPr>
          <w:sz w:val="20"/>
          <w:highlight w:val="cyan"/>
          <w:rtl/>
        </w:rPr>
        <w:t xml:space="preserve"> اساس مقاد</w:t>
      </w:r>
      <w:r w:rsidRPr="00AB3DCF">
        <w:rPr>
          <w:rFonts w:hint="cs"/>
          <w:sz w:val="20"/>
          <w:highlight w:val="cyan"/>
          <w:rtl/>
        </w:rPr>
        <w:t>ی</w:t>
      </w:r>
      <w:r w:rsidRPr="00AB3DCF">
        <w:rPr>
          <w:rFonts w:hint="eastAsia"/>
          <w:sz w:val="20"/>
          <w:highlight w:val="cyan"/>
          <w:rtl/>
        </w:rPr>
        <w:t>ر</w:t>
      </w:r>
      <w:r w:rsidRPr="00AB3DCF">
        <w:rPr>
          <w:sz w:val="20"/>
          <w:highlight w:val="cyan"/>
          <w:rtl/>
        </w:rPr>
        <w:t xml:space="preserve"> </w:t>
      </w:r>
      <w:r w:rsidRPr="00AB3DCF">
        <w:rPr>
          <w:sz w:val="20"/>
          <w:highlight w:val="cyan"/>
        </w:rPr>
        <w:t>VIF</w:t>
      </w:r>
      <w:r w:rsidRPr="00AB3DCF">
        <w:rPr>
          <w:sz w:val="20"/>
          <w:highlight w:val="cyan"/>
          <w:rtl/>
        </w:rPr>
        <w:t xml:space="preserve"> محاسبه‌شده برا</w:t>
      </w:r>
      <w:r w:rsidRPr="00AB3DCF">
        <w:rPr>
          <w:rFonts w:hint="cs"/>
          <w:sz w:val="20"/>
          <w:highlight w:val="cyan"/>
          <w:rtl/>
        </w:rPr>
        <w:t>ی</w:t>
      </w:r>
      <w:r w:rsidRPr="00AB3DCF">
        <w:rPr>
          <w:sz w:val="20"/>
          <w:highlight w:val="cyan"/>
          <w:rtl/>
        </w:rPr>
        <w:t xml:space="preserve"> ده متغ</w:t>
      </w:r>
      <w:r w:rsidRPr="00AB3DCF">
        <w:rPr>
          <w:rFonts w:hint="cs"/>
          <w:sz w:val="20"/>
          <w:highlight w:val="cyan"/>
          <w:rtl/>
        </w:rPr>
        <w:t>ی</w:t>
      </w:r>
      <w:r w:rsidRPr="00AB3DCF">
        <w:rPr>
          <w:rFonts w:hint="eastAsia"/>
          <w:sz w:val="20"/>
          <w:highlight w:val="cyan"/>
          <w:rtl/>
        </w:rPr>
        <w:t>ر</w:t>
      </w:r>
      <w:r w:rsidRPr="00AB3DCF">
        <w:rPr>
          <w:sz w:val="20"/>
          <w:highlight w:val="cyan"/>
          <w:rtl/>
        </w:rPr>
        <w:t xml:space="preserve"> واردشده در مدل رگرس</w:t>
      </w:r>
      <w:r w:rsidRPr="00AB3DCF">
        <w:rPr>
          <w:rFonts w:hint="cs"/>
          <w:sz w:val="20"/>
          <w:highlight w:val="cyan"/>
          <w:rtl/>
        </w:rPr>
        <w:t>ی</w:t>
      </w:r>
      <w:r w:rsidRPr="00AB3DCF">
        <w:rPr>
          <w:rFonts w:hint="eastAsia"/>
          <w:sz w:val="20"/>
          <w:highlight w:val="cyan"/>
          <w:rtl/>
        </w:rPr>
        <w:t>ون</w:t>
      </w:r>
      <w:r w:rsidRPr="00AB3DCF">
        <w:rPr>
          <w:sz w:val="20"/>
          <w:highlight w:val="cyan"/>
          <w:rtl/>
        </w:rPr>
        <w:t xml:space="preserve"> لجست</w:t>
      </w:r>
      <w:r w:rsidRPr="00AB3DCF">
        <w:rPr>
          <w:rFonts w:hint="cs"/>
          <w:sz w:val="20"/>
          <w:highlight w:val="cyan"/>
          <w:rtl/>
        </w:rPr>
        <w:t>ی</w:t>
      </w:r>
      <w:r w:rsidRPr="00AB3DCF">
        <w:rPr>
          <w:rFonts w:hint="eastAsia"/>
          <w:sz w:val="20"/>
          <w:highlight w:val="cyan"/>
          <w:rtl/>
        </w:rPr>
        <w:t>ک،</w:t>
      </w:r>
      <w:r w:rsidRPr="00AB3DCF">
        <w:rPr>
          <w:sz w:val="20"/>
          <w:highlight w:val="cyan"/>
          <w:rtl/>
        </w:rPr>
        <w:t xml:space="preserve"> ه</w:t>
      </w:r>
      <w:r w:rsidRPr="00AB3DCF">
        <w:rPr>
          <w:rFonts w:hint="cs"/>
          <w:sz w:val="20"/>
          <w:highlight w:val="cyan"/>
          <w:rtl/>
        </w:rPr>
        <w:t>ی</w:t>
      </w:r>
      <w:r w:rsidRPr="00AB3DCF">
        <w:rPr>
          <w:rFonts w:hint="eastAsia"/>
          <w:sz w:val="20"/>
          <w:highlight w:val="cyan"/>
          <w:rtl/>
        </w:rPr>
        <w:t>چ</w:t>
      </w:r>
      <w:r w:rsidRPr="00AB3DCF">
        <w:rPr>
          <w:sz w:val="20"/>
          <w:highlight w:val="cyan"/>
          <w:rtl/>
        </w:rPr>
        <w:t xml:space="preserve"> گونه مشکل هم‌خط</w:t>
      </w:r>
      <w:r w:rsidRPr="00AB3DCF">
        <w:rPr>
          <w:rFonts w:hint="cs"/>
          <w:sz w:val="20"/>
          <w:highlight w:val="cyan"/>
          <w:rtl/>
        </w:rPr>
        <w:t>ی</w:t>
      </w:r>
      <w:r w:rsidRPr="00AB3DCF">
        <w:rPr>
          <w:sz w:val="20"/>
          <w:highlight w:val="cyan"/>
          <w:rtl/>
        </w:rPr>
        <w:t xml:space="preserve"> معنادار</w:t>
      </w:r>
      <w:r w:rsidRPr="00AB3DCF">
        <w:rPr>
          <w:rFonts w:hint="cs"/>
          <w:sz w:val="20"/>
          <w:highlight w:val="cyan"/>
          <w:rtl/>
        </w:rPr>
        <w:t>ی</w:t>
      </w:r>
      <w:r w:rsidRPr="00AB3DCF">
        <w:rPr>
          <w:sz w:val="20"/>
          <w:highlight w:val="cyan"/>
          <w:rtl/>
        </w:rPr>
        <w:t xml:space="preserve"> در مدل مشاهده نم</w:t>
      </w:r>
      <w:r w:rsidRPr="00AB3DCF">
        <w:rPr>
          <w:rFonts w:hint="cs"/>
          <w:sz w:val="20"/>
          <w:highlight w:val="cyan"/>
          <w:rtl/>
        </w:rPr>
        <w:t>ی‌</w:t>
      </w:r>
      <w:r w:rsidRPr="00AB3DCF">
        <w:rPr>
          <w:rFonts w:hint="eastAsia"/>
          <w:sz w:val="20"/>
          <w:highlight w:val="cyan"/>
          <w:rtl/>
        </w:rPr>
        <w:t>شود</w:t>
      </w:r>
      <w:r w:rsidRPr="00AB3DCF">
        <w:rPr>
          <w:sz w:val="20"/>
          <w:highlight w:val="cyan"/>
          <w:rtl/>
        </w:rPr>
        <w:t>. همان‌طور که در جدول ۳ مشاهده م</w:t>
      </w:r>
      <w:r w:rsidRPr="00AB3DCF">
        <w:rPr>
          <w:rFonts w:hint="cs"/>
          <w:sz w:val="20"/>
          <w:highlight w:val="cyan"/>
          <w:rtl/>
        </w:rPr>
        <w:t>ی‌</w:t>
      </w:r>
      <w:r w:rsidRPr="00AB3DCF">
        <w:rPr>
          <w:rFonts w:hint="eastAsia"/>
          <w:sz w:val="20"/>
          <w:highlight w:val="cyan"/>
          <w:rtl/>
        </w:rPr>
        <w:t>گردد،</w:t>
      </w:r>
      <w:r w:rsidRPr="00AB3DCF">
        <w:rPr>
          <w:sz w:val="20"/>
          <w:highlight w:val="cyan"/>
          <w:rtl/>
        </w:rPr>
        <w:t xml:space="preserve"> تمام</w:t>
      </w:r>
      <w:r w:rsidRPr="00AB3DCF">
        <w:rPr>
          <w:rFonts w:hint="cs"/>
          <w:sz w:val="20"/>
          <w:highlight w:val="cyan"/>
          <w:rtl/>
        </w:rPr>
        <w:t>ی</w:t>
      </w:r>
      <w:r w:rsidRPr="00AB3DCF">
        <w:rPr>
          <w:sz w:val="20"/>
          <w:highlight w:val="cyan"/>
          <w:rtl/>
        </w:rPr>
        <w:t xml:space="preserve"> متغ</w:t>
      </w:r>
      <w:r w:rsidRPr="00AB3DCF">
        <w:rPr>
          <w:rFonts w:hint="cs"/>
          <w:sz w:val="20"/>
          <w:highlight w:val="cyan"/>
          <w:rtl/>
        </w:rPr>
        <w:t>ی</w:t>
      </w:r>
      <w:r w:rsidRPr="00AB3DCF">
        <w:rPr>
          <w:rFonts w:hint="eastAsia"/>
          <w:sz w:val="20"/>
          <w:highlight w:val="cyan"/>
          <w:rtl/>
        </w:rPr>
        <w:t>رها</w:t>
      </w:r>
      <w:r w:rsidRPr="00AB3DCF">
        <w:rPr>
          <w:sz w:val="20"/>
          <w:highlight w:val="cyan"/>
          <w:rtl/>
        </w:rPr>
        <w:t xml:space="preserve"> دارا</w:t>
      </w:r>
      <w:r w:rsidRPr="00AB3DCF">
        <w:rPr>
          <w:rFonts w:hint="cs"/>
          <w:sz w:val="20"/>
          <w:highlight w:val="cyan"/>
          <w:rtl/>
        </w:rPr>
        <w:t>ی</w:t>
      </w:r>
      <w:r w:rsidRPr="00AB3DCF">
        <w:rPr>
          <w:sz w:val="20"/>
          <w:highlight w:val="cyan"/>
          <w:rtl/>
        </w:rPr>
        <w:t xml:space="preserve"> مقاد</w:t>
      </w:r>
      <w:r w:rsidRPr="00AB3DCF">
        <w:rPr>
          <w:rFonts w:hint="cs"/>
          <w:sz w:val="20"/>
          <w:highlight w:val="cyan"/>
          <w:rtl/>
        </w:rPr>
        <w:t>ی</w:t>
      </w:r>
      <w:r w:rsidRPr="00AB3DCF">
        <w:rPr>
          <w:rFonts w:hint="eastAsia"/>
          <w:sz w:val="20"/>
          <w:highlight w:val="cyan"/>
          <w:rtl/>
        </w:rPr>
        <w:t>ر</w:t>
      </w:r>
      <w:r w:rsidRPr="00AB3DCF">
        <w:rPr>
          <w:sz w:val="20"/>
          <w:highlight w:val="cyan"/>
          <w:rtl/>
        </w:rPr>
        <w:t xml:space="preserve"> </w:t>
      </w:r>
      <w:r w:rsidRPr="00AB3DCF">
        <w:rPr>
          <w:sz w:val="20"/>
          <w:highlight w:val="cyan"/>
        </w:rPr>
        <w:t>VIF</w:t>
      </w:r>
      <w:r w:rsidRPr="00AB3DCF">
        <w:rPr>
          <w:sz w:val="20"/>
          <w:highlight w:val="cyan"/>
          <w:rtl/>
        </w:rPr>
        <w:t xml:space="preserve"> به مراتب کمتر از آستانه بحران</w:t>
      </w:r>
      <w:r w:rsidRPr="00AB3DCF">
        <w:rPr>
          <w:rFonts w:hint="cs"/>
          <w:sz w:val="20"/>
          <w:highlight w:val="cyan"/>
          <w:rtl/>
        </w:rPr>
        <w:t>ی</w:t>
      </w:r>
      <w:r w:rsidRPr="00AB3DCF">
        <w:rPr>
          <w:sz w:val="20"/>
          <w:highlight w:val="cyan"/>
          <w:rtl/>
        </w:rPr>
        <w:t xml:space="preserve"> ۵ هستند که کمتر</w:t>
      </w:r>
      <w:r w:rsidRPr="00AB3DCF">
        <w:rPr>
          <w:rFonts w:hint="cs"/>
          <w:sz w:val="20"/>
          <w:highlight w:val="cyan"/>
          <w:rtl/>
        </w:rPr>
        <w:t>ی</w:t>
      </w:r>
      <w:r w:rsidRPr="00AB3DCF">
        <w:rPr>
          <w:rFonts w:hint="eastAsia"/>
          <w:sz w:val="20"/>
          <w:highlight w:val="cyan"/>
          <w:rtl/>
        </w:rPr>
        <w:t>ن</w:t>
      </w:r>
      <w:r w:rsidRPr="00AB3DCF">
        <w:rPr>
          <w:sz w:val="20"/>
          <w:highlight w:val="cyan"/>
          <w:rtl/>
        </w:rPr>
        <w:t xml:space="preserve"> مقدار </w:t>
      </w:r>
      <w:r w:rsidRPr="00AB3DCF">
        <w:rPr>
          <w:rFonts w:hint="eastAsia"/>
          <w:sz w:val="20"/>
          <w:highlight w:val="cyan"/>
          <w:rtl/>
        </w:rPr>
        <w:t>مربوط</w:t>
      </w:r>
      <w:r w:rsidRPr="00AB3DCF">
        <w:rPr>
          <w:sz w:val="20"/>
          <w:highlight w:val="cyan"/>
          <w:rtl/>
        </w:rPr>
        <w:t xml:space="preserve"> به متغ</w:t>
      </w:r>
      <w:r w:rsidRPr="00AB3DCF">
        <w:rPr>
          <w:rFonts w:hint="cs"/>
          <w:sz w:val="20"/>
          <w:highlight w:val="cyan"/>
          <w:rtl/>
        </w:rPr>
        <w:t>ی</w:t>
      </w:r>
      <w:r w:rsidRPr="00AB3DCF">
        <w:rPr>
          <w:rFonts w:hint="eastAsia"/>
          <w:sz w:val="20"/>
          <w:highlight w:val="cyan"/>
          <w:rtl/>
        </w:rPr>
        <w:t>ر</w:t>
      </w:r>
      <w:r w:rsidRPr="00AB3DCF">
        <w:rPr>
          <w:sz w:val="20"/>
          <w:highlight w:val="cyan"/>
          <w:rtl/>
        </w:rPr>
        <w:t xml:space="preserve"> </w:t>
      </w:r>
      <w:r w:rsidRPr="00AB3DCF">
        <w:rPr>
          <w:sz w:val="20"/>
          <w:highlight w:val="cyan"/>
        </w:rPr>
        <w:t>GND</w:t>
      </w:r>
      <w:r w:rsidRPr="00AB3DCF">
        <w:rPr>
          <w:sz w:val="20"/>
          <w:highlight w:val="cyan"/>
          <w:rtl/>
        </w:rPr>
        <w:t xml:space="preserve"> با </w:t>
      </w:r>
      <w:r w:rsidRPr="00AB3DCF">
        <w:rPr>
          <w:sz w:val="20"/>
          <w:highlight w:val="cyan"/>
        </w:rPr>
        <w:t>VIF</w:t>
      </w:r>
      <w:r w:rsidRPr="00AB3DCF">
        <w:rPr>
          <w:sz w:val="20"/>
          <w:highlight w:val="cyan"/>
          <w:rtl/>
        </w:rPr>
        <w:t xml:space="preserve"> برابر ۱</w:t>
      </w:r>
      <w:r w:rsidRPr="00AB3DCF">
        <w:rPr>
          <w:rFonts w:ascii="Times New Roman" w:hAnsi="Times New Roman" w:cs="Times New Roman" w:hint="cs"/>
          <w:sz w:val="20"/>
          <w:highlight w:val="cyan"/>
          <w:rtl/>
        </w:rPr>
        <w:t>٫</w:t>
      </w:r>
      <w:r w:rsidRPr="00AB3DCF">
        <w:rPr>
          <w:sz w:val="20"/>
          <w:highlight w:val="cyan"/>
          <w:rtl/>
        </w:rPr>
        <w:t>۰۱ و ب</w:t>
      </w:r>
      <w:r w:rsidRPr="00AB3DCF">
        <w:rPr>
          <w:rFonts w:hint="cs"/>
          <w:sz w:val="20"/>
          <w:highlight w:val="cyan"/>
          <w:rtl/>
        </w:rPr>
        <w:t>ی</w:t>
      </w:r>
      <w:r w:rsidRPr="00AB3DCF">
        <w:rPr>
          <w:rFonts w:hint="eastAsia"/>
          <w:sz w:val="20"/>
          <w:highlight w:val="cyan"/>
          <w:rtl/>
        </w:rPr>
        <w:t>شتر</w:t>
      </w:r>
      <w:r w:rsidRPr="00AB3DCF">
        <w:rPr>
          <w:rFonts w:hint="cs"/>
          <w:sz w:val="20"/>
          <w:highlight w:val="cyan"/>
          <w:rtl/>
        </w:rPr>
        <w:t>ی</w:t>
      </w:r>
      <w:r w:rsidRPr="00AB3DCF">
        <w:rPr>
          <w:rFonts w:hint="eastAsia"/>
          <w:sz w:val="20"/>
          <w:highlight w:val="cyan"/>
          <w:rtl/>
        </w:rPr>
        <w:t>ن</w:t>
      </w:r>
      <w:r w:rsidRPr="00AB3DCF">
        <w:rPr>
          <w:sz w:val="20"/>
          <w:highlight w:val="cyan"/>
          <w:rtl/>
        </w:rPr>
        <w:t xml:space="preserve"> مقدار مربوط به متغ</w:t>
      </w:r>
      <w:r w:rsidRPr="00AB3DCF">
        <w:rPr>
          <w:rFonts w:hint="cs"/>
          <w:sz w:val="20"/>
          <w:highlight w:val="cyan"/>
          <w:rtl/>
        </w:rPr>
        <w:t>ی</w:t>
      </w:r>
      <w:r w:rsidRPr="00AB3DCF">
        <w:rPr>
          <w:rFonts w:hint="eastAsia"/>
          <w:sz w:val="20"/>
          <w:highlight w:val="cyan"/>
          <w:rtl/>
        </w:rPr>
        <w:t>ر</w:t>
      </w:r>
      <w:r w:rsidRPr="00AB3DCF">
        <w:rPr>
          <w:sz w:val="20"/>
          <w:highlight w:val="cyan"/>
          <w:rtl/>
        </w:rPr>
        <w:t xml:space="preserve"> </w:t>
      </w:r>
      <w:r w:rsidRPr="00AB3DCF">
        <w:rPr>
          <w:sz w:val="20"/>
          <w:highlight w:val="cyan"/>
        </w:rPr>
        <w:t>INST_PAID</w:t>
      </w:r>
      <w:r w:rsidRPr="00AB3DCF">
        <w:rPr>
          <w:sz w:val="20"/>
          <w:highlight w:val="cyan"/>
          <w:rtl/>
        </w:rPr>
        <w:t xml:space="preserve"> با </w:t>
      </w:r>
      <w:r w:rsidRPr="00AB3DCF">
        <w:rPr>
          <w:sz w:val="20"/>
          <w:highlight w:val="cyan"/>
        </w:rPr>
        <w:t>VIF</w:t>
      </w:r>
      <w:r w:rsidRPr="00AB3DCF">
        <w:rPr>
          <w:sz w:val="20"/>
          <w:highlight w:val="cyan"/>
          <w:rtl/>
        </w:rPr>
        <w:t xml:space="preserve"> برابر ۲</w:t>
      </w:r>
      <w:r w:rsidRPr="00AB3DCF">
        <w:rPr>
          <w:rFonts w:ascii="Times New Roman" w:hAnsi="Times New Roman" w:cs="Times New Roman" w:hint="cs"/>
          <w:sz w:val="20"/>
          <w:highlight w:val="cyan"/>
          <w:rtl/>
        </w:rPr>
        <w:t>٫</w:t>
      </w:r>
      <w:r w:rsidRPr="00AB3DCF">
        <w:rPr>
          <w:sz w:val="20"/>
          <w:highlight w:val="cyan"/>
          <w:rtl/>
        </w:rPr>
        <w:t>۴۳۴ م</w:t>
      </w:r>
      <w:r w:rsidRPr="00AB3DCF">
        <w:rPr>
          <w:rFonts w:hint="cs"/>
          <w:sz w:val="20"/>
          <w:highlight w:val="cyan"/>
          <w:rtl/>
        </w:rPr>
        <w:t>ی‌</w:t>
      </w:r>
      <w:r w:rsidRPr="00AB3DCF">
        <w:rPr>
          <w:rFonts w:hint="eastAsia"/>
          <w:sz w:val="20"/>
          <w:highlight w:val="cyan"/>
          <w:rtl/>
        </w:rPr>
        <w:t>باشد</w:t>
      </w:r>
      <w:r w:rsidRPr="00AB3DCF">
        <w:rPr>
          <w:sz w:val="20"/>
          <w:highlight w:val="cyan"/>
          <w:rtl/>
        </w:rPr>
        <w:t>. با توجه به قاعده سرانگشت</w:t>
      </w:r>
      <w:r w:rsidRPr="00AB3DCF">
        <w:rPr>
          <w:rFonts w:hint="cs"/>
          <w:sz w:val="20"/>
          <w:highlight w:val="cyan"/>
          <w:rtl/>
        </w:rPr>
        <w:t>ی</w:t>
      </w:r>
      <w:r w:rsidRPr="00AB3DCF">
        <w:rPr>
          <w:sz w:val="20"/>
          <w:highlight w:val="cyan"/>
          <w:rtl/>
        </w:rPr>
        <w:t xml:space="preserve"> که در آن </w:t>
      </w:r>
      <w:r w:rsidRPr="00AB3DCF">
        <w:rPr>
          <w:sz w:val="20"/>
          <w:highlight w:val="cyan"/>
        </w:rPr>
        <w:t>VIF</w:t>
      </w:r>
      <w:r w:rsidRPr="00AB3DCF">
        <w:rPr>
          <w:sz w:val="20"/>
          <w:highlight w:val="cyan"/>
          <w:rtl/>
        </w:rPr>
        <w:t xml:space="preserve"> کمتر از ۵ نشان‌دهنده عدم وجود هم‌خط</w:t>
      </w:r>
      <w:r w:rsidRPr="00AB3DCF">
        <w:rPr>
          <w:rFonts w:hint="cs"/>
          <w:sz w:val="20"/>
          <w:highlight w:val="cyan"/>
          <w:rtl/>
        </w:rPr>
        <w:t>ی</w:t>
      </w:r>
      <w:r w:rsidRPr="00AB3DCF">
        <w:rPr>
          <w:sz w:val="20"/>
          <w:highlight w:val="cyan"/>
          <w:rtl/>
        </w:rPr>
        <w:t xml:space="preserve"> مشکوک است، م</w:t>
      </w:r>
      <w:r w:rsidRPr="00AB3DCF">
        <w:rPr>
          <w:rFonts w:hint="cs"/>
          <w:sz w:val="20"/>
          <w:highlight w:val="cyan"/>
          <w:rtl/>
        </w:rPr>
        <w:t>ی‌</w:t>
      </w:r>
      <w:r w:rsidRPr="00AB3DCF">
        <w:rPr>
          <w:rFonts w:hint="eastAsia"/>
          <w:sz w:val="20"/>
          <w:highlight w:val="cyan"/>
          <w:rtl/>
        </w:rPr>
        <w:t>توان</w:t>
      </w:r>
      <w:r w:rsidRPr="00AB3DCF">
        <w:rPr>
          <w:sz w:val="20"/>
          <w:highlight w:val="cyan"/>
          <w:rtl/>
        </w:rPr>
        <w:t xml:space="preserve"> نت</w:t>
      </w:r>
      <w:r w:rsidRPr="00AB3DCF">
        <w:rPr>
          <w:rFonts w:hint="cs"/>
          <w:sz w:val="20"/>
          <w:highlight w:val="cyan"/>
          <w:rtl/>
        </w:rPr>
        <w:t>ی</w:t>
      </w:r>
      <w:r w:rsidRPr="00AB3DCF">
        <w:rPr>
          <w:rFonts w:hint="eastAsia"/>
          <w:sz w:val="20"/>
          <w:highlight w:val="cyan"/>
          <w:rtl/>
        </w:rPr>
        <w:t>جه</w:t>
      </w:r>
      <w:r w:rsidRPr="00AB3DCF">
        <w:rPr>
          <w:sz w:val="20"/>
          <w:highlight w:val="cyan"/>
          <w:rtl/>
        </w:rPr>
        <w:t xml:space="preserve"> گرفت که متغ</w:t>
      </w:r>
      <w:r w:rsidRPr="00AB3DCF">
        <w:rPr>
          <w:rFonts w:hint="cs"/>
          <w:sz w:val="20"/>
          <w:highlight w:val="cyan"/>
          <w:rtl/>
        </w:rPr>
        <w:t>ی</w:t>
      </w:r>
      <w:r w:rsidRPr="00AB3DCF">
        <w:rPr>
          <w:rFonts w:hint="eastAsia"/>
          <w:sz w:val="20"/>
          <w:highlight w:val="cyan"/>
          <w:rtl/>
        </w:rPr>
        <w:t>رها</w:t>
      </w:r>
      <w:r w:rsidRPr="00AB3DCF">
        <w:rPr>
          <w:rFonts w:hint="cs"/>
          <w:sz w:val="20"/>
          <w:highlight w:val="cyan"/>
          <w:rtl/>
        </w:rPr>
        <w:t>ی</w:t>
      </w:r>
      <w:r w:rsidRPr="00AB3DCF">
        <w:rPr>
          <w:sz w:val="20"/>
          <w:highlight w:val="cyan"/>
          <w:rtl/>
        </w:rPr>
        <w:t xml:space="preserve"> مستقل مدل، همبستگ</w:t>
      </w:r>
      <w:r w:rsidRPr="00AB3DCF">
        <w:rPr>
          <w:rFonts w:hint="cs"/>
          <w:sz w:val="20"/>
          <w:highlight w:val="cyan"/>
          <w:rtl/>
        </w:rPr>
        <w:t>ی</w:t>
      </w:r>
      <w:r w:rsidRPr="00AB3DCF">
        <w:rPr>
          <w:sz w:val="20"/>
          <w:highlight w:val="cyan"/>
          <w:rtl/>
        </w:rPr>
        <w:t xml:space="preserve"> خط</w:t>
      </w:r>
      <w:r w:rsidRPr="00AB3DCF">
        <w:rPr>
          <w:rFonts w:hint="cs"/>
          <w:sz w:val="20"/>
          <w:highlight w:val="cyan"/>
          <w:rtl/>
        </w:rPr>
        <w:t>ی</w:t>
      </w:r>
      <w:r w:rsidRPr="00AB3DCF">
        <w:rPr>
          <w:sz w:val="20"/>
          <w:highlight w:val="cyan"/>
          <w:rtl/>
        </w:rPr>
        <w:t xml:space="preserve"> قابل توجه</w:t>
      </w:r>
      <w:r w:rsidRPr="00AB3DCF">
        <w:rPr>
          <w:rFonts w:hint="cs"/>
          <w:sz w:val="20"/>
          <w:highlight w:val="cyan"/>
          <w:rtl/>
        </w:rPr>
        <w:t>ی</w:t>
      </w:r>
      <w:r w:rsidRPr="00AB3DCF">
        <w:rPr>
          <w:sz w:val="20"/>
          <w:highlight w:val="cyan"/>
          <w:rtl/>
        </w:rPr>
        <w:t xml:space="preserve"> با </w:t>
      </w:r>
      <w:r w:rsidRPr="00AB3DCF">
        <w:rPr>
          <w:rFonts w:hint="cs"/>
          <w:sz w:val="20"/>
          <w:highlight w:val="cyan"/>
          <w:rtl/>
        </w:rPr>
        <w:t>ی</w:t>
      </w:r>
      <w:r w:rsidRPr="00AB3DCF">
        <w:rPr>
          <w:rFonts w:hint="eastAsia"/>
          <w:sz w:val="20"/>
          <w:highlight w:val="cyan"/>
          <w:rtl/>
        </w:rPr>
        <w:t>کد</w:t>
      </w:r>
      <w:r w:rsidRPr="00AB3DCF">
        <w:rPr>
          <w:rFonts w:hint="cs"/>
          <w:sz w:val="20"/>
          <w:highlight w:val="cyan"/>
          <w:rtl/>
        </w:rPr>
        <w:t>ی</w:t>
      </w:r>
      <w:r w:rsidRPr="00AB3DCF">
        <w:rPr>
          <w:rFonts w:hint="eastAsia"/>
          <w:sz w:val="20"/>
          <w:highlight w:val="cyan"/>
          <w:rtl/>
        </w:rPr>
        <w:t>گر</w:t>
      </w:r>
      <w:r w:rsidRPr="00AB3DCF">
        <w:rPr>
          <w:sz w:val="20"/>
          <w:highlight w:val="cyan"/>
          <w:rtl/>
        </w:rPr>
        <w:t xml:space="preserve"> ندارند. ا</w:t>
      </w:r>
      <w:r w:rsidRPr="00AB3DCF">
        <w:rPr>
          <w:rFonts w:hint="cs"/>
          <w:sz w:val="20"/>
          <w:highlight w:val="cyan"/>
          <w:rtl/>
        </w:rPr>
        <w:t>ی</w:t>
      </w:r>
      <w:r w:rsidRPr="00AB3DCF">
        <w:rPr>
          <w:rFonts w:hint="eastAsia"/>
          <w:sz w:val="20"/>
          <w:highlight w:val="cyan"/>
          <w:rtl/>
        </w:rPr>
        <w:t>ن</w:t>
      </w:r>
      <w:r w:rsidRPr="00AB3DCF">
        <w:rPr>
          <w:sz w:val="20"/>
          <w:highlight w:val="cyan"/>
          <w:rtl/>
        </w:rPr>
        <w:t xml:space="preserve"> </w:t>
      </w:r>
      <w:r w:rsidRPr="00AB3DCF">
        <w:rPr>
          <w:rFonts w:hint="cs"/>
          <w:sz w:val="20"/>
          <w:highlight w:val="cyan"/>
          <w:rtl/>
        </w:rPr>
        <w:t>ی</w:t>
      </w:r>
      <w:r w:rsidRPr="00AB3DCF">
        <w:rPr>
          <w:rFonts w:hint="eastAsia"/>
          <w:sz w:val="20"/>
          <w:highlight w:val="cyan"/>
          <w:rtl/>
        </w:rPr>
        <w:t>افته</w:t>
      </w:r>
      <w:r w:rsidRPr="00AB3DCF">
        <w:rPr>
          <w:sz w:val="20"/>
          <w:highlight w:val="cyan"/>
          <w:rtl/>
        </w:rPr>
        <w:t xml:space="preserve"> از منظر روش‌شناخت</w:t>
      </w:r>
      <w:r w:rsidRPr="00AB3DCF">
        <w:rPr>
          <w:rFonts w:hint="cs"/>
          <w:sz w:val="20"/>
          <w:highlight w:val="cyan"/>
          <w:rtl/>
        </w:rPr>
        <w:t>ی</w:t>
      </w:r>
      <w:r w:rsidRPr="00AB3DCF">
        <w:rPr>
          <w:sz w:val="20"/>
          <w:highlight w:val="cyan"/>
          <w:rtl/>
        </w:rPr>
        <w:t xml:space="preserve"> حائز اهم</w:t>
      </w:r>
      <w:r w:rsidRPr="00AB3DCF">
        <w:rPr>
          <w:rFonts w:hint="cs"/>
          <w:sz w:val="20"/>
          <w:highlight w:val="cyan"/>
          <w:rtl/>
        </w:rPr>
        <w:t>ی</w:t>
      </w:r>
      <w:r w:rsidRPr="00AB3DCF">
        <w:rPr>
          <w:rFonts w:hint="eastAsia"/>
          <w:sz w:val="20"/>
          <w:highlight w:val="cyan"/>
          <w:rtl/>
        </w:rPr>
        <w:t>ت</w:t>
      </w:r>
      <w:r w:rsidRPr="00AB3DCF">
        <w:rPr>
          <w:sz w:val="20"/>
          <w:highlight w:val="cyan"/>
          <w:rtl/>
        </w:rPr>
        <w:t xml:space="preserve"> است، ز</w:t>
      </w:r>
      <w:r w:rsidRPr="00AB3DCF">
        <w:rPr>
          <w:rFonts w:hint="cs"/>
          <w:sz w:val="20"/>
          <w:highlight w:val="cyan"/>
          <w:rtl/>
        </w:rPr>
        <w:t>ی</w:t>
      </w:r>
      <w:r w:rsidRPr="00AB3DCF">
        <w:rPr>
          <w:rFonts w:hint="eastAsia"/>
          <w:sz w:val="20"/>
          <w:highlight w:val="cyan"/>
          <w:rtl/>
        </w:rPr>
        <w:t>را</w:t>
      </w:r>
      <w:r w:rsidRPr="00AB3DCF">
        <w:rPr>
          <w:sz w:val="20"/>
          <w:highlight w:val="cyan"/>
          <w:rtl/>
        </w:rPr>
        <w:t xml:space="preserve"> وجود هم‌خط</w:t>
      </w:r>
      <w:r w:rsidRPr="00AB3DCF">
        <w:rPr>
          <w:rFonts w:hint="cs"/>
          <w:sz w:val="20"/>
          <w:highlight w:val="cyan"/>
          <w:rtl/>
        </w:rPr>
        <w:t>ی</w:t>
      </w:r>
      <w:r w:rsidRPr="00AB3DCF">
        <w:rPr>
          <w:sz w:val="20"/>
          <w:highlight w:val="cyan"/>
          <w:rtl/>
        </w:rPr>
        <w:t xml:space="preserve"> شد</w:t>
      </w:r>
      <w:r w:rsidRPr="00AB3DCF">
        <w:rPr>
          <w:rFonts w:hint="cs"/>
          <w:sz w:val="20"/>
          <w:highlight w:val="cyan"/>
          <w:rtl/>
        </w:rPr>
        <w:t>ی</w:t>
      </w:r>
      <w:r w:rsidRPr="00AB3DCF">
        <w:rPr>
          <w:rFonts w:hint="eastAsia"/>
          <w:sz w:val="20"/>
          <w:highlight w:val="cyan"/>
          <w:rtl/>
        </w:rPr>
        <w:t>د</w:t>
      </w:r>
      <w:r w:rsidRPr="00AB3DCF">
        <w:rPr>
          <w:sz w:val="20"/>
          <w:highlight w:val="cyan"/>
          <w:rtl/>
        </w:rPr>
        <w:t xml:space="preserve"> م</w:t>
      </w:r>
      <w:r w:rsidRPr="00AB3DCF">
        <w:rPr>
          <w:rFonts w:hint="cs"/>
          <w:sz w:val="20"/>
          <w:highlight w:val="cyan"/>
          <w:rtl/>
        </w:rPr>
        <w:t>ی‌</w:t>
      </w:r>
      <w:r w:rsidRPr="00AB3DCF">
        <w:rPr>
          <w:rFonts w:hint="eastAsia"/>
          <w:sz w:val="20"/>
          <w:highlight w:val="cyan"/>
          <w:rtl/>
        </w:rPr>
        <w:t>توانست</w:t>
      </w:r>
      <w:r w:rsidRPr="00AB3DCF">
        <w:rPr>
          <w:sz w:val="20"/>
          <w:highlight w:val="cyan"/>
          <w:rtl/>
        </w:rPr>
        <w:t xml:space="preserve"> منجر به ناپا</w:t>
      </w:r>
      <w:r w:rsidRPr="00AB3DCF">
        <w:rPr>
          <w:rFonts w:hint="cs"/>
          <w:sz w:val="20"/>
          <w:highlight w:val="cyan"/>
          <w:rtl/>
        </w:rPr>
        <w:t>ی</w:t>
      </w:r>
      <w:r w:rsidRPr="00AB3DCF">
        <w:rPr>
          <w:rFonts w:hint="eastAsia"/>
          <w:sz w:val="20"/>
          <w:highlight w:val="cyan"/>
          <w:rtl/>
        </w:rPr>
        <w:t>دار</w:t>
      </w:r>
      <w:r w:rsidRPr="00AB3DCF">
        <w:rPr>
          <w:rFonts w:hint="cs"/>
          <w:sz w:val="20"/>
          <w:highlight w:val="cyan"/>
          <w:rtl/>
        </w:rPr>
        <w:t>ی</w:t>
      </w:r>
      <w:r w:rsidRPr="00AB3DCF">
        <w:rPr>
          <w:sz w:val="20"/>
          <w:highlight w:val="cyan"/>
          <w:rtl/>
        </w:rPr>
        <w:t xml:space="preserve"> برآورد ضرا</w:t>
      </w:r>
      <w:r w:rsidRPr="00AB3DCF">
        <w:rPr>
          <w:rFonts w:hint="cs"/>
          <w:sz w:val="20"/>
          <w:highlight w:val="cyan"/>
          <w:rtl/>
        </w:rPr>
        <w:t>ی</w:t>
      </w:r>
      <w:r w:rsidRPr="00AB3DCF">
        <w:rPr>
          <w:rFonts w:hint="eastAsia"/>
          <w:sz w:val="20"/>
          <w:highlight w:val="cyan"/>
          <w:rtl/>
        </w:rPr>
        <w:t>ب،</w:t>
      </w:r>
      <w:r w:rsidRPr="00AB3DCF">
        <w:rPr>
          <w:sz w:val="20"/>
          <w:highlight w:val="cyan"/>
          <w:rtl/>
        </w:rPr>
        <w:t xml:space="preserve"> افزا</w:t>
      </w:r>
      <w:r w:rsidRPr="00AB3DCF">
        <w:rPr>
          <w:rFonts w:hint="cs"/>
          <w:sz w:val="20"/>
          <w:highlight w:val="cyan"/>
          <w:rtl/>
        </w:rPr>
        <w:t>ی</w:t>
      </w:r>
      <w:r w:rsidRPr="00AB3DCF">
        <w:rPr>
          <w:rFonts w:hint="eastAsia"/>
          <w:sz w:val="20"/>
          <w:highlight w:val="cyan"/>
          <w:rtl/>
        </w:rPr>
        <w:t>ش</w:t>
      </w:r>
      <w:r w:rsidRPr="00AB3DCF">
        <w:rPr>
          <w:sz w:val="20"/>
          <w:highlight w:val="cyan"/>
          <w:rtl/>
        </w:rPr>
        <w:t xml:space="preserve"> وار</w:t>
      </w:r>
      <w:r w:rsidRPr="00AB3DCF">
        <w:rPr>
          <w:rFonts w:hint="cs"/>
          <w:sz w:val="20"/>
          <w:highlight w:val="cyan"/>
          <w:rtl/>
        </w:rPr>
        <w:t>ی</w:t>
      </w:r>
      <w:r w:rsidRPr="00AB3DCF">
        <w:rPr>
          <w:rFonts w:hint="eastAsia"/>
          <w:sz w:val="20"/>
          <w:highlight w:val="cyan"/>
          <w:rtl/>
        </w:rPr>
        <w:t>انس</w:t>
      </w:r>
      <w:r w:rsidRPr="00AB3DCF">
        <w:rPr>
          <w:sz w:val="20"/>
          <w:highlight w:val="cyan"/>
          <w:rtl/>
        </w:rPr>
        <w:t xml:space="preserve"> خطا</w:t>
      </w:r>
      <w:r w:rsidRPr="00AB3DCF">
        <w:rPr>
          <w:rFonts w:hint="cs"/>
          <w:sz w:val="20"/>
          <w:highlight w:val="cyan"/>
          <w:rtl/>
        </w:rPr>
        <w:t>ی</w:t>
      </w:r>
      <w:r w:rsidRPr="00AB3DCF">
        <w:rPr>
          <w:sz w:val="20"/>
          <w:highlight w:val="cyan"/>
          <w:rtl/>
        </w:rPr>
        <w:t xml:space="preserve"> استاندارد و در نت</w:t>
      </w:r>
      <w:r w:rsidRPr="00AB3DCF">
        <w:rPr>
          <w:rFonts w:hint="cs"/>
          <w:sz w:val="20"/>
          <w:highlight w:val="cyan"/>
          <w:rtl/>
        </w:rPr>
        <w:t>ی</w:t>
      </w:r>
      <w:r w:rsidRPr="00AB3DCF">
        <w:rPr>
          <w:rFonts w:hint="eastAsia"/>
          <w:sz w:val="20"/>
          <w:highlight w:val="cyan"/>
          <w:rtl/>
        </w:rPr>
        <w:t>جه</w:t>
      </w:r>
      <w:r w:rsidRPr="00AB3DCF">
        <w:rPr>
          <w:sz w:val="20"/>
          <w:highlight w:val="cyan"/>
          <w:rtl/>
        </w:rPr>
        <w:t xml:space="preserve"> تفس</w:t>
      </w:r>
      <w:r w:rsidRPr="00AB3DCF">
        <w:rPr>
          <w:rFonts w:hint="cs"/>
          <w:sz w:val="20"/>
          <w:highlight w:val="cyan"/>
          <w:rtl/>
        </w:rPr>
        <w:t>ی</w:t>
      </w:r>
      <w:r w:rsidRPr="00AB3DCF">
        <w:rPr>
          <w:rFonts w:hint="eastAsia"/>
          <w:sz w:val="20"/>
          <w:highlight w:val="cyan"/>
          <w:rtl/>
        </w:rPr>
        <w:t>رپذ</w:t>
      </w:r>
      <w:r w:rsidRPr="00AB3DCF">
        <w:rPr>
          <w:rFonts w:hint="cs"/>
          <w:sz w:val="20"/>
          <w:highlight w:val="cyan"/>
          <w:rtl/>
        </w:rPr>
        <w:t>ی</w:t>
      </w:r>
      <w:r w:rsidRPr="00AB3DCF">
        <w:rPr>
          <w:rFonts w:hint="eastAsia"/>
          <w:sz w:val="20"/>
          <w:highlight w:val="cyan"/>
          <w:rtl/>
        </w:rPr>
        <w:t>ر</w:t>
      </w:r>
      <w:r w:rsidRPr="00AB3DCF">
        <w:rPr>
          <w:rFonts w:hint="cs"/>
          <w:sz w:val="20"/>
          <w:highlight w:val="cyan"/>
          <w:rtl/>
        </w:rPr>
        <w:t>ی</w:t>
      </w:r>
      <w:r w:rsidRPr="00AB3DCF">
        <w:rPr>
          <w:sz w:val="20"/>
          <w:highlight w:val="cyan"/>
          <w:rtl/>
        </w:rPr>
        <w:t xml:space="preserve"> گمراه‌کننده نسبت‌ها</w:t>
      </w:r>
      <w:r w:rsidRPr="00AB3DCF">
        <w:rPr>
          <w:rFonts w:hint="cs"/>
          <w:sz w:val="20"/>
          <w:highlight w:val="cyan"/>
          <w:rtl/>
        </w:rPr>
        <w:t>ی</w:t>
      </w:r>
      <w:r w:rsidRPr="00AB3DCF">
        <w:rPr>
          <w:sz w:val="20"/>
          <w:highlight w:val="cyan"/>
          <w:rtl/>
        </w:rPr>
        <w:t xml:space="preserve"> شانس گردد. بنابرا</w:t>
      </w:r>
      <w:r w:rsidRPr="00AB3DCF">
        <w:rPr>
          <w:rFonts w:hint="cs"/>
          <w:sz w:val="20"/>
          <w:highlight w:val="cyan"/>
          <w:rtl/>
        </w:rPr>
        <w:t>ی</w:t>
      </w:r>
      <w:r w:rsidRPr="00AB3DCF">
        <w:rPr>
          <w:rFonts w:hint="eastAsia"/>
          <w:sz w:val="20"/>
          <w:highlight w:val="cyan"/>
          <w:rtl/>
        </w:rPr>
        <w:t>ن،</w:t>
      </w:r>
      <w:r w:rsidRPr="00AB3DCF">
        <w:rPr>
          <w:sz w:val="20"/>
          <w:highlight w:val="cyan"/>
          <w:rtl/>
        </w:rPr>
        <w:t xml:space="preserve"> برآوردها</w:t>
      </w:r>
      <w:r w:rsidRPr="00AB3DCF">
        <w:rPr>
          <w:rFonts w:hint="cs"/>
          <w:sz w:val="20"/>
          <w:highlight w:val="cyan"/>
          <w:rtl/>
        </w:rPr>
        <w:t>ی</w:t>
      </w:r>
      <w:r w:rsidRPr="00AB3DCF">
        <w:rPr>
          <w:sz w:val="20"/>
          <w:highlight w:val="cyan"/>
          <w:rtl/>
        </w:rPr>
        <w:t xml:space="preserve"> مدل حاضر از لحاظ عدم وج</w:t>
      </w:r>
      <w:r w:rsidRPr="00AB3DCF">
        <w:rPr>
          <w:rFonts w:hint="eastAsia"/>
          <w:sz w:val="20"/>
          <w:highlight w:val="cyan"/>
          <w:rtl/>
        </w:rPr>
        <w:t>ود</w:t>
      </w:r>
      <w:r w:rsidRPr="00AB3DCF">
        <w:rPr>
          <w:sz w:val="20"/>
          <w:highlight w:val="cyan"/>
          <w:rtl/>
        </w:rPr>
        <w:t xml:space="preserve"> هم‌خط</w:t>
      </w:r>
      <w:r w:rsidRPr="00AB3DCF">
        <w:rPr>
          <w:rFonts w:hint="cs"/>
          <w:sz w:val="20"/>
          <w:highlight w:val="cyan"/>
          <w:rtl/>
        </w:rPr>
        <w:t>ی</w:t>
      </w:r>
      <w:r w:rsidRPr="00AB3DCF">
        <w:rPr>
          <w:rFonts w:hint="eastAsia"/>
          <w:sz w:val="20"/>
          <w:highlight w:val="cyan"/>
          <w:rtl/>
        </w:rPr>
        <w:t>،</w:t>
      </w:r>
      <w:r w:rsidRPr="00AB3DCF">
        <w:rPr>
          <w:sz w:val="20"/>
          <w:highlight w:val="cyan"/>
          <w:rtl/>
        </w:rPr>
        <w:t xml:space="preserve"> قابل اعتماد بوده و ضرا</w:t>
      </w:r>
      <w:r w:rsidRPr="00AB3DCF">
        <w:rPr>
          <w:rFonts w:hint="cs"/>
          <w:sz w:val="20"/>
          <w:highlight w:val="cyan"/>
          <w:rtl/>
        </w:rPr>
        <w:t>ی</w:t>
      </w:r>
      <w:r w:rsidRPr="00AB3DCF">
        <w:rPr>
          <w:rFonts w:hint="eastAsia"/>
          <w:sz w:val="20"/>
          <w:highlight w:val="cyan"/>
          <w:rtl/>
        </w:rPr>
        <w:t>ب</w:t>
      </w:r>
      <w:r w:rsidRPr="00AB3DCF">
        <w:rPr>
          <w:sz w:val="20"/>
          <w:highlight w:val="cyan"/>
          <w:rtl/>
        </w:rPr>
        <w:t xml:space="preserve"> استخراج‌شده برا</w:t>
      </w:r>
      <w:r w:rsidRPr="00AB3DCF">
        <w:rPr>
          <w:rFonts w:hint="cs"/>
          <w:sz w:val="20"/>
          <w:highlight w:val="cyan"/>
          <w:rtl/>
        </w:rPr>
        <w:t>ی</w:t>
      </w:r>
      <w:r w:rsidRPr="00AB3DCF">
        <w:rPr>
          <w:sz w:val="20"/>
          <w:highlight w:val="cyan"/>
          <w:rtl/>
        </w:rPr>
        <w:t xml:space="preserve"> هر متغ</w:t>
      </w:r>
      <w:r w:rsidRPr="00AB3DCF">
        <w:rPr>
          <w:rFonts w:hint="cs"/>
          <w:sz w:val="20"/>
          <w:highlight w:val="cyan"/>
          <w:rtl/>
        </w:rPr>
        <w:t>ی</w:t>
      </w:r>
      <w:r w:rsidRPr="00AB3DCF">
        <w:rPr>
          <w:rFonts w:hint="eastAsia"/>
          <w:sz w:val="20"/>
          <w:highlight w:val="cyan"/>
          <w:rtl/>
        </w:rPr>
        <w:t>ر،</w:t>
      </w:r>
      <w:r w:rsidRPr="00AB3DCF">
        <w:rPr>
          <w:sz w:val="20"/>
          <w:highlight w:val="cyan"/>
          <w:rtl/>
        </w:rPr>
        <w:t xml:space="preserve"> ب</w:t>
      </w:r>
      <w:r w:rsidRPr="00AB3DCF">
        <w:rPr>
          <w:rFonts w:hint="cs"/>
          <w:sz w:val="20"/>
          <w:highlight w:val="cyan"/>
          <w:rtl/>
        </w:rPr>
        <w:t>ی</w:t>
      </w:r>
      <w:r w:rsidRPr="00AB3DCF">
        <w:rPr>
          <w:rFonts w:hint="eastAsia"/>
          <w:sz w:val="20"/>
          <w:highlight w:val="cyan"/>
          <w:rtl/>
        </w:rPr>
        <w:t>انگر</w:t>
      </w:r>
      <w:r w:rsidRPr="00AB3DCF">
        <w:rPr>
          <w:sz w:val="20"/>
          <w:highlight w:val="cyan"/>
          <w:rtl/>
        </w:rPr>
        <w:t xml:space="preserve"> اثر منحصربه‌فرد و مستقل همان متغ</w:t>
      </w:r>
      <w:r w:rsidRPr="00AB3DCF">
        <w:rPr>
          <w:rFonts w:hint="cs"/>
          <w:sz w:val="20"/>
          <w:highlight w:val="cyan"/>
          <w:rtl/>
        </w:rPr>
        <w:t>ی</w:t>
      </w:r>
      <w:r w:rsidRPr="00AB3DCF">
        <w:rPr>
          <w:rFonts w:hint="eastAsia"/>
          <w:sz w:val="20"/>
          <w:highlight w:val="cyan"/>
          <w:rtl/>
        </w:rPr>
        <w:t>ر</w:t>
      </w:r>
      <w:r w:rsidRPr="00AB3DCF">
        <w:rPr>
          <w:sz w:val="20"/>
          <w:highlight w:val="cyan"/>
          <w:rtl/>
        </w:rPr>
        <w:t xml:space="preserve"> بر شانس نکول م</w:t>
      </w:r>
      <w:r w:rsidRPr="00AB3DCF">
        <w:rPr>
          <w:rFonts w:hint="cs"/>
          <w:sz w:val="20"/>
          <w:highlight w:val="cyan"/>
          <w:rtl/>
        </w:rPr>
        <w:t>ی‌</w:t>
      </w:r>
      <w:r w:rsidRPr="00AB3DCF">
        <w:rPr>
          <w:rFonts w:hint="eastAsia"/>
          <w:sz w:val="20"/>
          <w:highlight w:val="cyan"/>
          <w:rtl/>
        </w:rPr>
        <w:t>باشند</w:t>
      </w:r>
      <w:r w:rsidRPr="00AB3DCF">
        <w:rPr>
          <w:highlight w:val="cyan"/>
          <w:rtl/>
        </w:rPr>
        <w:t>.</w:t>
      </w:r>
    </w:p>
    <w:p w14:paraId="0224AAF9" w14:textId="1E5713E6" w:rsidR="00AB3DCF" w:rsidRPr="00D3186A" w:rsidRDefault="00AB3DCF" w:rsidP="00AB3DCF">
      <w:pPr>
        <w:spacing w:before="0" w:after="0"/>
        <w:ind w:left="333" w:firstLine="0"/>
        <w:jc w:val="center"/>
        <w:rPr>
          <w:rFonts w:ascii="Calibri" w:eastAsia="Times New Roman" w:hAnsi="Calibri" w:cs="B Mitra"/>
          <w:b/>
          <w:bCs/>
          <w:color w:val="000000"/>
          <w:highlight w:val="cyan"/>
          <w:rtl/>
          <w:lang w:bidi="fa-IR"/>
        </w:rPr>
      </w:pPr>
      <w:r w:rsidRPr="00D3186A">
        <w:rPr>
          <w:rFonts w:ascii="Calibri" w:eastAsia="Times New Roman" w:hAnsi="Calibri" w:cs="B Mitra" w:hint="cs"/>
          <w:b/>
          <w:bCs/>
          <w:color w:val="000000"/>
          <w:highlight w:val="cyan"/>
          <w:rtl/>
          <w:lang w:bidi="fa-IR"/>
        </w:rPr>
        <w:t xml:space="preserve">جدول 3. </w:t>
      </w:r>
      <w:r w:rsidRPr="00D3186A">
        <w:rPr>
          <w:rFonts w:ascii="Calibri" w:eastAsia="Times New Roman" w:hAnsi="Calibri" w:cs="B Mitra"/>
          <w:b/>
          <w:bCs/>
          <w:color w:val="000000"/>
          <w:highlight w:val="cyan"/>
          <w:rtl/>
          <w:lang w:bidi="fa-IR"/>
        </w:rPr>
        <w:t>تشخ</w:t>
      </w:r>
      <w:r w:rsidRPr="00D3186A">
        <w:rPr>
          <w:rFonts w:ascii="Calibri" w:eastAsia="Times New Roman" w:hAnsi="Calibri" w:cs="B Mitra" w:hint="cs"/>
          <w:b/>
          <w:bCs/>
          <w:color w:val="000000"/>
          <w:highlight w:val="cyan"/>
          <w:rtl/>
          <w:lang w:bidi="fa-IR"/>
        </w:rPr>
        <w:t>ی</w:t>
      </w:r>
      <w:r w:rsidRPr="00D3186A">
        <w:rPr>
          <w:rFonts w:ascii="Calibri" w:eastAsia="Times New Roman" w:hAnsi="Calibri" w:cs="B Mitra" w:hint="eastAsia"/>
          <w:b/>
          <w:bCs/>
          <w:color w:val="000000"/>
          <w:highlight w:val="cyan"/>
          <w:rtl/>
          <w:lang w:bidi="fa-IR"/>
        </w:rPr>
        <w:t>ص</w:t>
      </w:r>
      <w:r w:rsidRPr="00D3186A">
        <w:rPr>
          <w:rFonts w:ascii="Calibri" w:eastAsia="Times New Roman" w:hAnsi="Calibri" w:cs="B Mitra"/>
          <w:b/>
          <w:bCs/>
          <w:color w:val="000000"/>
          <w:highlight w:val="cyan"/>
          <w:rtl/>
          <w:lang w:bidi="fa-IR"/>
        </w:rPr>
        <w:t xml:space="preserve"> هم‌خط</w:t>
      </w:r>
      <w:r w:rsidRPr="00D3186A">
        <w:rPr>
          <w:rFonts w:ascii="Calibri" w:eastAsia="Times New Roman" w:hAnsi="Calibri" w:cs="B Mitra" w:hint="cs"/>
          <w:b/>
          <w:bCs/>
          <w:color w:val="000000"/>
          <w:highlight w:val="cyan"/>
          <w:rtl/>
          <w:lang w:bidi="fa-IR"/>
        </w:rPr>
        <w:t>ی</w:t>
      </w:r>
      <w:r w:rsidRPr="00D3186A">
        <w:rPr>
          <w:rFonts w:ascii="Calibri" w:eastAsia="Times New Roman" w:hAnsi="Calibri" w:cs="B Mitra"/>
          <w:b/>
          <w:bCs/>
          <w:color w:val="000000"/>
          <w:highlight w:val="cyan"/>
          <w:rtl/>
          <w:lang w:bidi="fa-IR"/>
        </w:rPr>
        <w:t xml:space="preserve"> بر اساس </w:t>
      </w:r>
      <w:r w:rsidRPr="00D3186A">
        <w:rPr>
          <w:rFonts w:ascii="Calibri" w:eastAsia="Times New Roman" w:hAnsi="Calibri" w:cs="B Mitra"/>
          <w:b/>
          <w:bCs/>
          <w:color w:val="000000"/>
          <w:highlight w:val="cyan"/>
          <w:lang w:bidi="fa-IR"/>
        </w:rPr>
        <w:t>VIF</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6"/>
        <w:gridCol w:w="1544"/>
        <w:gridCol w:w="841"/>
        <w:gridCol w:w="1557"/>
      </w:tblGrid>
      <w:tr w:rsidR="00AB3DCF" w:rsidRPr="00D3186A" w14:paraId="51A8C05C" w14:textId="77777777" w:rsidTr="00AB3DCF">
        <w:trPr>
          <w:trHeight w:val="20"/>
          <w:jc w:val="center"/>
        </w:trPr>
        <w:tc>
          <w:tcPr>
            <w:tcW w:w="626" w:type="dxa"/>
            <w:vAlign w:val="center"/>
            <w:hideMark/>
          </w:tcPr>
          <w:p w14:paraId="51216D2B" w14:textId="77777777" w:rsidR="00AB3DCF" w:rsidRPr="00AB3DCF" w:rsidRDefault="00AB3DCF" w:rsidP="00AB3DCF">
            <w:pPr>
              <w:bidi w:val="0"/>
              <w:spacing w:before="0" w:after="0"/>
              <w:ind w:left="7" w:firstLine="0"/>
              <w:jc w:val="center"/>
              <w:rPr>
                <w:rFonts w:ascii="Calibri" w:eastAsia="Times New Roman" w:hAnsi="Calibri" w:cs="Calibri"/>
                <w:color w:val="000000"/>
                <w:highlight w:val="cyan"/>
                <w:lang w:bidi="ar-SA"/>
              </w:rPr>
            </w:pPr>
            <w:r w:rsidRPr="00AB3DCF">
              <w:rPr>
                <w:rFonts w:ascii="Calibri" w:eastAsia="Times New Roman" w:hAnsi="Calibri" w:cs="Calibri"/>
                <w:color w:val="000000"/>
                <w:highlight w:val="cyan"/>
                <w:rtl/>
                <w:lang w:bidi="ar-SA"/>
              </w:rPr>
              <w:t>ردیف</w:t>
            </w:r>
          </w:p>
        </w:tc>
        <w:tc>
          <w:tcPr>
            <w:tcW w:w="1544" w:type="dxa"/>
            <w:vAlign w:val="center"/>
            <w:hideMark/>
          </w:tcPr>
          <w:p w14:paraId="0A65D87A" w14:textId="77777777" w:rsidR="00AB3DCF" w:rsidRPr="00AB3DCF" w:rsidRDefault="00AB3DCF" w:rsidP="00AB3DCF">
            <w:pPr>
              <w:bidi w:val="0"/>
              <w:spacing w:before="0" w:after="0"/>
              <w:ind w:left="7" w:firstLine="0"/>
              <w:jc w:val="center"/>
              <w:rPr>
                <w:rFonts w:ascii="Calibri" w:eastAsia="Times New Roman" w:hAnsi="Calibri" w:cs="Calibri"/>
                <w:color w:val="000000"/>
                <w:highlight w:val="cyan"/>
                <w:rtl/>
                <w:lang w:bidi="ar-SA"/>
              </w:rPr>
            </w:pPr>
            <w:r w:rsidRPr="00AB3DCF">
              <w:rPr>
                <w:rFonts w:ascii="Calibri" w:eastAsia="Times New Roman" w:hAnsi="Calibri" w:cs="Calibri"/>
                <w:color w:val="000000"/>
                <w:highlight w:val="cyan"/>
                <w:rtl/>
                <w:lang w:bidi="ar-SA"/>
              </w:rPr>
              <w:t>متغیر</w:t>
            </w:r>
          </w:p>
        </w:tc>
        <w:tc>
          <w:tcPr>
            <w:tcW w:w="841" w:type="dxa"/>
            <w:vAlign w:val="center"/>
            <w:hideMark/>
          </w:tcPr>
          <w:p w14:paraId="002E693C" w14:textId="77777777" w:rsidR="00AB3DCF" w:rsidRPr="00AB3DCF" w:rsidRDefault="00AB3DCF" w:rsidP="00AB3DCF">
            <w:pPr>
              <w:bidi w:val="0"/>
              <w:spacing w:before="0" w:after="0"/>
              <w:ind w:left="7" w:firstLine="0"/>
              <w:jc w:val="center"/>
              <w:rPr>
                <w:rFonts w:ascii="Calibri" w:eastAsia="Times New Roman" w:hAnsi="Calibri" w:cs="Calibri"/>
                <w:color w:val="000000"/>
                <w:highlight w:val="cyan"/>
                <w:rtl/>
                <w:lang w:bidi="ar-SA"/>
              </w:rPr>
            </w:pPr>
            <w:r w:rsidRPr="00AB3DCF">
              <w:rPr>
                <w:rFonts w:ascii="Calibri" w:eastAsia="Times New Roman" w:hAnsi="Calibri" w:cs="Calibri"/>
                <w:color w:val="000000"/>
                <w:highlight w:val="cyan"/>
                <w:lang w:bidi="ar-SA"/>
              </w:rPr>
              <w:t>VIF</w:t>
            </w:r>
          </w:p>
        </w:tc>
        <w:tc>
          <w:tcPr>
            <w:tcW w:w="1557" w:type="dxa"/>
            <w:vAlign w:val="center"/>
            <w:hideMark/>
          </w:tcPr>
          <w:p w14:paraId="0F87DD05" w14:textId="77777777" w:rsidR="00AB3DCF" w:rsidRPr="00AB3DCF" w:rsidRDefault="00AB3DCF" w:rsidP="00AB3DCF">
            <w:pPr>
              <w:bidi w:val="0"/>
              <w:spacing w:before="0" w:after="0"/>
              <w:ind w:left="7" w:firstLine="0"/>
              <w:jc w:val="center"/>
              <w:rPr>
                <w:rFonts w:ascii="Calibri" w:eastAsia="Times New Roman" w:hAnsi="Calibri" w:cs="Calibri"/>
                <w:color w:val="000000"/>
                <w:highlight w:val="cyan"/>
                <w:lang w:bidi="ar-SA"/>
              </w:rPr>
            </w:pPr>
            <w:r w:rsidRPr="00AB3DCF">
              <w:rPr>
                <w:rFonts w:ascii="Calibri" w:eastAsia="Times New Roman" w:hAnsi="Calibri" w:cs="Calibri"/>
                <w:color w:val="000000"/>
                <w:highlight w:val="cyan"/>
                <w:rtl/>
                <w:lang w:bidi="ar-SA"/>
              </w:rPr>
              <w:t>وضعیت</w:t>
            </w:r>
          </w:p>
        </w:tc>
      </w:tr>
      <w:tr w:rsidR="00AB3DCF" w:rsidRPr="00D3186A" w14:paraId="5B26DE98" w14:textId="77777777" w:rsidTr="00AB3DCF">
        <w:trPr>
          <w:trHeight w:val="20"/>
          <w:jc w:val="center"/>
        </w:trPr>
        <w:tc>
          <w:tcPr>
            <w:tcW w:w="626" w:type="dxa"/>
            <w:vAlign w:val="center"/>
            <w:hideMark/>
          </w:tcPr>
          <w:p w14:paraId="51E87C70" w14:textId="77777777" w:rsidR="00AB3DCF" w:rsidRPr="00AB3DCF" w:rsidRDefault="00AB3DCF" w:rsidP="00AB3DCF">
            <w:pPr>
              <w:bidi w:val="0"/>
              <w:spacing w:before="0" w:after="0"/>
              <w:ind w:left="7" w:firstLine="0"/>
              <w:jc w:val="center"/>
              <w:rPr>
                <w:rFonts w:ascii="Calibri" w:eastAsia="Times New Roman" w:hAnsi="Calibri" w:cs="Calibri"/>
                <w:color w:val="000000"/>
                <w:highlight w:val="cyan"/>
                <w:rtl/>
                <w:lang w:bidi="ar-SA"/>
              </w:rPr>
            </w:pPr>
            <w:r w:rsidRPr="00AB3DCF">
              <w:rPr>
                <w:rFonts w:ascii="Calibri" w:eastAsia="Times New Roman" w:hAnsi="Calibri" w:cs="Calibri"/>
                <w:color w:val="000000"/>
                <w:highlight w:val="cyan"/>
                <w:lang w:bidi="ar-SA"/>
              </w:rPr>
              <w:t>1</w:t>
            </w:r>
          </w:p>
        </w:tc>
        <w:tc>
          <w:tcPr>
            <w:tcW w:w="1544" w:type="dxa"/>
            <w:vAlign w:val="center"/>
            <w:hideMark/>
          </w:tcPr>
          <w:p w14:paraId="5EFAA78E" w14:textId="77777777" w:rsidR="00AB3DCF" w:rsidRPr="00AB3DCF" w:rsidRDefault="00AB3DCF" w:rsidP="00AB3DCF">
            <w:pPr>
              <w:bidi w:val="0"/>
              <w:spacing w:before="0" w:after="0"/>
              <w:ind w:left="7" w:firstLine="0"/>
              <w:jc w:val="center"/>
              <w:rPr>
                <w:rFonts w:ascii="Calibri" w:eastAsia="Times New Roman" w:hAnsi="Calibri" w:cs="Calibri"/>
                <w:color w:val="000000"/>
                <w:highlight w:val="cyan"/>
                <w:lang w:bidi="ar-SA"/>
              </w:rPr>
            </w:pPr>
            <w:r w:rsidRPr="00AB3DCF">
              <w:rPr>
                <w:rFonts w:ascii="Calibri" w:eastAsia="Times New Roman" w:hAnsi="Calibri" w:cs="Calibri"/>
                <w:color w:val="000000"/>
                <w:highlight w:val="cyan"/>
                <w:lang w:bidi="ar-SA"/>
              </w:rPr>
              <w:t>AMT</w:t>
            </w:r>
          </w:p>
        </w:tc>
        <w:tc>
          <w:tcPr>
            <w:tcW w:w="841" w:type="dxa"/>
            <w:vAlign w:val="center"/>
            <w:hideMark/>
          </w:tcPr>
          <w:p w14:paraId="50FAEEBE" w14:textId="77777777" w:rsidR="00AB3DCF" w:rsidRPr="00AB3DCF" w:rsidRDefault="00AB3DCF" w:rsidP="00AB3DCF">
            <w:pPr>
              <w:bidi w:val="0"/>
              <w:spacing w:before="0" w:after="0"/>
              <w:ind w:left="7" w:firstLine="0"/>
              <w:jc w:val="center"/>
              <w:rPr>
                <w:rFonts w:ascii="Calibri" w:eastAsia="Times New Roman" w:hAnsi="Calibri" w:cs="Calibri"/>
                <w:color w:val="000000"/>
                <w:highlight w:val="cyan"/>
                <w:lang w:bidi="ar-SA"/>
              </w:rPr>
            </w:pPr>
            <w:r w:rsidRPr="00AB3DCF">
              <w:rPr>
                <w:rFonts w:ascii="Calibri" w:eastAsia="Times New Roman" w:hAnsi="Calibri" w:cs="Calibri"/>
                <w:color w:val="000000"/>
                <w:highlight w:val="cyan"/>
                <w:lang w:bidi="ar-SA"/>
              </w:rPr>
              <w:t>2.1</w:t>
            </w:r>
          </w:p>
        </w:tc>
        <w:tc>
          <w:tcPr>
            <w:tcW w:w="1557" w:type="dxa"/>
            <w:hideMark/>
          </w:tcPr>
          <w:p w14:paraId="45A5C80A" w14:textId="60906073" w:rsidR="00AB3DCF" w:rsidRPr="00AB3DCF" w:rsidRDefault="00AB3DCF" w:rsidP="00AB3DCF">
            <w:pPr>
              <w:bidi w:val="0"/>
              <w:spacing w:before="0" w:after="0"/>
              <w:ind w:left="7" w:firstLine="0"/>
              <w:jc w:val="center"/>
              <w:rPr>
                <w:rFonts w:ascii="Calibri" w:eastAsia="Times New Roman" w:hAnsi="Calibri" w:cs="Calibri"/>
                <w:color w:val="000000"/>
                <w:highlight w:val="cyan"/>
                <w:lang w:bidi="ar-SA"/>
              </w:rPr>
            </w:pPr>
            <w:r w:rsidRPr="00AB3DCF">
              <w:rPr>
                <w:rFonts w:ascii="Calibri" w:eastAsia="Times New Roman" w:hAnsi="Calibri" w:cs="Calibri"/>
                <w:color w:val="000000"/>
                <w:highlight w:val="cyan"/>
                <w:rtl/>
                <w:lang w:bidi="ar-SA"/>
              </w:rPr>
              <w:t>قابل قبول</w:t>
            </w:r>
          </w:p>
        </w:tc>
      </w:tr>
      <w:tr w:rsidR="00AB3DCF" w:rsidRPr="00D3186A" w14:paraId="289FAFA3" w14:textId="77777777" w:rsidTr="00AB3DCF">
        <w:trPr>
          <w:trHeight w:val="20"/>
          <w:jc w:val="center"/>
        </w:trPr>
        <w:tc>
          <w:tcPr>
            <w:tcW w:w="626" w:type="dxa"/>
            <w:vAlign w:val="center"/>
            <w:hideMark/>
          </w:tcPr>
          <w:p w14:paraId="7D365DAF" w14:textId="77777777" w:rsidR="00AB3DCF" w:rsidRPr="00AB3DCF" w:rsidRDefault="00AB3DCF" w:rsidP="00AB3DCF">
            <w:pPr>
              <w:bidi w:val="0"/>
              <w:spacing w:before="0" w:after="0"/>
              <w:ind w:left="7" w:firstLine="0"/>
              <w:jc w:val="center"/>
              <w:rPr>
                <w:rFonts w:ascii="Calibri" w:eastAsia="Times New Roman" w:hAnsi="Calibri" w:cs="Calibri"/>
                <w:color w:val="000000"/>
                <w:highlight w:val="cyan"/>
                <w:rtl/>
                <w:lang w:bidi="ar-SA"/>
              </w:rPr>
            </w:pPr>
            <w:r w:rsidRPr="00AB3DCF">
              <w:rPr>
                <w:rFonts w:ascii="Calibri" w:eastAsia="Times New Roman" w:hAnsi="Calibri" w:cs="Calibri"/>
                <w:color w:val="000000"/>
                <w:highlight w:val="cyan"/>
                <w:lang w:bidi="ar-SA"/>
              </w:rPr>
              <w:t>2</w:t>
            </w:r>
          </w:p>
        </w:tc>
        <w:tc>
          <w:tcPr>
            <w:tcW w:w="1544" w:type="dxa"/>
            <w:vAlign w:val="center"/>
            <w:hideMark/>
          </w:tcPr>
          <w:p w14:paraId="29B4F511" w14:textId="77777777" w:rsidR="00AB3DCF" w:rsidRPr="00AB3DCF" w:rsidRDefault="00AB3DCF" w:rsidP="00AB3DCF">
            <w:pPr>
              <w:bidi w:val="0"/>
              <w:spacing w:before="0" w:after="0"/>
              <w:ind w:left="7" w:firstLine="0"/>
              <w:jc w:val="center"/>
              <w:rPr>
                <w:rFonts w:ascii="Calibri" w:eastAsia="Times New Roman" w:hAnsi="Calibri" w:cs="Calibri"/>
                <w:color w:val="000000"/>
                <w:highlight w:val="cyan"/>
                <w:lang w:bidi="ar-SA"/>
              </w:rPr>
            </w:pPr>
            <w:r w:rsidRPr="00AB3DCF">
              <w:rPr>
                <w:rFonts w:ascii="Calibri" w:eastAsia="Times New Roman" w:hAnsi="Calibri" w:cs="Calibri"/>
                <w:color w:val="000000"/>
                <w:highlight w:val="cyan"/>
                <w:lang w:bidi="ar-SA"/>
              </w:rPr>
              <w:t>INST_N</w:t>
            </w:r>
          </w:p>
        </w:tc>
        <w:tc>
          <w:tcPr>
            <w:tcW w:w="841" w:type="dxa"/>
            <w:vAlign w:val="center"/>
            <w:hideMark/>
          </w:tcPr>
          <w:p w14:paraId="1E2A55A2" w14:textId="3B06D57F" w:rsidR="00AB3DCF" w:rsidRPr="00AB3DCF" w:rsidRDefault="00AB3DCF" w:rsidP="00AB3DCF">
            <w:pPr>
              <w:bidi w:val="0"/>
              <w:spacing w:before="0" w:after="0"/>
              <w:ind w:left="7" w:firstLine="0"/>
              <w:jc w:val="center"/>
              <w:rPr>
                <w:rFonts w:ascii="Calibri" w:eastAsia="Times New Roman" w:hAnsi="Calibri" w:cs="Calibri"/>
                <w:color w:val="000000"/>
                <w:highlight w:val="cyan"/>
                <w:lang w:bidi="ar-SA"/>
              </w:rPr>
            </w:pPr>
            <w:r w:rsidRPr="00D3186A">
              <w:rPr>
                <w:rFonts w:ascii="Calibri" w:eastAsia="Times New Roman" w:hAnsi="Calibri" w:cs="Calibri" w:hint="cs"/>
                <w:color w:val="000000"/>
                <w:highlight w:val="cyan"/>
                <w:rtl/>
                <w:lang w:bidi="ar-SA"/>
              </w:rPr>
              <w:t>1</w:t>
            </w:r>
            <w:r w:rsidRPr="00AB3DCF">
              <w:rPr>
                <w:rFonts w:ascii="Calibri" w:eastAsia="Times New Roman" w:hAnsi="Calibri" w:cs="Calibri"/>
                <w:color w:val="000000"/>
                <w:highlight w:val="cyan"/>
                <w:lang w:bidi="ar-SA"/>
              </w:rPr>
              <w:t>.942</w:t>
            </w:r>
          </w:p>
        </w:tc>
        <w:tc>
          <w:tcPr>
            <w:tcW w:w="1557" w:type="dxa"/>
            <w:hideMark/>
          </w:tcPr>
          <w:p w14:paraId="5923F421" w14:textId="7925A99F" w:rsidR="00AB3DCF" w:rsidRPr="00AB3DCF" w:rsidRDefault="00AB3DCF" w:rsidP="00AB3DCF">
            <w:pPr>
              <w:spacing w:before="0" w:after="0"/>
              <w:ind w:left="7" w:firstLine="0"/>
              <w:jc w:val="center"/>
              <w:rPr>
                <w:rFonts w:ascii="Calibri" w:eastAsia="Times New Roman" w:hAnsi="Calibri" w:cs="Calibri"/>
                <w:color w:val="000000"/>
                <w:highlight w:val="cyan"/>
                <w:lang w:bidi="ar-SA"/>
              </w:rPr>
            </w:pPr>
            <w:r w:rsidRPr="00AB3DCF">
              <w:rPr>
                <w:rFonts w:ascii="Calibri" w:eastAsia="Times New Roman" w:hAnsi="Calibri" w:cs="Calibri"/>
                <w:color w:val="000000"/>
                <w:highlight w:val="cyan"/>
                <w:rtl/>
                <w:lang w:bidi="ar-SA"/>
              </w:rPr>
              <w:t>قابل قبول</w:t>
            </w:r>
          </w:p>
        </w:tc>
      </w:tr>
      <w:tr w:rsidR="00AB3DCF" w:rsidRPr="00D3186A" w14:paraId="2AF7B356" w14:textId="77777777" w:rsidTr="00AB3DCF">
        <w:trPr>
          <w:trHeight w:val="20"/>
          <w:jc w:val="center"/>
        </w:trPr>
        <w:tc>
          <w:tcPr>
            <w:tcW w:w="626" w:type="dxa"/>
            <w:vAlign w:val="center"/>
            <w:hideMark/>
          </w:tcPr>
          <w:p w14:paraId="1121D75C" w14:textId="77777777" w:rsidR="00AB3DCF" w:rsidRPr="00AB3DCF" w:rsidRDefault="00AB3DCF" w:rsidP="00AB3DCF">
            <w:pPr>
              <w:bidi w:val="0"/>
              <w:spacing w:before="0" w:after="0"/>
              <w:ind w:left="7" w:firstLine="0"/>
              <w:jc w:val="center"/>
              <w:rPr>
                <w:rFonts w:ascii="Calibri" w:eastAsia="Times New Roman" w:hAnsi="Calibri" w:cs="Calibri"/>
                <w:color w:val="000000"/>
                <w:highlight w:val="cyan"/>
                <w:rtl/>
                <w:lang w:bidi="ar-SA"/>
              </w:rPr>
            </w:pPr>
            <w:r w:rsidRPr="00AB3DCF">
              <w:rPr>
                <w:rFonts w:ascii="Calibri" w:eastAsia="Times New Roman" w:hAnsi="Calibri" w:cs="Calibri"/>
                <w:color w:val="000000"/>
                <w:highlight w:val="cyan"/>
                <w:lang w:bidi="ar-SA"/>
              </w:rPr>
              <w:t>3</w:t>
            </w:r>
          </w:p>
        </w:tc>
        <w:tc>
          <w:tcPr>
            <w:tcW w:w="1544" w:type="dxa"/>
            <w:vAlign w:val="center"/>
            <w:hideMark/>
          </w:tcPr>
          <w:p w14:paraId="5A4FA16A" w14:textId="77777777" w:rsidR="00AB3DCF" w:rsidRPr="00AB3DCF" w:rsidRDefault="00AB3DCF" w:rsidP="00AB3DCF">
            <w:pPr>
              <w:bidi w:val="0"/>
              <w:spacing w:before="0" w:after="0"/>
              <w:ind w:left="7" w:firstLine="0"/>
              <w:jc w:val="center"/>
              <w:rPr>
                <w:rFonts w:ascii="Calibri" w:eastAsia="Times New Roman" w:hAnsi="Calibri" w:cs="Calibri"/>
                <w:color w:val="000000"/>
                <w:highlight w:val="cyan"/>
                <w:lang w:bidi="ar-SA"/>
              </w:rPr>
            </w:pPr>
            <w:r w:rsidRPr="00AB3DCF">
              <w:rPr>
                <w:rFonts w:ascii="Calibri" w:eastAsia="Times New Roman" w:hAnsi="Calibri" w:cs="Calibri"/>
                <w:color w:val="000000"/>
                <w:highlight w:val="cyan"/>
                <w:lang w:bidi="ar-SA"/>
              </w:rPr>
              <w:t>BAL</w:t>
            </w:r>
          </w:p>
        </w:tc>
        <w:tc>
          <w:tcPr>
            <w:tcW w:w="841" w:type="dxa"/>
            <w:vAlign w:val="center"/>
            <w:hideMark/>
          </w:tcPr>
          <w:p w14:paraId="3BF033CD" w14:textId="7FFC204A" w:rsidR="00AB3DCF" w:rsidRPr="00AB3DCF" w:rsidRDefault="00AB3DCF" w:rsidP="00AB3DCF">
            <w:pPr>
              <w:bidi w:val="0"/>
              <w:spacing w:before="0" w:after="0"/>
              <w:ind w:left="7" w:firstLine="0"/>
              <w:jc w:val="center"/>
              <w:rPr>
                <w:rFonts w:ascii="Calibri" w:eastAsia="Times New Roman" w:hAnsi="Calibri" w:cs="Calibri"/>
                <w:color w:val="000000"/>
                <w:highlight w:val="cyan"/>
                <w:lang w:bidi="ar-SA"/>
              </w:rPr>
            </w:pPr>
            <w:r w:rsidRPr="00D3186A">
              <w:rPr>
                <w:rFonts w:ascii="Calibri" w:eastAsia="Times New Roman" w:hAnsi="Calibri" w:cs="Calibri" w:hint="cs"/>
                <w:color w:val="000000"/>
                <w:highlight w:val="cyan"/>
                <w:rtl/>
                <w:lang w:bidi="ar-SA"/>
              </w:rPr>
              <w:t>1</w:t>
            </w:r>
            <w:r w:rsidRPr="00AB3DCF">
              <w:rPr>
                <w:rFonts w:ascii="Calibri" w:eastAsia="Times New Roman" w:hAnsi="Calibri" w:cs="Calibri"/>
                <w:color w:val="000000"/>
                <w:highlight w:val="cyan"/>
                <w:lang w:bidi="ar-SA"/>
              </w:rPr>
              <w:t>.69</w:t>
            </w:r>
          </w:p>
        </w:tc>
        <w:tc>
          <w:tcPr>
            <w:tcW w:w="1557" w:type="dxa"/>
            <w:hideMark/>
          </w:tcPr>
          <w:p w14:paraId="09002694" w14:textId="70DF5D33" w:rsidR="00AB3DCF" w:rsidRPr="00AB3DCF" w:rsidRDefault="00AB3DCF" w:rsidP="00AB3DCF">
            <w:pPr>
              <w:spacing w:before="0" w:after="0"/>
              <w:ind w:left="7" w:firstLine="0"/>
              <w:jc w:val="center"/>
              <w:rPr>
                <w:rFonts w:ascii="Calibri" w:eastAsia="Times New Roman" w:hAnsi="Calibri" w:cs="Calibri"/>
                <w:color w:val="000000"/>
                <w:highlight w:val="cyan"/>
                <w:lang w:bidi="ar-SA"/>
              </w:rPr>
            </w:pPr>
            <w:r w:rsidRPr="00AB3DCF">
              <w:rPr>
                <w:rFonts w:ascii="Calibri" w:eastAsia="Times New Roman" w:hAnsi="Calibri" w:cs="Calibri"/>
                <w:color w:val="000000"/>
                <w:highlight w:val="cyan"/>
                <w:rtl/>
                <w:lang w:bidi="ar-SA"/>
              </w:rPr>
              <w:t>قابل قبول</w:t>
            </w:r>
          </w:p>
        </w:tc>
      </w:tr>
      <w:tr w:rsidR="00AB3DCF" w:rsidRPr="00D3186A" w14:paraId="6FC77BD7" w14:textId="77777777" w:rsidTr="00AB3DCF">
        <w:trPr>
          <w:trHeight w:val="20"/>
          <w:jc w:val="center"/>
        </w:trPr>
        <w:tc>
          <w:tcPr>
            <w:tcW w:w="626" w:type="dxa"/>
            <w:vAlign w:val="center"/>
            <w:hideMark/>
          </w:tcPr>
          <w:p w14:paraId="7BA7AE0D" w14:textId="77777777" w:rsidR="00AB3DCF" w:rsidRPr="00AB3DCF" w:rsidRDefault="00AB3DCF" w:rsidP="00AB3DCF">
            <w:pPr>
              <w:bidi w:val="0"/>
              <w:spacing w:before="0" w:after="0"/>
              <w:ind w:left="7" w:firstLine="0"/>
              <w:jc w:val="center"/>
              <w:rPr>
                <w:rFonts w:ascii="Calibri" w:eastAsia="Times New Roman" w:hAnsi="Calibri" w:cs="Calibri"/>
                <w:color w:val="000000"/>
                <w:highlight w:val="cyan"/>
                <w:rtl/>
                <w:lang w:bidi="ar-SA"/>
              </w:rPr>
            </w:pPr>
            <w:r w:rsidRPr="00AB3DCF">
              <w:rPr>
                <w:rFonts w:ascii="Calibri" w:eastAsia="Times New Roman" w:hAnsi="Calibri" w:cs="Calibri"/>
                <w:color w:val="000000"/>
                <w:highlight w:val="cyan"/>
                <w:lang w:bidi="ar-SA"/>
              </w:rPr>
              <w:t>4</w:t>
            </w:r>
          </w:p>
        </w:tc>
        <w:tc>
          <w:tcPr>
            <w:tcW w:w="1544" w:type="dxa"/>
            <w:vAlign w:val="center"/>
            <w:hideMark/>
          </w:tcPr>
          <w:p w14:paraId="6ACD1152" w14:textId="77777777" w:rsidR="00AB3DCF" w:rsidRPr="00AB3DCF" w:rsidRDefault="00AB3DCF" w:rsidP="00AB3DCF">
            <w:pPr>
              <w:bidi w:val="0"/>
              <w:spacing w:before="0" w:after="0"/>
              <w:ind w:left="7" w:firstLine="0"/>
              <w:jc w:val="center"/>
              <w:rPr>
                <w:rFonts w:ascii="Calibri" w:eastAsia="Times New Roman" w:hAnsi="Calibri" w:cs="Calibri"/>
                <w:color w:val="000000"/>
                <w:highlight w:val="cyan"/>
                <w:lang w:bidi="ar-SA"/>
              </w:rPr>
            </w:pPr>
            <w:r w:rsidRPr="00AB3DCF">
              <w:rPr>
                <w:rFonts w:ascii="Calibri" w:eastAsia="Times New Roman" w:hAnsi="Calibri" w:cs="Calibri"/>
                <w:color w:val="000000"/>
                <w:highlight w:val="cyan"/>
                <w:lang w:bidi="ar-SA"/>
              </w:rPr>
              <w:t>AGE</w:t>
            </w:r>
          </w:p>
        </w:tc>
        <w:tc>
          <w:tcPr>
            <w:tcW w:w="841" w:type="dxa"/>
            <w:vAlign w:val="center"/>
            <w:hideMark/>
          </w:tcPr>
          <w:p w14:paraId="581E6682" w14:textId="77777777" w:rsidR="00AB3DCF" w:rsidRPr="00AB3DCF" w:rsidRDefault="00AB3DCF" w:rsidP="00AB3DCF">
            <w:pPr>
              <w:bidi w:val="0"/>
              <w:spacing w:before="0" w:after="0"/>
              <w:ind w:left="7" w:firstLine="0"/>
              <w:jc w:val="center"/>
              <w:rPr>
                <w:rFonts w:ascii="Calibri" w:eastAsia="Times New Roman" w:hAnsi="Calibri" w:cs="Calibri"/>
                <w:color w:val="000000"/>
                <w:highlight w:val="cyan"/>
                <w:lang w:bidi="ar-SA"/>
              </w:rPr>
            </w:pPr>
            <w:r w:rsidRPr="00AB3DCF">
              <w:rPr>
                <w:rFonts w:ascii="Calibri" w:eastAsia="Times New Roman" w:hAnsi="Calibri" w:cs="Calibri"/>
                <w:color w:val="000000"/>
                <w:highlight w:val="cyan"/>
                <w:lang w:bidi="ar-SA"/>
              </w:rPr>
              <w:t>1.082</w:t>
            </w:r>
          </w:p>
        </w:tc>
        <w:tc>
          <w:tcPr>
            <w:tcW w:w="1557" w:type="dxa"/>
            <w:hideMark/>
          </w:tcPr>
          <w:p w14:paraId="214F5C79" w14:textId="684C3BD2" w:rsidR="00AB3DCF" w:rsidRPr="00AB3DCF" w:rsidRDefault="00AB3DCF" w:rsidP="00AB3DCF">
            <w:pPr>
              <w:bidi w:val="0"/>
              <w:spacing w:before="0" w:after="0"/>
              <w:ind w:left="7" w:firstLine="0"/>
              <w:jc w:val="center"/>
              <w:rPr>
                <w:rFonts w:ascii="Calibri" w:eastAsia="Times New Roman" w:hAnsi="Calibri" w:cs="Calibri"/>
                <w:color w:val="000000"/>
                <w:highlight w:val="cyan"/>
                <w:lang w:bidi="ar-SA"/>
              </w:rPr>
            </w:pPr>
            <w:r w:rsidRPr="00AB3DCF">
              <w:rPr>
                <w:rFonts w:ascii="Calibri" w:eastAsia="Times New Roman" w:hAnsi="Calibri" w:cs="Calibri"/>
                <w:color w:val="000000"/>
                <w:highlight w:val="cyan"/>
                <w:rtl/>
                <w:lang w:bidi="ar-SA"/>
              </w:rPr>
              <w:t>قابل قبول</w:t>
            </w:r>
          </w:p>
        </w:tc>
      </w:tr>
      <w:tr w:rsidR="00AB3DCF" w:rsidRPr="00D3186A" w14:paraId="4B8F862F" w14:textId="77777777" w:rsidTr="00AB3DCF">
        <w:trPr>
          <w:trHeight w:val="20"/>
          <w:jc w:val="center"/>
        </w:trPr>
        <w:tc>
          <w:tcPr>
            <w:tcW w:w="626" w:type="dxa"/>
            <w:vAlign w:val="center"/>
            <w:hideMark/>
          </w:tcPr>
          <w:p w14:paraId="52E6E12A" w14:textId="77777777" w:rsidR="00AB3DCF" w:rsidRPr="00AB3DCF" w:rsidRDefault="00AB3DCF" w:rsidP="00AB3DCF">
            <w:pPr>
              <w:bidi w:val="0"/>
              <w:spacing w:before="0" w:after="0"/>
              <w:ind w:left="7" w:firstLine="0"/>
              <w:jc w:val="center"/>
              <w:rPr>
                <w:rFonts w:ascii="Calibri" w:eastAsia="Times New Roman" w:hAnsi="Calibri" w:cs="Calibri"/>
                <w:color w:val="000000"/>
                <w:highlight w:val="cyan"/>
                <w:rtl/>
                <w:lang w:bidi="ar-SA"/>
              </w:rPr>
            </w:pPr>
            <w:r w:rsidRPr="00AB3DCF">
              <w:rPr>
                <w:rFonts w:ascii="Calibri" w:eastAsia="Times New Roman" w:hAnsi="Calibri" w:cs="Calibri"/>
                <w:color w:val="000000"/>
                <w:highlight w:val="cyan"/>
                <w:lang w:bidi="ar-SA"/>
              </w:rPr>
              <w:t>5</w:t>
            </w:r>
          </w:p>
        </w:tc>
        <w:tc>
          <w:tcPr>
            <w:tcW w:w="1544" w:type="dxa"/>
            <w:vAlign w:val="center"/>
            <w:hideMark/>
          </w:tcPr>
          <w:p w14:paraId="7E58DE0C" w14:textId="77777777" w:rsidR="00AB3DCF" w:rsidRPr="00AB3DCF" w:rsidRDefault="00AB3DCF" w:rsidP="00AB3DCF">
            <w:pPr>
              <w:bidi w:val="0"/>
              <w:spacing w:before="0" w:after="0"/>
              <w:ind w:left="7" w:firstLine="0"/>
              <w:jc w:val="center"/>
              <w:rPr>
                <w:rFonts w:ascii="Calibri" w:eastAsia="Times New Roman" w:hAnsi="Calibri" w:cs="Calibri"/>
                <w:color w:val="000000"/>
                <w:highlight w:val="cyan"/>
                <w:lang w:bidi="ar-SA"/>
              </w:rPr>
            </w:pPr>
            <w:r w:rsidRPr="00AB3DCF">
              <w:rPr>
                <w:rFonts w:ascii="Calibri" w:eastAsia="Times New Roman" w:hAnsi="Calibri" w:cs="Calibri"/>
                <w:color w:val="000000"/>
                <w:highlight w:val="cyan"/>
                <w:lang w:bidi="ar-SA"/>
              </w:rPr>
              <w:t>GND</w:t>
            </w:r>
          </w:p>
        </w:tc>
        <w:tc>
          <w:tcPr>
            <w:tcW w:w="841" w:type="dxa"/>
            <w:vAlign w:val="center"/>
            <w:hideMark/>
          </w:tcPr>
          <w:p w14:paraId="324B71BD" w14:textId="77777777" w:rsidR="00AB3DCF" w:rsidRPr="00AB3DCF" w:rsidRDefault="00AB3DCF" w:rsidP="00AB3DCF">
            <w:pPr>
              <w:bidi w:val="0"/>
              <w:spacing w:before="0" w:after="0"/>
              <w:ind w:left="7" w:firstLine="0"/>
              <w:jc w:val="center"/>
              <w:rPr>
                <w:rFonts w:ascii="Calibri" w:eastAsia="Times New Roman" w:hAnsi="Calibri" w:cs="Calibri"/>
                <w:color w:val="000000"/>
                <w:highlight w:val="cyan"/>
                <w:lang w:bidi="ar-SA"/>
              </w:rPr>
            </w:pPr>
            <w:r w:rsidRPr="00AB3DCF">
              <w:rPr>
                <w:rFonts w:ascii="Calibri" w:eastAsia="Times New Roman" w:hAnsi="Calibri" w:cs="Calibri"/>
                <w:color w:val="000000"/>
                <w:highlight w:val="cyan"/>
                <w:lang w:bidi="ar-SA"/>
              </w:rPr>
              <w:t>1.01</w:t>
            </w:r>
          </w:p>
        </w:tc>
        <w:tc>
          <w:tcPr>
            <w:tcW w:w="1557" w:type="dxa"/>
            <w:hideMark/>
          </w:tcPr>
          <w:p w14:paraId="13573169" w14:textId="3F75F883" w:rsidR="00AB3DCF" w:rsidRPr="00AB3DCF" w:rsidRDefault="00AB3DCF" w:rsidP="00AB3DCF">
            <w:pPr>
              <w:bidi w:val="0"/>
              <w:spacing w:before="0" w:after="0"/>
              <w:ind w:left="7" w:firstLine="0"/>
              <w:jc w:val="center"/>
              <w:rPr>
                <w:rFonts w:ascii="Calibri" w:eastAsia="Times New Roman" w:hAnsi="Calibri" w:cs="Calibri"/>
                <w:color w:val="000000"/>
                <w:highlight w:val="cyan"/>
                <w:lang w:bidi="ar-SA"/>
              </w:rPr>
            </w:pPr>
            <w:r w:rsidRPr="00AB3DCF">
              <w:rPr>
                <w:rFonts w:ascii="Calibri" w:eastAsia="Times New Roman" w:hAnsi="Calibri" w:cs="Calibri"/>
                <w:color w:val="000000"/>
                <w:highlight w:val="cyan"/>
                <w:rtl/>
                <w:lang w:bidi="ar-SA"/>
              </w:rPr>
              <w:t>قابل قبول</w:t>
            </w:r>
          </w:p>
        </w:tc>
      </w:tr>
      <w:tr w:rsidR="00AB3DCF" w:rsidRPr="00D3186A" w14:paraId="66B8FBC2" w14:textId="77777777" w:rsidTr="00AB3DCF">
        <w:trPr>
          <w:trHeight w:val="20"/>
          <w:jc w:val="center"/>
        </w:trPr>
        <w:tc>
          <w:tcPr>
            <w:tcW w:w="626" w:type="dxa"/>
            <w:vAlign w:val="center"/>
            <w:hideMark/>
          </w:tcPr>
          <w:p w14:paraId="5C1B8533" w14:textId="77777777" w:rsidR="00AB3DCF" w:rsidRPr="00AB3DCF" w:rsidRDefault="00AB3DCF" w:rsidP="00AB3DCF">
            <w:pPr>
              <w:bidi w:val="0"/>
              <w:spacing w:before="0" w:after="0"/>
              <w:ind w:left="7" w:firstLine="0"/>
              <w:jc w:val="center"/>
              <w:rPr>
                <w:rFonts w:ascii="Calibri" w:eastAsia="Times New Roman" w:hAnsi="Calibri" w:cs="Calibri"/>
                <w:color w:val="000000"/>
                <w:highlight w:val="cyan"/>
                <w:rtl/>
                <w:lang w:bidi="ar-SA"/>
              </w:rPr>
            </w:pPr>
            <w:r w:rsidRPr="00AB3DCF">
              <w:rPr>
                <w:rFonts w:ascii="Calibri" w:eastAsia="Times New Roman" w:hAnsi="Calibri" w:cs="Calibri"/>
                <w:color w:val="000000"/>
                <w:highlight w:val="cyan"/>
                <w:lang w:bidi="ar-SA"/>
              </w:rPr>
              <w:t>6</w:t>
            </w:r>
          </w:p>
        </w:tc>
        <w:tc>
          <w:tcPr>
            <w:tcW w:w="1544" w:type="dxa"/>
            <w:vAlign w:val="center"/>
            <w:hideMark/>
          </w:tcPr>
          <w:p w14:paraId="26D1E459" w14:textId="77777777" w:rsidR="00AB3DCF" w:rsidRPr="00AB3DCF" w:rsidRDefault="00AB3DCF" w:rsidP="00AB3DCF">
            <w:pPr>
              <w:bidi w:val="0"/>
              <w:spacing w:before="0" w:after="0"/>
              <w:ind w:left="7" w:firstLine="0"/>
              <w:jc w:val="center"/>
              <w:rPr>
                <w:rFonts w:ascii="Calibri" w:eastAsia="Times New Roman" w:hAnsi="Calibri" w:cs="Calibri"/>
                <w:color w:val="000000"/>
                <w:highlight w:val="cyan"/>
                <w:lang w:bidi="ar-SA"/>
              </w:rPr>
            </w:pPr>
            <w:r w:rsidRPr="00AB3DCF">
              <w:rPr>
                <w:rFonts w:ascii="Calibri" w:eastAsia="Times New Roman" w:hAnsi="Calibri" w:cs="Calibri"/>
                <w:color w:val="000000"/>
                <w:highlight w:val="cyan"/>
                <w:lang w:bidi="ar-SA"/>
              </w:rPr>
              <w:t>EDU_LVL</w:t>
            </w:r>
          </w:p>
        </w:tc>
        <w:tc>
          <w:tcPr>
            <w:tcW w:w="841" w:type="dxa"/>
            <w:vAlign w:val="center"/>
            <w:hideMark/>
          </w:tcPr>
          <w:p w14:paraId="5D31F69C" w14:textId="77777777" w:rsidR="00AB3DCF" w:rsidRPr="00AB3DCF" w:rsidRDefault="00AB3DCF" w:rsidP="00AB3DCF">
            <w:pPr>
              <w:bidi w:val="0"/>
              <w:spacing w:before="0" w:after="0"/>
              <w:ind w:left="7" w:firstLine="0"/>
              <w:jc w:val="center"/>
              <w:rPr>
                <w:rFonts w:ascii="Calibri" w:eastAsia="Times New Roman" w:hAnsi="Calibri" w:cs="Calibri"/>
                <w:color w:val="000000"/>
                <w:highlight w:val="cyan"/>
                <w:lang w:bidi="ar-SA"/>
              </w:rPr>
            </w:pPr>
            <w:r w:rsidRPr="00AB3DCF">
              <w:rPr>
                <w:rFonts w:ascii="Calibri" w:eastAsia="Times New Roman" w:hAnsi="Calibri" w:cs="Calibri"/>
                <w:color w:val="000000"/>
                <w:highlight w:val="cyan"/>
                <w:lang w:bidi="ar-SA"/>
              </w:rPr>
              <w:t>1.087</w:t>
            </w:r>
          </w:p>
        </w:tc>
        <w:tc>
          <w:tcPr>
            <w:tcW w:w="1557" w:type="dxa"/>
            <w:hideMark/>
          </w:tcPr>
          <w:p w14:paraId="60CE9510" w14:textId="3D288605" w:rsidR="00AB3DCF" w:rsidRPr="00AB3DCF" w:rsidRDefault="00AB3DCF" w:rsidP="00AB3DCF">
            <w:pPr>
              <w:bidi w:val="0"/>
              <w:spacing w:before="0" w:after="0"/>
              <w:ind w:left="7" w:firstLine="0"/>
              <w:jc w:val="center"/>
              <w:rPr>
                <w:rFonts w:ascii="Calibri" w:eastAsia="Times New Roman" w:hAnsi="Calibri" w:cs="Calibri"/>
                <w:color w:val="000000"/>
                <w:highlight w:val="cyan"/>
                <w:lang w:bidi="ar-SA"/>
              </w:rPr>
            </w:pPr>
            <w:r w:rsidRPr="00AB3DCF">
              <w:rPr>
                <w:rFonts w:ascii="Calibri" w:eastAsia="Times New Roman" w:hAnsi="Calibri" w:cs="Calibri"/>
                <w:color w:val="000000"/>
                <w:highlight w:val="cyan"/>
                <w:rtl/>
                <w:lang w:bidi="ar-SA"/>
              </w:rPr>
              <w:t>قابل قبول</w:t>
            </w:r>
          </w:p>
        </w:tc>
      </w:tr>
      <w:tr w:rsidR="00AB3DCF" w:rsidRPr="00D3186A" w14:paraId="6AE72F04" w14:textId="77777777" w:rsidTr="00AB3DCF">
        <w:trPr>
          <w:trHeight w:val="20"/>
          <w:jc w:val="center"/>
        </w:trPr>
        <w:tc>
          <w:tcPr>
            <w:tcW w:w="626" w:type="dxa"/>
            <w:vAlign w:val="center"/>
            <w:hideMark/>
          </w:tcPr>
          <w:p w14:paraId="619F24E8" w14:textId="77777777" w:rsidR="00AB3DCF" w:rsidRPr="00AB3DCF" w:rsidRDefault="00AB3DCF" w:rsidP="00AB3DCF">
            <w:pPr>
              <w:bidi w:val="0"/>
              <w:spacing w:before="0" w:after="0"/>
              <w:ind w:left="7" w:firstLine="0"/>
              <w:jc w:val="center"/>
              <w:rPr>
                <w:rFonts w:ascii="Calibri" w:eastAsia="Times New Roman" w:hAnsi="Calibri" w:cs="Calibri"/>
                <w:color w:val="000000"/>
                <w:highlight w:val="cyan"/>
                <w:rtl/>
                <w:lang w:bidi="ar-SA"/>
              </w:rPr>
            </w:pPr>
            <w:r w:rsidRPr="00AB3DCF">
              <w:rPr>
                <w:rFonts w:ascii="Calibri" w:eastAsia="Times New Roman" w:hAnsi="Calibri" w:cs="Calibri"/>
                <w:color w:val="000000"/>
                <w:highlight w:val="cyan"/>
                <w:lang w:bidi="ar-SA"/>
              </w:rPr>
              <w:t>7</w:t>
            </w:r>
          </w:p>
        </w:tc>
        <w:tc>
          <w:tcPr>
            <w:tcW w:w="1544" w:type="dxa"/>
            <w:vAlign w:val="center"/>
            <w:hideMark/>
          </w:tcPr>
          <w:p w14:paraId="3157B38C" w14:textId="77777777" w:rsidR="00AB3DCF" w:rsidRPr="00AB3DCF" w:rsidRDefault="00AB3DCF" w:rsidP="00AB3DCF">
            <w:pPr>
              <w:bidi w:val="0"/>
              <w:spacing w:before="0" w:after="0"/>
              <w:ind w:left="7" w:firstLine="0"/>
              <w:jc w:val="center"/>
              <w:rPr>
                <w:rFonts w:ascii="Calibri" w:eastAsia="Times New Roman" w:hAnsi="Calibri" w:cs="Calibri"/>
                <w:color w:val="000000"/>
                <w:highlight w:val="cyan"/>
                <w:lang w:bidi="ar-SA"/>
              </w:rPr>
            </w:pPr>
            <w:r w:rsidRPr="00AB3DCF">
              <w:rPr>
                <w:rFonts w:ascii="Calibri" w:eastAsia="Times New Roman" w:hAnsi="Calibri" w:cs="Calibri"/>
                <w:color w:val="000000"/>
                <w:highlight w:val="cyan"/>
                <w:lang w:bidi="ar-SA"/>
              </w:rPr>
              <w:t>TOT_INST_DEL</w:t>
            </w:r>
          </w:p>
        </w:tc>
        <w:tc>
          <w:tcPr>
            <w:tcW w:w="841" w:type="dxa"/>
            <w:vAlign w:val="center"/>
            <w:hideMark/>
          </w:tcPr>
          <w:p w14:paraId="0C8FBE7B" w14:textId="77777777" w:rsidR="00AB3DCF" w:rsidRPr="00AB3DCF" w:rsidRDefault="00AB3DCF" w:rsidP="00AB3DCF">
            <w:pPr>
              <w:bidi w:val="0"/>
              <w:spacing w:before="0" w:after="0"/>
              <w:ind w:left="7" w:firstLine="0"/>
              <w:jc w:val="center"/>
              <w:rPr>
                <w:rFonts w:ascii="Calibri" w:eastAsia="Times New Roman" w:hAnsi="Calibri" w:cs="Calibri"/>
                <w:color w:val="000000"/>
                <w:highlight w:val="cyan"/>
                <w:lang w:bidi="ar-SA"/>
              </w:rPr>
            </w:pPr>
            <w:r w:rsidRPr="00AB3DCF">
              <w:rPr>
                <w:rFonts w:ascii="Calibri" w:eastAsia="Times New Roman" w:hAnsi="Calibri" w:cs="Calibri"/>
                <w:color w:val="000000"/>
                <w:highlight w:val="cyan"/>
                <w:lang w:bidi="ar-SA"/>
              </w:rPr>
              <w:t>1.474</w:t>
            </w:r>
          </w:p>
        </w:tc>
        <w:tc>
          <w:tcPr>
            <w:tcW w:w="1557" w:type="dxa"/>
            <w:hideMark/>
          </w:tcPr>
          <w:p w14:paraId="018B2624" w14:textId="5CAE73A9" w:rsidR="00AB3DCF" w:rsidRPr="00AB3DCF" w:rsidRDefault="00AB3DCF" w:rsidP="00AB3DCF">
            <w:pPr>
              <w:bidi w:val="0"/>
              <w:spacing w:before="0" w:after="0"/>
              <w:ind w:left="7" w:firstLine="0"/>
              <w:jc w:val="center"/>
              <w:rPr>
                <w:rFonts w:ascii="Calibri" w:eastAsia="Times New Roman" w:hAnsi="Calibri" w:cs="Calibri"/>
                <w:color w:val="000000"/>
                <w:highlight w:val="cyan"/>
                <w:lang w:bidi="ar-SA"/>
              </w:rPr>
            </w:pPr>
            <w:r w:rsidRPr="00AB3DCF">
              <w:rPr>
                <w:rFonts w:ascii="Calibri" w:eastAsia="Times New Roman" w:hAnsi="Calibri" w:cs="Calibri"/>
                <w:color w:val="000000"/>
                <w:highlight w:val="cyan"/>
                <w:rtl/>
                <w:lang w:bidi="ar-SA"/>
              </w:rPr>
              <w:t>قابل قبول</w:t>
            </w:r>
          </w:p>
        </w:tc>
      </w:tr>
      <w:tr w:rsidR="00AB3DCF" w:rsidRPr="00D3186A" w14:paraId="7E48ECF5" w14:textId="77777777" w:rsidTr="00AB3DCF">
        <w:trPr>
          <w:trHeight w:val="20"/>
          <w:jc w:val="center"/>
        </w:trPr>
        <w:tc>
          <w:tcPr>
            <w:tcW w:w="626" w:type="dxa"/>
            <w:vAlign w:val="center"/>
            <w:hideMark/>
          </w:tcPr>
          <w:p w14:paraId="4203A264" w14:textId="77777777" w:rsidR="00AB3DCF" w:rsidRPr="00AB3DCF" w:rsidRDefault="00AB3DCF" w:rsidP="00AB3DCF">
            <w:pPr>
              <w:bidi w:val="0"/>
              <w:spacing w:before="0" w:after="0"/>
              <w:ind w:left="7" w:firstLine="0"/>
              <w:jc w:val="center"/>
              <w:rPr>
                <w:rFonts w:ascii="Calibri" w:eastAsia="Times New Roman" w:hAnsi="Calibri" w:cs="Calibri"/>
                <w:color w:val="000000"/>
                <w:highlight w:val="cyan"/>
                <w:rtl/>
                <w:lang w:bidi="ar-SA"/>
              </w:rPr>
            </w:pPr>
            <w:r w:rsidRPr="00AB3DCF">
              <w:rPr>
                <w:rFonts w:ascii="Calibri" w:eastAsia="Times New Roman" w:hAnsi="Calibri" w:cs="Calibri"/>
                <w:color w:val="000000"/>
                <w:highlight w:val="cyan"/>
                <w:lang w:bidi="ar-SA"/>
              </w:rPr>
              <w:t>8</w:t>
            </w:r>
          </w:p>
        </w:tc>
        <w:tc>
          <w:tcPr>
            <w:tcW w:w="1544" w:type="dxa"/>
            <w:vAlign w:val="center"/>
            <w:hideMark/>
          </w:tcPr>
          <w:p w14:paraId="2079AC93" w14:textId="77777777" w:rsidR="00AB3DCF" w:rsidRPr="00AB3DCF" w:rsidRDefault="00AB3DCF" w:rsidP="00AB3DCF">
            <w:pPr>
              <w:bidi w:val="0"/>
              <w:spacing w:before="0" w:after="0"/>
              <w:ind w:left="7" w:firstLine="0"/>
              <w:jc w:val="center"/>
              <w:rPr>
                <w:rFonts w:ascii="Calibri" w:eastAsia="Times New Roman" w:hAnsi="Calibri" w:cs="Calibri"/>
                <w:color w:val="000000"/>
                <w:highlight w:val="cyan"/>
                <w:lang w:bidi="ar-SA"/>
              </w:rPr>
            </w:pPr>
            <w:r w:rsidRPr="00AB3DCF">
              <w:rPr>
                <w:rFonts w:ascii="Calibri" w:eastAsia="Times New Roman" w:hAnsi="Calibri" w:cs="Calibri"/>
                <w:color w:val="000000"/>
                <w:highlight w:val="cyan"/>
                <w:lang w:bidi="ar-SA"/>
              </w:rPr>
              <w:t>INST_PAID</w:t>
            </w:r>
          </w:p>
        </w:tc>
        <w:tc>
          <w:tcPr>
            <w:tcW w:w="841" w:type="dxa"/>
            <w:vAlign w:val="center"/>
            <w:hideMark/>
          </w:tcPr>
          <w:p w14:paraId="76DE397F" w14:textId="77777777" w:rsidR="00AB3DCF" w:rsidRPr="00AB3DCF" w:rsidRDefault="00AB3DCF" w:rsidP="00AB3DCF">
            <w:pPr>
              <w:bidi w:val="0"/>
              <w:spacing w:before="0" w:after="0"/>
              <w:ind w:left="7" w:firstLine="0"/>
              <w:jc w:val="center"/>
              <w:rPr>
                <w:rFonts w:ascii="Calibri" w:eastAsia="Times New Roman" w:hAnsi="Calibri" w:cs="Calibri"/>
                <w:color w:val="000000"/>
                <w:highlight w:val="cyan"/>
                <w:lang w:bidi="ar-SA"/>
              </w:rPr>
            </w:pPr>
            <w:r w:rsidRPr="00AB3DCF">
              <w:rPr>
                <w:rFonts w:ascii="Calibri" w:eastAsia="Times New Roman" w:hAnsi="Calibri" w:cs="Calibri"/>
                <w:color w:val="000000"/>
                <w:highlight w:val="cyan"/>
                <w:lang w:bidi="ar-SA"/>
              </w:rPr>
              <w:t>2.434</w:t>
            </w:r>
          </w:p>
        </w:tc>
        <w:tc>
          <w:tcPr>
            <w:tcW w:w="1557" w:type="dxa"/>
            <w:hideMark/>
          </w:tcPr>
          <w:p w14:paraId="4650C2E2" w14:textId="00FFC246" w:rsidR="00AB3DCF" w:rsidRPr="00AB3DCF" w:rsidRDefault="00AB3DCF" w:rsidP="00AB3DCF">
            <w:pPr>
              <w:bidi w:val="0"/>
              <w:spacing w:before="0" w:after="0"/>
              <w:ind w:left="7" w:firstLine="0"/>
              <w:jc w:val="center"/>
              <w:rPr>
                <w:rFonts w:ascii="Calibri" w:eastAsia="Times New Roman" w:hAnsi="Calibri" w:cs="Calibri"/>
                <w:color w:val="000000"/>
                <w:highlight w:val="cyan"/>
                <w:lang w:bidi="ar-SA"/>
              </w:rPr>
            </w:pPr>
            <w:r w:rsidRPr="00AB3DCF">
              <w:rPr>
                <w:rFonts w:ascii="Calibri" w:eastAsia="Times New Roman" w:hAnsi="Calibri" w:cs="Calibri"/>
                <w:color w:val="000000"/>
                <w:highlight w:val="cyan"/>
                <w:rtl/>
                <w:lang w:bidi="ar-SA"/>
              </w:rPr>
              <w:t>قابل قبول</w:t>
            </w:r>
          </w:p>
        </w:tc>
      </w:tr>
      <w:tr w:rsidR="00AB3DCF" w:rsidRPr="00D3186A" w14:paraId="5BECE51F" w14:textId="77777777" w:rsidTr="00AB3DCF">
        <w:trPr>
          <w:trHeight w:val="20"/>
          <w:jc w:val="center"/>
        </w:trPr>
        <w:tc>
          <w:tcPr>
            <w:tcW w:w="626" w:type="dxa"/>
            <w:vAlign w:val="center"/>
            <w:hideMark/>
          </w:tcPr>
          <w:p w14:paraId="4EB77F32" w14:textId="77777777" w:rsidR="00AB3DCF" w:rsidRPr="00AB3DCF" w:rsidRDefault="00AB3DCF" w:rsidP="00AB3DCF">
            <w:pPr>
              <w:bidi w:val="0"/>
              <w:spacing w:before="0" w:after="0"/>
              <w:ind w:left="7" w:firstLine="0"/>
              <w:jc w:val="center"/>
              <w:rPr>
                <w:rFonts w:ascii="Calibri" w:eastAsia="Times New Roman" w:hAnsi="Calibri" w:cs="Calibri"/>
                <w:color w:val="000000"/>
                <w:highlight w:val="cyan"/>
                <w:rtl/>
                <w:lang w:bidi="ar-SA"/>
              </w:rPr>
            </w:pPr>
            <w:r w:rsidRPr="00AB3DCF">
              <w:rPr>
                <w:rFonts w:ascii="Calibri" w:eastAsia="Times New Roman" w:hAnsi="Calibri" w:cs="Calibri"/>
                <w:color w:val="000000"/>
                <w:highlight w:val="cyan"/>
                <w:lang w:bidi="ar-SA"/>
              </w:rPr>
              <w:t>9</w:t>
            </w:r>
          </w:p>
        </w:tc>
        <w:tc>
          <w:tcPr>
            <w:tcW w:w="1544" w:type="dxa"/>
            <w:vAlign w:val="center"/>
            <w:hideMark/>
          </w:tcPr>
          <w:p w14:paraId="7097754E" w14:textId="77777777" w:rsidR="00AB3DCF" w:rsidRPr="00AB3DCF" w:rsidRDefault="00AB3DCF" w:rsidP="00AB3DCF">
            <w:pPr>
              <w:bidi w:val="0"/>
              <w:spacing w:before="0" w:after="0"/>
              <w:ind w:left="7" w:firstLine="0"/>
              <w:jc w:val="center"/>
              <w:rPr>
                <w:rFonts w:ascii="Calibri" w:eastAsia="Times New Roman" w:hAnsi="Calibri" w:cs="Calibri"/>
                <w:color w:val="000000"/>
                <w:highlight w:val="cyan"/>
                <w:lang w:bidi="ar-SA"/>
              </w:rPr>
            </w:pPr>
            <w:r w:rsidRPr="00AB3DCF">
              <w:rPr>
                <w:rFonts w:ascii="Calibri" w:eastAsia="Times New Roman" w:hAnsi="Calibri" w:cs="Calibri"/>
                <w:color w:val="000000"/>
                <w:highlight w:val="cyan"/>
                <w:lang w:bidi="ar-SA"/>
              </w:rPr>
              <w:t>INST_ONTIME</w:t>
            </w:r>
          </w:p>
        </w:tc>
        <w:tc>
          <w:tcPr>
            <w:tcW w:w="841" w:type="dxa"/>
            <w:vAlign w:val="center"/>
            <w:hideMark/>
          </w:tcPr>
          <w:p w14:paraId="7D7C30DC" w14:textId="77777777" w:rsidR="00AB3DCF" w:rsidRPr="00AB3DCF" w:rsidRDefault="00AB3DCF" w:rsidP="00AB3DCF">
            <w:pPr>
              <w:bidi w:val="0"/>
              <w:spacing w:before="0" w:after="0"/>
              <w:ind w:left="7" w:firstLine="0"/>
              <w:jc w:val="center"/>
              <w:rPr>
                <w:rFonts w:ascii="Calibri" w:eastAsia="Times New Roman" w:hAnsi="Calibri" w:cs="Calibri"/>
                <w:color w:val="000000"/>
                <w:highlight w:val="cyan"/>
                <w:lang w:bidi="ar-SA"/>
              </w:rPr>
            </w:pPr>
            <w:r w:rsidRPr="00AB3DCF">
              <w:rPr>
                <w:rFonts w:ascii="Calibri" w:eastAsia="Times New Roman" w:hAnsi="Calibri" w:cs="Calibri"/>
                <w:color w:val="000000"/>
                <w:highlight w:val="cyan"/>
                <w:lang w:bidi="ar-SA"/>
              </w:rPr>
              <w:t>1.714</w:t>
            </w:r>
          </w:p>
        </w:tc>
        <w:tc>
          <w:tcPr>
            <w:tcW w:w="1557" w:type="dxa"/>
            <w:hideMark/>
          </w:tcPr>
          <w:p w14:paraId="206B6E1F" w14:textId="3B0D8BBE" w:rsidR="00AB3DCF" w:rsidRPr="00AB3DCF" w:rsidRDefault="00AB3DCF" w:rsidP="00AB3DCF">
            <w:pPr>
              <w:bidi w:val="0"/>
              <w:spacing w:before="0" w:after="0"/>
              <w:ind w:left="7" w:firstLine="0"/>
              <w:jc w:val="center"/>
              <w:rPr>
                <w:rFonts w:ascii="Calibri" w:eastAsia="Times New Roman" w:hAnsi="Calibri" w:cs="Calibri"/>
                <w:color w:val="000000"/>
                <w:highlight w:val="cyan"/>
                <w:lang w:bidi="ar-SA"/>
              </w:rPr>
            </w:pPr>
            <w:r w:rsidRPr="00AB3DCF">
              <w:rPr>
                <w:rFonts w:ascii="Calibri" w:eastAsia="Times New Roman" w:hAnsi="Calibri" w:cs="Calibri"/>
                <w:color w:val="000000"/>
                <w:highlight w:val="cyan"/>
                <w:rtl/>
                <w:lang w:bidi="ar-SA"/>
              </w:rPr>
              <w:t>قابل قبول</w:t>
            </w:r>
          </w:p>
        </w:tc>
      </w:tr>
      <w:tr w:rsidR="00AB3DCF" w:rsidRPr="00D3186A" w14:paraId="5AF02756" w14:textId="77777777" w:rsidTr="00AB3DCF">
        <w:trPr>
          <w:trHeight w:val="20"/>
          <w:jc w:val="center"/>
        </w:trPr>
        <w:tc>
          <w:tcPr>
            <w:tcW w:w="626" w:type="dxa"/>
            <w:vAlign w:val="center"/>
            <w:hideMark/>
          </w:tcPr>
          <w:p w14:paraId="2A1EBE57" w14:textId="77777777" w:rsidR="00AB3DCF" w:rsidRPr="00AB3DCF" w:rsidRDefault="00AB3DCF" w:rsidP="00AB3DCF">
            <w:pPr>
              <w:bidi w:val="0"/>
              <w:spacing w:before="0" w:after="0"/>
              <w:ind w:left="7" w:firstLine="0"/>
              <w:jc w:val="center"/>
              <w:rPr>
                <w:rFonts w:ascii="Calibri" w:eastAsia="Times New Roman" w:hAnsi="Calibri" w:cs="Calibri"/>
                <w:color w:val="000000"/>
                <w:highlight w:val="cyan"/>
                <w:rtl/>
                <w:lang w:bidi="ar-SA"/>
              </w:rPr>
            </w:pPr>
            <w:r w:rsidRPr="00AB3DCF">
              <w:rPr>
                <w:rFonts w:ascii="Calibri" w:eastAsia="Times New Roman" w:hAnsi="Calibri" w:cs="Calibri"/>
                <w:color w:val="000000"/>
                <w:highlight w:val="cyan"/>
                <w:lang w:bidi="ar-SA"/>
              </w:rPr>
              <w:t>10</w:t>
            </w:r>
          </w:p>
        </w:tc>
        <w:tc>
          <w:tcPr>
            <w:tcW w:w="1544" w:type="dxa"/>
            <w:vAlign w:val="center"/>
            <w:hideMark/>
          </w:tcPr>
          <w:p w14:paraId="7878CE8B" w14:textId="77777777" w:rsidR="00AB3DCF" w:rsidRPr="00AB3DCF" w:rsidRDefault="00AB3DCF" w:rsidP="00AB3DCF">
            <w:pPr>
              <w:bidi w:val="0"/>
              <w:spacing w:before="0" w:after="0"/>
              <w:ind w:left="7" w:firstLine="0"/>
              <w:jc w:val="center"/>
              <w:rPr>
                <w:rFonts w:ascii="Calibri" w:eastAsia="Times New Roman" w:hAnsi="Calibri" w:cs="Calibri"/>
                <w:color w:val="000000"/>
                <w:highlight w:val="cyan"/>
                <w:lang w:bidi="ar-SA"/>
              </w:rPr>
            </w:pPr>
            <w:r w:rsidRPr="00AB3DCF">
              <w:rPr>
                <w:rFonts w:ascii="Calibri" w:eastAsia="Times New Roman" w:hAnsi="Calibri" w:cs="Calibri"/>
                <w:color w:val="000000"/>
                <w:highlight w:val="cyan"/>
                <w:lang w:bidi="ar-SA"/>
              </w:rPr>
              <w:t>CURR</w:t>
            </w:r>
          </w:p>
        </w:tc>
        <w:tc>
          <w:tcPr>
            <w:tcW w:w="841" w:type="dxa"/>
            <w:vAlign w:val="center"/>
            <w:hideMark/>
          </w:tcPr>
          <w:p w14:paraId="4D989A83" w14:textId="07BE2E15" w:rsidR="00AB3DCF" w:rsidRPr="00AB3DCF" w:rsidRDefault="00AB3DCF" w:rsidP="00AB3DCF">
            <w:pPr>
              <w:bidi w:val="0"/>
              <w:spacing w:before="0" w:after="0"/>
              <w:ind w:left="7" w:firstLine="0"/>
              <w:jc w:val="center"/>
              <w:rPr>
                <w:rFonts w:ascii="Calibri" w:eastAsia="Times New Roman" w:hAnsi="Calibri" w:cs="Calibri"/>
                <w:color w:val="000000"/>
                <w:highlight w:val="cyan"/>
                <w:lang w:bidi="ar-SA"/>
              </w:rPr>
            </w:pPr>
            <w:r w:rsidRPr="00D3186A">
              <w:rPr>
                <w:rFonts w:ascii="Calibri" w:eastAsia="Times New Roman" w:hAnsi="Calibri" w:cs="Calibri" w:hint="cs"/>
                <w:color w:val="000000"/>
                <w:highlight w:val="cyan"/>
                <w:rtl/>
                <w:lang w:bidi="ar-SA"/>
              </w:rPr>
              <w:t>2</w:t>
            </w:r>
            <w:r w:rsidRPr="00AB3DCF">
              <w:rPr>
                <w:rFonts w:ascii="Calibri" w:eastAsia="Times New Roman" w:hAnsi="Calibri" w:cs="Calibri"/>
                <w:color w:val="000000"/>
                <w:highlight w:val="cyan"/>
                <w:lang w:bidi="ar-SA"/>
              </w:rPr>
              <w:t>.315</w:t>
            </w:r>
          </w:p>
        </w:tc>
        <w:tc>
          <w:tcPr>
            <w:tcW w:w="1557" w:type="dxa"/>
            <w:hideMark/>
          </w:tcPr>
          <w:p w14:paraId="726C82B5" w14:textId="2C0B6F10" w:rsidR="00AB3DCF" w:rsidRPr="00AB3DCF" w:rsidRDefault="00AB3DCF" w:rsidP="00AB3DCF">
            <w:pPr>
              <w:spacing w:before="0" w:after="0"/>
              <w:ind w:left="7" w:firstLine="0"/>
              <w:jc w:val="center"/>
              <w:rPr>
                <w:rFonts w:ascii="Calibri" w:eastAsia="Times New Roman" w:hAnsi="Calibri" w:cs="Calibri"/>
                <w:color w:val="000000"/>
                <w:highlight w:val="cyan"/>
                <w:lang w:bidi="ar-SA"/>
              </w:rPr>
            </w:pPr>
            <w:r w:rsidRPr="00AB3DCF">
              <w:rPr>
                <w:rFonts w:ascii="Calibri" w:eastAsia="Times New Roman" w:hAnsi="Calibri" w:cs="Calibri"/>
                <w:color w:val="000000"/>
                <w:highlight w:val="cyan"/>
                <w:rtl/>
                <w:lang w:bidi="ar-SA"/>
              </w:rPr>
              <w:t>قابل قبول</w:t>
            </w:r>
          </w:p>
        </w:tc>
      </w:tr>
    </w:tbl>
    <w:p w14:paraId="191F6B87" w14:textId="21DA8222" w:rsidR="00AB3DCF" w:rsidRPr="001E75E4" w:rsidRDefault="00AB3DCF" w:rsidP="00AB3DCF">
      <w:pPr>
        <w:pStyle w:val="a"/>
        <w:bidi/>
        <w:rPr>
          <w:rtl/>
        </w:rPr>
      </w:pPr>
      <w:r w:rsidRPr="00D3186A">
        <w:rPr>
          <w:rFonts w:hint="cs"/>
          <w:highlight w:val="cyan"/>
          <w:rtl/>
        </w:rPr>
        <w:t xml:space="preserve">                                                           ماخذ: یافته</w:t>
      </w:r>
      <w:r w:rsidRPr="00D3186A">
        <w:rPr>
          <w:highlight w:val="cyan"/>
          <w:rtl/>
        </w:rPr>
        <w:softHyphen/>
      </w:r>
      <w:r w:rsidRPr="00D3186A">
        <w:rPr>
          <w:rFonts w:hint="cs"/>
          <w:highlight w:val="cyan"/>
          <w:rtl/>
        </w:rPr>
        <w:t>های پژوهش</w:t>
      </w:r>
    </w:p>
    <w:p w14:paraId="57AA5E88" w14:textId="6B658DFA" w:rsidR="00B12525" w:rsidRPr="001E75E4" w:rsidRDefault="00B12525" w:rsidP="006F4245">
      <w:pPr>
        <w:pStyle w:val="NormalWeb"/>
        <w:bidi/>
        <w:spacing w:before="0" w:beforeAutospacing="0" w:after="0" w:afterAutospacing="0"/>
        <w:ind w:left="335"/>
        <w:jc w:val="both"/>
      </w:pPr>
      <w:r w:rsidRPr="001E75E4">
        <w:rPr>
          <w:rFonts w:ascii="Cambria Math" w:hAnsi="Cambria Math" w:cs="B Mitra"/>
          <w:sz w:val="20"/>
          <w:szCs w:val="26"/>
          <w:rtl/>
        </w:rPr>
        <w:t>جدول</w:t>
      </w:r>
      <w:r w:rsidR="00B4069C" w:rsidRPr="001E75E4">
        <w:rPr>
          <w:rFonts w:ascii="Cambria Math" w:hAnsi="Cambria Math" w:cs="B Mitra" w:hint="cs"/>
          <w:sz w:val="20"/>
          <w:szCs w:val="26"/>
          <w:rtl/>
        </w:rPr>
        <w:t xml:space="preserve"> (</w:t>
      </w:r>
      <w:r w:rsidR="00AB3DCF">
        <w:rPr>
          <w:rFonts w:ascii="Cambria Math" w:hAnsi="Cambria Math" w:cs="B Mitra" w:hint="cs"/>
          <w:sz w:val="20"/>
          <w:szCs w:val="26"/>
          <w:rtl/>
        </w:rPr>
        <w:t>4</w:t>
      </w:r>
      <w:r w:rsidR="00B4069C" w:rsidRPr="001E75E4">
        <w:rPr>
          <w:rFonts w:ascii="Cambria Math" w:hAnsi="Cambria Math" w:cs="B Mitra" w:hint="cs"/>
          <w:sz w:val="20"/>
          <w:szCs w:val="26"/>
          <w:rtl/>
        </w:rPr>
        <w:t>)</w:t>
      </w:r>
      <w:r w:rsidRPr="001E75E4">
        <w:rPr>
          <w:rFonts w:ascii="Cambria Math" w:hAnsi="Cambria Math" w:cs="B Mitra"/>
          <w:sz w:val="20"/>
          <w:szCs w:val="26"/>
          <w:rtl/>
        </w:rPr>
        <w:t xml:space="preserve"> نتایج رگرسیون لجستیک را نشان می‌دهد که چهار مدل مختلف را مقایسه می‌کند</w:t>
      </w:r>
      <w:r w:rsidR="002F1099" w:rsidRPr="001E75E4">
        <w:rPr>
          <w:rFonts w:ascii="Cambria Math" w:hAnsi="Cambria Math" w:cs="B Mitra"/>
          <w:sz w:val="20"/>
          <w:szCs w:val="26"/>
          <w:rtl/>
        </w:rPr>
        <w:t>.</w:t>
      </w:r>
      <w:r w:rsidRPr="001E75E4">
        <w:rPr>
          <w:rFonts w:ascii="Cambria Math" w:hAnsi="Cambria Math" w:cs="B Mitra"/>
          <w:sz w:val="20"/>
          <w:szCs w:val="26"/>
          <w:rtl/>
        </w:rPr>
        <w:t xml:space="preserve"> در همه مدل‌ها، ضریب عرض از مبدأ منفی و معنی‌دار است که نشان می‌دهد وقتی سایر متغیرها صفر باشند، احتمال وقوع رویداد کم است</w:t>
      </w:r>
      <w:r w:rsidR="002F1099" w:rsidRPr="001E75E4">
        <w:rPr>
          <w:rFonts w:ascii="Cambria Math" w:hAnsi="Cambria Math" w:cs="B Mitra"/>
          <w:sz w:val="20"/>
          <w:szCs w:val="26"/>
          <w:rtl/>
        </w:rPr>
        <w:t>.</w:t>
      </w:r>
      <w:r w:rsidRPr="001E75E4">
        <w:rPr>
          <w:rFonts w:ascii="Cambria Math" w:hAnsi="Cambria Math" w:cs="B Mitra"/>
          <w:sz w:val="20"/>
          <w:szCs w:val="26"/>
          <w:rtl/>
        </w:rPr>
        <w:t xml:space="preserve"> متغیر</w:t>
      </w:r>
      <w:r w:rsidRPr="001E75E4">
        <w:rPr>
          <w:rFonts w:ascii="Cambria Math" w:hAnsi="Cambria Math" w:cs="B Mitra"/>
          <w:sz w:val="20"/>
          <w:szCs w:val="26"/>
        </w:rPr>
        <w:t xml:space="preserve"> AMT </w:t>
      </w:r>
      <w:r w:rsidRPr="001E75E4">
        <w:rPr>
          <w:rFonts w:ascii="Cambria Math" w:hAnsi="Cambria Math" w:cs="B Mitra"/>
          <w:sz w:val="20"/>
          <w:szCs w:val="26"/>
          <w:rtl/>
        </w:rPr>
        <w:t>در همه مدل‌ها ضریب منفی و معنی‌دار دارد، بنابراین افزایش مبلغ وام با کاهش احتمال رخداد رویداد همراه است</w:t>
      </w:r>
      <w:r w:rsidR="002F1099" w:rsidRPr="001E75E4">
        <w:rPr>
          <w:rFonts w:ascii="Cambria Math" w:hAnsi="Cambria Math" w:cs="B Mitra"/>
          <w:sz w:val="20"/>
          <w:szCs w:val="26"/>
          <w:rtl/>
        </w:rPr>
        <w:t>.</w:t>
      </w:r>
      <w:r w:rsidRPr="001E75E4">
        <w:rPr>
          <w:rFonts w:ascii="Cambria Math" w:hAnsi="Cambria Math" w:cs="B Mitra"/>
          <w:sz w:val="20"/>
          <w:szCs w:val="26"/>
          <w:rtl/>
        </w:rPr>
        <w:t xml:space="preserve"> تعداد اقساط</w:t>
      </w:r>
      <w:r w:rsidRPr="001E75E4">
        <w:rPr>
          <w:rFonts w:ascii="Cambria Math" w:hAnsi="Cambria Math" w:cs="B Mitra"/>
          <w:sz w:val="20"/>
          <w:szCs w:val="26"/>
        </w:rPr>
        <w:t xml:space="preserve"> (INST_N) </w:t>
      </w:r>
      <w:r w:rsidRPr="001E75E4">
        <w:rPr>
          <w:rFonts w:ascii="Cambria Math" w:hAnsi="Cambria Math" w:cs="B Mitra"/>
          <w:sz w:val="20"/>
          <w:szCs w:val="26"/>
          <w:rtl/>
        </w:rPr>
        <w:t>در مدل‌های اولیه اثر منفی دارد، اما در مدل چهارم با ورود متغیرهای پرداختی اثر آن به مثبت تغییر کرده است، که نشان‌دهنده تأثیر همزمان متغیرهای پرداخت است</w:t>
      </w:r>
      <w:r w:rsidR="002F1099" w:rsidRPr="001E75E4">
        <w:rPr>
          <w:rFonts w:ascii="Cambria Math" w:hAnsi="Cambria Math" w:cs="B Mitra"/>
          <w:sz w:val="20"/>
          <w:szCs w:val="26"/>
          <w:rtl/>
        </w:rPr>
        <w:t>.</w:t>
      </w:r>
      <w:r w:rsidRPr="001E75E4">
        <w:rPr>
          <w:rFonts w:ascii="Cambria Math" w:hAnsi="Cambria Math" w:cs="B Mitra"/>
          <w:sz w:val="20"/>
          <w:szCs w:val="26"/>
          <w:rtl/>
        </w:rPr>
        <w:t xml:space="preserve"> مانده حساب</w:t>
      </w:r>
      <w:r w:rsidRPr="001E75E4">
        <w:rPr>
          <w:rFonts w:ascii="Cambria Math" w:hAnsi="Cambria Math" w:cs="B Mitra"/>
          <w:sz w:val="20"/>
          <w:szCs w:val="26"/>
        </w:rPr>
        <w:t xml:space="preserve"> (BAL) </w:t>
      </w:r>
      <w:r w:rsidRPr="001E75E4">
        <w:rPr>
          <w:rFonts w:ascii="Cambria Math" w:hAnsi="Cambria Math" w:cs="B Mitra"/>
          <w:sz w:val="20"/>
          <w:szCs w:val="26"/>
          <w:rtl/>
        </w:rPr>
        <w:t>مثبت و معنی‌دار است، به این معنی که هرچه مانده حساب بیشتر باشد، احتمال وقوع رویداد افزایش می‌یابد</w:t>
      </w:r>
      <w:r w:rsidR="002F1099" w:rsidRPr="001E75E4">
        <w:rPr>
          <w:rFonts w:ascii="Cambria Math" w:hAnsi="Cambria Math" w:cs="B Mitra"/>
          <w:sz w:val="20"/>
          <w:szCs w:val="26"/>
          <w:rtl/>
        </w:rPr>
        <w:t>.</w:t>
      </w:r>
      <w:r w:rsidRPr="001E75E4">
        <w:rPr>
          <w:rFonts w:ascii="Cambria Math" w:hAnsi="Cambria Math" w:cs="B Mitra"/>
          <w:sz w:val="20"/>
          <w:szCs w:val="26"/>
          <w:rtl/>
        </w:rPr>
        <w:t xml:space="preserve"> سایر متغیرهای جمعیت‌شناختی مانند سن</w:t>
      </w:r>
      <w:r w:rsidRPr="001E75E4">
        <w:rPr>
          <w:rFonts w:ascii="Cambria Math" w:hAnsi="Cambria Math" w:cs="B Mitra"/>
          <w:sz w:val="20"/>
          <w:szCs w:val="26"/>
        </w:rPr>
        <w:t xml:space="preserve"> (AGE)</w:t>
      </w:r>
      <w:r w:rsidRPr="001E75E4">
        <w:rPr>
          <w:rFonts w:ascii="Cambria Math" w:hAnsi="Cambria Math" w:cs="B Mitra"/>
          <w:sz w:val="20"/>
          <w:szCs w:val="26"/>
          <w:rtl/>
        </w:rPr>
        <w:t>، جنسیت</w:t>
      </w:r>
      <w:r w:rsidRPr="001E75E4">
        <w:rPr>
          <w:rFonts w:ascii="Cambria Math" w:hAnsi="Cambria Math" w:cs="B Mitra"/>
          <w:sz w:val="20"/>
          <w:szCs w:val="26"/>
        </w:rPr>
        <w:t xml:space="preserve"> (GND) </w:t>
      </w:r>
      <w:r w:rsidRPr="001E75E4">
        <w:rPr>
          <w:rFonts w:ascii="Cambria Math" w:hAnsi="Cambria Math" w:cs="B Mitra"/>
          <w:sz w:val="20"/>
          <w:szCs w:val="26"/>
          <w:rtl/>
        </w:rPr>
        <w:t>و سطح تحصیلات</w:t>
      </w:r>
      <w:r w:rsidRPr="001E75E4">
        <w:rPr>
          <w:rFonts w:ascii="Cambria Math" w:hAnsi="Cambria Math" w:cs="B Mitra"/>
          <w:sz w:val="20"/>
          <w:szCs w:val="26"/>
        </w:rPr>
        <w:t xml:space="preserve"> (EDU_LVL) </w:t>
      </w:r>
      <w:r w:rsidRPr="001E75E4">
        <w:rPr>
          <w:rFonts w:ascii="Cambria Math" w:hAnsi="Cambria Math" w:cs="B Mitra"/>
          <w:sz w:val="20"/>
          <w:szCs w:val="26"/>
          <w:rtl/>
        </w:rPr>
        <w:t xml:space="preserve">اثرهای متفاوتی دارند و با اضافه شدن </w:t>
      </w:r>
      <w:r w:rsidRPr="001E75E4">
        <w:rPr>
          <w:rFonts w:ascii="Cambria Math" w:hAnsi="Cambria Math" w:cs="B Mitra"/>
          <w:sz w:val="20"/>
          <w:szCs w:val="26"/>
          <w:rtl/>
        </w:rPr>
        <w:lastRenderedPageBreak/>
        <w:t>متغیرهای رفتاری و مالی، اثر آن‌ها کاهش یافته یا غیرمعنی‌دار شده است</w:t>
      </w:r>
      <w:r w:rsidR="002F1099" w:rsidRPr="001E75E4">
        <w:rPr>
          <w:rFonts w:ascii="Cambria Math" w:hAnsi="Cambria Math" w:cs="B Mitra"/>
          <w:sz w:val="20"/>
          <w:szCs w:val="26"/>
          <w:rtl/>
        </w:rPr>
        <w:t>.</w:t>
      </w:r>
      <w:r w:rsidRPr="001E75E4">
        <w:rPr>
          <w:rFonts w:ascii="Cambria Math" w:hAnsi="Cambria Math" w:cs="B Mitra"/>
          <w:sz w:val="20"/>
          <w:szCs w:val="26"/>
          <w:rtl/>
        </w:rPr>
        <w:t xml:space="preserve"> متغیرهای پرداختی مانند تعداد اقساط معوق</w:t>
      </w:r>
      <w:r w:rsidRPr="001E75E4">
        <w:rPr>
          <w:rFonts w:ascii="Cambria Math" w:hAnsi="Cambria Math" w:cs="B Mitra"/>
          <w:sz w:val="20"/>
          <w:szCs w:val="26"/>
        </w:rPr>
        <w:t xml:space="preserve"> (TOT_INST_DEL)</w:t>
      </w:r>
      <w:r w:rsidRPr="001E75E4">
        <w:rPr>
          <w:rFonts w:ascii="Cambria Math" w:hAnsi="Cambria Math" w:cs="B Mitra"/>
          <w:sz w:val="20"/>
          <w:szCs w:val="26"/>
          <w:rtl/>
        </w:rPr>
        <w:t>، تعداد اقساط پرداخت‌شده</w:t>
      </w:r>
      <w:r w:rsidRPr="001E75E4">
        <w:rPr>
          <w:rFonts w:ascii="Cambria Math" w:hAnsi="Cambria Math" w:cs="B Mitra"/>
          <w:sz w:val="20"/>
          <w:szCs w:val="26"/>
        </w:rPr>
        <w:t xml:space="preserve"> (INST_PAID) </w:t>
      </w:r>
      <w:r w:rsidRPr="001E75E4">
        <w:rPr>
          <w:rFonts w:ascii="Cambria Math" w:hAnsi="Cambria Math" w:cs="B Mitra"/>
          <w:sz w:val="20"/>
          <w:szCs w:val="26"/>
          <w:rtl/>
        </w:rPr>
        <w:t>و پرداخت به موقع اقساط</w:t>
      </w:r>
      <w:r w:rsidRPr="001E75E4">
        <w:rPr>
          <w:rFonts w:ascii="Cambria Math" w:hAnsi="Cambria Math" w:cs="B Mitra"/>
          <w:sz w:val="20"/>
          <w:szCs w:val="26"/>
        </w:rPr>
        <w:t xml:space="preserve"> (INST_ONTIME) </w:t>
      </w:r>
      <w:r w:rsidRPr="001E75E4">
        <w:rPr>
          <w:rFonts w:ascii="Cambria Math" w:hAnsi="Cambria Math" w:cs="B Mitra"/>
          <w:sz w:val="20"/>
          <w:szCs w:val="26"/>
          <w:rtl/>
        </w:rPr>
        <w:t>نیز نقش مهمی در پیش‌بینی دارند، به طوری که پرداخت به موقع احتمال وقوع رویداد را کاهش می‌دهد</w:t>
      </w:r>
      <w:r w:rsidR="002F1099" w:rsidRPr="001E75E4">
        <w:rPr>
          <w:rFonts w:ascii="Cambria Math" w:hAnsi="Cambria Math" w:cs="B Mitra"/>
          <w:sz w:val="20"/>
          <w:szCs w:val="26"/>
          <w:rtl/>
        </w:rPr>
        <w:t>.</w:t>
      </w:r>
      <w:r w:rsidRPr="001E75E4">
        <w:rPr>
          <w:rFonts w:ascii="Cambria Math" w:hAnsi="Cambria Math" w:cs="B Mitra"/>
          <w:sz w:val="20"/>
          <w:szCs w:val="26"/>
          <w:rtl/>
        </w:rPr>
        <w:t xml:space="preserve"> عملکرد مدل‌ها با افزایش متغیرها بهبود یافته و مدل چهارم با</w:t>
      </w:r>
      <w:r w:rsidRPr="001E75E4">
        <w:rPr>
          <w:rFonts w:ascii="Cambria Math" w:hAnsi="Cambria Math" w:cs="B Mitra"/>
          <w:sz w:val="20"/>
          <w:szCs w:val="26"/>
        </w:rPr>
        <w:t xml:space="preserve"> AUC </w:t>
      </w:r>
      <w:r w:rsidRPr="001E75E4">
        <w:rPr>
          <w:rFonts w:ascii="Cambria Math" w:hAnsi="Cambria Math" w:cs="B Mitra"/>
          <w:sz w:val="20"/>
          <w:szCs w:val="26"/>
          <w:rtl/>
        </w:rPr>
        <w:t>برابر 0</w:t>
      </w:r>
      <w:r w:rsidR="002F1099" w:rsidRPr="001E75E4">
        <w:rPr>
          <w:rFonts w:ascii="Cambria Math" w:hAnsi="Cambria Math" w:cs="B Mitra"/>
          <w:sz w:val="20"/>
          <w:szCs w:val="26"/>
          <w:rtl/>
        </w:rPr>
        <w:t>.</w:t>
      </w:r>
      <w:r w:rsidRPr="001E75E4">
        <w:rPr>
          <w:rFonts w:ascii="Cambria Math" w:hAnsi="Cambria Math" w:cs="B Mitra"/>
          <w:sz w:val="20"/>
          <w:szCs w:val="26"/>
          <w:rtl/>
        </w:rPr>
        <w:t>98 بیشترین دقت را دارد، که نشان‌دهنده قابلیت بالای این مدل در پیش‌بینی رویداد مورد نظر است</w:t>
      </w:r>
      <w:r w:rsidR="002F1099" w:rsidRPr="001E75E4">
        <w:rPr>
          <w:rtl/>
        </w:rPr>
        <w:t>.</w:t>
      </w:r>
    </w:p>
    <w:p w14:paraId="67A0E22A" w14:textId="7E06B15E" w:rsidR="004048B4" w:rsidRPr="001E75E4" w:rsidRDefault="00B830DF" w:rsidP="001E75E4">
      <w:pPr>
        <w:spacing w:before="0" w:after="0"/>
        <w:ind w:left="333" w:firstLine="0"/>
        <w:jc w:val="center"/>
        <w:rPr>
          <w:rFonts w:ascii="Calibri" w:eastAsia="Times New Roman" w:hAnsi="Calibri" w:cs="B Mitra"/>
          <w:b/>
          <w:bCs/>
          <w:color w:val="000000"/>
          <w:rtl/>
          <w:lang w:bidi="fa-IR"/>
        </w:rPr>
      </w:pPr>
      <w:r w:rsidRPr="001E75E4">
        <w:rPr>
          <w:rFonts w:ascii="Calibri" w:eastAsia="Times New Roman" w:hAnsi="Calibri" w:cs="B Mitra"/>
          <w:b/>
          <w:bCs/>
          <w:color w:val="000000"/>
          <w:rtl/>
        </w:rPr>
        <w:t xml:space="preserve">جدول </w:t>
      </w:r>
      <w:r w:rsidR="00AB3DCF">
        <w:rPr>
          <w:rFonts w:ascii="Calibri" w:eastAsia="Times New Roman" w:hAnsi="Calibri" w:cs="B Mitra" w:hint="cs"/>
          <w:b/>
          <w:bCs/>
          <w:color w:val="000000"/>
          <w:rtl/>
          <w:lang w:bidi="fa-IR"/>
        </w:rPr>
        <w:t>4</w:t>
      </w:r>
      <w:r w:rsidR="002F1099" w:rsidRPr="001E75E4">
        <w:rPr>
          <w:rFonts w:ascii="Calibri" w:eastAsia="Times New Roman" w:hAnsi="Calibri" w:cs="B Mitra" w:hint="cs"/>
          <w:b/>
          <w:bCs/>
          <w:color w:val="000000"/>
          <w:rtl/>
          <w:lang w:bidi="fa-IR"/>
        </w:rPr>
        <w:t>.</w:t>
      </w:r>
      <w:r w:rsidRPr="001E75E4">
        <w:rPr>
          <w:rFonts w:ascii="Calibri" w:eastAsia="Times New Roman" w:hAnsi="Calibri" w:cs="B Mitra" w:hint="cs"/>
          <w:b/>
          <w:bCs/>
          <w:color w:val="000000"/>
          <w:rtl/>
          <w:lang w:bidi="fa-IR"/>
        </w:rPr>
        <w:t xml:space="preserve"> نتایج رگرسیون لجستیک</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0"/>
        <w:gridCol w:w="1839"/>
        <w:gridCol w:w="2239"/>
        <w:gridCol w:w="1873"/>
        <w:gridCol w:w="1843"/>
        <w:gridCol w:w="1128"/>
      </w:tblGrid>
      <w:tr w:rsidR="00AB3DCF" w:rsidRPr="00287420" w14:paraId="0A54EA67" w14:textId="0A792493" w:rsidTr="00D3186A">
        <w:trPr>
          <w:trHeight w:val="20"/>
          <w:jc w:val="center"/>
        </w:trPr>
        <w:tc>
          <w:tcPr>
            <w:tcW w:w="522" w:type="pct"/>
            <w:shd w:val="clear" w:color="000000" w:fill="F7F8FC"/>
            <w:noWrap/>
            <w:vAlign w:val="center"/>
            <w:hideMark/>
          </w:tcPr>
          <w:p w14:paraId="4AEAB9B9" w14:textId="77777777" w:rsidR="00AB3DCF" w:rsidRPr="00D3189A" w:rsidRDefault="00AB3DCF" w:rsidP="00AB3DCF">
            <w:pPr>
              <w:bidi w:val="0"/>
              <w:spacing w:before="0" w:after="0"/>
              <w:ind w:left="333" w:firstLine="0"/>
              <w:jc w:val="center"/>
              <w:rPr>
                <w:rFonts w:ascii="Calibri" w:eastAsia="Times New Roman" w:hAnsi="Calibri" w:cs="Calibri"/>
                <w:color w:val="000000"/>
                <w:lang w:bidi="ar-SA"/>
              </w:rPr>
            </w:pPr>
            <w:r w:rsidRPr="00D3189A">
              <w:rPr>
                <w:rFonts w:ascii="Calibri" w:eastAsia="Times New Roman" w:hAnsi="Calibri" w:cs="Calibri"/>
                <w:color w:val="000000"/>
                <w:rtl/>
                <w:lang w:bidi="ar-SA"/>
              </w:rPr>
              <w:t>متغیر</w:t>
            </w:r>
          </w:p>
        </w:tc>
        <w:tc>
          <w:tcPr>
            <w:tcW w:w="923" w:type="pct"/>
            <w:shd w:val="clear" w:color="000000" w:fill="F7F8FC"/>
            <w:noWrap/>
            <w:vAlign w:val="center"/>
            <w:hideMark/>
          </w:tcPr>
          <w:p w14:paraId="29E3C93F" w14:textId="77777777" w:rsidR="00AB3DCF" w:rsidRPr="001E75E4" w:rsidRDefault="00AB3DCF" w:rsidP="00D3186A">
            <w:pPr>
              <w:spacing w:before="0" w:after="0"/>
              <w:ind w:left="173" w:firstLine="0"/>
              <w:jc w:val="center"/>
              <w:rPr>
                <w:rFonts w:ascii="Arial" w:eastAsia="Times New Roman" w:hAnsi="Arial" w:cs="Arial"/>
                <w:color w:val="1D1D20"/>
                <w:rtl/>
                <w:lang w:bidi="ar-SA"/>
              </w:rPr>
            </w:pPr>
            <w:r w:rsidRPr="001E75E4">
              <w:rPr>
                <w:rFonts w:ascii="Arial" w:eastAsia="Times New Roman" w:hAnsi="Arial" w:cs="Arial"/>
                <w:color w:val="1D1D20"/>
                <w:rtl/>
                <w:lang w:bidi="ar-SA"/>
              </w:rPr>
              <w:t>مدل ۱</w:t>
            </w:r>
          </w:p>
        </w:tc>
        <w:tc>
          <w:tcPr>
            <w:tcW w:w="1124" w:type="pct"/>
            <w:shd w:val="clear" w:color="000000" w:fill="F7F8FC"/>
            <w:noWrap/>
            <w:vAlign w:val="center"/>
            <w:hideMark/>
          </w:tcPr>
          <w:p w14:paraId="22AC43F7" w14:textId="77777777" w:rsidR="00AB3DCF" w:rsidRPr="001E75E4" w:rsidRDefault="00AB3DCF" w:rsidP="00AB3DCF">
            <w:pPr>
              <w:spacing w:before="0" w:after="0"/>
              <w:ind w:left="30" w:firstLine="0"/>
              <w:jc w:val="center"/>
              <w:rPr>
                <w:rFonts w:ascii="Arial" w:eastAsia="Times New Roman" w:hAnsi="Arial" w:cs="Arial"/>
                <w:color w:val="1D1D20"/>
                <w:rtl/>
                <w:lang w:bidi="ar-SA"/>
              </w:rPr>
            </w:pPr>
            <w:r w:rsidRPr="001E75E4">
              <w:rPr>
                <w:rFonts w:ascii="Arial" w:eastAsia="Times New Roman" w:hAnsi="Arial" w:cs="Arial"/>
                <w:color w:val="1D1D20"/>
                <w:rtl/>
                <w:lang w:bidi="ar-SA"/>
              </w:rPr>
              <w:t>مدل ۲</w:t>
            </w:r>
          </w:p>
        </w:tc>
        <w:tc>
          <w:tcPr>
            <w:tcW w:w="940" w:type="pct"/>
            <w:shd w:val="clear" w:color="000000" w:fill="F7F8FC"/>
            <w:noWrap/>
            <w:vAlign w:val="center"/>
            <w:hideMark/>
          </w:tcPr>
          <w:p w14:paraId="45B8188C" w14:textId="77777777" w:rsidR="00AB3DCF" w:rsidRPr="001E75E4" w:rsidRDefault="00AB3DCF" w:rsidP="00AB3DCF">
            <w:pPr>
              <w:spacing w:before="0" w:after="0"/>
              <w:ind w:left="30" w:firstLine="0"/>
              <w:jc w:val="center"/>
              <w:rPr>
                <w:rFonts w:ascii="Arial" w:eastAsia="Times New Roman" w:hAnsi="Arial" w:cs="Arial"/>
                <w:color w:val="1D1D20"/>
                <w:rtl/>
                <w:lang w:bidi="ar-SA"/>
              </w:rPr>
            </w:pPr>
            <w:r w:rsidRPr="001E75E4">
              <w:rPr>
                <w:rFonts w:ascii="Arial" w:eastAsia="Times New Roman" w:hAnsi="Arial" w:cs="Arial"/>
                <w:color w:val="1D1D20"/>
                <w:rtl/>
                <w:lang w:bidi="ar-SA"/>
              </w:rPr>
              <w:t>مدل ۳</w:t>
            </w:r>
          </w:p>
        </w:tc>
        <w:tc>
          <w:tcPr>
            <w:tcW w:w="925" w:type="pct"/>
            <w:shd w:val="clear" w:color="000000" w:fill="F7F8FC"/>
            <w:noWrap/>
            <w:vAlign w:val="center"/>
            <w:hideMark/>
          </w:tcPr>
          <w:p w14:paraId="42928714" w14:textId="77777777" w:rsidR="00AB3DCF" w:rsidRPr="001E75E4" w:rsidRDefault="00AB3DCF" w:rsidP="00AB3DCF">
            <w:pPr>
              <w:spacing w:before="0" w:after="0"/>
              <w:ind w:left="30" w:firstLine="0"/>
              <w:jc w:val="center"/>
              <w:rPr>
                <w:rFonts w:ascii="Arial" w:eastAsia="Times New Roman" w:hAnsi="Arial" w:cs="Arial"/>
                <w:color w:val="1D1D20"/>
                <w:rtl/>
                <w:lang w:bidi="ar-SA"/>
              </w:rPr>
            </w:pPr>
            <w:r w:rsidRPr="001E75E4">
              <w:rPr>
                <w:rFonts w:ascii="Arial" w:eastAsia="Times New Roman" w:hAnsi="Arial" w:cs="Arial"/>
                <w:color w:val="1D1D20"/>
                <w:rtl/>
                <w:lang w:bidi="ar-SA"/>
              </w:rPr>
              <w:t>مدل ۴</w:t>
            </w:r>
          </w:p>
        </w:tc>
        <w:tc>
          <w:tcPr>
            <w:tcW w:w="566" w:type="pct"/>
            <w:shd w:val="clear" w:color="000000" w:fill="F7F8FC"/>
            <w:vAlign w:val="center"/>
          </w:tcPr>
          <w:p w14:paraId="03E07136" w14:textId="7E81926D" w:rsidR="00AB3DCF" w:rsidRPr="00AB3DCF" w:rsidRDefault="00AB3DCF" w:rsidP="00AB3DCF">
            <w:pPr>
              <w:spacing w:before="0" w:after="0"/>
              <w:ind w:leftChars="-13" w:left="0" w:hangingChars="13" w:hanging="29"/>
              <w:jc w:val="center"/>
              <w:rPr>
                <w:rFonts w:ascii="Arial" w:eastAsia="Times New Roman" w:hAnsi="Arial" w:cs="Arial"/>
                <w:color w:val="1D1D20"/>
                <w:highlight w:val="cyan"/>
                <w:rtl/>
                <w:lang w:bidi="ar-SA"/>
              </w:rPr>
            </w:pPr>
            <w:r w:rsidRPr="00AB3DCF">
              <w:rPr>
                <w:rFonts w:ascii="Arial" w:eastAsia="Times New Roman" w:hAnsi="Arial" w:cs="Arial"/>
                <w:color w:val="1D1D20"/>
                <w:highlight w:val="cyan"/>
                <w:rtl/>
                <w:lang w:bidi="ar-SA"/>
              </w:rPr>
              <w:t>نسبت شانس (</w:t>
            </w:r>
            <w:r w:rsidRPr="00AB3DCF">
              <w:rPr>
                <w:rFonts w:ascii="Arial" w:eastAsia="Times New Roman" w:hAnsi="Arial" w:cs="Arial"/>
                <w:color w:val="1D1D20"/>
                <w:highlight w:val="cyan"/>
                <w:lang w:bidi="ar-SA"/>
              </w:rPr>
              <w:t>OR</w:t>
            </w:r>
            <w:r w:rsidRPr="00AB3DCF">
              <w:rPr>
                <w:rFonts w:ascii="Arial" w:eastAsia="Times New Roman" w:hAnsi="Arial" w:cs="Arial"/>
                <w:color w:val="1D1D20"/>
                <w:highlight w:val="cyan"/>
                <w:rtl/>
                <w:lang w:bidi="ar-SA"/>
              </w:rPr>
              <w:t>)</w:t>
            </w:r>
          </w:p>
        </w:tc>
      </w:tr>
      <w:tr w:rsidR="00AB3DCF" w:rsidRPr="00287420" w14:paraId="13959C23" w14:textId="244A11B4" w:rsidTr="00D3186A">
        <w:trPr>
          <w:trHeight w:val="20"/>
          <w:jc w:val="center"/>
        </w:trPr>
        <w:tc>
          <w:tcPr>
            <w:tcW w:w="522" w:type="pct"/>
            <w:shd w:val="clear" w:color="000000" w:fill="FFFFFF"/>
            <w:noWrap/>
            <w:vAlign w:val="center"/>
            <w:hideMark/>
          </w:tcPr>
          <w:p w14:paraId="76B1269D" w14:textId="77777777" w:rsidR="00AB3DCF" w:rsidRPr="00D3189A" w:rsidRDefault="00AB3DCF" w:rsidP="00AB3DCF">
            <w:pPr>
              <w:bidi w:val="0"/>
              <w:spacing w:before="0" w:after="0"/>
              <w:ind w:left="7" w:firstLine="0"/>
              <w:jc w:val="center"/>
              <w:rPr>
                <w:rFonts w:ascii="Calibri" w:eastAsia="Times New Roman" w:hAnsi="Calibri" w:cs="Calibri"/>
                <w:color w:val="000000"/>
                <w:rtl/>
                <w:lang w:bidi="ar-SA"/>
              </w:rPr>
            </w:pPr>
            <w:r w:rsidRPr="00D3189A">
              <w:rPr>
                <w:rFonts w:ascii="Calibri" w:eastAsia="Times New Roman" w:hAnsi="Calibri" w:cs="Calibri"/>
                <w:color w:val="000000"/>
                <w:lang w:bidi="ar-SA"/>
              </w:rPr>
              <w:t>(Intercept)</w:t>
            </w:r>
          </w:p>
        </w:tc>
        <w:tc>
          <w:tcPr>
            <w:tcW w:w="923" w:type="pct"/>
            <w:shd w:val="clear" w:color="000000" w:fill="FFFFFF"/>
            <w:noWrap/>
            <w:vAlign w:val="center"/>
            <w:hideMark/>
          </w:tcPr>
          <w:p w14:paraId="052353E5" w14:textId="10E920E6" w:rsidR="00AB3DCF" w:rsidRPr="001E75E4" w:rsidRDefault="00AB3DCF" w:rsidP="00D3186A">
            <w:pPr>
              <w:spacing w:before="0" w:after="0"/>
              <w:ind w:left="173" w:firstLine="0"/>
              <w:jc w:val="center"/>
              <w:rPr>
                <w:rFonts w:ascii="Arial" w:eastAsia="Times New Roman" w:hAnsi="Arial" w:cs="Arial"/>
                <w:color w:val="1D1D20"/>
                <w:lang w:bidi="ar-SA"/>
              </w:rPr>
            </w:pPr>
            <w:r w:rsidRPr="001E75E4">
              <w:rPr>
                <w:rFonts w:ascii="Arial" w:eastAsia="Times New Roman" w:hAnsi="Arial" w:cs="Arial"/>
                <w:color w:val="1D1D20"/>
                <w:lang w:bidi="ar-SA"/>
              </w:rPr>
              <w:t>–0.632* (0.026)</w:t>
            </w:r>
          </w:p>
        </w:tc>
        <w:tc>
          <w:tcPr>
            <w:tcW w:w="1124" w:type="pct"/>
            <w:shd w:val="clear" w:color="000000" w:fill="FFFFFF"/>
            <w:noWrap/>
            <w:vAlign w:val="center"/>
            <w:hideMark/>
          </w:tcPr>
          <w:p w14:paraId="3756193C" w14:textId="1904E1BF" w:rsidR="00AB3DCF" w:rsidRPr="001E75E4" w:rsidRDefault="00AB3DCF" w:rsidP="00D3186A">
            <w:pPr>
              <w:spacing w:before="0" w:after="0"/>
              <w:ind w:left="333" w:firstLine="0"/>
              <w:jc w:val="center"/>
              <w:rPr>
                <w:rFonts w:ascii="Arial" w:eastAsia="Times New Roman" w:hAnsi="Arial" w:cs="Arial"/>
                <w:color w:val="1D1D20"/>
                <w:lang w:bidi="ar-SA"/>
              </w:rPr>
            </w:pPr>
            <w:r w:rsidRPr="001E75E4">
              <w:rPr>
                <w:rFonts w:ascii="Arial" w:eastAsia="Times New Roman" w:hAnsi="Arial" w:cs="Arial"/>
                <w:color w:val="1D1D20"/>
                <w:lang w:bidi="ar-SA"/>
              </w:rPr>
              <w:t>–0.468* (0.068)</w:t>
            </w:r>
          </w:p>
        </w:tc>
        <w:tc>
          <w:tcPr>
            <w:tcW w:w="940" w:type="pct"/>
            <w:shd w:val="clear" w:color="000000" w:fill="FFFFFF"/>
            <w:noWrap/>
            <w:vAlign w:val="center"/>
            <w:hideMark/>
          </w:tcPr>
          <w:p w14:paraId="7D12F09B" w14:textId="70B6FC63" w:rsidR="00AB3DCF" w:rsidRPr="001E75E4" w:rsidRDefault="00AB3DCF" w:rsidP="00D3186A">
            <w:pPr>
              <w:spacing w:before="0" w:after="0"/>
              <w:ind w:left="333" w:firstLine="0"/>
              <w:jc w:val="center"/>
              <w:rPr>
                <w:rFonts w:ascii="Arial" w:eastAsia="Times New Roman" w:hAnsi="Arial" w:cs="Arial"/>
                <w:color w:val="1D1D20"/>
                <w:lang w:bidi="ar-SA"/>
              </w:rPr>
            </w:pPr>
            <w:r w:rsidRPr="001E75E4">
              <w:rPr>
                <w:rFonts w:ascii="Arial" w:eastAsia="Times New Roman" w:hAnsi="Arial" w:cs="Arial"/>
                <w:color w:val="1D1D20"/>
                <w:lang w:bidi="ar-SA"/>
              </w:rPr>
              <w:t>–0.664* (0.100)</w:t>
            </w:r>
          </w:p>
        </w:tc>
        <w:tc>
          <w:tcPr>
            <w:tcW w:w="925" w:type="pct"/>
            <w:shd w:val="clear" w:color="000000" w:fill="FFFFFF"/>
            <w:noWrap/>
            <w:vAlign w:val="center"/>
            <w:hideMark/>
          </w:tcPr>
          <w:p w14:paraId="5AA55408" w14:textId="4D53098C" w:rsidR="00AB3DCF" w:rsidRPr="001E75E4" w:rsidRDefault="00AB3DCF" w:rsidP="00D3186A">
            <w:pPr>
              <w:spacing w:before="0" w:after="0"/>
              <w:ind w:left="333" w:firstLine="0"/>
              <w:jc w:val="center"/>
              <w:rPr>
                <w:rFonts w:ascii="Arial" w:eastAsia="Times New Roman" w:hAnsi="Arial" w:cs="Arial"/>
                <w:color w:val="1D1D20"/>
                <w:lang w:bidi="ar-SA"/>
              </w:rPr>
            </w:pPr>
            <w:r w:rsidRPr="001E75E4">
              <w:rPr>
                <w:rFonts w:ascii="Arial" w:eastAsia="Times New Roman" w:hAnsi="Arial" w:cs="Arial"/>
                <w:color w:val="1D1D20"/>
                <w:lang w:bidi="ar-SA"/>
              </w:rPr>
              <w:t>–0.542* (0.118)</w:t>
            </w:r>
          </w:p>
        </w:tc>
        <w:tc>
          <w:tcPr>
            <w:tcW w:w="566" w:type="pct"/>
            <w:shd w:val="clear" w:color="000000" w:fill="FFFFFF"/>
            <w:vAlign w:val="center"/>
          </w:tcPr>
          <w:p w14:paraId="1529851C" w14:textId="3A392A52" w:rsidR="00AB3DCF" w:rsidRPr="00AB3DCF" w:rsidRDefault="00AB3DCF" w:rsidP="00AB3DCF">
            <w:pPr>
              <w:spacing w:before="0" w:after="0"/>
              <w:ind w:leftChars="-13" w:left="0" w:hangingChars="13" w:hanging="29"/>
              <w:jc w:val="center"/>
              <w:rPr>
                <w:rFonts w:ascii="Arial" w:eastAsia="Times New Roman" w:hAnsi="Arial" w:cs="Arial"/>
                <w:color w:val="1D1D20"/>
                <w:highlight w:val="cyan"/>
                <w:lang w:bidi="ar-SA"/>
              </w:rPr>
            </w:pPr>
            <w:r w:rsidRPr="00AB3DCF">
              <w:rPr>
                <w:rFonts w:ascii="Arial" w:eastAsia="Times New Roman" w:hAnsi="Arial" w:cs="Arial"/>
                <w:color w:val="1D1D20"/>
                <w:highlight w:val="cyan"/>
                <w:lang w:bidi="ar-SA"/>
              </w:rPr>
              <w:t>0.582</w:t>
            </w:r>
          </w:p>
        </w:tc>
      </w:tr>
      <w:tr w:rsidR="00AB3DCF" w:rsidRPr="00287420" w14:paraId="19E2C295" w14:textId="3B49437D" w:rsidTr="00D3186A">
        <w:trPr>
          <w:trHeight w:val="20"/>
          <w:jc w:val="center"/>
        </w:trPr>
        <w:tc>
          <w:tcPr>
            <w:tcW w:w="522" w:type="pct"/>
            <w:shd w:val="clear" w:color="000000" w:fill="FFFFFF"/>
            <w:noWrap/>
            <w:vAlign w:val="center"/>
            <w:hideMark/>
          </w:tcPr>
          <w:p w14:paraId="6D93AD66" w14:textId="77777777" w:rsidR="00AB3DCF" w:rsidRPr="00D3189A" w:rsidRDefault="00AB3DCF" w:rsidP="00AB3DCF">
            <w:pPr>
              <w:bidi w:val="0"/>
              <w:spacing w:before="0" w:after="0"/>
              <w:ind w:left="7" w:firstLine="0"/>
              <w:jc w:val="center"/>
              <w:rPr>
                <w:rFonts w:ascii="Calibri" w:eastAsia="Times New Roman" w:hAnsi="Calibri" w:cs="Calibri"/>
                <w:color w:val="000000"/>
                <w:lang w:bidi="ar-SA"/>
              </w:rPr>
            </w:pPr>
            <w:r w:rsidRPr="00D3189A">
              <w:rPr>
                <w:rFonts w:ascii="Calibri" w:eastAsia="Times New Roman" w:hAnsi="Calibri" w:cs="Calibri"/>
                <w:color w:val="000000"/>
                <w:lang w:bidi="ar-SA"/>
              </w:rPr>
              <w:t>AMT</w:t>
            </w:r>
          </w:p>
        </w:tc>
        <w:tc>
          <w:tcPr>
            <w:tcW w:w="923" w:type="pct"/>
            <w:shd w:val="clear" w:color="000000" w:fill="FFFFFF"/>
            <w:noWrap/>
            <w:vAlign w:val="center"/>
            <w:hideMark/>
          </w:tcPr>
          <w:p w14:paraId="55701538" w14:textId="43F74DA0" w:rsidR="00AB3DCF" w:rsidRPr="001E75E4" w:rsidRDefault="00AB3DCF" w:rsidP="00D3186A">
            <w:pPr>
              <w:spacing w:before="0" w:after="0"/>
              <w:ind w:left="173" w:firstLine="0"/>
              <w:jc w:val="center"/>
              <w:rPr>
                <w:rFonts w:ascii="Arial" w:eastAsia="Times New Roman" w:hAnsi="Arial" w:cs="Arial"/>
                <w:color w:val="1D1D20"/>
                <w:lang w:bidi="ar-SA"/>
              </w:rPr>
            </w:pPr>
            <w:r w:rsidRPr="001E75E4">
              <w:rPr>
                <w:rFonts w:ascii="Arial" w:eastAsia="Times New Roman" w:hAnsi="Arial" w:cs="Arial"/>
                <w:color w:val="1D1D20"/>
                <w:lang w:bidi="ar-SA"/>
              </w:rPr>
              <w:t>–2.05×10</w:t>
            </w:r>
            <w:r w:rsidRPr="00D3186A">
              <w:rPr>
                <w:rFonts w:ascii="Cambria Math" w:eastAsia="Times New Roman" w:hAnsi="Cambria Math" w:cs="Cambria Math"/>
                <w:color w:val="1D1D20"/>
                <w:lang w:bidi="ar-SA"/>
              </w:rPr>
              <w:t>⁻⁹</w:t>
            </w:r>
            <w:r w:rsidRPr="001E75E4">
              <w:rPr>
                <w:rFonts w:ascii="Arial" w:eastAsia="Times New Roman" w:hAnsi="Arial" w:cs="Arial"/>
                <w:color w:val="1D1D20"/>
                <w:lang w:bidi="ar-SA"/>
              </w:rPr>
              <w:t>* (4.22×10</w:t>
            </w:r>
            <w:r w:rsidRPr="00D3186A">
              <w:rPr>
                <w:rFonts w:ascii="Cambria Math" w:eastAsia="Times New Roman" w:hAnsi="Cambria Math" w:cs="Cambria Math"/>
                <w:color w:val="1D1D20"/>
                <w:lang w:bidi="ar-SA"/>
              </w:rPr>
              <w:t>⁻</w:t>
            </w:r>
            <w:r w:rsidRPr="001E75E4">
              <w:rPr>
                <w:rFonts w:ascii="Arial" w:eastAsia="Times New Roman" w:hAnsi="Arial" w:cs="Arial"/>
                <w:color w:val="1D1D20"/>
                <w:lang w:bidi="ar-SA"/>
              </w:rPr>
              <w:t>¹¹)</w:t>
            </w:r>
          </w:p>
        </w:tc>
        <w:tc>
          <w:tcPr>
            <w:tcW w:w="1124" w:type="pct"/>
            <w:shd w:val="clear" w:color="000000" w:fill="FFFFFF"/>
            <w:noWrap/>
            <w:vAlign w:val="center"/>
            <w:hideMark/>
          </w:tcPr>
          <w:p w14:paraId="47EAE63A" w14:textId="228B50F1" w:rsidR="00AB3DCF" w:rsidRPr="001E75E4" w:rsidRDefault="00AB3DCF" w:rsidP="00D3186A">
            <w:pPr>
              <w:spacing w:before="0" w:after="0"/>
              <w:ind w:left="333" w:firstLine="0"/>
              <w:jc w:val="center"/>
              <w:rPr>
                <w:rFonts w:ascii="Arial" w:eastAsia="Times New Roman" w:hAnsi="Arial" w:cs="Arial"/>
                <w:color w:val="1D1D20"/>
                <w:lang w:bidi="ar-SA"/>
              </w:rPr>
            </w:pPr>
            <w:r w:rsidRPr="001E75E4">
              <w:rPr>
                <w:rFonts w:ascii="Arial" w:eastAsia="Times New Roman" w:hAnsi="Arial" w:cs="Arial"/>
                <w:color w:val="1D1D20"/>
                <w:lang w:bidi="ar-SA"/>
              </w:rPr>
              <w:t>–2.02×10</w:t>
            </w:r>
            <w:r w:rsidRPr="00D3186A">
              <w:rPr>
                <w:rFonts w:ascii="Cambria Math" w:eastAsia="Times New Roman" w:hAnsi="Cambria Math" w:cs="Cambria Math"/>
                <w:color w:val="1D1D20"/>
                <w:lang w:bidi="ar-SA"/>
              </w:rPr>
              <w:t>⁻⁹</w:t>
            </w:r>
            <w:r w:rsidRPr="001E75E4">
              <w:rPr>
                <w:rFonts w:ascii="Arial" w:eastAsia="Times New Roman" w:hAnsi="Arial" w:cs="Arial"/>
                <w:color w:val="1D1D20"/>
                <w:lang w:bidi="ar-SA"/>
              </w:rPr>
              <w:t>* (4.22×10</w:t>
            </w:r>
            <w:r w:rsidRPr="00D3186A">
              <w:rPr>
                <w:rFonts w:ascii="Cambria Math" w:eastAsia="Times New Roman" w:hAnsi="Cambria Math" w:cs="Cambria Math"/>
                <w:color w:val="1D1D20"/>
                <w:lang w:bidi="ar-SA"/>
              </w:rPr>
              <w:t>⁻</w:t>
            </w:r>
            <w:r w:rsidRPr="001E75E4">
              <w:rPr>
                <w:rFonts w:ascii="Arial" w:eastAsia="Times New Roman" w:hAnsi="Arial" w:cs="Arial"/>
                <w:color w:val="1D1D20"/>
                <w:lang w:bidi="ar-SA"/>
              </w:rPr>
              <w:t>¹¹)</w:t>
            </w:r>
          </w:p>
        </w:tc>
        <w:tc>
          <w:tcPr>
            <w:tcW w:w="940" w:type="pct"/>
            <w:shd w:val="clear" w:color="000000" w:fill="FFFFFF"/>
            <w:noWrap/>
            <w:vAlign w:val="center"/>
            <w:hideMark/>
          </w:tcPr>
          <w:p w14:paraId="198F1398" w14:textId="697A0896" w:rsidR="00AB3DCF" w:rsidRPr="001E75E4" w:rsidRDefault="00AB3DCF" w:rsidP="00D3186A">
            <w:pPr>
              <w:spacing w:before="0" w:after="0"/>
              <w:ind w:left="333" w:firstLine="0"/>
              <w:jc w:val="center"/>
              <w:rPr>
                <w:rFonts w:ascii="Arial" w:eastAsia="Times New Roman" w:hAnsi="Arial" w:cs="Arial"/>
                <w:color w:val="1D1D20"/>
                <w:lang w:bidi="ar-SA"/>
              </w:rPr>
            </w:pPr>
            <w:r w:rsidRPr="001E75E4">
              <w:rPr>
                <w:rFonts w:ascii="Arial" w:eastAsia="Times New Roman" w:hAnsi="Arial" w:cs="Arial"/>
                <w:color w:val="1D1D20"/>
                <w:lang w:bidi="ar-SA"/>
              </w:rPr>
              <w:t>–1.45×10</w:t>
            </w:r>
            <w:r w:rsidRPr="00D3186A">
              <w:rPr>
                <w:rFonts w:ascii="Cambria Math" w:eastAsia="Times New Roman" w:hAnsi="Cambria Math" w:cs="Cambria Math"/>
                <w:color w:val="1D1D20"/>
                <w:lang w:bidi="ar-SA"/>
              </w:rPr>
              <w:t>⁻⁹</w:t>
            </w:r>
            <w:r w:rsidRPr="001E75E4">
              <w:rPr>
                <w:rFonts w:ascii="Arial" w:eastAsia="Times New Roman" w:hAnsi="Arial" w:cs="Arial"/>
                <w:color w:val="1D1D20"/>
                <w:lang w:bidi="ar-SA"/>
              </w:rPr>
              <w:t>* (4.82×10</w:t>
            </w:r>
            <w:r w:rsidRPr="00D3186A">
              <w:rPr>
                <w:rFonts w:ascii="Cambria Math" w:eastAsia="Times New Roman" w:hAnsi="Cambria Math" w:cs="Cambria Math"/>
                <w:color w:val="1D1D20"/>
                <w:lang w:bidi="ar-SA"/>
              </w:rPr>
              <w:t>⁻</w:t>
            </w:r>
            <w:r w:rsidRPr="001E75E4">
              <w:rPr>
                <w:rFonts w:ascii="Arial" w:eastAsia="Times New Roman" w:hAnsi="Arial" w:cs="Arial"/>
                <w:color w:val="1D1D20"/>
                <w:lang w:bidi="ar-SA"/>
              </w:rPr>
              <w:t>¹¹)</w:t>
            </w:r>
          </w:p>
        </w:tc>
        <w:tc>
          <w:tcPr>
            <w:tcW w:w="925" w:type="pct"/>
            <w:shd w:val="clear" w:color="000000" w:fill="FFFFFF"/>
            <w:noWrap/>
            <w:vAlign w:val="center"/>
            <w:hideMark/>
          </w:tcPr>
          <w:p w14:paraId="20EF5D80" w14:textId="0F8335D6" w:rsidR="00AB3DCF" w:rsidRPr="001E75E4" w:rsidRDefault="00AB3DCF" w:rsidP="00D3186A">
            <w:pPr>
              <w:spacing w:before="0" w:after="0"/>
              <w:ind w:left="333" w:firstLine="0"/>
              <w:jc w:val="center"/>
              <w:rPr>
                <w:rFonts w:ascii="Arial" w:eastAsia="Times New Roman" w:hAnsi="Arial" w:cs="Arial"/>
                <w:color w:val="1D1D20"/>
                <w:lang w:bidi="ar-SA"/>
              </w:rPr>
            </w:pPr>
            <w:r w:rsidRPr="001E75E4">
              <w:rPr>
                <w:rFonts w:ascii="Arial" w:eastAsia="Times New Roman" w:hAnsi="Arial" w:cs="Arial"/>
                <w:color w:val="1D1D20"/>
                <w:lang w:bidi="ar-SA"/>
              </w:rPr>
              <w:t>–9.25×10</w:t>
            </w:r>
            <w:r w:rsidRPr="00D3186A">
              <w:rPr>
                <w:rFonts w:ascii="Cambria Math" w:eastAsia="Times New Roman" w:hAnsi="Cambria Math" w:cs="Cambria Math"/>
                <w:color w:val="1D1D20"/>
                <w:lang w:bidi="ar-SA"/>
              </w:rPr>
              <w:t>⁻</w:t>
            </w:r>
            <w:r w:rsidRPr="001E75E4">
              <w:rPr>
                <w:rFonts w:ascii="Arial" w:eastAsia="Times New Roman" w:hAnsi="Arial" w:cs="Arial"/>
                <w:color w:val="1D1D20"/>
                <w:lang w:bidi="ar-SA"/>
              </w:rPr>
              <w:t>¹</w:t>
            </w:r>
            <w:r w:rsidRPr="00D3186A">
              <w:rPr>
                <w:rFonts w:ascii="Cambria Math" w:eastAsia="Times New Roman" w:hAnsi="Cambria Math" w:cs="Cambria Math"/>
                <w:color w:val="1D1D20"/>
                <w:lang w:bidi="ar-SA"/>
              </w:rPr>
              <w:t>⁰</w:t>
            </w:r>
            <w:r w:rsidRPr="001E75E4">
              <w:rPr>
                <w:rFonts w:ascii="Arial" w:eastAsia="Times New Roman" w:hAnsi="Arial" w:cs="Arial"/>
                <w:color w:val="1D1D20"/>
                <w:lang w:bidi="ar-SA"/>
              </w:rPr>
              <w:t>* (5.75×10</w:t>
            </w:r>
            <w:r w:rsidRPr="00D3186A">
              <w:rPr>
                <w:rFonts w:ascii="Cambria Math" w:eastAsia="Times New Roman" w:hAnsi="Cambria Math" w:cs="Cambria Math"/>
                <w:color w:val="1D1D20"/>
                <w:lang w:bidi="ar-SA"/>
              </w:rPr>
              <w:t>⁻</w:t>
            </w:r>
            <w:r w:rsidRPr="001E75E4">
              <w:rPr>
                <w:rFonts w:ascii="Arial" w:eastAsia="Times New Roman" w:hAnsi="Arial" w:cs="Arial"/>
                <w:color w:val="1D1D20"/>
                <w:lang w:bidi="ar-SA"/>
              </w:rPr>
              <w:t>¹¹)</w:t>
            </w:r>
          </w:p>
        </w:tc>
        <w:tc>
          <w:tcPr>
            <w:tcW w:w="566" w:type="pct"/>
            <w:shd w:val="clear" w:color="000000" w:fill="FFFFFF"/>
            <w:vAlign w:val="center"/>
          </w:tcPr>
          <w:p w14:paraId="73789FCF" w14:textId="6EAD4B0C" w:rsidR="00AB3DCF" w:rsidRPr="00AB3DCF" w:rsidRDefault="00AB3DCF" w:rsidP="00AB3DCF">
            <w:pPr>
              <w:spacing w:before="0" w:after="0"/>
              <w:ind w:leftChars="-13" w:left="0" w:hangingChars="13" w:hanging="29"/>
              <w:jc w:val="center"/>
              <w:rPr>
                <w:rFonts w:ascii="Arial" w:eastAsia="Times New Roman" w:hAnsi="Arial" w:cs="Arial"/>
                <w:color w:val="1D1D20"/>
                <w:highlight w:val="cyan"/>
                <w:lang w:bidi="ar-SA"/>
              </w:rPr>
            </w:pPr>
            <w:r w:rsidRPr="00AB3DCF">
              <w:rPr>
                <w:rFonts w:ascii="Arial" w:eastAsia="Times New Roman" w:hAnsi="Arial" w:cs="Arial"/>
                <w:color w:val="1D1D20"/>
                <w:highlight w:val="cyan"/>
                <w:lang w:bidi="ar-SA"/>
              </w:rPr>
              <w:t>1</w:t>
            </w:r>
          </w:p>
        </w:tc>
      </w:tr>
      <w:tr w:rsidR="00AB3DCF" w:rsidRPr="00287420" w14:paraId="5C4B4B50" w14:textId="451A6B63" w:rsidTr="00D3186A">
        <w:trPr>
          <w:trHeight w:val="20"/>
          <w:jc w:val="center"/>
        </w:trPr>
        <w:tc>
          <w:tcPr>
            <w:tcW w:w="522" w:type="pct"/>
            <w:shd w:val="clear" w:color="000000" w:fill="FFFFFF"/>
            <w:noWrap/>
            <w:vAlign w:val="center"/>
            <w:hideMark/>
          </w:tcPr>
          <w:p w14:paraId="2B4F81C2" w14:textId="77777777" w:rsidR="00AB3DCF" w:rsidRPr="00D3189A" w:rsidRDefault="00AB3DCF" w:rsidP="00AB3DCF">
            <w:pPr>
              <w:bidi w:val="0"/>
              <w:spacing w:before="0" w:after="0"/>
              <w:ind w:left="7" w:firstLine="0"/>
              <w:jc w:val="center"/>
              <w:rPr>
                <w:rFonts w:ascii="Calibri" w:eastAsia="Times New Roman" w:hAnsi="Calibri" w:cs="Calibri"/>
                <w:color w:val="000000"/>
                <w:lang w:bidi="ar-SA"/>
              </w:rPr>
            </w:pPr>
            <w:r w:rsidRPr="00D3189A">
              <w:rPr>
                <w:rFonts w:ascii="Calibri" w:eastAsia="Times New Roman" w:hAnsi="Calibri" w:cs="Calibri"/>
                <w:color w:val="000000"/>
                <w:lang w:bidi="ar-SA"/>
              </w:rPr>
              <w:t>INST_N</w:t>
            </w:r>
          </w:p>
        </w:tc>
        <w:tc>
          <w:tcPr>
            <w:tcW w:w="923" w:type="pct"/>
            <w:shd w:val="clear" w:color="000000" w:fill="FFFFFF"/>
            <w:noWrap/>
            <w:vAlign w:val="center"/>
            <w:hideMark/>
          </w:tcPr>
          <w:p w14:paraId="2431A8B9" w14:textId="453A653D" w:rsidR="00AB3DCF" w:rsidRPr="001E75E4" w:rsidRDefault="00AB3DCF" w:rsidP="00D3186A">
            <w:pPr>
              <w:spacing w:before="0" w:after="0"/>
              <w:ind w:left="173" w:firstLine="0"/>
              <w:jc w:val="center"/>
              <w:rPr>
                <w:rFonts w:ascii="Arial" w:eastAsia="Times New Roman" w:hAnsi="Arial" w:cs="Arial"/>
                <w:color w:val="1D1D20"/>
                <w:lang w:bidi="ar-SA"/>
              </w:rPr>
            </w:pPr>
            <w:r w:rsidRPr="001E75E4">
              <w:rPr>
                <w:rFonts w:ascii="Arial" w:eastAsia="Times New Roman" w:hAnsi="Arial" w:cs="Arial"/>
                <w:color w:val="1D1D20"/>
                <w:lang w:bidi="ar-SA"/>
              </w:rPr>
              <w:t>–0.0807* (0.0011)</w:t>
            </w:r>
          </w:p>
        </w:tc>
        <w:tc>
          <w:tcPr>
            <w:tcW w:w="1124" w:type="pct"/>
            <w:shd w:val="clear" w:color="000000" w:fill="FFFFFF"/>
            <w:noWrap/>
            <w:vAlign w:val="center"/>
            <w:hideMark/>
          </w:tcPr>
          <w:p w14:paraId="2022925B" w14:textId="1BE9D7BF" w:rsidR="00AB3DCF" w:rsidRPr="001E75E4" w:rsidRDefault="00AB3DCF" w:rsidP="00D3186A">
            <w:pPr>
              <w:spacing w:before="0" w:after="0"/>
              <w:ind w:left="333" w:firstLine="0"/>
              <w:jc w:val="center"/>
              <w:rPr>
                <w:rFonts w:ascii="Arial" w:eastAsia="Times New Roman" w:hAnsi="Arial" w:cs="Arial"/>
                <w:color w:val="1D1D20"/>
                <w:lang w:bidi="ar-SA"/>
              </w:rPr>
            </w:pPr>
            <w:r w:rsidRPr="001E75E4">
              <w:rPr>
                <w:rFonts w:ascii="Arial" w:eastAsia="Times New Roman" w:hAnsi="Arial" w:cs="Arial"/>
                <w:color w:val="1D1D20"/>
                <w:lang w:bidi="ar-SA"/>
              </w:rPr>
              <w:t>–0.0801* (0.0011)</w:t>
            </w:r>
          </w:p>
        </w:tc>
        <w:tc>
          <w:tcPr>
            <w:tcW w:w="940" w:type="pct"/>
            <w:shd w:val="clear" w:color="000000" w:fill="FFFFFF"/>
            <w:noWrap/>
            <w:vAlign w:val="center"/>
            <w:hideMark/>
          </w:tcPr>
          <w:p w14:paraId="69557C08" w14:textId="3C756BC1" w:rsidR="00AB3DCF" w:rsidRPr="001E75E4" w:rsidRDefault="00AB3DCF" w:rsidP="00D3186A">
            <w:pPr>
              <w:spacing w:before="0" w:after="0"/>
              <w:ind w:left="333" w:firstLine="0"/>
              <w:jc w:val="center"/>
              <w:rPr>
                <w:rFonts w:ascii="Arial" w:eastAsia="Times New Roman" w:hAnsi="Arial" w:cs="Arial"/>
                <w:color w:val="1D1D20"/>
                <w:lang w:bidi="ar-SA"/>
              </w:rPr>
            </w:pPr>
            <w:r w:rsidRPr="001E75E4">
              <w:rPr>
                <w:rFonts w:ascii="Arial" w:eastAsia="Times New Roman" w:hAnsi="Arial" w:cs="Arial"/>
                <w:color w:val="1D1D20"/>
                <w:lang w:bidi="ar-SA"/>
              </w:rPr>
              <w:t>–0.0821* (0.0014)</w:t>
            </w:r>
          </w:p>
        </w:tc>
        <w:tc>
          <w:tcPr>
            <w:tcW w:w="925" w:type="pct"/>
            <w:shd w:val="clear" w:color="000000" w:fill="FFFFFF"/>
            <w:noWrap/>
            <w:vAlign w:val="center"/>
            <w:hideMark/>
          </w:tcPr>
          <w:p w14:paraId="0F8429FB" w14:textId="5DB9D875" w:rsidR="00AB3DCF" w:rsidRPr="001E75E4" w:rsidRDefault="00AB3DCF" w:rsidP="00D3186A">
            <w:pPr>
              <w:spacing w:before="0" w:after="0"/>
              <w:ind w:left="333" w:firstLine="0"/>
              <w:jc w:val="center"/>
              <w:rPr>
                <w:rFonts w:ascii="Arial" w:eastAsia="Times New Roman" w:hAnsi="Arial" w:cs="Arial"/>
                <w:color w:val="1D1D20"/>
                <w:lang w:bidi="ar-SA"/>
              </w:rPr>
            </w:pPr>
            <w:r w:rsidRPr="001E75E4">
              <w:rPr>
                <w:rFonts w:ascii="Arial" w:eastAsia="Times New Roman" w:hAnsi="Arial" w:cs="Arial"/>
                <w:color w:val="1D1D20"/>
                <w:lang w:bidi="ar-SA"/>
              </w:rPr>
              <w:t>0.0183* (0.0023)</w:t>
            </w:r>
          </w:p>
        </w:tc>
        <w:tc>
          <w:tcPr>
            <w:tcW w:w="566" w:type="pct"/>
            <w:shd w:val="clear" w:color="000000" w:fill="FFFFFF"/>
            <w:vAlign w:val="center"/>
          </w:tcPr>
          <w:p w14:paraId="586C0622" w14:textId="6A95E360" w:rsidR="00AB3DCF" w:rsidRPr="00AB3DCF" w:rsidRDefault="00AB3DCF" w:rsidP="00AB3DCF">
            <w:pPr>
              <w:spacing w:before="0" w:after="0"/>
              <w:ind w:leftChars="-13" w:left="0" w:hangingChars="13" w:hanging="29"/>
              <w:jc w:val="center"/>
              <w:rPr>
                <w:rFonts w:ascii="Arial" w:eastAsia="Times New Roman" w:hAnsi="Arial" w:cs="Arial"/>
                <w:color w:val="1D1D20"/>
                <w:highlight w:val="cyan"/>
                <w:lang w:bidi="ar-SA"/>
              </w:rPr>
            </w:pPr>
            <w:r w:rsidRPr="00AB3DCF">
              <w:rPr>
                <w:rFonts w:ascii="Arial" w:eastAsia="Times New Roman" w:hAnsi="Arial" w:cs="Arial"/>
                <w:color w:val="1D1D20"/>
                <w:highlight w:val="cyan"/>
                <w:lang w:bidi="ar-SA"/>
              </w:rPr>
              <w:t>1.018</w:t>
            </w:r>
          </w:p>
        </w:tc>
      </w:tr>
      <w:tr w:rsidR="00AB3DCF" w:rsidRPr="00287420" w14:paraId="49FE8263" w14:textId="2A022EB7" w:rsidTr="00D3186A">
        <w:trPr>
          <w:trHeight w:val="20"/>
          <w:jc w:val="center"/>
        </w:trPr>
        <w:tc>
          <w:tcPr>
            <w:tcW w:w="522" w:type="pct"/>
            <w:shd w:val="clear" w:color="000000" w:fill="FFFFFF"/>
            <w:noWrap/>
            <w:vAlign w:val="center"/>
            <w:hideMark/>
          </w:tcPr>
          <w:p w14:paraId="4F9520B1" w14:textId="77777777" w:rsidR="00AB3DCF" w:rsidRPr="00D3189A" w:rsidRDefault="00AB3DCF" w:rsidP="00AB3DCF">
            <w:pPr>
              <w:bidi w:val="0"/>
              <w:spacing w:before="0" w:after="0"/>
              <w:ind w:left="7" w:firstLine="0"/>
              <w:jc w:val="center"/>
              <w:rPr>
                <w:rFonts w:ascii="Calibri" w:eastAsia="Times New Roman" w:hAnsi="Calibri" w:cs="Calibri"/>
                <w:color w:val="000000"/>
                <w:lang w:bidi="ar-SA"/>
              </w:rPr>
            </w:pPr>
            <w:r w:rsidRPr="00D3189A">
              <w:rPr>
                <w:rFonts w:ascii="Calibri" w:eastAsia="Times New Roman" w:hAnsi="Calibri" w:cs="Calibri"/>
                <w:color w:val="000000"/>
                <w:lang w:bidi="ar-SA"/>
              </w:rPr>
              <w:t>BAL</w:t>
            </w:r>
          </w:p>
        </w:tc>
        <w:tc>
          <w:tcPr>
            <w:tcW w:w="923" w:type="pct"/>
            <w:shd w:val="clear" w:color="000000" w:fill="FFFFFF"/>
            <w:noWrap/>
            <w:vAlign w:val="center"/>
            <w:hideMark/>
          </w:tcPr>
          <w:p w14:paraId="2713FDF8" w14:textId="027A3DD0" w:rsidR="00AB3DCF" w:rsidRPr="001E75E4" w:rsidRDefault="00AB3DCF" w:rsidP="00D3186A">
            <w:pPr>
              <w:spacing w:before="0" w:after="0"/>
              <w:ind w:left="173" w:firstLine="0"/>
              <w:jc w:val="center"/>
              <w:rPr>
                <w:rFonts w:ascii="Arial" w:eastAsia="Times New Roman" w:hAnsi="Arial" w:cs="Arial"/>
                <w:color w:val="1D1D20"/>
                <w:lang w:bidi="ar-SA"/>
              </w:rPr>
            </w:pPr>
            <w:r w:rsidRPr="001E75E4">
              <w:rPr>
                <w:rFonts w:ascii="Arial" w:eastAsia="Times New Roman" w:hAnsi="Arial" w:cs="Arial"/>
                <w:color w:val="1D1D20"/>
                <w:lang w:bidi="ar-SA"/>
              </w:rPr>
              <w:t>7.00×10</w:t>
            </w:r>
            <w:r w:rsidRPr="00D3186A">
              <w:rPr>
                <w:rFonts w:ascii="Cambria Math" w:eastAsia="Times New Roman" w:hAnsi="Cambria Math" w:cs="Cambria Math"/>
                <w:color w:val="1D1D20"/>
                <w:lang w:bidi="ar-SA"/>
              </w:rPr>
              <w:t>⁻⁹</w:t>
            </w:r>
            <w:r w:rsidRPr="001E75E4">
              <w:rPr>
                <w:rFonts w:ascii="Arial" w:eastAsia="Times New Roman" w:hAnsi="Arial" w:cs="Arial"/>
                <w:color w:val="1D1D20"/>
                <w:lang w:bidi="ar-SA"/>
              </w:rPr>
              <w:t>* (7.39×10</w:t>
            </w:r>
            <w:r w:rsidRPr="00D3186A">
              <w:rPr>
                <w:rFonts w:ascii="Cambria Math" w:eastAsia="Times New Roman" w:hAnsi="Cambria Math" w:cs="Cambria Math"/>
                <w:color w:val="1D1D20"/>
                <w:lang w:bidi="ar-SA"/>
              </w:rPr>
              <w:t>⁻</w:t>
            </w:r>
            <w:r w:rsidRPr="001E75E4">
              <w:rPr>
                <w:rFonts w:ascii="Arial" w:eastAsia="Times New Roman" w:hAnsi="Arial" w:cs="Arial"/>
                <w:color w:val="1D1D20"/>
                <w:lang w:bidi="ar-SA"/>
              </w:rPr>
              <w:t>¹¹)</w:t>
            </w:r>
          </w:p>
        </w:tc>
        <w:tc>
          <w:tcPr>
            <w:tcW w:w="1124" w:type="pct"/>
            <w:shd w:val="clear" w:color="000000" w:fill="FFFFFF"/>
            <w:noWrap/>
            <w:vAlign w:val="center"/>
            <w:hideMark/>
          </w:tcPr>
          <w:p w14:paraId="4502DA80" w14:textId="152AE0C2" w:rsidR="00AB3DCF" w:rsidRPr="001E75E4" w:rsidRDefault="00AB3DCF" w:rsidP="00D3186A">
            <w:pPr>
              <w:spacing w:before="0" w:after="0"/>
              <w:ind w:left="333" w:firstLine="0"/>
              <w:jc w:val="center"/>
              <w:rPr>
                <w:rFonts w:ascii="Arial" w:eastAsia="Times New Roman" w:hAnsi="Arial" w:cs="Arial"/>
                <w:color w:val="1D1D20"/>
                <w:lang w:bidi="ar-SA"/>
              </w:rPr>
            </w:pPr>
            <w:r w:rsidRPr="001E75E4">
              <w:rPr>
                <w:rFonts w:ascii="Arial" w:eastAsia="Times New Roman" w:hAnsi="Arial" w:cs="Arial"/>
                <w:color w:val="1D1D20"/>
                <w:lang w:bidi="ar-SA"/>
              </w:rPr>
              <w:t>6.97×10</w:t>
            </w:r>
            <w:r w:rsidRPr="00D3186A">
              <w:rPr>
                <w:rFonts w:ascii="Cambria Math" w:eastAsia="Times New Roman" w:hAnsi="Cambria Math" w:cs="Cambria Math"/>
                <w:color w:val="1D1D20"/>
                <w:lang w:bidi="ar-SA"/>
              </w:rPr>
              <w:t>⁻⁹</w:t>
            </w:r>
            <w:r w:rsidRPr="001E75E4">
              <w:rPr>
                <w:rFonts w:ascii="Arial" w:eastAsia="Times New Roman" w:hAnsi="Arial" w:cs="Arial"/>
                <w:color w:val="1D1D20"/>
                <w:lang w:bidi="ar-SA"/>
              </w:rPr>
              <w:t>* (7.40×10</w:t>
            </w:r>
            <w:r w:rsidRPr="00D3186A">
              <w:rPr>
                <w:rFonts w:ascii="Cambria Math" w:eastAsia="Times New Roman" w:hAnsi="Cambria Math" w:cs="Cambria Math"/>
                <w:color w:val="1D1D20"/>
                <w:lang w:bidi="ar-SA"/>
              </w:rPr>
              <w:t>⁻</w:t>
            </w:r>
            <w:r w:rsidRPr="001E75E4">
              <w:rPr>
                <w:rFonts w:ascii="Arial" w:eastAsia="Times New Roman" w:hAnsi="Arial" w:cs="Arial"/>
                <w:color w:val="1D1D20"/>
                <w:lang w:bidi="ar-SA"/>
              </w:rPr>
              <w:t>¹¹)</w:t>
            </w:r>
          </w:p>
        </w:tc>
        <w:tc>
          <w:tcPr>
            <w:tcW w:w="940" w:type="pct"/>
            <w:shd w:val="clear" w:color="000000" w:fill="FFFFFF"/>
            <w:noWrap/>
            <w:vAlign w:val="center"/>
            <w:hideMark/>
          </w:tcPr>
          <w:p w14:paraId="19853E50" w14:textId="35C0B1BC" w:rsidR="00AB3DCF" w:rsidRPr="001E75E4" w:rsidRDefault="00AB3DCF" w:rsidP="00D3186A">
            <w:pPr>
              <w:spacing w:before="0" w:after="0"/>
              <w:ind w:left="333" w:firstLine="0"/>
              <w:jc w:val="center"/>
              <w:rPr>
                <w:rFonts w:ascii="Arial" w:eastAsia="Times New Roman" w:hAnsi="Arial" w:cs="Arial"/>
                <w:color w:val="1D1D20"/>
                <w:lang w:bidi="ar-SA"/>
              </w:rPr>
            </w:pPr>
            <w:r w:rsidRPr="001E75E4">
              <w:rPr>
                <w:rFonts w:ascii="Arial" w:eastAsia="Times New Roman" w:hAnsi="Arial" w:cs="Arial"/>
                <w:color w:val="1D1D20"/>
                <w:lang w:bidi="ar-SA"/>
              </w:rPr>
              <w:t>5.86×10</w:t>
            </w:r>
            <w:r w:rsidRPr="00D3186A">
              <w:rPr>
                <w:rFonts w:ascii="Cambria Math" w:eastAsia="Times New Roman" w:hAnsi="Cambria Math" w:cs="Cambria Math"/>
                <w:color w:val="1D1D20"/>
                <w:lang w:bidi="ar-SA"/>
              </w:rPr>
              <w:t>⁻⁹</w:t>
            </w:r>
            <w:r w:rsidRPr="001E75E4">
              <w:rPr>
                <w:rFonts w:ascii="Arial" w:eastAsia="Times New Roman" w:hAnsi="Arial" w:cs="Arial"/>
                <w:color w:val="1D1D20"/>
                <w:lang w:bidi="ar-SA"/>
              </w:rPr>
              <w:t>* (8.39×10</w:t>
            </w:r>
            <w:r w:rsidRPr="00D3186A">
              <w:rPr>
                <w:rFonts w:ascii="Cambria Math" w:eastAsia="Times New Roman" w:hAnsi="Cambria Math" w:cs="Cambria Math"/>
                <w:color w:val="1D1D20"/>
                <w:lang w:bidi="ar-SA"/>
              </w:rPr>
              <w:t>⁻</w:t>
            </w:r>
            <w:r w:rsidRPr="001E75E4">
              <w:rPr>
                <w:rFonts w:ascii="Arial" w:eastAsia="Times New Roman" w:hAnsi="Arial" w:cs="Arial"/>
                <w:color w:val="1D1D20"/>
                <w:lang w:bidi="ar-SA"/>
              </w:rPr>
              <w:t>¹¹)</w:t>
            </w:r>
          </w:p>
        </w:tc>
        <w:tc>
          <w:tcPr>
            <w:tcW w:w="925" w:type="pct"/>
            <w:shd w:val="clear" w:color="000000" w:fill="FFFFFF"/>
            <w:noWrap/>
            <w:vAlign w:val="center"/>
            <w:hideMark/>
          </w:tcPr>
          <w:p w14:paraId="27B4466D" w14:textId="66705F0B" w:rsidR="00AB3DCF" w:rsidRPr="001E75E4" w:rsidRDefault="00AB3DCF" w:rsidP="00D3186A">
            <w:pPr>
              <w:spacing w:before="0" w:after="0"/>
              <w:ind w:left="333" w:firstLine="0"/>
              <w:jc w:val="center"/>
              <w:rPr>
                <w:rFonts w:ascii="Arial" w:eastAsia="Times New Roman" w:hAnsi="Arial" w:cs="Arial"/>
                <w:color w:val="1D1D20"/>
                <w:lang w:bidi="ar-SA"/>
              </w:rPr>
            </w:pPr>
            <w:r w:rsidRPr="001E75E4">
              <w:rPr>
                <w:rFonts w:ascii="Arial" w:eastAsia="Times New Roman" w:hAnsi="Arial" w:cs="Arial"/>
                <w:color w:val="1D1D20"/>
                <w:lang w:bidi="ar-SA"/>
              </w:rPr>
              <w:t>1.10×10</w:t>
            </w:r>
            <w:r w:rsidRPr="00D3186A">
              <w:rPr>
                <w:rFonts w:ascii="Cambria Math" w:eastAsia="Times New Roman" w:hAnsi="Cambria Math" w:cs="Cambria Math"/>
                <w:color w:val="1D1D20"/>
                <w:lang w:bidi="ar-SA"/>
              </w:rPr>
              <w:t>⁻⁸</w:t>
            </w:r>
            <w:r w:rsidRPr="001E75E4">
              <w:rPr>
                <w:rFonts w:ascii="Arial" w:eastAsia="Times New Roman" w:hAnsi="Arial" w:cs="Arial"/>
                <w:color w:val="1D1D20"/>
                <w:lang w:bidi="ar-SA"/>
              </w:rPr>
              <w:t>* (2.24×10</w:t>
            </w:r>
            <w:r w:rsidRPr="00D3186A">
              <w:rPr>
                <w:rFonts w:ascii="Cambria Math" w:eastAsia="Times New Roman" w:hAnsi="Cambria Math" w:cs="Cambria Math"/>
                <w:color w:val="1D1D20"/>
                <w:lang w:bidi="ar-SA"/>
              </w:rPr>
              <w:t>⁻</w:t>
            </w:r>
            <w:r w:rsidRPr="001E75E4">
              <w:rPr>
                <w:rFonts w:ascii="Arial" w:eastAsia="Times New Roman" w:hAnsi="Arial" w:cs="Arial"/>
                <w:color w:val="1D1D20"/>
                <w:lang w:bidi="ar-SA"/>
              </w:rPr>
              <w:t>¹</w:t>
            </w:r>
            <w:r w:rsidRPr="00D3186A">
              <w:rPr>
                <w:rFonts w:ascii="Cambria Math" w:eastAsia="Times New Roman" w:hAnsi="Cambria Math" w:cs="Cambria Math"/>
                <w:color w:val="1D1D20"/>
                <w:lang w:bidi="ar-SA"/>
              </w:rPr>
              <w:t>⁰</w:t>
            </w:r>
            <w:r w:rsidRPr="001E75E4">
              <w:rPr>
                <w:rFonts w:ascii="Arial" w:eastAsia="Times New Roman" w:hAnsi="Arial" w:cs="Arial"/>
                <w:color w:val="1D1D20"/>
                <w:lang w:bidi="ar-SA"/>
              </w:rPr>
              <w:t>)</w:t>
            </w:r>
          </w:p>
        </w:tc>
        <w:tc>
          <w:tcPr>
            <w:tcW w:w="566" w:type="pct"/>
            <w:shd w:val="clear" w:color="000000" w:fill="FFFFFF"/>
            <w:vAlign w:val="center"/>
          </w:tcPr>
          <w:p w14:paraId="431CB9F4" w14:textId="359155C3" w:rsidR="00AB3DCF" w:rsidRPr="00AB3DCF" w:rsidRDefault="00AB3DCF" w:rsidP="00AB3DCF">
            <w:pPr>
              <w:spacing w:before="0" w:after="0"/>
              <w:ind w:leftChars="-13" w:left="0" w:hangingChars="13" w:hanging="29"/>
              <w:jc w:val="center"/>
              <w:rPr>
                <w:rFonts w:ascii="Arial" w:eastAsia="Times New Roman" w:hAnsi="Arial" w:cs="Arial"/>
                <w:color w:val="1D1D20"/>
                <w:highlight w:val="cyan"/>
                <w:lang w:bidi="ar-SA"/>
              </w:rPr>
            </w:pPr>
            <w:r w:rsidRPr="00AB3DCF">
              <w:rPr>
                <w:rFonts w:ascii="Arial" w:eastAsia="Times New Roman" w:hAnsi="Arial" w:cs="Arial"/>
                <w:color w:val="1D1D20"/>
                <w:highlight w:val="cyan"/>
                <w:lang w:bidi="ar-SA"/>
              </w:rPr>
              <w:t>1</w:t>
            </w:r>
          </w:p>
        </w:tc>
      </w:tr>
      <w:tr w:rsidR="00AB3DCF" w:rsidRPr="00287420" w14:paraId="4088706D" w14:textId="58529AEE" w:rsidTr="00D3186A">
        <w:trPr>
          <w:trHeight w:val="20"/>
          <w:jc w:val="center"/>
        </w:trPr>
        <w:tc>
          <w:tcPr>
            <w:tcW w:w="522" w:type="pct"/>
            <w:shd w:val="clear" w:color="000000" w:fill="FFFFFF"/>
            <w:noWrap/>
            <w:vAlign w:val="center"/>
            <w:hideMark/>
          </w:tcPr>
          <w:p w14:paraId="43DCF20C" w14:textId="77777777" w:rsidR="00AB3DCF" w:rsidRPr="00D3189A" w:rsidRDefault="00AB3DCF" w:rsidP="00AB3DCF">
            <w:pPr>
              <w:bidi w:val="0"/>
              <w:spacing w:before="0" w:after="0"/>
              <w:ind w:left="7" w:firstLine="0"/>
              <w:jc w:val="center"/>
              <w:rPr>
                <w:rFonts w:ascii="Calibri" w:eastAsia="Times New Roman" w:hAnsi="Calibri" w:cs="Calibri"/>
                <w:color w:val="000000"/>
                <w:lang w:bidi="ar-SA"/>
              </w:rPr>
            </w:pPr>
            <w:r w:rsidRPr="00D3189A">
              <w:rPr>
                <w:rFonts w:ascii="Calibri" w:eastAsia="Times New Roman" w:hAnsi="Calibri" w:cs="Calibri"/>
                <w:color w:val="000000"/>
                <w:lang w:bidi="ar-SA"/>
              </w:rPr>
              <w:t>AGE</w:t>
            </w:r>
          </w:p>
        </w:tc>
        <w:tc>
          <w:tcPr>
            <w:tcW w:w="923" w:type="pct"/>
            <w:shd w:val="clear" w:color="000000" w:fill="FFFFFF"/>
            <w:noWrap/>
            <w:vAlign w:val="center"/>
            <w:hideMark/>
          </w:tcPr>
          <w:p w14:paraId="0E3E8749" w14:textId="77777777" w:rsidR="00AB3DCF" w:rsidRPr="001E75E4" w:rsidRDefault="00AB3DCF" w:rsidP="00D3186A">
            <w:pPr>
              <w:spacing w:before="0" w:after="0"/>
              <w:ind w:left="173" w:firstLine="0"/>
              <w:jc w:val="center"/>
              <w:rPr>
                <w:rFonts w:ascii="Arial" w:eastAsia="Times New Roman" w:hAnsi="Arial" w:cs="Arial"/>
                <w:color w:val="1D1D20"/>
                <w:lang w:bidi="ar-SA"/>
              </w:rPr>
            </w:pPr>
            <w:r w:rsidRPr="001E75E4">
              <w:rPr>
                <w:rFonts w:ascii="Arial" w:eastAsia="Times New Roman" w:hAnsi="Arial" w:cs="Arial"/>
                <w:color w:val="1D1D20"/>
                <w:lang w:bidi="ar-SA"/>
              </w:rPr>
              <w:t>—</w:t>
            </w:r>
          </w:p>
        </w:tc>
        <w:tc>
          <w:tcPr>
            <w:tcW w:w="1124" w:type="pct"/>
            <w:shd w:val="clear" w:color="000000" w:fill="FFFFFF"/>
            <w:noWrap/>
            <w:vAlign w:val="center"/>
            <w:hideMark/>
          </w:tcPr>
          <w:p w14:paraId="0FD8B598" w14:textId="57C6F9D1" w:rsidR="00AB3DCF" w:rsidRPr="001E75E4" w:rsidRDefault="00AB3DCF" w:rsidP="00D3186A">
            <w:pPr>
              <w:spacing w:before="0" w:after="0"/>
              <w:ind w:left="333" w:firstLine="0"/>
              <w:jc w:val="center"/>
              <w:rPr>
                <w:rFonts w:ascii="Arial" w:eastAsia="Times New Roman" w:hAnsi="Arial" w:cs="Arial"/>
                <w:color w:val="1D1D20"/>
                <w:lang w:bidi="ar-SA"/>
              </w:rPr>
            </w:pPr>
            <w:r w:rsidRPr="001E75E4">
              <w:rPr>
                <w:rFonts w:ascii="Arial" w:eastAsia="Times New Roman" w:hAnsi="Arial" w:cs="Arial"/>
                <w:color w:val="1D1D20"/>
                <w:lang w:bidi="ar-SA"/>
              </w:rPr>
              <w:t>–0.0113* (0.0012)</w:t>
            </w:r>
          </w:p>
        </w:tc>
        <w:tc>
          <w:tcPr>
            <w:tcW w:w="940" w:type="pct"/>
            <w:shd w:val="clear" w:color="000000" w:fill="FFFFFF"/>
            <w:noWrap/>
            <w:vAlign w:val="center"/>
            <w:hideMark/>
          </w:tcPr>
          <w:p w14:paraId="07BB32EF" w14:textId="5AACCD37" w:rsidR="00AB3DCF" w:rsidRPr="001E75E4" w:rsidRDefault="00AB3DCF" w:rsidP="00D3186A">
            <w:pPr>
              <w:spacing w:before="0" w:after="0"/>
              <w:ind w:left="333" w:firstLine="0"/>
              <w:jc w:val="center"/>
              <w:rPr>
                <w:rFonts w:ascii="Arial" w:eastAsia="Times New Roman" w:hAnsi="Arial" w:cs="Arial"/>
                <w:color w:val="1D1D20"/>
                <w:lang w:bidi="ar-SA"/>
              </w:rPr>
            </w:pPr>
            <w:r w:rsidRPr="001E75E4">
              <w:rPr>
                <w:rFonts w:ascii="Arial" w:eastAsia="Times New Roman" w:hAnsi="Arial" w:cs="Arial"/>
                <w:color w:val="1D1D20"/>
                <w:lang w:bidi="ar-SA"/>
              </w:rPr>
              <w:t>–0.0139* (0.0015)</w:t>
            </w:r>
          </w:p>
        </w:tc>
        <w:tc>
          <w:tcPr>
            <w:tcW w:w="925" w:type="pct"/>
            <w:shd w:val="clear" w:color="000000" w:fill="FFFFFF"/>
            <w:noWrap/>
            <w:vAlign w:val="center"/>
            <w:hideMark/>
          </w:tcPr>
          <w:p w14:paraId="339D9C78" w14:textId="1375C842" w:rsidR="00AB3DCF" w:rsidRPr="001E75E4" w:rsidRDefault="00AB3DCF" w:rsidP="00D3186A">
            <w:pPr>
              <w:spacing w:before="0" w:after="0"/>
              <w:ind w:left="333" w:firstLine="0"/>
              <w:jc w:val="center"/>
              <w:rPr>
                <w:rFonts w:ascii="Arial" w:eastAsia="Times New Roman" w:hAnsi="Arial" w:cs="Arial"/>
                <w:color w:val="1D1D20"/>
                <w:lang w:bidi="ar-SA"/>
              </w:rPr>
            </w:pPr>
            <w:r w:rsidRPr="001E75E4">
              <w:rPr>
                <w:rFonts w:ascii="Arial" w:eastAsia="Times New Roman" w:hAnsi="Arial" w:cs="Arial"/>
                <w:color w:val="1D1D20"/>
                <w:lang w:bidi="ar-SA"/>
              </w:rPr>
              <w:t>–0.0039* (0.0018)</w:t>
            </w:r>
          </w:p>
        </w:tc>
        <w:tc>
          <w:tcPr>
            <w:tcW w:w="566" w:type="pct"/>
            <w:shd w:val="clear" w:color="000000" w:fill="FFFFFF"/>
            <w:vAlign w:val="center"/>
          </w:tcPr>
          <w:p w14:paraId="3F80BCE4" w14:textId="7F25FE4D" w:rsidR="00AB3DCF" w:rsidRPr="00AB3DCF" w:rsidRDefault="00AB3DCF" w:rsidP="00AB3DCF">
            <w:pPr>
              <w:spacing w:before="0" w:after="0"/>
              <w:ind w:leftChars="-13" w:left="0" w:hangingChars="13" w:hanging="29"/>
              <w:jc w:val="center"/>
              <w:rPr>
                <w:rFonts w:ascii="Arial" w:eastAsia="Times New Roman" w:hAnsi="Arial" w:cs="Arial"/>
                <w:color w:val="1D1D20"/>
                <w:highlight w:val="cyan"/>
                <w:lang w:bidi="ar-SA"/>
              </w:rPr>
            </w:pPr>
            <w:r w:rsidRPr="00AB3DCF">
              <w:rPr>
                <w:rFonts w:ascii="Arial" w:eastAsia="Times New Roman" w:hAnsi="Arial" w:cs="Arial"/>
                <w:color w:val="1D1D20"/>
                <w:highlight w:val="cyan"/>
                <w:lang w:bidi="ar-SA"/>
              </w:rPr>
              <w:t>0.996</w:t>
            </w:r>
          </w:p>
        </w:tc>
      </w:tr>
      <w:tr w:rsidR="00AB3DCF" w:rsidRPr="00287420" w14:paraId="71967905" w14:textId="6E218880" w:rsidTr="00D3186A">
        <w:trPr>
          <w:trHeight w:val="20"/>
          <w:jc w:val="center"/>
        </w:trPr>
        <w:tc>
          <w:tcPr>
            <w:tcW w:w="522" w:type="pct"/>
            <w:shd w:val="clear" w:color="000000" w:fill="FFFFFF"/>
            <w:noWrap/>
            <w:vAlign w:val="center"/>
            <w:hideMark/>
          </w:tcPr>
          <w:p w14:paraId="4D4DCE5A" w14:textId="77777777" w:rsidR="00AB3DCF" w:rsidRPr="00D3189A" w:rsidRDefault="00AB3DCF" w:rsidP="00AB3DCF">
            <w:pPr>
              <w:bidi w:val="0"/>
              <w:spacing w:before="0" w:after="0"/>
              <w:ind w:left="7" w:firstLine="0"/>
              <w:jc w:val="center"/>
              <w:rPr>
                <w:rFonts w:ascii="Calibri" w:eastAsia="Times New Roman" w:hAnsi="Calibri" w:cs="Calibri"/>
                <w:color w:val="000000"/>
                <w:lang w:bidi="ar-SA"/>
              </w:rPr>
            </w:pPr>
            <w:r w:rsidRPr="00D3189A">
              <w:rPr>
                <w:rFonts w:ascii="Calibri" w:eastAsia="Times New Roman" w:hAnsi="Calibri" w:cs="Calibri"/>
                <w:color w:val="000000"/>
                <w:lang w:bidi="ar-SA"/>
              </w:rPr>
              <w:t>GND</w:t>
            </w:r>
          </w:p>
        </w:tc>
        <w:tc>
          <w:tcPr>
            <w:tcW w:w="923" w:type="pct"/>
            <w:shd w:val="clear" w:color="000000" w:fill="FFFFFF"/>
            <w:noWrap/>
            <w:vAlign w:val="center"/>
            <w:hideMark/>
          </w:tcPr>
          <w:p w14:paraId="3CF23AD9" w14:textId="77777777" w:rsidR="00AB3DCF" w:rsidRPr="001E75E4" w:rsidRDefault="00AB3DCF" w:rsidP="00D3186A">
            <w:pPr>
              <w:spacing w:before="0" w:after="0"/>
              <w:ind w:left="173" w:firstLine="0"/>
              <w:jc w:val="center"/>
              <w:rPr>
                <w:rFonts w:ascii="Arial" w:eastAsia="Times New Roman" w:hAnsi="Arial" w:cs="Arial"/>
                <w:color w:val="1D1D20"/>
                <w:lang w:bidi="ar-SA"/>
              </w:rPr>
            </w:pPr>
            <w:r w:rsidRPr="001E75E4">
              <w:rPr>
                <w:rFonts w:ascii="Arial" w:eastAsia="Times New Roman" w:hAnsi="Arial" w:cs="Arial"/>
                <w:color w:val="1D1D20"/>
                <w:lang w:bidi="ar-SA"/>
              </w:rPr>
              <w:t>—</w:t>
            </w:r>
          </w:p>
        </w:tc>
        <w:tc>
          <w:tcPr>
            <w:tcW w:w="1124" w:type="pct"/>
            <w:shd w:val="clear" w:color="000000" w:fill="FFFFFF"/>
            <w:noWrap/>
            <w:vAlign w:val="center"/>
            <w:hideMark/>
          </w:tcPr>
          <w:p w14:paraId="33C85CBE" w14:textId="5CE8F540" w:rsidR="00AB3DCF" w:rsidRPr="001E75E4" w:rsidRDefault="00AB3DCF" w:rsidP="00D3186A">
            <w:pPr>
              <w:spacing w:before="0" w:after="0"/>
              <w:ind w:left="333" w:firstLine="0"/>
              <w:jc w:val="center"/>
              <w:rPr>
                <w:rFonts w:ascii="Arial" w:eastAsia="Times New Roman" w:hAnsi="Arial" w:cs="Arial"/>
                <w:color w:val="1D1D20"/>
                <w:lang w:bidi="ar-SA"/>
              </w:rPr>
            </w:pPr>
            <w:r w:rsidRPr="001E75E4">
              <w:rPr>
                <w:rFonts w:ascii="Arial" w:eastAsia="Times New Roman" w:hAnsi="Arial" w:cs="Arial"/>
                <w:color w:val="1D1D20"/>
                <w:lang w:bidi="ar-SA"/>
              </w:rPr>
              <w:t>0.231* (0.028)</w:t>
            </w:r>
          </w:p>
        </w:tc>
        <w:tc>
          <w:tcPr>
            <w:tcW w:w="940" w:type="pct"/>
            <w:shd w:val="clear" w:color="000000" w:fill="FFFFFF"/>
            <w:noWrap/>
            <w:vAlign w:val="center"/>
            <w:hideMark/>
          </w:tcPr>
          <w:p w14:paraId="289AAA8F" w14:textId="0BF27EE7" w:rsidR="00AB3DCF" w:rsidRPr="001E75E4" w:rsidRDefault="00AB3DCF" w:rsidP="00D3186A">
            <w:pPr>
              <w:spacing w:before="0" w:after="0"/>
              <w:ind w:left="333" w:firstLine="0"/>
              <w:jc w:val="center"/>
              <w:rPr>
                <w:rFonts w:ascii="Arial" w:eastAsia="Times New Roman" w:hAnsi="Arial" w:cs="Arial"/>
                <w:color w:val="1D1D20"/>
                <w:lang w:bidi="ar-SA"/>
              </w:rPr>
            </w:pPr>
            <w:r w:rsidRPr="001E75E4">
              <w:rPr>
                <w:rFonts w:ascii="Arial" w:eastAsia="Times New Roman" w:hAnsi="Arial" w:cs="Arial"/>
                <w:color w:val="1D1D20"/>
                <w:lang w:bidi="ar-SA"/>
              </w:rPr>
              <w:t>0.120 (0.038)</w:t>
            </w:r>
          </w:p>
        </w:tc>
        <w:tc>
          <w:tcPr>
            <w:tcW w:w="925" w:type="pct"/>
            <w:shd w:val="clear" w:color="000000" w:fill="FFFFFF"/>
            <w:noWrap/>
            <w:vAlign w:val="center"/>
            <w:hideMark/>
          </w:tcPr>
          <w:p w14:paraId="508DF901" w14:textId="3DB25959" w:rsidR="00AB3DCF" w:rsidRPr="001E75E4" w:rsidRDefault="00AB3DCF" w:rsidP="00D3186A">
            <w:pPr>
              <w:spacing w:before="0" w:after="0"/>
              <w:ind w:left="333" w:firstLine="0"/>
              <w:jc w:val="center"/>
              <w:rPr>
                <w:rFonts w:ascii="Arial" w:eastAsia="Times New Roman" w:hAnsi="Arial" w:cs="Arial"/>
                <w:color w:val="1D1D20"/>
                <w:lang w:bidi="ar-SA"/>
              </w:rPr>
            </w:pPr>
            <w:r w:rsidRPr="001E75E4">
              <w:rPr>
                <w:rFonts w:ascii="Arial" w:eastAsia="Times New Roman" w:hAnsi="Arial" w:cs="Arial"/>
                <w:color w:val="1D1D20"/>
                <w:lang w:bidi="ar-SA"/>
              </w:rPr>
              <w:t>0.031 (0.043)</w:t>
            </w:r>
          </w:p>
        </w:tc>
        <w:tc>
          <w:tcPr>
            <w:tcW w:w="566" w:type="pct"/>
            <w:shd w:val="clear" w:color="000000" w:fill="FFFFFF"/>
            <w:vAlign w:val="center"/>
          </w:tcPr>
          <w:p w14:paraId="1E7F1B25" w14:textId="7927D370" w:rsidR="00AB3DCF" w:rsidRPr="00AB3DCF" w:rsidRDefault="00AB3DCF" w:rsidP="00AB3DCF">
            <w:pPr>
              <w:spacing w:before="0" w:after="0"/>
              <w:ind w:leftChars="-13" w:left="0" w:hangingChars="13" w:hanging="29"/>
              <w:jc w:val="center"/>
              <w:rPr>
                <w:rFonts w:ascii="Arial" w:eastAsia="Times New Roman" w:hAnsi="Arial" w:cs="Arial"/>
                <w:color w:val="1D1D20"/>
                <w:highlight w:val="cyan"/>
                <w:lang w:bidi="ar-SA"/>
              </w:rPr>
            </w:pPr>
            <w:r w:rsidRPr="00AB3DCF">
              <w:rPr>
                <w:rFonts w:ascii="Arial" w:eastAsia="Times New Roman" w:hAnsi="Arial" w:cs="Arial"/>
                <w:color w:val="1D1D20"/>
                <w:highlight w:val="cyan"/>
                <w:lang w:bidi="ar-SA"/>
              </w:rPr>
              <w:t>1.031</w:t>
            </w:r>
          </w:p>
        </w:tc>
      </w:tr>
      <w:tr w:rsidR="00AB3DCF" w:rsidRPr="00287420" w14:paraId="6285D991" w14:textId="69A57FF8" w:rsidTr="00D3186A">
        <w:trPr>
          <w:trHeight w:val="20"/>
          <w:jc w:val="center"/>
        </w:trPr>
        <w:tc>
          <w:tcPr>
            <w:tcW w:w="522" w:type="pct"/>
            <w:shd w:val="clear" w:color="000000" w:fill="FFFFFF"/>
            <w:noWrap/>
            <w:vAlign w:val="center"/>
            <w:hideMark/>
          </w:tcPr>
          <w:p w14:paraId="34ADB6F8" w14:textId="77777777" w:rsidR="00AB3DCF" w:rsidRPr="00D3189A" w:rsidRDefault="00AB3DCF" w:rsidP="00AB3DCF">
            <w:pPr>
              <w:bidi w:val="0"/>
              <w:spacing w:before="0" w:after="0"/>
              <w:ind w:left="7" w:firstLine="0"/>
              <w:jc w:val="center"/>
              <w:rPr>
                <w:rFonts w:ascii="Calibri" w:eastAsia="Times New Roman" w:hAnsi="Calibri" w:cs="Calibri"/>
                <w:color w:val="000000"/>
                <w:lang w:bidi="ar-SA"/>
              </w:rPr>
            </w:pPr>
            <w:r w:rsidRPr="00D3189A">
              <w:rPr>
                <w:rFonts w:ascii="Calibri" w:eastAsia="Times New Roman" w:hAnsi="Calibri" w:cs="Calibri"/>
                <w:color w:val="000000"/>
                <w:lang w:bidi="ar-SA"/>
              </w:rPr>
              <w:t>EDU_LVL</w:t>
            </w:r>
          </w:p>
        </w:tc>
        <w:tc>
          <w:tcPr>
            <w:tcW w:w="923" w:type="pct"/>
            <w:shd w:val="clear" w:color="000000" w:fill="FFFFFF"/>
            <w:noWrap/>
            <w:vAlign w:val="center"/>
            <w:hideMark/>
          </w:tcPr>
          <w:p w14:paraId="07510F34" w14:textId="77777777" w:rsidR="00AB3DCF" w:rsidRPr="001E75E4" w:rsidRDefault="00AB3DCF" w:rsidP="00D3186A">
            <w:pPr>
              <w:spacing w:before="0" w:after="0"/>
              <w:ind w:left="173" w:firstLine="0"/>
              <w:jc w:val="center"/>
              <w:rPr>
                <w:rFonts w:ascii="Arial" w:eastAsia="Times New Roman" w:hAnsi="Arial" w:cs="Arial"/>
                <w:color w:val="1D1D20"/>
                <w:lang w:bidi="ar-SA"/>
              </w:rPr>
            </w:pPr>
            <w:r w:rsidRPr="001E75E4">
              <w:rPr>
                <w:rFonts w:ascii="Arial" w:eastAsia="Times New Roman" w:hAnsi="Arial" w:cs="Arial"/>
                <w:color w:val="1D1D20"/>
                <w:lang w:bidi="ar-SA"/>
              </w:rPr>
              <w:t>—</w:t>
            </w:r>
          </w:p>
        </w:tc>
        <w:tc>
          <w:tcPr>
            <w:tcW w:w="1124" w:type="pct"/>
            <w:shd w:val="clear" w:color="000000" w:fill="FFFFFF"/>
            <w:noWrap/>
            <w:vAlign w:val="center"/>
            <w:hideMark/>
          </w:tcPr>
          <w:p w14:paraId="4BC0FFD4" w14:textId="77777777" w:rsidR="00AB3DCF" w:rsidRPr="001E75E4" w:rsidRDefault="00AB3DCF" w:rsidP="00D3186A">
            <w:pPr>
              <w:spacing w:before="0" w:after="0"/>
              <w:ind w:left="333" w:firstLine="0"/>
              <w:jc w:val="center"/>
              <w:rPr>
                <w:rFonts w:ascii="Arial" w:eastAsia="Times New Roman" w:hAnsi="Arial" w:cs="Arial"/>
                <w:color w:val="1D1D20"/>
                <w:lang w:bidi="ar-SA"/>
              </w:rPr>
            </w:pPr>
            <w:r w:rsidRPr="001E75E4">
              <w:rPr>
                <w:rFonts w:ascii="Arial" w:eastAsia="Times New Roman" w:hAnsi="Arial" w:cs="Arial"/>
                <w:color w:val="1D1D20"/>
                <w:lang w:bidi="ar-SA"/>
              </w:rPr>
              <w:t>—</w:t>
            </w:r>
          </w:p>
        </w:tc>
        <w:tc>
          <w:tcPr>
            <w:tcW w:w="940" w:type="pct"/>
            <w:shd w:val="clear" w:color="000000" w:fill="FFFFFF"/>
            <w:noWrap/>
            <w:vAlign w:val="center"/>
            <w:hideMark/>
          </w:tcPr>
          <w:p w14:paraId="46233BDC" w14:textId="114719D7" w:rsidR="00AB3DCF" w:rsidRPr="001E75E4" w:rsidRDefault="00AB3DCF" w:rsidP="00D3186A">
            <w:pPr>
              <w:spacing w:before="0" w:after="0"/>
              <w:ind w:left="333" w:firstLine="0"/>
              <w:jc w:val="center"/>
              <w:rPr>
                <w:rFonts w:ascii="Arial" w:eastAsia="Times New Roman" w:hAnsi="Arial" w:cs="Arial"/>
                <w:color w:val="1D1D20"/>
                <w:lang w:bidi="ar-SA"/>
              </w:rPr>
            </w:pPr>
            <w:r w:rsidRPr="001E75E4">
              <w:rPr>
                <w:rFonts w:ascii="Arial" w:eastAsia="Times New Roman" w:hAnsi="Arial" w:cs="Arial"/>
                <w:color w:val="1D1D20"/>
                <w:lang w:bidi="ar-SA"/>
              </w:rPr>
              <w:t>–0.298* (0.014)</w:t>
            </w:r>
          </w:p>
        </w:tc>
        <w:tc>
          <w:tcPr>
            <w:tcW w:w="925" w:type="pct"/>
            <w:shd w:val="clear" w:color="000000" w:fill="FFFFFF"/>
            <w:noWrap/>
            <w:vAlign w:val="center"/>
            <w:hideMark/>
          </w:tcPr>
          <w:p w14:paraId="50BC4A93" w14:textId="4C44AB6A" w:rsidR="00AB3DCF" w:rsidRPr="001E75E4" w:rsidRDefault="00AB3DCF" w:rsidP="00D3186A">
            <w:pPr>
              <w:spacing w:before="0" w:after="0"/>
              <w:ind w:left="333" w:firstLine="0"/>
              <w:jc w:val="center"/>
              <w:rPr>
                <w:rFonts w:ascii="Arial" w:eastAsia="Times New Roman" w:hAnsi="Arial" w:cs="Arial"/>
                <w:color w:val="1D1D20"/>
                <w:lang w:bidi="ar-SA"/>
              </w:rPr>
            </w:pPr>
            <w:r w:rsidRPr="001E75E4">
              <w:rPr>
                <w:rFonts w:ascii="Arial" w:eastAsia="Times New Roman" w:hAnsi="Arial" w:cs="Arial"/>
                <w:color w:val="1D1D20"/>
                <w:lang w:bidi="ar-SA"/>
              </w:rPr>
              <w:t>–0.187* (0.016)</w:t>
            </w:r>
          </w:p>
        </w:tc>
        <w:tc>
          <w:tcPr>
            <w:tcW w:w="566" w:type="pct"/>
            <w:shd w:val="clear" w:color="000000" w:fill="FFFFFF"/>
            <w:vAlign w:val="center"/>
          </w:tcPr>
          <w:p w14:paraId="13FEFF33" w14:textId="510D79FE" w:rsidR="00AB3DCF" w:rsidRPr="00AB3DCF" w:rsidRDefault="00AB3DCF" w:rsidP="00AB3DCF">
            <w:pPr>
              <w:spacing w:before="0" w:after="0"/>
              <w:ind w:leftChars="-13" w:left="0" w:hangingChars="13" w:hanging="29"/>
              <w:jc w:val="center"/>
              <w:rPr>
                <w:rFonts w:ascii="Arial" w:eastAsia="Times New Roman" w:hAnsi="Arial" w:cs="Arial"/>
                <w:color w:val="1D1D20"/>
                <w:highlight w:val="cyan"/>
                <w:lang w:bidi="ar-SA"/>
              </w:rPr>
            </w:pPr>
            <w:r w:rsidRPr="00AB3DCF">
              <w:rPr>
                <w:rFonts w:ascii="Arial" w:eastAsia="Times New Roman" w:hAnsi="Arial" w:cs="Arial"/>
                <w:color w:val="1D1D20"/>
                <w:highlight w:val="cyan"/>
                <w:lang w:bidi="ar-SA"/>
              </w:rPr>
              <w:t>0.83</w:t>
            </w:r>
          </w:p>
        </w:tc>
      </w:tr>
      <w:tr w:rsidR="00AB3DCF" w:rsidRPr="00287420" w14:paraId="16E60747" w14:textId="4FA06108" w:rsidTr="00D3186A">
        <w:trPr>
          <w:trHeight w:val="20"/>
          <w:jc w:val="center"/>
        </w:trPr>
        <w:tc>
          <w:tcPr>
            <w:tcW w:w="522" w:type="pct"/>
            <w:shd w:val="clear" w:color="000000" w:fill="FFFFFF"/>
            <w:noWrap/>
            <w:vAlign w:val="center"/>
            <w:hideMark/>
          </w:tcPr>
          <w:p w14:paraId="43F88CA8" w14:textId="77777777" w:rsidR="00AB3DCF" w:rsidRPr="00D3189A" w:rsidRDefault="00AB3DCF" w:rsidP="00AB3DCF">
            <w:pPr>
              <w:bidi w:val="0"/>
              <w:spacing w:before="0" w:after="0"/>
              <w:ind w:left="7" w:firstLine="0"/>
              <w:jc w:val="center"/>
              <w:rPr>
                <w:rFonts w:ascii="Calibri" w:eastAsia="Times New Roman" w:hAnsi="Calibri" w:cs="Calibri"/>
                <w:color w:val="000000"/>
                <w:lang w:bidi="ar-SA"/>
              </w:rPr>
            </w:pPr>
            <w:r w:rsidRPr="00D3189A">
              <w:rPr>
                <w:rFonts w:ascii="Calibri" w:eastAsia="Times New Roman" w:hAnsi="Calibri" w:cs="Calibri"/>
                <w:color w:val="000000"/>
                <w:lang w:bidi="ar-SA"/>
              </w:rPr>
              <w:t>TOT_INST_DEL</w:t>
            </w:r>
          </w:p>
        </w:tc>
        <w:tc>
          <w:tcPr>
            <w:tcW w:w="923" w:type="pct"/>
            <w:shd w:val="clear" w:color="000000" w:fill="FFFFFF"/>
            <w:noWrap/>
            <w:vAlign w:val="center"/>
            <w:hideMark/>
          </w:tcPr>
          <w:p w14:paraId="3138E1F9" w14:textId="77777777" w:rsidR="00AB3DCF" w:rsidRPr="001E75E4" w:rsidRDefault="00AB3DCF" w:rsidP="00D3186A">
            <w:pPr>
              <w:spacing w:before="0" w:after="0"/>
              <w:ind w:left="173" w:firstLine="0"/>
              <w:jc w:val="center"/>
              <w:rPr>
                <w:rFonts w:ascii="Arial" w:eastAsia="Times New Roman" w:hAnsi="Arial" w:cs="Arial"/>
                <w:color w:val="1D1D20"/>
                <w:lang w:bidi="ar-SA"/>
              </w:rPr>
            </w:pPr>
            <w:r w:rsidRPr="001E75E4">
              <w:rPr>
                <w:rFonts w:ascii="Arial" w:eastAsia="Times New Roman" w:hAnsi="Arial" w:cs="Arial"/>
                <w:color w:val="1D1D20"/>
                <w:lang w:bidi="ar-SA"/>
              </w:rPr>
              <w:t>—</w:t>
            </w:r>
          </w:p>
        </w:tc>
        <w:tc>
          <w:tcPr>
            <w:tcW w:w="1124" w:type="pct"/>
            <w:shd w:val="clear" w:color="000000" w:fill="FFFFFF"/>
            <w:noWrap/>
            <w:vAlign w:val="center"/>
            <w:hideMark/>
          </w:tcPr>
          <w:p w14:paraId="6E41D83C" w14:textId="77777777" w:rsidR="00AB3DCF" w:rsidRPr="001E75E4" w:rsidRDefault="00AB3DCF" w:rsidP="00D3186A">
            <w:pPr>
              <w:spacing w:before="0" w:after="0"/>
              <w:ind w:left="333" w:firstLine="0"/>
              <w:jc w:val="center"/>
              <w:rPr>
                <w:rFonts w:ascii="Arial" w:eastAsia="Times New Roman" w:hAnsi="Arial" w:cs="Arial"/>
                <w:color w:val="1D1D20"/>
                <w:lang w:bidi="ar-SA"/>
              </w:rPr>
            </w:pPr>
            <w:r w:rsidRPr="001E75E4">
              <w:rPr>
                <w:rFonts w:ascii="Arial" w:eastAsia="Times New Roman" w:hAnsi="Arial" w:cs="Arial"/>
                <w:color w:val="1D1D20"/>
                <w:lang w:bidi="ar-SA"/>
              </w:rPr>
              <w:t>—</w:t>
            </w:r>
          </w:p>
        </w:tc>
        <w:tc>
          <w:tcPr>
            <w:tcW w:w="940" w:type="pct"/>
            <w:shd w:val="clear" w:color="000000" w:fill="FFFFFF"/>
            <w:noWrap/>
            <w:vAlign w:val="center"/>
            <w:hideMark/>
          </w:tcPr>
          <w:p w14:paraId="6F115A46" w14:textId="01C6301A" w:rsidR="00AB3DCF" w:rsidRPr="001E75E4" w:rsidRDefault="00AB3DCF" w:rsidP="00D3186A">
            <w:pPr>
              <w:spacing w:before="0" w:after="0"/>
              <w:ind w:left="333" w:firstLine="0"/>
              <w:jc w:val="center"/>
              <w:rPr>
                <w:rFonts w:ascii="Arial" w:eastAsia="Times New Roman" w:hAnsi="Arial" w:cs="Arial"/>
                <w:color w:val="1D1D20"/>
                <w:lang w:bidi="ar-SA"/>
              </w:rPr>
            </w:pPr>
            <w:r w:rsidRPr="001E75E4">
              <w:rPr>
                <w:rFonts w:ascii="Arial" w:eastAsia="Times New Roman" w:hAnsi="Arial" w:cs="Arial"/>
                <w:color w:val="1D1D20"/>
                <w:lang w:bidi="ar-SA"/>
              </w:rPr>
              <w:t>0.00127* (0.000014)</w:t>
            </w:r>
          </w:p>
        </w:tc>
        <w:tc>
          <w:tcPr>
            <w:tcW w:w="925" w:type="pct"/>
            <w:shd w:val="clear" w:color="000000" w:fill="FFFFFF"/>
            <w:noWrap/>
            <w:vAlign w:val="center"/>
            <w:hideMark/>
          </w:tcPr>
          <w:p w14:paraId="07C11F9A" w14:textId="0EA22776" w:rsidR="00AB3DCF" w:rsidRPr="001E75E4" w:rsidRDefault="00AB3DCF" w:rsidP="00D3186A">
            <w:pPr>
              <w:spacing w:before="0" w:after="0"/>
              <w:ind w:left="333" w:firstLine="0"/>
              <w:jc w:val="center"/>
              <w:rPr>
                <w:rFonts w:ascii="Arial" w:eastAsia="Times New Roman" w:hAnsi="Arial" w:cs="Arial"/>
                <w:color w:val="1D1D20"/>
                <w:lang w:bidi="ar-SA"/>
              </w:rPr>
            </w:pPr>
            <w:r w:rsidRPr="001E75E4">
              <w:rPr>
                <w:rFonts w:ascii="Arial" w:eastAsia="Times New Roman" w:hAnsi="Arial" w:cs="Arial"/>
                <w:color w:val="1D1D20"/>
                <w:lang w:bidi="ar-SA"/>
              </w:rPr>
              <w:t>0.000661* (0.000017)</w:t>
            </w:r>
          </w:p>
        </w:tc>
        <w:tc>
          <w:tcPr>
            <w:tcW w:w="566" w:type="pct"/>
            <w:shd w:val="clear" w:color="000000" w:fill="FFFFFF"/>
            <w:vAlign w:val="center"/>
          </w:tcPr>
          <w:p w14:paraId="3091FDA7" w14:textId="6A88326F" w:rsidR="00AB3DCF" w:rsidRPr="00AB3DCF" w:rsidRDefault="00AB3DCF" w:rsidP="00AB3DCF">
            <w:pPr>
              <w:spacing w:before="0" w:after="0"/>
              <w:ind w:leftChars="-13" w:left="0" w:hangingChars="13" w:hanging="29"/>
              <w:jc w:val="center"/>
              <w:rPr>
                <w:rFonts w:ascii="Arial" w:eastAsia="Times New Roman" w:hAnsi="Arial" w:cs="Arial"/>
                <w:color w:val="1D1D20"/>
                <w:highlight w:val="cyan"/>
                <w:lang w:bidi="ar-SA"/>
              </w:rPr>
            </w:pPr>
            <w:r w:rsidRPr="00AB3DCF">
              <w:rPr>
                <w:rFonts w:ascii="Arial" w:eastAsia="Times New Roman" w:hAnsi="Arial" w:cs="Arial"/>
                <w:color w:val="1D1D20"/>
                <w:highlight w:val="cyan"/>
                <w:lang w:bidi="ar-SA"/>
              </w:rPr>
              <w:t>1.001</w:t>
            </w:r>
          </w:p>
        </w:tc>
      </w:tr>
      <w:tr w:rsidR="00AB3DCF" w:rsidRPr="00287420" w14:paraId="76031A3C" w14:textId="53D3B0AF" w:rsidTr="00D3186A">
        <w:trPr>
          <w:trHeight w:val="20"/>
          <w:jc w:val="center"/>
        </w:trPr>
        <w:tc>
          <w:tcPr>
            <w:tcW w:w="522" w:type="pct"/>
            <w:shd w:val="clear" w:color="000000" w:fill="FFFFFF"/>
            <w:noWrap/>
            <w:vAlign w:val="center"/>
            <w:hideMark/>
          </w:tcPr>
          <w:p w14:paraId="11B1E857" w14:textId="77777777" w:rsidR="00AB3DCF" w:rsidRPr="00D3189A" w:rsidRDefault="00AB3DCF" w:rsidP="00AB3DCF">
            <w:pPr>
              <w:bidi w:val="0"/>
              <w:spacing w:before="0" w:after="0"/>
              <w:ind w:left="7" w:firstLine="0"/>
              <w:jc w:val="center"/>
              <w:rPr>
                <w:rFonts w:ascii="Calibri" w:eastAsia="Times New Roman" w:hAnsi="Calibri" w:cs="Calibri"/>
                <w:color w:val="000000"/>
                <w:lang w:bidi="ar-SA"/>
              </w:rPr>
            </w:pPr>
            <w:r w:rsidRPr="00D3189A">
              <w:rPr>
                <w:rFonts w:ascii="Calibri" w:eastAsia="Times New Roman" w:hAnsi="Calibri" w:cs="Calibri"/>
                <w:color w:val="000000"/>
                <w:lang w:bidi="ar-SA"/>
              </w:rPr>
              <w:t>INST_PAID</w:t>
            </w:r>
          </w:p>
        </w:tc>
        <w:tc>
          <w:tcPr>
            <w:tcW w:w="923" w:type="pct"/>
            <w:shd w:val="clear" w:color="000000" w:fill="FFFFFF"/>
            <w:noWrap/>
            <w:vAlign w:val="center"/>
            <w:hideMark/>
          </w:tcPr>
          <w:p w14:paraId="712B1843" w14:textId="77777777" w:rsidR="00AB3DCF" w:rsidRPr="001E75E4" w:rsidRDefault="00AB3DCF" w:rsidP="00D3186A">
            <w:pPr>
              <w:spacing w:before="0" w:after="0"/>
              <w:ind w:left="173" w:firstLine="0"/>
              <w:jc w:val="center"/>
              <w:rPr>
                <w:rFonts w:ascii="Arial" w:eastAsia="Times New Roman" w:hAnsi="Arial" w:cs="Arial"/>
                <w:color w:val="1D1D20"/>
                <w:lang w:bidi="ar-SA"/>
              </w:rPr>
            </w:pPr>
            <w:r w:rsidRPr="001E75E4">
              <w:rPr>
                <w:rFonts w:ascii="Arial" w:eastAsia="Times New Roman" w:hAnsi="Arial" w:cs="Arial"/>
                <w:color w:val="1D1D20"/>
                <w:lang w:bidi="ar-SA"/>
              </w:rPr>
              <w:t>—</w:t>
            </w:r>
          </w:p>
        </w:tc>
        <w:tc>
          <w:tcPr>
            <w:tcW w:w="1124" w:type="pct"/>
            <w:shd w:val="clear" w:color="000000" w:fill="FFFFFF"/>
            <w:noWrap/>
            <w:vAlign w:val="center"/>
            <w:hideMark/>
          </w:tcPr>
          <w:p w14:paraId="1D4EA732" w14:textId="77777777" w:rsidR="00AB3DCF" w:rsidRPr="001E75E4" w:rsidRDefault="00AB3DCF" w:rsidP="00D3186A">
            <w:pPr>
              <w:spacing w:before="0" w:after="0"/>
              <w:ind w:left="333" w:firstLine="0"/>
              <w:jc w:val="center"/>
              <w:rPr>
                <w:rFonts w:ascii="Arial" w:eastAsia="Times New Roman" w:hAnsi="Arial" w:cs="Arial"/>
                <w:color w:val="1D1D20"/>
                <w:lang w:bidi="ar-SA"/>
              </w:rPr>
            </w:pPr>
            <w:r w:rsidRPr="001E75E4">
              <w:rPr>
                <w:rFonts w:ascii="Arial" w:eastAsia="Times New Roman" w:hAnsi="Arial" w:cs="Arial"/>
                <w:color w:val="1D1D20"/>
                <w:lang w:bidi="ar-SA"/>
              </w:rPr>
              <w:t>—</w:t>
            </w:r>
          </w:p>
        </w:tc>
        <w:tc>
          <w:tcPr>
            <w:tcW w:w="940" w:type="pct"/>
            <w:shd w:val="clear" w:color="000000" w:fill="FFFFFF"/>
            <w:noWrap/>
            <w:vAlign w:val="center"/>
            <w:hideMark/>
          </w:tcPr>
          <w:p w14:paraId="6D70EF85" w14:textId="77777777" w:rsidR="00AB3DCF" w:rsidRPr="001E75E4" w:rsidRDefault="00AB3DCF" w:rsidP="00D3186A">
            <w:pPr>
              <w:spacing w:before="0" w:after="0"/>
              <w:ind w:left="333" w:firstLine="0"/>
              <w:jc w:val="center"/>
              <w:rPr>
                <w:rFonts w:ascii="Arial" w:eastAsia="Times New Roman" w:hAnsi="Arial" w:cs="Arial"/>
                <w:color w:val="1D1D20"/>
                <w:lang w:bidi="ar-SA"/>
              </w:rPr>
            </w:pPr>
            <w:r w:rsidRPr="001E75E4">
              <w:rPr>
                <w:rFonts w:ascii="Arial" w:eastAsia="Times New Roman" w:hAnsi="Arial" w:cs="Arial"/>
                <w:color w:val="1D1D20"/>
                <w:lang w:bidi="ar-SA"/>
              </w:rPr>
              <w:t>—</w:t>
            </w:r>
          </w:p>
        </w:tc>
        <w:tc>
          <w:tcPr>
            <w:tcW w:w="925" w:type="pct"/>
            <w:shd w:val="clear" w:color="000000" w:fill="FFFFFF"/>
            <w:noWrap/>
            <w:vAlign w:val="center"/>
            <w:hideMark/>
          </w:tcPr>
          <w:p w14:paraId="20A1B0A9" w14:textId="21264ABF" w:rsidR="00AB3DCF" w:rsidRPr="001E75E4" w:rsidRDefault="00AB3DCF" w:rsidP="00D3186A">
            <w:pPr>
              <w:spacing w:before="0" w:after="0"/>
              <w:ind w:left="333" w:firstLine="0"/>
              <w:jc w:val="center"/>
              <w:rPr>
                <w:rFonts w:ascii="Arial" w:eastAsia="Times New Roman" w:hAnsi="Arial" w:cs="Arial"/>
                <w:color w:val="1D1D20"/>
                <w:lang w:bidi="ar-SA"/>
              </w:rPr>
            </w:pPr>
            <w:r w:rsidRPr="001E75E4">
              <w:rPr>
                <w:rFonts w:ascii="Arial" w:eastAsia="Times New Roman" w:hAnsi="Arial" w:cs="Arial"/>
                <w:color w:val="1D1D20"/>
                <w:lang w:bidi="ar-SA"/>
              </w:rPr>
              <w:t>–0.0947* (0.0040)</w:t>
            </w:r>
          </w:p>
        </w:tc>
        <w:tc>
          <w:tcPr>
            <w:tcW w:w="566" w:type="pct"/>
            <w:shd w:val="clear" w:color="000000" w:fill="FFFFFF"/>
            <w:vAlign w:val="center"/>
          </w:tcPr>
          <w:p w14:paraId="42522B81" w14:textId="595D1923" w:rsidR="00AB3DCF" w:rsidRPr="00AB3DCF" w:rsidRDefault="00AB3DCF" w:rsidP="00AB3DCF">
            <w:pPr>
              <w:spacing w:before="0" w:after="0"/>
              <w:ind w:leftChars="-13" w:left="0" w:hangingChars="13" w:hanging="29"/>
              <w:jc w:val="center"/>
              <w:rPr>
                <w:rFonts w:ascii="Arial" w:eastAsia="Times New Roman" w:hAnsi="Arial" w:cs="Arial"/>
                <w:color w:val="1D1D20"/>
                <w:highlight w:val="cyan"/>
                <w:lang w:bidi="ar-SA"/>
              </w:rPr>
            </w:pPr>
            <w:r w:rsidRPr="00AB3DCF">
              <w:rPr>
                <w:rFonts w:ascii="Arial" w:eastAsia="Times New Roman" w:hAnsi="Arial" w:cs="Arial"/>
                <w:color w:val="1D1D20"/>
                <w:highlight w:val="cyan"/>
                <w:lang w:bidi="ar-SA"/>
              </w:rPr>
              <w:t>0.91</w:t>
            </w:r>
          </w:p>
        </w:tc>
      </w:tr>
      <w:tr w:rsidR="00AB3DCF" w:rsidRPr="00287420" w14:paraId="0F635BB0" w14:textId="2EF26EEE" w:rsidTr="00D3186A">
        <w:trPr>
          <w:trHeight w:val="20"/>
          <w:jc w:val="center"/>
        </w:trPr>
        <w:tc>
          <w:tcPr>
            <w:tcW w:w="522" w:type="pct"/>
            <w:shd w:val="clear" w:color="000000" w:fill="FFFFFF"/>
            <w:noWrap/>
            <w:vAlign w:val="center"/>
            <w:hideMark/>
          </w:tcPr>
          <w:p w14:paraId="70125DA4" w14:textId="77777777" w:rsidR="00AB3DCF" w:rsidRPr="00D3189A" w:rsidRDefault="00AB3DCF" w:rsidP="00AB3DCF">
            <w:pPr>
              <w:bidi w:val="0"/>
              <w:spacing w:before="0" w:after="0"/>
              <w:ind w:left="7" w:firstLine="0"/>
              <w:jc w:val="center"/>
              <w:rPr>
                <w:rFonts w:ascii="Calibri" w:eastAsia="Times New Roman" w:hAnsi="Calibri" w:cs="Calibri"/>
                <w:color w:val="000000"/>
                <w:lang w:bidi="ar-SA"/>
              </w:rPr>
            </w:pPr>
            <w:r w:rsidRPr="00D3189A">
              <w:rPr>
                <w:rFonts w:ascii="Calibri" w:eastAsia="Times New Roman" w:hAnsi="Calibri" w:cs="Calibri"/>
                <w:color w:val="000000"/>
                <w:lang w:bidi="ar-SA"/>
              </w:rPr>
              <w:t>INST_ONTIME</w:t>
            </w:r>
          </w:p>
        </w:tc>
        <w:tc>
          <w:tcPr>
            <w:tcW w:w="923" w:type="pct"/>
            <w:shd w:val="clear" w:color="000000" w:fill="FFFFFF"/>
            <w:noWrap/>
            <w:vAlign w:val="center"/>
            <w:hideMark/>
          </w:tcPr>
          <w:p w14:paraId="0B9F4183" w14:textId="77777777" w:rsidR="00AB3DCF" w:rsidRPr="001E75E4" w:rsidRDefault="00AB3DCF" w:rsidP="00D3186A">
            <w:pPr>
              <w:spacing w:before="0" w:after="0"/>
              <w:ind w:left="173" w:firstLine="0"/>
              <w:jc w:val="center"/>
              <w:rPr>
                <w:rFonts w:ascii="Arial" w:eastAsia="Times New Roman" w:hAnsi="Arial" w:cs="Arial"/>
                <w:color w:val="1D1D20"/>
                <w:lang w:bidi="ar-SA"/>
              </w:rPr>
            </w:pPr>
            <w:r w:rsidRPr="001E75E4">
              <w:rPr>
                <w:rFonts w:ascii="Arial" w:eastAsia="Times New Roman" w:hAnsi="Arial" w:cs="Arial"/>
                <w:color w:val="1D1D20"/>
                <w:lang w:bidi="ar-SA"/>
              </w:rPr>
              <w:t>—</w:t>
            </w:r>
          </w:p>
        </w:tc>
        <w:tc>
          <w:tcPr>
            <w:tcW w:w="1124" w:type="pct"/>
            <w:shd w:val="clear" w:color="000000" w:fill="FFFFFF"/>
            <w:noWrap/>
            <w:vAlign w:val="center"/>
            <w:hideMark/>
          </w:tcPr>
          <w:p w14:paraId="77A0E579" w14:textId="77777777" w:rsidR="00AB3DCF" w:rsidRPr="001E75E4" w:rsidRDefault="00AB3DCF" w:rsidP="00D3186A">
            <w:pPr>
              <w:spacing w:before="0" w:after="0"/>
              <w:ind w:left="333" w:firstLine="0"/>
              <w:jc w:val="center"/>
              <w:rPr>
                <w:rFonts w:ascii="Arial" w:eastAsia="Times New Roman" w:hAnsi="Arial" w:cs="Arial"/>
                <w:color w:val="1D1D20"/>
                <w:lang w:bidi="ar-SA"/>
              </w:rPr>
            </w:pPr>
            <w:r w:rsidRPr="001E75E4">
              <w:rPr>
                <w:rFonts w:ascii="Arial" w:eastAsia="Times New Roman" w:hAnsi="Arial" w:cs="Arial"/>
                <w:color w:val="1D1D20"/>
                <w:lang w:bidi="ar-SA"/>
              </w:rPr>
              <w:t>—</w:t>
            </w:r>
          </w:p>
        </w:tc>
        <w:tc>
          <w:tcPr>
            <w:tcW w:w="940" w:type="pct"/>
            <w:shd w:val="clear" w:color="000000" w:fill="FFFFFF"/>
            <w:noWrap/>
            <w:vAlign w:val="center"/>
            <w:hideMark/>
          </w:tcPr>
          <w:p w14:paraId="72905D92" w14:textId="77777777" w:rsidR="00AB3DCF" w:rsidRPr="001E75E4" w:rsidRDefault="00AB3DCF" w:rsidP="00D3186A">
            <w:pPr>
              <w:spacing w:before="0" w:after="0"/>
              <w:ind w:left="333" w:firstLine="0"/>
              <w:jc w:val="center"/>
              <w:rPr>
                <w:rFonts w:ascii="Arial" w:eastAsia="Times New Roman" w:hAnsi="Arial" w:cs="Arial"/>
                <w:color w:val="1D1D20"/>
                <w:lang w:bidi="ar-SA"/>
              </w:rPr>
            </w:pPr>
            <w:r w:rsidRPr="001E75E4">
              <w:rPr>
                <w:rFonts w:ascii="Arial" w:eastAsia="Times New Roman" w:hAnsi="Arial" w:cs="Arial"/>
                <w:color w:val="1D1D20"/>
                <w:lang w:bidi="ar-SA"/>
              </w:rPr>
              <w:t>—</w:t>
            </w:r>
          </w:p>
        </w:tc>
        <w:tc>
          <w:tcPr>
            <w:tcW w:w="925" w:type="pct"/>
            <w:shd w:val="clear" w:color="000000" w:fill="FFFFFF"/>
            <w:noWrap/>
            <w:vAlign w:val="center"/>
            <w:hideMark/>
          </w:tcPr>
          <w:p w14:paraId="2762ABBE" w14:textId="1805B4D7" w:rsidR="00AB3DCF" w:rsidRPr="001E75E4" w:rsidRDefault="00AB3DCF" w:rsidP="00D3186A">
            <w:pPr>
              <w:spacing w:before="0" w:after="0"/>
              <w:ind w:left="333" w:firstLine="0"/>
              <w:jc w:val="center"/>
              <w:rPr>
                <w:rFonts w:ascii="Arial" w:eastAsia="Times New Roman" w:hAnsi="Arial" w:cs="Arial"/>
                <w:color w:val="1D1D20"/>
                <w:lang w:bidi="ar-SA"/>
              </w:rPr>
            </w:pPr>
            <w:r w:rsidRPr="001E75E4">
              <w:rPr>
                <w:rFonts w:ascii="Arial" w:eastAsia="Times New Roman" w:hAnsi="Arial" w:cs="Arial"/>
                <w:color w:val="1D1D20"/>
                <w:lang w:bidi="ar-SA"/>
              </w:rPr>
              <w:t>–0.2470* (0.0067)</w:t>
            </w:r>
          </w:p>
        </w:tc>
        <w:tc>
          <w:tcPr>
            <w:tcW w:w="566" w:type="pct"/>
            <w:shd w:val="clear" w:color="000000" w:fill="FFFFFF"/>
            <w:vAlign w:val="center"/>
          </w:tcPr>
          <w:p w14:paraId="0F6AB2FF" w14:textId="3072E87D" w:rsidR="00AB3DCF" w:rsidRPr="00AB3DCF" w:rsidRDefault="00AB3DCF" w:rsidP="00AB3DCF">
            <w:pPr>
              <w:spacing w:before="0" w:after="0"/>
              <w:ind w:leftChars="-13" w:left="0" w:hangingChars="13" w:hanging="29"/>
              <w:jc w:val="center"/>
              <w:rPr>
                <w:rFonts w:ascii="Arial" w:eastAsia="Times New Roman" w:hAnsi="Arial" w:cs="Arial"/>
                <w:color w:val="1D1D20"/>
                <w:highlight w:val="cyan"/>
                <w:lang w:bidi="ar-SA"/>
              </w:rPr>
            </w:pPr>
            <w:r w:rsidRPr="00AB3DCF">
              <w:rPr>
                <w:rFonts w:ascii="Arial" w:eastAsia="Times New Roman" w:hAnsi="Arial" w:cs="Arial"/>
                <w:color w:val="1D1D20"/>
                <w:highlight w:val="cyan"/>
                <w:lang w:bidi="ar-SA"/>
              </w:rPr>
              <w:t>0.781</w:t>
            </w:r>
          </w:p>
        </w:tc>
      </w:tr>
      <w:tr w:rsidR="00AB3DCF" w:rsidRPr="00287420" w14:paraId="702BD962" w14:textId="1979E6AA" w:rsidTr="00D3186A">
        <w:trPr>
          <w:trHeight w:val="20"/>
          <w:jc w:val="center"/>
        </w:trPr>
        <w:tc>
          <w:tcPr>
            <w:tcW w:w="522" w:type="pct"/>
            <w:shd w:val="clear" w:color="000000" w:fill="FFFFFF"/>
            <w:noWrap/>
            <w:vAlign w:val="center"/>
            <w:hideMark/>
          </w:tcPr>
          <w:p w14:paraId="71C1233C" w14:textId="77777777" w:rsidR="00AB3DCF" w:rsidRPr="00D3189A" w:rsidRDefault="00AB3DCF" w:rsidP="00AB3DCF">
            <w:pPr>
              <w:bidi w:val="0"/>
              <w:spacing w:before="0" w:after="0"/>
              <w:ind w:left="7" w:firstLine="0"/>
              <w:jc w:val="center"/>
              <w:rPr>
                <w:rFonts w:ascii="Calibri" w:eastAsia="Times New Roman" w:hAnsi="Calibri" w:cs="Calibri"/>
                <w:color w:val="000000"/>
                <w:lang w:bidi="ar-SA"/>
              </w:rPr>
            </w:pPr>
            <w:r w:rsidRPr="00D3189A">
              <w:rPr>
                <w:rFonts w:ascii="Calibri" w:eastAsia="Times New Roman" w:hAnsi="Calibri" w:cs="Calibri"/>
                <w:color w:val="000000"/>
                <w:lang w:bidi="ar-SA"/>
              </w:rPr>
              <w:t>CURR</w:t>
            </w:r>
          </w:p>
        </w:tc>
        <w:tc>
          <w:tcPr>
            <w:tcW w:w="923" w:type="pct"/>
            <w:shd w:val="clear" w:color="000000" w:fill="FFFFFF"/>
            <w:noWrap/>
            <w:vAlign w:val="center"/>
            <w:hideMark/>
          </w:tcPr>
          <w:p w14:paraId="1971ACC2" w14:textId="77777777" w:rsidR="00AB3DCF" w:rsidRPr="001E75E4" w:rsidRDefault="00AB3DCF" w:rsidP="00D3186A">
            <w:pPr>
              <w:spacing w:before="0" w:after="0"/>
              <w:ind w:left="173" w:firstLine="0"/>
              <w:jc w:val="center"/>
              <w:rPr>
                <w:rFonts w:ascii="Arial" w:eastAsia="Times New Roman" w:hAnsi="Arial" w:cs="Arial"/>
                <w:color w:val="1D1D20"/>
                <w:lang w:bidi="ar-SA"/>
              </w:rPr>
            </w:pPr>
            <w:r w:rsidRPr="001E75E4">
              <w:rPr>
                <w:rFonts w:ascii="Arial" w:eastAsia="Times New Roman" w:hAnsi="Arial" w:cs="Arial"/>
                <w:color w:val="1D1D20"/>
                <w:lang w:bidi="ar-SA"/>
              </w:rPr>
              <w:t>—</w:t>
            </w:r>
          </w:p>
        </w:tc>
        <w:tc>
          <w:tcPr>
            <w:tcW w:w="1124" w:type="pct"/>
            <w:shd w:val="clear" w:color="000000" w:fill="FFFFFF"/>
            <w:noWrap/>
            <w:vAlign w:val="center"/>
            <w:hideMark/>
          </w:tcPr>
          <w:p w14:paraId="38FD60F9" w14:textId="77777777" w:rsidR="00AB3DCF" w:rsidRPr="001E75E4" w:rsidRDefault="00AB3DCF" w:rsidP="00D3186A">
            <w:pPr>
              <w:spacing w:before="0" w:after="0"/>
              <w:ind w:left="333" w:firstLine="0"/>
              <w:jc w:val="center"/>
              <w:rPr>
                <w:rFonts w:ascii="Arial" w:eastAsia="Times New Roman" w:hAnsi="Arial" w:cs="Arial"/>
                <w:color w:val="1D1D20"/>
                <w:lang w:bidi="ar-SA"/>
              </w:rPr>
            </w:pPr>
            <w:r w:rsidRPr="001E75E4">
              <w:rPr>
                <w:rFonts w:ascii="Arial" w:eastAsia="Times New Roman" w:hAnsi="Arial" w:cs="Arial"/>
                <w:color w:val="1D1D20"/>
                <w:lang w:bidi="ar-SA"/>
              </w:rPr>
              <w:t>—</w:t>
            </w:r>
          </w:p>
        </w:tc>
        <w:tc>
          <w:tcPr>
            <w:tcW w:w="940" w:type="pct"/>
            <w:shd w:val="clear" w:color="000000" w:fill="FFFFFF"/>
            <w:noWrap/>
            <w:vAlign w:val="center"/>
            <w:hideMark/>
          </w:tcPr>
          <w:p w14:paraId="6B7E09C5" w14:textId="77777777" w:rsidR="00AB3DCF" w:rsidRPr="001E75E4" w:rsidRDefault="00AB3DCF" w:rsidP="00D3186A">
            <w:pPr>
              <w:spacing w:before="0" w:after="0"/>
              <w:ind w:left="333" w:firstLine="0"/>
              <w:jc w:val="center"/>
              <w:rPr>
                <w:rFonts w:ascii="Arial" w:eastAsia="Times New Roman" w:hAnsi="Arial" w:cs="Arial"/>
                <w:color w:val="1D1D20"/>
                <w:lang w:bidi="ar-SA"/>
              </w:rPr>
            </w:pPr>
            <w:r w:rsidRPr="001E75E4">
              <w:rPr>
                <w:rFonts w:ascii="Arial" w:eastAsia="Times New Roman" w:hAnsi="Arial" w:cs="Arial"/>
                <w:color w:val="1D1D20"/>
                <w:lang w:bidi="ar-SA"/>
              </w:rPr>
              <w:t>—</w:t>
            </w:r>
          </w:p>
        </w:tc>
        <w:tc>
          <w:tcPr>
            <w:tcW w:w="925" w:type="pct"/>
            <w:shd w:val="clear" w:color="000000" w:fill="FFFFFF"/>
            <w:noWrap/>
            <w:vAlign w:val="center"/>
            <w:hideMark/>
          </w:tcPr>
          <w:p w14:paraId="5D49B82F" w14:textId="709C6F26" w:rsidR="00AB3DCF" w:rsidRPr="001E75E4" w:rsidRDefault="00AB3DCF" w:rsidP="00D3186A">
            <w:pPr>
              <w:spacing w:before="0" w:after="0"/>
              <w:ind w:left="333" w:firstLine="0"/>
              <w:jc w:val="center"/>
              <w:rPr>
                <w:rFonts w:ascii="Arial" w:eastAsia="Times New Roman" w:hAnsi="Arial" w:cs="Arial"/>
                <w:color w:val="1D1D20"/>
                <w:lang w:bidi="ar-SA"/>
              </w:rPr>
            </w:pPr>
            <w:r w:rsidRPr="001E75E4">
              <w:rPr>
                <w:rFonts w:ascii="Arial" w:eastAsia="Times New Roman" w:hAnsi="Arial" w:cs="Arial"/>
                <w:color w:val="1D1D20"/>
                <w:lang w:bidi="ar-SA"/>
              </w:rPr>
              <w:t>–1.03×10</w:t>
            </w:r>
            <w:r w:rsidRPr="00D3186A">
              <w:rPr>
                <w:rFonts w:ascii="Cambria Math" w:eastAsia="Times New Roman" w:hAnsi="Cambria Math" w:cs="Cambria Math"/>
                <w:color w:val="1D1D20"/>
                <w:lang w:bidi="ar-SA"/>
              </w:rPr>
              <w:t>⁻⁸</w:t>
            </w:r>
            <w:r w:rsidRPr="001E75E4">
              <w:rPr>
                <w:rFonts w:ascii="Arial" w:eastAsia="Times New Roman" w:hAnsi="Arial" w:cs="Arial"/>
                <w:color w:val="1D1D20"/>
                <w:lang w:bidi="ar-SA"/>
              </w:rPr>
              <w:t>* (2.06×10</w:t>
            </w:r>
            <w:r w:rsidRPr="00D3186A">
              <w:rPr>
                <w:rFonts w:ascii="Cambria Math" w:eastAsia="Times New Roman" w:hAnsi="Cambria Math" w:cs="Cambria Math"/>
                <w:color w:val="1D1D20"/>
                <w:lang w:bidi="ar-SA"/>
              </w:rPr>
              <w:t>⁻</w:t>
            </w:r>
            <w:r w:rsidRPr="001E75E4">
              <w:rPr>
                <w:rFonts w:ascii="Arial" w:eastAsia="Times New Roman" w:hAnsi="Arial" w:cs="Arial"/>
                <w:color w:val="1D1D20"/>
                <w:lang w:bidi="ar-SA"/>
              </w:rPr>
              <w:t>¹</w:t>
            </w:r>
            <w:r w:rsidRPr="00D3186A">
              <w:rPr>
                <w:rFonts w:ascii="Cambria Math" w:eastAsia="Times New Roman" w:hAnsi="Cambria Math" w:cs="Cambria Math"/>
                <w:color w:val="1D1D20"/>
                <w:lang w:bidi="ar-SA"/>
              </w:rPr>
              <w:t>⁰</w:t>
            </w:r>
            <w:r w:rsidRPr="001E75E4">
              <w:rPr>
                <w:rFonts w:ascii="Arial" w:eastAsia="Times New Roman" w:hAnsi="Arial" w:cs="Arial"/>
                <w:color w:val="1D1D20"/>
                <w:lang w:bidi="ar-SA"/>
              </w:rPr>
              <w:t>)</w:t>
            </w:r>
          </w:p>
        </w:tc>
        <w:tc>
          <w:tcPr>
            <w:tcW w:w="566" w:type="pct"/>
            <w:shd w:val="clear" w:color="000000" w:fill="FFFFFF"/>
            <w:vAlign w:val="center"/>
          </w:tcPr>
          <w:p w14:paraId="38623AE2" w14:textId="191A40DF" w:rsidR="00AB3DCF" w:rsidRPr="00AB3DCF" w:rsidRDefault="00AB3DCF" w:rsidP="00AB3DCF">
            <w:pPr>
              <w:spacing w:before="0" w:after="0"/>
              <w:ind w:leftChars="-13" w:left="0" w:hangingChars="13" w:hanging="29"/>
              <w:jc w:val="center"/>
              <w:rPr>
                <w:rFonts w:ascii="Arial" w:eastAsia="Times New Roman" w:hAnsi="Arial" w:cs="Arial"/>
                <w:color w:val="1D1D20"/>
                <w:highlight w:val="cyan"/>
                <w:lang w:bidi="ar-SA"/>
              </w:rPr>
            </w:pPr>
            <w:r w:rsidRPr="00AB3DCF">
              <w:rPr>
                <w:rFonts w:ascii="Arial" w:eastAsia="Times New Roman" w:hAnsi="Arial" w:cs="Arial"/>
                <w:color w:val="1D1D20"/>
                <w:highlight w:val="cyan"/>
                <w:lang w:bidi="ar-SA"/>
              </w:rPr>
              <w:t>1</w:t>
            </w:r>
          </w:p>
        </w:tc>
      </w:tr>
      <w:tr w:rsidR="00287420" w:rsidRPr="00287420" w14:paraId="07378489" w14:textId="3D39B20E" w:rsidTr="00D3186A">
        <w:trPr>
          <w:trHeight w:val="20"/>
          <w:jc w:val="center"/>
        </w:trPr>
        <w:tc>
          <w:tcPr>
            <w:tcW w:w="522" w:type="pct"/>
            <w:shd w:val="clear" w:color="000000" w:fill="FFFFFF"/>
            <w:noWrap/>
            <w:vAlign w:val="center"/>
            <w:hideMark/>
          </w:tcPr>
          <w:p w14:paraId="5D3F7D89" w14:textId="77777777" w:rsidR="00287420" w:rsidRPr="00D3189A" w:rsidRDefault="00287420" w:rsidP="00287420">
            <w:pPr>
              <w:bidi w:val="0"/>
              <w:spacing w:before="0" w:after="0"/>
              <w:ind w:left="7" w:firstLine="0"/>
              <w:jc w:val="center"/>
              <w:rPr>
                <w:rFonts w:ascii="Calibri" w:eastAsia="Times New Roman" w:hAnsi="Calibri" w:cs="Calibri"/>
                <w:color w:val="000000"/>
                <w:lang w:bidi="ar-SA"/>
              </w:rPr>
            </w:pPr>
            <w:r w:rsidRPr="00D3189A">
              <w:rPr>
                <w:rFonts w:ascii="Calibri" w:eastAsia="Times New Roman" w:hAnsi="Calibri" w:cs="Calibri"/>
                <w:color w:val="000000"/>
                <w:lang w:bidi="ar-SA"/>
              </w:rPr>
              <w:t>AUC</w:t>
            </w:r>
          </w:p>
        </w:tc>
        <w:tc>
          <w:tcPr>
            <w:tcW w:w="923" w:type="pct"/>
            <w:shd w:val="clear" w:color="000000" w:fill="FFFFFF"/>
            <w:noWrap/>
            <w:vAlign w:val="center"/>
            <w:hideMark/>
          </w:tcPr>
          <w:p w14:paraId="67BFD133" w14:textId="6F778194" w:rsidR="00287420" w:rsidRPr="001E75E4" w:rsidRDefault="00287420" w:rsidP="00D3186A">
            <w:pPr>
              <w:spacing w:before="0" w:after="0"/>
              <w:ind w:left="173" w:firstLine="0"/>
              <w:jc w:val="center"/>
              <w:rPr>
                <w:rFonts w:ascii="Arial" w:eastAsia="Times New Roman" w:hAnsi="Arial" w:cs="Arial"/>
                <w:color w:val="1D1D20"/>
                <w:lang w:bidi="ar-SA"/>
              </w:rPr>
            </w:pPr>
            <w:r w:rsidRPr="001E75E4">
              <w:rPr>
                <w:rFonts w:ascii="Arial" w:eastAsia="Times New Roman" w:hAnsi="Arial" w:cs="Arial"/>
                <w:color w:val="1D1D20"/>
                <w:lang w:bidi="ar-SA"/>
              </w:rPr>
              <w:t>0.848</w:t>
            </w:r>
          </w:p>
        </w:tc>
        <w:tc>
          <w:tcPr>
            <w:tcW w:w="1124" w:type="pct"/>
            <w:shd w:val="clear" w:color="000000" w:fill="FFFFFF"/>
            <w:noWrap/>
            <w:vAlign w:val="center"/>
            <w:hideMark/>
          </w:tcPr>
          <w:p w14:paraId="44C988F7" w14:textId="292C724B" w:rsidR="00287420" w:rsidRPr="001E75E4" w:rsidRDefault="00287420" w:rsidP="00D3186A">
            <w:pPr>
              <w:spacing w:before="0" w:after="0"/>
              <w:ind w:left="333" w:firstLine="0"/>
              <w:jc w:val="center"/>
              <w:rPr>
                <w:rFonts w:ascii="Arial" w:eastAsia="Times New Roman" w:hAnsi="Arial" w:cs="Arial"/>
                <w:color w:val="1D1D20"/>
                <w:lang w:bidi="ar-SA"/>
              </w:rPr>
            </w:pPr>
            <w:r w:rsidRPr="001E75E4">
              <w:rPr>
                <w:rFonts w:ascii="Arial" w:eastAsia="Times New Roman" w:hAnsi="Arial" w:cs="Arial"/>
                <w:color w:val="1D1D20"/>
                <w:lang w:bidi="ar-SA"/>
              </w:rPr>
              <w:t>0.852</w:t>
            </w:r>
          </w:p>
        </w:tc>
        <w:tc>
          <w:tcPr>
            <w:tcW w:w="940" w:type="pct"/>
            <w:shd w:val="clear" w:color="000000" w:fill="FFFFFF"/>
            <w:noWrap/>
            <w:vAlign w:val="center"/>
            <w:hideMark/>
          </w:tcPr>
          <w:p w14:paraId="029833BE" w14:textId="3778241B" w:rsidR="00287420" w:rsidRPr="001E75E4" w:rsidRDefault="00287420" w:rsidP="00D3186A">
            <w:pPr>
              <w:spacing w:before="0" w:after="0"/>
              <w:ind w:left="333" w:firstLine="0"/>
              <w:jc w:val="center"/>
              <w:rPr>
                <w:rFonts w:ascii="Arial" w:eastAsia="Times New Roman" w:hAnsi="Arial" w:cs="Arial"/>
                <w:color w:val="1D1D20"/>
                <w:lang w:bidi="ar-SA"/>
              </w:rPr>
            </w:pPr>
            <w:r w:rsidRPr="001E75E4">
              <w:rPr>
                <w:rFonts w:ascii="Arial" w:eastAsia="Times New Roman" w:hAnsi="Arial" w:cs="Arial"/>
                <w:color w:val="1D1D20"/>
                <w:lang w:bidi="ar-SA"/>
              </w:rPr>
              <w:t>0.963</w:t>
            </w:r>
          </w:p>
        </w:tc>
        <w:tc>
          <w:tcPr>
            <w:tcW w:w="925" w:type="pct"/>
            <w:shd w:val="clear" w:color="000000" w:fill="FFFFFF"/>
            <w:noWrap/>
            <w:vAlign w:val="center"/>
            <w:hideMark/>
          </w:tcPr>
          <w:p w14:paraId="2405A27E" w14:textId="0D35123B" w:rsidR="00287420" w:rsidRPr="001E75E4" w:rsidRDefault="00287420" w:rsidP="00D3186A">
            <w:pPr>
              <w:spacing w:before="0" w:after="0"/>
              <w:ind w:left="333" w:firstLine="0"/>
              <w:jc w:val="center"/>
              <w:rPr>
                <w:rFonts w:ascii="Arial" w:eastAsia="Times New Roman" w:hAnsi="Arial" w:cs="Arial"/>
                <w:color w:val="1D1D20"/>
                <w:lang w:bidi="ar-SA"/>
              </w:rPr>
            </w:pPr>
            <w:r w:rsidRPr="001E75E4">
              <w:rPr>
                <w:rFonts w:ascii="Arial" w:eastAsia="Times New Roman" w:hAnsi="Arial" w:cs="Arial"/>
                <w:color w:val="1D1D20"/>
                <w:lang w:bidi="ar-SA"/>
              </w:rPr>
              <w:t>0.98</w:t>
            </w:r>
          </w:p>
        </w:tc>
        <w:tc>
          <w:tcPr>
            <w:tcW w:w="566" w:type="pct"/>
            <w:shd w:val="clear" w:color="000000" w:fill="FFFFFF"/>
            <w:vAlign w:val="center"/>
          </w:tcPr>
          <w:p w14:paraId="777C144B" w14:textId="2A16D43F" w:rsidR="00287420" w:rsidRPr="003E2190" w:rsidRDefault="00AB3DCF" w:rsidP="00287420">
            <w:pPr>
              <w:spacing w:before="0" w:after="0"/>
              <w:ind w:left="49" w:firstLine="0"/>
              <w:jc w:val="center"/>
              <w:rPr>
                <w:rFonts w:ascii="Arial" w:eastAsia="Times New Roman" w:hAnsi="Arial" w:cs="Arial"/>
                <w:color w:val="1D1D20"/>
                <w:highlight w:val="cyan"/>
                <w:lang w:bidi="ar-SA"/>
              </w:rPr>
            </w:pPr>
            <w:r>
              <w:rPr>
                <w:rFonts w:ascii="Arial" w:eastAsia="Times New Roman" w:hAnsi="Arial" w:cs="Arial" w:hint="cs"/>
                <w:color w:val="1D1D20"/>
                <w:highlight w:val="cyan"/>
                <w:rtl/>
                <w:lang w:bidi="ar-SA"/>
              </w:rPr>
              <w:t>-</w:t>
            </w:r>
          </w:p>
        </w:tc>
      </w:tr>
    </w:tbl>
    <w:p w14:paraId="36B24543" w14:textId="19BF5E49" w:rsidR="00642D15" w:rsidRPr="001E75E4" w:rsidRDefault="00642D15" w:rsidP="009343E6">
      <w:pPr>
        <w:pStyle w:val="a"/>
        <w:bidi/>
        <w:rPr>
          <w:rtl/>
        </w:rPr>
      </w:pPr>
      <w:r w:rsidRPr="001E75E4">
        <w:rPr>
          <w:rFonts w:hint="cs"/>
          <w:rtl/>
        </w:rPr>
        <w:t>ماخذ</w:t>
      </w:r>
      <w:r w:rsidR="00B056D5">
        <w:rPr>
          <w:rFonts w:hint="cs"/>
          <w:rtl/>
        </w:rPr>
        <w:t>:</w:t>
      </w:r>
      <w:r w:rsidRPr="001E75E4">
        <w:rPr>
          <w:rFonts w:hint="cs"/>
          <w:rtl/>
        </w:rPr>
        <w:t xml:space="preserve"> یافته</w:t>
      </w:r>
      <w:r w:rsidRPr="001E75E4">
        <w:rPr>
          <w:rtl/>
        </w:rPr>
        <w:softHyphen/>
      </w:r>
      <w:r w:rsidRPr="001E75E4">
        <w:rPr>
          <w:rFonts w:hint="cs"/>
          <w:rtl/>
        </w:rPr>
        <w:t>های پژوهش</w:t>
      </w:r>
    </w:p>
    <w:p w14:paraId="13EEEF3D" w14:textId="505CBC8B" w:rsidR="00373E38" w:rsidRPr="001E75E4" w:rsidRDefault="00373E38" w:rsidP="001E75E4">
      <w:pPr>
        <w:spacing w:before="0" w:after="0"/>
        <w:ind w:left="333" w:firstLine="0"/>
        <w:jc w:val="center"/>
        <w:rPr>
          <w:rtl/>
        </w:rPr>
      </w:pPr>
    </w:p>
    <w:p w14:paraId="75F15F14" w14:textId="197EB251" w:rsidR="003E2190" w:rsidRPr="003E2190" w:rsidRDefault="003E2190" w:rsidP="006F4245">
      <w:pPr>
        <w:pStyle w:val="NormalWeb"/>
        <w:bidi/>
        <w:spacing w:before="0" w:beforeAutospacing="0" w:after="0" w:afterAutospacing="0"/>
        <w:ind w:left="335"/>
        <w:jc w:val="both"/>
        <w:rPr>
          <w:rFonts w:ascii="Cambria Math" w:hAnsi="Cambria Math" w:cs="B Mitra"/>
          <w:sz w:val="20"/>
          <w:szCs w:val="26"/>
          <w:rtl/>
        </w:rPr>
      </w:pPr>
      <w:r w:rsidRPr="003E2190">
        <w:rPr>
          <w:rFonts w:ascii="Cambria Math" w:hAnsi="Cambria Math" w:cs="B Mitra" w:hint="cs"/>
          <w:sz w:val="20"/>
          <w:szCs w:val="26"/>
          <w:highlight w:val="cyan"/>
          <w:rtl/>
        </w:rPr>
        <w:t>ب</w:t>
      </w:r>
      <w:r w:rsidRPr="003E2190">
        <w:rPr>
          <w:rFonts w:ascii="Cambria Math" w:hAnsi="Cambria Math" w:cs="B Mitra"/>
          <w:sz w:val="20"/>
          <w:szCs w:val="26"/>
          <w:highlight w:val="cyan"/>
          <w:rtl/>
        </w:rPr>
        <w:t xml:space="preserve">ه‌منظور افزایش قابلیت تفسیر نتایج رگرسیون لجستیک، برای مدل نهایی پژوهش، نسبت شانس متغیرها نیز محاسبه شد. نسبت شانس از رابطه </w:t>
      </w:r>
      <w:r w:rsidRPr="003E2190">
        <w:rPr>
          <w:rFonts w:ascii="Cambria Math" w:hAnsi="Cambria Math" w:cs="B Mitra"/>
          <w:szCs w:val="26"/>
          <w:highlight w:val="cyan"/>
        </w:rPr>
        <w:t>exp(β)</w:t>
      </w:r>
      <w:r w:rsidRPr="003E2190">
        <w:rPr>
          <w:rFonts w:ascii="Cambria Math" w:hAnsi="Cambria Math" w:cs="B Mitra"/>
          <w:sz w:val="20"/>
          <w:szCs w:val="26"/>
          <w:highlight w:val="cyan"/>
        </w:rPr>
        <w:t xml:space="preserve"> </w:t>
      </w:r>
      <w:r w:rsidRPr="003E2190">
        <w:rPr>
          <w:rFonts w:ascii="Cambria Math" w:hAnsi="Cambria Math" w:cs="B Mitra"/>
          <w:sz w:val="20"/>
          <w:szCs w:val="26"/>
          <w:highlight w:val="cyan"/>
          <w:rtl/>
        </w:rPr>
        <w:t>به دست می‌آید. مقادیر بزرگ‌تر از یک نشان‌دهنده افزایش شانس نکول و مقادیر کوچک‌تر از یک نشان‌دهنده کاهش شانس نکول هستند.</w:t>
      </w:r>
      <w:r w:rsidRPr="003E2190">
        <w:rPr>
          <w:rFonts w:ascii="Cambria Math" w:hAnsi="Cambria Math" w:cs="B Mitra"/>
          <w:sz w:val="20"/>
          <w:szCs w:val="26"/>
          <w:rtl/>
        </w:rPr>
        <w:t xml:space="preserve"> </w:t>
      </w:r>
    </w:p>
    <w:p w14:paraId="4CB58880" w14:textId="58DB73AB" w:rsidR="00373E38" w:rsidRPr="006F4245" w:rsidRDefault="00064252" w:rsidP="003E2190">
      <w:pPr>
        <w:pStyle w:val="NormalWeb"/>
        <w:bidi/>
        <w:spacing w:before="0" w:beforeAutospacing="0" w:after="0" w:afterAutospacing="0"/>
        <w:ind w:left="335"/>
        <w:jc w:val="both"/>
        <w:rPr>
          <w:rFonts w:cs="B Mitra"/>
          <w:rtl/>
        </w:rPr>
      </w:pPr>
      <w:r w:rsidRPr="001E75E4">
        <w:rPr>
          <w:rFonts w:cs="B Mitra"/>
          <w:rtl/>
        </w:rPr>
        <w:t>نمودار</w:t>
      </w:r>
      <w:r w:rsidR="006F4245">
        <w:rPr>
          <w:rFonts w:cs="B Mitra" w:hint="cs"/>
          <w:rtl/>
        </w:rPr>
        <w:t xml:space="preserve"> (2)</w:t>
      </w:r>
      <w:r w:rsidRPr="001E75E4">
        <w:rPr>
          <w:rFonts w:cs="B Mitra"/>
          <w:rtl/>
        </w:rPr>
        <w:t xml:space="preserve"> منحن</w:t>
      </w:r>
      <w:r w:rsidRPr="001E75E4">
        <w:rPr>
          <w:rFonts w:cs="B Mitra" w:hint="cs"/>
          <w:rtl/>
        </w:rPr>
        <w:t>ی‌</w:t>
      </w:r>
      <w:r w:rsidRPr="001E75E4">
        <w:rPr>
          <w:rFonts w:cs="B Mitra" w:hint="eastAsia"/>
          <w:rtl/>
        </w:rPr>
        <w:t>ها</w:t>
      </w:r>
      <w:r w:rsidRPr="001E75E4">
        <w:rPr>
          <w:rFonts w:cs="B Mitra" w:hint="cs"/>
          <w:rtl/>
        </w:rPr>
        <w:t>ی</w:t>
      </w:r>
      <w:r w:rsidRPr="001E75E4">
        <w:rPr>
          <w:rFonts w:cs="B Mitra"/>
          <w:rtl/>
        </w:rPr>
        <w:t xml:space="preserve"> </w:t>
      </w:r>
      <w:r w:rsidRPr="001E75E4">
        <w:t>ROC</w:t>
      </w:r>
      <w:r w:rsidR="00B4069C" w:rsidRPr="001E75E4">
        <w:rPr>
          <w:rStyle w:val="FootnoteReference"/>
        </w:rPr>
        <w:footnoteReference w:id="42"/>
      </w:r>
      <w:r w:rsidRPr="001E75E4">
        <w:rPr>
          <w:rFonts w:cs="B Mitra"/>
          <w:rtl/>
        </w:rPr>
        <w:t xml:space="preserve"> چهار مدل لجست</w:t>
      </w:r>
      <w:r w:rsidRPr="001E75E4">
        <w:rPr>
          <w:rFonts w:cs="B Mitra" w:hint="cs"/>
          <w:rtl/>
        </w:rPr>
        <w:t>ی</w:t>
      </w:r>
      <w:r w:rsidRPr="001E75E4">
        <w:rPr>
          <w:rFonts w:cs="B Mitra" w:hint="eastAsia"/>
          <w:rtl/>
        </w:rPr>
        <w:t>ک</w:t>
      </w:r>
      <w:r w:rsidRPr="001E75E4">
        <w:rPr>
          <w:rFonts w:cs="B Mitra"/>
          <w:rtl/>
        </w:rPr>
        <w:t xml:space="preserve"> مختلف را با عنوان‌ها</w:t>
      </w:r>
      <w:r w:rsidRPr="001E75E4">
        <w:rPr>
          <w:rFonts w:cs="B Mitra" w:hint="cs"/>
          <w:rtl/>
        </w:rPr>
        <w:t>ی</w:t>
      </w:r>
      <w:r w:rsidRPr="001E75E4">
        <w:rPr>
          <w:rFonts w:cs="B Mitra"/>
          <w:rtl/>
        </w:rPr>
        <w:t xml:space="preserve"> </w:t>
      </w:r>
      <w:r w:rsidRPr="001E75E4">
        <w:t>m</w:t>
      </w:r>
      <w:r w:rsidRPr="001E75E4">
        <w:rPr>
          <w:rFonts w:cs="B Mitra"/>
          <w:rtl/>
        </w:rPr>
        <w:t xml:space="preserve">1 تا </w:t>
      </w:r>
      <w:r w:rsidRPr="001E75E4">
        <w:t>m</w:t>
      </w:r>
      <w:r w:rsidRPr="001E75E4">
        <w:rPr>
          <w:rFonts w:cs="B Mitra"/>
          <w:rtl/>
        </w:rPr>
        <w:t>4 مقا</w:t>
      </w:r>
      <w:r w:rsidRPr="001E75E4">
        <w:rPr>
          <w:rFonts w:cs="B Mitra" w:hint="cs"/>
          <w:rtl/>
        </w:rPr>
        <w:t>ی</w:t>
      </w:r>
      <w:r w:rsidRPr="001E75E4">
        <w:rPr>
          <w:rFonts w:cs="B Mitra" w:hint="eastAsia"/>
          <w:rtl/>
        </w:rPr>
        <w:t>سه</w:t>
      </w:r>
      <w:r w:rsidRPr="001E75E4">
        <w:rPr>
          <w:rFonts w:cs="B Mitra"/>
          <w:rtl/>
        </w:rPr>
        <w:t xml:space="preserve"> م</w:t>
      </w:r>
      <w:r w:rsidRPr="001E75E4">
        <w:rPr>
          <w:rFonts w:cs="B Mitra" w:hint="cs"/>
          <w:rtl/>
        </w:rPr>
        <w:t>ی‌</w:t>
      </w:r>
      <w:r w:rsidRPr="001E75E4">
        <w:rPr>
          <w:rFonts w:cs="B Mitra" w:hint="eastAsia"/>
          <w:rtl/>
        </w:rPr>
        <w:t>کند</w:t>
      </w:r>
      <w:r w:rsidR="002F1099" w:rsidRPr="001E75E4">
        <w:rPr>
          <w:rFonts w:cs="B Mitra"/>
          <w:rtl/>
        </w:rPr>
        <w:t>.</w:t>
      </w:r>
      <w:r w:rsidRPr="001E75E4">
        <w:rPr>
          <w:rFonts w:cs="B Mitra"/>
          <w:rtl/>
        </w:rPr>
        <w:t xml:space="preserve"> محور عمود</w:t>
      </w:r>
      <w:r w:rsidRPr="001E75E4">
        <w:rPr>
          <w:rFonts w:cs="B Mitra" w:hint="cs"/>
          <w:rtl/>
        </w:rPr>
        <w:t>ی</w:t>
      </w:r>
      <w:r w:rsidRPr="001E75E4">
        <w:rPr>
          <w:rFonts w:cs="B Mitra"/>
          <w:rtl/>
        </w:rPr>
        <w:t xml:space="preserve"> نمودار حساس</w:t>
      </w:r>
      <w:r w:rsidRPr="001E75E4">
        <w:rPr>
          <w:rFonts w:cs="B Mitra" w:hint="cs"/>
          <w:rtl/>
        </w:rPr>
        <w:t>ی</w:t>
      </w:r>
      <w:r w:rsidRPr="001E75E4">
        <w:rPr>
          <w:rFonts w:cs="B Mitra" w:hint="eastAsia"/>
          <w:rtl/>
        </w:rPr>
        <w:t>ت</w:t>
      </w:r>
      <w:r w:rsidR="006F4245">
        <w:rPr>
          <w:rStyle w:val="FootnoteReference"/>
          <w:rFonts w:cs="B Mitra"/>
          <w:rtl/>
        </w:rPr>
        <w:footnoteReference w:id="43"/>
      </w:r>
      <w:r w:rsidRPr="001E75E4">
        <w:rPr>
          <w:rFonts w:cs="B Mitra"/>
          <w:rtl/>
        </w:rPr>
        <w:t xml:space="preserve"> و محور افق</w:t>
      </w:r>
      <w:r w:rsidRPr="001E75E4">
        <w:rPr>
          <w:rFonts w:cs="B Mitra" w:hint="cs"/>
          <w:rtl/>
        </w:rPr>
        <w:t>ی</w:t>
      </w:r>
      <w:r w:rsidRPr="001E75E4">
        <w:rPr>
          <w:rFonts w:cs="B Mitra"/>
          <w:rtl/>
        </w:rPr>
        <w:t xml:space="preserve"> خصوص</w:t>
      </w:r>
      <w:r w:rsidRPr="001E75E4">
        <w:rPr>
          <w:rFonts w:cs="B Mitra" w:hint="cs"/>
          <w:rtl/>
        </w:rPr>
        <w:t>ی</w:t>
      </w:r>
      <w:r w:rsidRPr="001E75E4">
        <w:rPr>
          <w:rFonts w:cs="B Mitra" w:hint="eastAsia"/>
          <w:rtl/>
        </w:rPr>
        <w:t>ت</w:t>
      </w:r>
      <w:r w:rsidR="006F4245">
        <w:rPr>
          <w:rStyle w:val="FootnoteReference"/>
          <w:rFonts w:cs="B Mitra"/>
          <w:rtl/>
        </w:rPr>
        <w:footnoteReference w:id="44"/>
      </w:r>
      <w:r w:rsidRPr="001E75E4">
        <w:rPr>
          <w:rFonts w:cs="B Mitra"/>
          <w:rtl/>
        </w:rPr>
        <w:t xml:space="preserve"> را نشان م</w:t>
      </w:r>
      <w:r w:rsidRPr="001E75E4">
        <w:rPr>
          <w:rFonts w:cs="B Mitra" w:hint="cs"/>
          <w:rtl/>
        </w:rPr>
        <w:t>ی‌</w:t>
      </w:r>
      <w:r w:rsidRPr="001E75E4">
        <w:rPr>
          <w:rFonts w:cs="B Mitra" w:hint="eastAsia"/>
          <w:rtl/>
        </w:rPr>
        <w:t>دهد،</w:t>
      </w:r>
      <w:r w:rsidRPr="001E75E4">
        <w:rPr>
          <w:rFonts w:cs="B Mitra"/>
          <w:rtl/>
        </w:rPr>
        <w:t xml:space="preserve"> که هر دو مع</w:t>
      </w:r>
      <w:r w:rsidRPr="001E75E4">
        <w:rPr>
          <w:rFonts w:cs="B Mitra" w:hint="cs"/>
          <w:rtl/>
        </w:rPr>
        <w:t>ی</w:t>
      </w:r>
      <w:r w:rsidRPr="001E75E4">
        <w:rPr>
          <w:rFonts w:cs="B Mitra" w:hint="eastAsia"/>
          <w:rtl/>
        </w:rPr>
        <w:t>ارها</w:t>
      </w:r>
      <w:r w:rsidRPr="001E75E4">
        <w:rPr>
          <w:rFonts w:cs="B Mitra" w:hint="cs"/>
          <w:rtl/>
        </w:rPr>
        <w:t>ی</w:t>
      </w:r>
      <w:r w:rsidRPr="001E75E4">
        <w:rPr>
          <w:rFonts w:cs="B Mitra"/>
          <w:rtl/>
        </w:rPr>
        <w:t xml:space="preserve"> کل</w:t>
      </w:r>
      <w:r w:rsidRPr="001E75E4">
        <w:rPr>
          <w:rFonts w:cs="B Mitra" w:hint="cs"/>
          <w:rtl/>
        </w:rPr>
        <w:t>ی</w:t>
      </w:r>
      <w:r w:rsidRPr="001E75E4">
        <w:rPr>
          <w:rFonts w:cs="B Mitra" w:hint="eastAsia"/>
          <w:rtl/>
        </w:rPr>
        <w:t>د</w:t>
      </w:r>
      <w:r w:rsidRPr="001E75E4">
        <w:rPr>
          <w:rFonts w:cs="B Mitra" w:hint="cs"/>
          <w:rtl/>
        </w:rPr>
        <w:t>ی</w:t>
      </w:r>
      <w:r w:rsidRPr="001E75E4">
        <w:rPr>
          <w:rFonts w:cs="B Mitra"/>
          <w:rtl/>
        </w:rPr>
        <w:t xml:space="preserve"> برا</w:t>
      </w:r>
      <w:r w:rsidRPr="001E75E4">
        <w:rPr>
          <w:rFonts w:cs="B Mitra" w:hint="cs"/>
          <w:rtl/>
        </w:rPr>
        <w:t>ی</w:t>
      </w:r>
      <w:r w:rsidRPr="001E75E4">
        <w:rPr>
          <w:rFonts w:cs="B Mitra"/>
          <w:rtl/>
        </w:rPr>
        <w:t xml:space="preserve"> ارز</w:t>
      </w:r>
      <w:r w:rsidRPr="001E75E4">
        <w:rPr>
          <w:rFonts w:cs="B Mitra" w:hint="cs"/>
          <w:rtl/>
        </w:rPr>
        <w:t>ی</w:t>
      </w:r>
      <w:r w:rsidRPr="001E75E4">
        <w:rPr>
          <w:rFonts w:cs="B Mitra" w:hint="eastAsia"/>
          <w:rtl/>
        </w:rPr>
        <w:t>اب</w:t>
      </w:r>
      <w:r w:rsidRPr="001E75E4">
        <w:rPr>
          <w:rFonts w:cs="B Mitra" w:hint="cs"/>
          <w:rtl/>
        </w:rPr>
        <w:t>ی</w:t>
      </w:r>
      <w:r w:rsidRPr="001E75E4">
        <w:rPr>
          <w:rFonts w:cs="B Mitra"/>
          <w:rtl/>
        </w:rPr>
        <w:t xml:space="preserve"> عملکرد م</w:t>
      </w:r>
      <w:r w:rsidRPr="001E75E4">
        <w:rPr>
          <w:rFonts w:cs="B Mitra" w:hint="eastAsia"/>
          <w:rtl/>
        </w:rPr>
        <w:t>دل‌ها</w:t>
      </w:r>
      <w:r w:rsidRPr="001E75E4">
        <w:rPr>
          <w:rFonts w:cs="B Mitra" w:hint="cs"/>
          <w:rtl/>
        </w:rPr>
        <w:t>ی</w:t>
      </w:r>
      <w:r w:rsidRPr="001E75E4">
        <w:rPr>
          <w:rFonts w:cs="B Mitra"/>
          <w:rtl/>
        </w:rPr>
        <w:t xml:space="preserve"> طبقه‌بند</w:t>
      </w:r>
      <w:r w:rsidRPr="001E75E4">
        <w:rPr>
          <w:rFonts w:cs="B Mitra" w:hint="cs"/>
          <w:rtl/>
        </w:rPr>
        <w:t>ی</w:t>
      </w:r>
      <w:r w:rsidRPr="001E75E4">
        <w:rPr>
          <w:rFonts w:cs="B Mitra"/>
          <w:rtl/>
        </w:rPr>
        <w:t xml:space="preserve"> هستند</w:t>
      </w:r>
      <w:r w:rsidR="002F1099" w:rsidRPr="001E75E4">
        <w:rPr>
          <w:rFonts w:cs="B Mitra"/>
          <w:rtl/>
        </w:rPr>
        <w:t>.</w:t>
      </w:r>
      <w:r w:rsidRPr="001E75E4">
        <w:rPr>
          <w:rFonts w:cs="B Mitra"/>
          <w:rtl/>
        </w:rPr>
        <w:t xml:space="preserve"> خط مورب خاکستر</w:t>
      </w:r>
      <w:r w:rsidRPr="001E75E4">
        <w:rPr>
          <w:rFonts w:cs="B Mitra" w:hint="cs"/>
          <w:rtl/>
        </w:rPr>
        <w:t>ی</w:t>
      </w:r>
      <w:r w:rsidRPr="001E75E4">
        <w:rPr>
          <w:rFonts w:cs="B Mitra"/>
          <w:rtl/>
        </w:rPr>
        <w:t xml:space="preserve"> </w:t>
      </w:r>
      <w:r w:rsidRPr="001E75E4">
        <w:rPr>
          <w:rFonts w:ascii="Cambria Math" w:hAnsi="Cambria Math" w:cs="B Mitra"/>
          <w:sz w:val="20"/>
          <w:szCs w:val="26"/>
          <w:rtl/>
        </w:rPr>
        <w:t>در</w:t>
      </w:r>
      <w:r w:rsidRPr="001E75E4">
        <w:rPr>
          <w:rFonts w:cs="B Mitra"/>
          <w:rtl/>
        </w:rPr>
        <w:t xml:space="preserve"> نمودار، خط</w:t>
      </w:r>
      <w:r w:rsidRPr="001E75E4">
        <w:rPr>
          <w:rFonts w:cs="B Mitra" w:hint="cs"/>
          <w:rtl/>
        </w:rPr>
        <w:t>ی</w:t>
      </w:r>
      <w:r w:rsidRPr="001E75E4">
        <w:rPr>
          <w:rFonts w:cs="B Mitra"/>
          <w:rtl/>
        </w:rPr>
        <w:t xml:space="preserve"> است که نشان‌دهنده عملکرد تصادف</w:t>
      </w:r>
      <w:r w:rsidRPr="001E75E4">
        <w:rPr>
          <w:rFonts w:cs="B Mitra" w:hint="cs"/>
          <w:rtl/>
        </w:rPr>
        <w:t>ی</w:t>
      </w:r>
      <w:r w:rsidRPr="001E75E4">
        <w:rPr>
          <w:rFonts w:cs="B Mitra"/>
          <w:rtl/>
        </w:rPr>
        <w:t xml:space="preserve"> (حداقل مورد انتظار) مدل است؛ هرچه منحن</w:t>
      </w:r>
      <w:r w:rsidRPr="001E75E4">
        <w:rPr>
          <w:rFonts w:cs="B Mitra" w:hint="cs"/>
          <w:rtl/>
        </w:rPr>
        <w:t>ی</w:t>
      </w:r>
      <w:r w:rsidRPr="001E75E4">
        <w:rPr>
          <w:rFonts w:cs="B Mitra"/>
          <w:rtl/>
        </w:rPr>
        <w:t xml:space="preserve"> </w:t>
      </w:r>
      <w:r w:rsidRPr="001E75E4">
        <w:rPr>
          <w:rFonts w:cs="B Mitra" w:hint="cs"/>
          <w:rtl/>
        </w:rPr>
        <w:t>ی</w:t>
      </w:r>
      <w:r w:rsidRPr="001E75E4">
        <w:rPr>
          <w:rFonts w:cs="B Mitra" w:hint="eastAsia"/>
          <w:rtl/>
        </w:rPr>
        <w:t>ک</w:t>
      </w:r>
      <w:r w:rsidRPr="001E75E4">
        <w:rPr>
          <w:rFonts w:cs="B Mitra"/>
          <w:rtl/>
        </w:rPr>
        <w:t xml:space="preserve"> مدل از ا</w:t>
      </w:r>
      <w:r w:rsidRPr="001E75E4">
        <w:rPr>
          <w:rFonts w:cs="B Mitra" w:hint="cs"/>
          <w:rtl/>
        </w:rPr>
        <w:t>ی</w:t>
      </w:r>
      <w:r w:rsidRPr="001E75E4">
        <w:rPr>
          <w:rFonts w:cs="B Mitra" w:hint="eastAsia"/>
          <w:rtl/>
        </w:rPr>
        <w:t>ن</w:t>
      </w:r>
      <w:r w:rsidRPr="001E75E4">
        <w:rPr>
          <w:rFonts w:cs="B Mitra"/>
          <w:rtl/>
        </w:rPr>
        <w:t xml:space="preserve"> خط دورتر و به سمت گوشه بالا سمت چپ (حساس</w:t>
      </w:r>
      <w:r w:rsidRPr="001E75E4">
        <w:rPr>
          <w:rFonts w:cs="B Mitra" w:hint="cs"/>
          <w:rtl/>
        </w:rPr>
        <w:t>ی</w:t>
      </w:r>
      <w:r w:rsidRPr="001E75E4">
        <w:rPr>
          <w:rFonts w:cs="B Mitra" w:hint="eastAsia"/>
          <w:rtl/>
        </w:rPr>
        <w:t>ت</w:t>
      </w:r>
      <w:r w:rsidRPr="001E75E4">
        <w:rPr>
          <w:rFonts w:cs="B Mitra"/>
          <w:rtl/>
        </w:rPr>
        <w:t>=۱ و خصوص</w:t>
      </w:r>
      <w:r w:rsidRPr="001E75E4">
        <w:rPr>
          <w:rFonts w:cs="B Mitra" w:hint="cs"/>
          <w:rtl/>
        </w:rPr>
        <w:t>ی</w:t>
      </w:r>
      <w:r w:rsidRPr="001E75E4">
        <w:rPr>
          <w:rFonts w:cs="B Mitra" w:hint="eastAsia"/>
          <w:rtl/>
        </w:rPr>
        <w:t>ت</w:t>
      </w:r>
      <w:r w:rsidRPr="001E75E4">
        <w:rPr>
          <w:rFonts w:cs="B Mitra"/>
          <w:rtl/>
        </w:rPr>
        <w:t>=۱) نزد</w:t>
      </w:r>
      <w:r w:rsidRPr="001E75E4">
        <w:rPr>
          <w:rFonts w:cs="B Mitra" w:hint="cs"/>
          <w:rtl/>
        </w:rPr>
        <w:t>ی</w:t>
      </w:r>
      <w:r w:rsidRPr="001E75E4">
        <w:rPr>
          <w:rFonts w:cs="B Mitra" w:hint="eastAsia"/>
          <w:rtl/>
        </w:rPr>
        <w:t>ک‌تر</w:t>
      </w:r>
      <w:r w:rsidRPr="001E75E4">
        <w:rPr>
          <w:rFonts w:cs="B Mitra"/>
          <w:rtl/>
        </w:rPr>
        <w:t xml:space="preserve"> باشد، عملکرد آن مدل بهتر است</w:t>
      </w:r>
      <w:r w:rsidR="002F1099" w:rsidRPr="001E75E4">
        <w:rPr>
          <w:rFonts w:cs="B Mitra"/>
          <w:rtl/>
        </w:rPr>
        <w:t>.</w:t>
      </w:r>
      <w:r w:rsidR="006F4245">
        <w:rPr>
          <w:rFonts w:cs="B Mitra" w:hint="cs"/>
          <w:rtl/>
        </w:rPr>
        <w:t xml:space="preserve"> </w:t>
      </w:r>
    </w:p>
    <w:p w14:paraId="5503B33D" w14:textId="20BEED46" w:rsidR="00373E38" w:rsidRPr="001E75E4" w:rsidRDefault="00373E38" w:rsidP="001E75E4">
      <w:pPr>
        <w:spacing w:before="0" w:after="0"/>
        <w:ind w:left="333" w:firstLine="0"/>
        <w:jc w:val="center"/>
        <w:rPr>
          <w:rtl/>
        </w:rPr>
      </w:pPr>
      <w:r w:rsidRPr="001E75E4">
        <w:rPr>
          <w:rFonts w:ascii="Calibri" w:eastAsia="Times New Roman" w:hAnsi="Calibri" w:cs="B Mitra" w:hint="cs"/>
          <w:b/>
          <w:bCs/>
          <w:color w:val="000000"/>
          <w:rtl/>
        </w:rPr>
        <w:t>نمودار</w:t>
      </w:r>
      <w:r w:rsidRPr="001E75E4">
        <w:rPr>
          <w:rFonts w:ascii="Calibri" w:eastAsia="Times New Roman" w:hAnsi="Calibri" w:cs="B Mitra"/>
          <w:b/>
          <w:bCs/>
          <w:color w:val="000000"/>
          <w:rtl/>
        </w:rPr>
        <w:t xml:space="preserve"> </w:t>
      </w:r>
      <w:r w:rsidRPr="001E75E4">
        <w:rPr>
          <w:rFonts w:ascii="Calibri" w:eastAsia="Times New Roman" w:hAnsi="Calibri" w:cs="B Mitra" w:hint="cs"/>
          <w:b/>
          <w:bCs/>
          <w:color w:val="000000"/>
          <w:rtl/>
          <w:lang w:bidi="fa-IR"/>
        </w:rPr>
        <w:t>2</w:t>
      </w:r>
      <w:r w:rsidR="002F1099" w:rsidRPr="001E75E4">
        <w:rPr>
          <w:rFonts w:ascii="Calibri" w:eastAsia="Times New Roman" w:hAnsi="Calibri" w:cs="B Mitra" w:hint="cs"/>
          <w:b/>
          <w:bCs/>
          <w:color w:val="000000"/>
          <w:rtl/>
          <w:lang w:bidi="fa-IR"/>
        </w:rPr>
        <w:t>.</w:t>
      </w:r>
      <w:r w:rsidRPr="001E75E4">
        <w:rPr>
          <w:rFonts w:ascii="Calibri" w:eastAsia="Times New Roman" w:hAnsi="Calibri" w:cs="B Mitra" w:hint="cs"/>
          <w:b/>
          <w:bCs/>
          <w:color w:val="000000"/>
          <w:rtl/>
          <w:lang w:bidi="fa-IR"/>
        </w:rPr>
        <w:t xml:space="preserve"> </w:t>
      </w:r>
      <w:r w:rsidRPr="001E75E4">
        <w:rPr>
          <w:rFonts w:ascii="Calibri" w:eastAsia="Times New Roman" w:hAnsi="Calibri" w:cs="B Mitra"/>
          <w:b/>
          <w:bCs/>
          <w:color w:val="000000"/>
          <w:rtl/>
          <w:lang w:bidi="fa-IR"/>
        </w:rPr>
        <w:t>منحن</w:t>
      </w:r>
      <w:r w:rsidRPr="001E75E4">
        <w:rPr>
          <w:rFonts w:ascii="Calibri" w:eastAsia="Times New Roman" w:hAnsi="Calibri" w:cs="B Mitra" w:hint="cs"/>
          <w:b/>
          <w:bCs/>
          <w:color w:val="000000"/>
          <w:rtl/>
          <w:lang w:bidi="fa-IR"/>
        </w:rPr>
        <w:t>ی‌</w:t>
      </w:r>
      <w:r w:rsidRPr="001E75E4">
        <w:rPr>
          <w:rFonts w:ascii="Calibri" w:eastAsia="Times New Roman" w:hAnsi="Calibri" w:cs="B Mitra" w:hint="eastAsia"/>
          <w:b/>
          <w:bCs/>
          <w:color w:val="000000"/>
          <w:rtl/>
          <w:lang w:bidi="fa-IR"/>
        </w:rPr>
        <w:t>ها</w:t>
      </w:r>
      <w:r w:rsidRPr="001E75E4">
        <w:rPr>
          <w:rFonts w:ascii="Calibri" w:eastAsia="Times New Roman" w:hAnsi="Calibri" w:cs="B Mitra" w:hint="cs"/>
          <w:b/>
          <w:bCs/>
          <w:color w:val="000000"/>
          <w:rtl/>
          <w:lang w:bidi="fa-IR"/>
        </w:rPr>
        <w:t>ی</w:t>
      </w:r>
      <w:r w:rsidRPr="001E75E4">
        <w:rPr>
          <w:rFonts w:ascii="Calibri" w:eastAsia="Times New Roman" w:hAnsi="Calibri" w:cs="B Mitra"/>
          <w:b/>
          <w:bCs/>
          <w:color w:val="000000"/>
          <w:rtl/>
          <w:lang w:bidi="fa-IR"/>
        </w:rPr>
        <w:t xml:space="preserve"> </w:t>
      </w:r>
      <w:r w:rsidRPr="001E75E4">
        <w:rPr>
          <w:rFonts w:ascii="Calibri" w:eastAsia="Times New Roman" w:hAnsi="Calibri" w:cs="B Mitra"/>
          <w:b/>
          <w:bCs/>
          <w:color w:val="000000"/>
          <w:lang w:bidi="fa-IR"/>
        </w:rPr>
        <w:t>ROC</w:t>
      </w:r>
      <w:r w:rsidRPr="001E75E4">
        <w:rPr>
          <w:rFonts w:ascii="Calibri" w:eastAsia="Times New Roman" w:hAnsi="Calibri" w:cs="B Mitra"/>
          <w:b/>
          <w:bCs/>
          <w:color w:val="000000"/>
          <w:rtl/>
          <w:lang w:bidi="fa-IR"/>
        </w:rPr>
        <w:t xml:space="preserve"> مدل‌ها</w:t>
      </w:r>
      <w:r w:rsidRPr="001E75E4">
        <w:rPr>
          <w:rFonts w:ascii="Calibri" w:eastAsia="Times New Roman" w:hAnsi="Calibri" w:cs="B Mitra" w:hint="cs"/>
          <w:b/>
          <w:bCs/>
          <w:color w:val="000000"/>
          <w:rtl/>
          <w:lang w:bidi="fa-IR"/>
        </w:rPr>
        <w:t>ی</w:t>
      </w:r>
      <w:r w:rsidRPr="001E75E4">
        <w:rPr>
          <w:rFonts w:ascii="Calibri" w:eastAsia="Times New Roman" w:hAnsi="Calibri" w:cs="B Mitra"/>
          <w:b/>
          <w:bCs/>
          <w:color w:val="000000"/>
          <w:rtl/>
          <w:lang w:bidi="fa-IR"/>
        </w:rPr>
        <w:t xml:space="preserve"> لجست</w:t>
      </w:r>
      <w:r w:rsidRPr="001E75E4">
        <w:rPr>
          <w:rFonts w:ascii="Calibri" w:eastAsia="Times New Roman" w:hAnsi="Calibri" w:cs="B Mitra" w:hint="cs"/>
          <w:b/>
          <w:bCs/>
          <w:color w:val="000000"/>
          <w:rtl/>
          <w:lang w:bidi="fa-IR"/>
        </w:rPr>
        <w:t>ی</w:t>
      </w:r>
      <w:r w:rsidRPr="001E75E4">
        <w:rPr>
          <w:rFonts w:ascii="Calibri" w:eastAsia="Times New Roman" w:hAnsi="Calibri" w:cs="B Mitra" w:hint="eastAsia"/>
          <w:b/>
          <w:bCs/>
          <w:color w:val="000000"/>
          <w:rtl/>
          <w:lang w:bidi="fa-IR"/>
        </w:rPr>
        <w:t>ک</w:t>
      </w:r>
      <w:r w:rsidRPr="001E75E4">
        <w:rPr>
          <w:rFonts w:ascii="Calibri" w:eastAsia="Times New Roman" w:hAnsi="Calibri" w:cs="B Mitra"/>
          <w:b/>
          <w:bCs/>
          <w:color w:val="000000"/>
          <w:rtl/>
          <w:lang w:bidi="fa-IR"/>
        </w:rPr>
        <w:t xml:space="preserve"> برا</w:t>
      </w:r>
      <w:r w:rsidRPr="001E75E4">
        <w:rPr>
          <w:rFonts w:ascii="Calibri" w:eastAsia="Times New Roman" w:hAnsi="Calibri" w:cs="B Mitra" w:hint="cs"/>
          <w:b/>
          <w:bCs/>
          <w:color w:val="000000"/>
          <w:rtl/>
          <w:lang w:bidi="fa-IR"/>
        </w:rPr>
        <w:t>ی</w:t>
      </w:r>
      <w:r w:rsidRPr="001E75E4">
        <w:rPr>
          <w:rFonts w:ascii="Calibri" w:eastAsia="Times New Roman" w:hAnsi="Calibri" w:cs="B Mitra"/>
          <w:b/>
          <w:bCs/>
          <w:color w:val="000000"/>
          <w:rtl/>
          <w:lang w:bidi="fa-IR"/>
        </w:rPr>
        <w:t xml:space="preserve"> پ</w:t>
      </w:r>
      <w:r w:rsidRPr="001E75E4">
        <w:rPr>
          <w:rFonts w:ascii="Calibri" w:eastAsia="Times New Roman" w:hAnsi="Calibri" w:cs="B Mitra" w:hint="cs"/>
          <w:b/>
          <w:bCs/>
          <w:color w:val="000000"/>
          <w:rtl/>
          <w:lang w:bidi="fa-IR"/>
        </w:rPr>
        <w:t>ی</w:t>
      </w:r>
      <w:r w:rsidRPr="001E75E4">
        <w:rPr>
          <w:rFonts w:ascii="Calibri" w:eastAsia="Times New Roman" w:hAnsi="Calibri" w:cs="B Mitra" w:hint="eastAsia"/>
          <w:b/>
          <w:bCs/>
          <w:color w:val="000000"/>
          <w:rtl/>
          <w:lang w:bidi="fa-IR"/>
        </w:rPr>
        <w:t>ش‌ب</w:t>
      </w:r>
      <w:r w:rsidRPr="001E75E4">
        <w:rPr>
          <w:rFonts w:ascii="Calibri" w:eastAsia="Times New Roman" w:hAnsi="Calibri" w:cs="B Mitra" w:hint="cs"/>
          <w:b/>
          <w:bCs/>
          <w:color w:val="000000"/>
          <w:rtl/>
          <w:lang w:bidi="fa-IR"/>
        </w:rPr>
        <w:t>ی</w:t>
      </w:r>
      <w:r w:rsidRPr="001E75E4">
        <w:rPr>
          <w:rFonts w:ascii="Calibri" w:eastAsia="Times New Roman" w:hAnsi="Calibri" w:cs="B Mitra" w:hint="eastAsia"/>
          <w:b/>
          <w:bCs/>
          <w:color w:val="000000"/>
          <w:rtl/>
          <w:lang w:bidi="fa-IR"/>
        </w:rPr>
        <w:t>ن</w:t>
      </w:r>
      <w:r w:rsidRPr="001E75E4">
        <w:rPr>
          <w:rFonts w:ascii="Calibri" w:eastAsia="Times New Roman" w:hAnsi="Calibri" w:cs="B Mitra" w:hint="cs"/>
          <w:b/>
          <w:bCs/>
          <w:color w:val="000000"/>
          <w:rtl/>
          <w:lang w:bidi="fa-IR"/>
        </w:rPr>
        <w:t>ی</w:t>
      </w:r>
      <w:r w:rsidRPr="001E75E4">
        <w:rPr>
          <w:rFonts w:ascii="Calibri" w:eastAsia="Times New Roman" w:hAnsi="Calibri" w:cs="B Mitra"/>
          <w:b/>
          <w:bCs/>
          <w:color w:val="000000"/>
          <w:rtl/>
          <w:lang w:bidi="fa-IR"/>
        </w:rPr>
        <w:t xml:space="preserve"> </w:t>
      </w:r>
      <w:r w:rsidRPr="001E75E4">
        <w:rPr>
          <w:rFonts w:ascii="Calibri" w:eastAsia="Times New Roman" w:hAnsi="Calibri" w:cs="B Mitra" w:hint="cs"/>
          <w:b/>
          <w:bCs/>
          <w:color w:val="000000"/>
          <w:rtl/>
          <w:lang w:bidi="fa-IR"/>
        </w:rPr>
        <w:t>نکول</w:t>
      </w:r>
    </w:p>
    <w:p w14:paraId="74BB1EEC" w14:textId="13AC9A98" w:rsidR="001540FD" w:rsidRPr="001E75E4" w:rsidRDefault="00373E38" w:rsidP="009343E6">
      <w:pPr>
        <w:pStyle w:val="a"/>
        <w:bidi/>
        <w:jc w:val="center"/>
        <w:rPr>
          <w:rtl/>
        </w:rPr>
      </w:pPr>
      <w:r w:rsidRPr="001E75E4">
        <w:rPr>
          <w:noProof/>
        </w:rPr>
        <w:lastRenderedPageBreak/>
        <w:drawing>
          <wp:inline distT="0" distB="0" distL="0" distR="0" wp14:anchorId="5FB37203" wp14:editId="75E53C32">
            <wp:extent cx="5306350" cy="2905125"/>
            <wp:effectExtent l="38100" t="38100" r="46990" b="285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37288" cy="2922063"/>
                    </a:xfrm>
                    <a:prstGeom prst="rect">
                      <a:avLst/>
                    </a:prstGeom>
                    <a:ln w="28575">
                      <a:solidFill>
                        <a:srgbClr val="002060"/>
                      </a:solidFill>
                      <a:prstDash val="lgDashDot"/>
                    </a:ln>
                  </pic:spPr>
                </pic:pic>
              </a:graphicData>
            </a:graphic>
          </wp:inline>
        </w:drawing>
      </w:r>
    </w:p>
    <w:p w14:paraId="227B1795" w14:textId="19FAA6C6" w:rsidR="00642D15" w:rsidRPr="001E75E4" w:rsidRDefault="00642D15" w:rsidP="009343E6">
      <w:pPr>
        <w:pStyle w:val="a"/>
        <w:bidi/>
        <w:rPr>
          <w:rtl/>
        </w:rPr>
      </w:pPr>
      <w:r w:rsidRPr="001E75E4">
        <w:rPr>
          <w:rFonts w:hint="cs"/>
          <w:rtl/>
        </w:rPr>
        <w:t xml:space="preserve">                                                          ماخذ</w:t>
      </w:r>
      <w:r w:rsidR="00B056D5">
        <w:rPr>
          <w:rFonts w:hint="cs"/>
          <w:rtl/>
        </w:rPr>
        <w:t>:</w:t>
      </w:r>
      <w:r w:rsidRPr="001E75E4">
        <w:rPr>
          <w:rFonts w:hint="cs"/>
          <w:rtl/>
        </w:rPr>
        <w:t xml:space="preserve"> یافته</w:t>
      </w:r>
      <w:r w:rsidRPr="001E75E4">
        <w:rPr>
          <w:rtl/>
        </w:rPr>
        <w:softHyphen/>
      </w:r>
      <w:r w:rsidRPr="001E75E4">
        <w:rPr>
          <w:rFonts w:hint="cs"/>
          <w:rtl/>
        </w:rPr>
        <w:t>های پژوهش</w:t>
      </w:r>
    </w:p>
    <w:p w14:paraId="1B921AFE" w14:textId="13CECE29" w:rsidR="006C79DB" w:rsidRPr="001E75E4" w:rsidRDefault="006F4245" w:rsidP="009343E6">
      <w:pPr>
        <w:pStyle w:val="a"/>
        <w:bidi/>
        <w:rPr>
          <w:rtl/>
        </w:rPr>
      </w:pPr>
      <w:r w:rsidRPr="006F4245">
        <w:rPr>
          <w:rFonts w:hint="eastAsia"/>
          <w:rtl/>
        </w:rPr>
        <w:t>بر</w:t>
      </w:r>
      <w:r w:rsidRPr="006F4245">
        <w:rPr>
          <w:rtl/>
        </w:rPr>
        <w:t xml:space="preserve"> اساس ا</w:t>
      </w:r>
      <w:r w:rsidRPr="006F4245">
        <w:rPr>
          <w:rFonts w:hint="cs"/>
          <w:rtl/>
        </w:rPr>
        <w:t>ی</w:t>
      </w:r>
      <w:r w:rsidRPr="006F4245">
        <w:rPr>
          <w:rFonts w:hint="eastAsia"/>
          <w:rtl/>
        </w:rPr>
        <w:t>ن</w:t>
      </w:r>
      <w:r w:rsidRPr="006F4245">
        <w:rPr>
          <w:rtl/>
        </w:rPr>
        <w:t xml:space="preserve"> نمودار، تمام</w:t>
      </w:r>
      <w:r w:rsidRPr="006F4245">
        <w:rPr>
          <w:rFonts w:hint="cs"/>
          <w:rtl/>
        </w:rPr>
        <w:t>ی</w:t>
      </w:r>
      <w:r w:rsidRPr="006F4245">
        <w:rPr>
          <w:rtl/>
        </w:rPr>
        <w:t xml:space="preserve"> چهار مدل عملکرد</w:t>
      </w:r>
      <w:r w:rsidRPr="006F4245">
        <w:rPr>
          <w:rFonts w:hint="cs"/>
          <w:rtl/>
        </w:rPr>
        <w:t>ی</w:t>
      </w:r>
      <w:r w:rsidRPr="006F4245">
        <w:rPr>
          <w:rtl/>
        </w:rPr>
        <w:t xml:space="preserve"> بهتر از حد تصادف</w:t>
      </w:r>
      <w:r w:rsidRPr="006F4245">
        <w:rPr>
          <w:rFonts w:hint="cs"/>
          <w:rtl/>
        </w:rPr>
        <w:t>ی</w:t>
      </w:r>
      <w:r w:rsidRPr="006F4245">
        <w:rPr>
          <w:rtl/>
        </w:rPr>
        <w:t xml:space="preserve"> دارند</w:t>
      </w:r>
      <w:r w:rsidRPr="001E75E4">
        <w:rPr>
          <w:rtl/>
        </w:rPr>
        <w:t>.</w:t>
      </w:r>
      <w:r w:rsidRPr="006F4245">
        <w:rPr>
          <w:rtl/>
        </w:rPr>
        <w:t xml:space="preserve"> با ا</w:t>
      </w:r>
      <w:r w:rsidRPr="006F4245">
        <w:rPr>
          <w:rFonts w:hint="cs"/>
          <w:rtl/>
        </w:rPr>
        <w:t>ی</w:t>
      </w:r>
      <w:r w:rsidRPr="006F4245">
        <w:rPr>
          <w:rFonts w:hint="eastAsia"/>
          <w:rtl/>
        </w:rPr>
        <w:t>ن</w:t>
      </w:r>
      <w:r w:rsidRPr="006F4245">
        <w:rPr>
          <w:rtl/>
        </w:rPr>
        <w:t xml:space="preserve"> حال، عملکرد آن‌ها متفاوت است</w:t>
      </w:r>
      <w:r w:rsidRPr="001E75E4">
        <w:rPr>
          <w:rtl/>
        </w:rPr>
        <w:t>.</w:t>
      </w:r>
      <w:r w:rsidRPr="006F4245">
        <w:rPr>
          <w:rtl/>
        </w:rPr>
        <w:t xml:space="preserve"> مدل </w:t>
      </w:r>
      <w:r w:rsidRPr="006F4245">
        <w:t>m</w:t>
      </w:r>
      <w:r w:rsidRPr="006F4245">
        <w:rPr>
          <w:rtl/>
        </w:rPr>
        <w:t>4 (با رنگ بنفش) بهتر</w:t>
      </w:r>
      <w:r w:rsidRPr="006F4245">
        <w:rPr>
          <w:rFonts w:hint="cs"/>
          <w:rtl/>
        </w:rPr>
        <w:t>ی</w:t>
      </w:r>
      <w:r w:rsidRPr="006F4245">
        <w:rPr>
          <w:rFonts w:hint="eastAsia"/>
          <w:rtl/>
        </w:rPr>
        <w:t>ن</w:t>
      </w:r>
      <w:r w:rsidRPr="006F4245">
        <w:rPr>
          <w:rtl/>
        </w:rPr>
        <w:t xml:space="preserve"> عملکرد را دارد، ز</w:t>
      </w:r>
      <w:r w:rsidRPr="006F4245">
        <w:rPr>
          <w:rFonts w:hint="cs"/>
          <w:rtl/>
        </w:rPr>
        <w:t>ی</w:t>
      </w:r>
      <w:r w:rsidRPr="006F4245">
        <w:rPr>
          <w:rFonts w:hint="eastAsia"/>
          <w:rtl/>
        </w:rPr>
        <w:t>را</w:t>
      </w:r>
      <w:r w:rsidRPr="006F4245">
        <w:rPr>
          <w:rtl/>
        </w:rPr>
        <w:t xml:space="preserve"> منحن</w:t>
      </w:r>
      <w:r w:rsidRPr="006F4245">
        <w:rPr>
          <w:rFonts w:hint="cs"/>
          <w:rtl/>
        </w:rPr>
        <w:t>ی</w:t>
      </w:r>
      <w:r w:rsidRPr="006F4245">
        <w:rPr>
          <w:rtl/>
        </w:rPr>
        <w:t xml:space="preserve"> آن ب</w:t>
      </w:r>
      <w:r w:rsidRPr="006F4245">
        <w:rPr>
          <w:rFonts w:hint="cs"/>
          <w:rtl/>
        </w:rPr>
        <w:t>ی</w:t>
      </w:r>
      <w:r w:rsidRPr="006F4245">
        <w:rPr>
          <w:rFonts w:hint="eastAsia"/>
          <w:rtl/>
        </w:rPr>
        <w:t>شتر</w:t>
      </w:r>
      <w:r w:rsidRPr="006F4245">
        <w:rPr>
          <w:rFonts w:hint="cs"/>
          <w:rtl/>
        </w:rPr>
        <w:t>ی</w:t>
      </w:r>
      <w:r w:rsidRPr="006F4245">
        <w:rPr>
          <w:rFonts w:hint="eastAsia"/>
          <w:rtl/>
        </w:rPr>
        <w:t>ن</w:t>
      </w:r>
      <w:r w:rsidRPr="006F4245">
        <w:rPr>
          <w:rtl/>
        </w:rPr>
        <w:t xml:space="preserve"> فاصله را از خط تصادف</w:t>
      </w:r>
      <w:r w:rsidRPr="006F4245">
        <w:rPr>
          <w:rFonts w:hint="cs"/>
          <w:rtl/>
        </w:rPr>
        <w:t>ی</w:t>
      </w:r>
      <w:r w:rsidRPr="006F4245">
        <w:rPr>
          <w:rtl/>
        </w:rPr>
        <w:t xml:space="preserve"> داشته و بالاتر</w:t>
      </w:r>
      <w:r w:rsidRPr="006F4245">
        <w:rPr>
          <w:rFonts w:hint="cs"/>
          <w:rtl/>
        </w:rPr>
        <w:t>ی</w:t>
      </w:r>
      <w:r w:rsidRPr="006F4245">
        <w:rPr>
          <w:rFonts w:hint="eastAsia"/>
          <w:rtl/>
        </w:rPr>
        <w:t>ن</w:t>
      </w:r>
      <w:r w:rsidRPr="006F4245">
        <w:rPr>
          <w:rtl/>
        </w:rPr>
        <w:t xml:space="preserve"> مقدار</w:t>
      </w:r>
      <w:r w:rsidRPr="006F4245">
        <w:t>AUC</w:t>
      </w:r>
      <w:r>
        <w:rPr>
          <w:rStyle w:val="FootnoteReference"/>
        </w:rPr>
        <w:footnoteReference w:id="45"/>
      </w:r>
      <w:r w:rsidRPr="006F4245">
        <w:t xml:space="preserve"> </w:t>
      </w:r>
      <w:r>
        <w:rPr>
          <w:rFonts w:hint="cs"/>
          <w:rtl/>
        </w:rPr>
        <w:t xml:space="preserve"> </w:t>
      </w:r>
      <w:r w:rsidRPr="006F4245">
        <w:rPr>
          <w:rtl/>
        </w:rPr>
        <w:t>را با مقدار ۰</w:t>
      </w:r>
      <w:r w:rsidRPr="001E75E4">
        <w:rPr>
          <w:rtl/>
        </w:rPr>
        <w:t>.</w:t>
      </w:r>
      <w:r w:rsidRPr="006F4245">
        <w:rPr>
          <w:rtl/>
        </w:rPr>
        <w:t>۹۸ به دست آورده است</w:t>
      </w:r>
      <w:r w:rsidRPr="001E75E4">
        <w:rPr>
          <w:rtl/>
        </w:rPr>
        <w:t>.</w:t>
      </w:r>
      <w:r w:rsidRPr="006F4245">
        <w:rPr>
          <w:rtl/>
        </w:rPr>
        <w:t xml:space="preserve"> ا</w:t>
      </w:r>
      <w:r w:rsidRPr="006F4245">
        <w:rPr>
          <w:rFonts w:hint="cs"/>
          <w:rtl/>
        </w:rPr>
        <w:t>ی</w:t>
      </w:r>
      <w:r w:rsidRPr="006F4245">
        <w:rPr>
          <w:rFonts w:hint="eastAsia"/>
          <w:rtl/>
        </w:rPr>
        <w:t>ن</w:t>
      </w:r>
      <w:r w:rsidRPr="006F4245">
        <w:rPr>
          <w:rtl/>
        </w:rPr>
        <w:t xml:space="preserve"> نشان‌دهنده قدرت تشخ</w:t>
      </w:r>
      <w:r w:rsidRPr="006F4245">
        <w:rPr>
          <w:rFonts w:hint="cs"/>
          <w:rtl/>
        </w:rPr>
        <w:t>ی</w:t>
      </w:r>
      <w:r w:rsidRPr="006F4245">
        <w:rPr>
          <w:rFonts w:hint="eastAsia"/>
          <w:rtl/>
        </w:rPr>
        <w:t>ص</w:t>
      </w:r>
      <w:r w:rsidRPr="006F4245">
        <w:rPr>
          <w:rtl/>
        </w:rPr>
        <w:t xml:space="preserve"> بس</w:t>
      </w:r>
      <w:r w:rsidRPr="006F4245">
        <w:rPr>
          <w:rFonts w:hint="cs"/>
          <w:rtl/>
        </w:rPr>
        <w:t>ی</w:t>
      </w:r>
      <w:r w:rsidRPr="006F4245">
        <w:rPr>
          <w:rFonts w:hint="eastAsia"/>
          <w:rtl/>
        </w:rPr>
        <w:t>ار</w:t>
      </w:r>
      <w:r w:rsidRPr="006F4245">
        <w:rPr>
          <w:rtl/>
        </w:rPr>
        <w:t xml:space="preserve"> بالا</w:t>
      </w:r>
      <w:r w:rsidRPr="006F4245">
        <w:rPr>
          <w:rFonts w:hint="cs"/>
          <w:rtl/>
        </w:rPr>
        <w:t>ی</w:t>
      </w:r>
      <w:r w:rsidRPr="006F4245">
        <w:rPr>
          <w:rtl/>
        </w:rPr>
        <w:t xml:space="preserve"> ا</w:t>
      </w:r>
      <w:r w:rsidRPr="006F4245">
        <w:rPr>
          <w:rFonts w:hint="cs"/>
          <w:rtl/>
        </w:rPr>
        <w:t>ی</w:t>
      </w:r>
      <w:r w:rsidRPr="006F4245">
        <w:rPr>
          <w:rFonts w:hint="eastAsia"/>
          <w:rtl/>
        </w:rPr>
        <w:t>ن</w:t>
      </w:r>
      <w:r w:rsidRPr="006F4245">
        <w:rPr>
          <w:rtl/>
        </w:rPr>
        <w:t xml:space="preserve"> مدل در تما</w:t>
      </w:r>
      <w:r w:rsidRPr="006F4245">
        <w:rPr>
          <w:rFonts w:hint="cs"/>
          <w:rtl/>
        </w:rPr>
        <w:t>ی</w:t>
      </w:r>
      <w:r w:rsidRPr="006F4245">
        <w:rPr>
          <w:rFonts w:hint="eastAsia"/>
          <w:rtl/>
        </w:rPr>
        <w:t>ز</w:t>
      </w:r>
      <w:r w:rsidRPr="006F4245">
        <w:rPr>
          <w:rtl/>
        </w:rPr>
        <w:t xml:space="preserve"> ب</w:t>
      </w:r>
      <w:r w:rsidRPr="006F4245">
        <w:rPr>
          <w:rFonts w:hint="cs"/>
          <w:rtl/>
        </w:rPr>
        <w:t>ی</w:t>
      </w:r>
      <w:r w:rsidRPr="006F4245">
        <w:rPr>
          <w:rFonts w:hint="eastAsia"/>
          <w:rtl/>
        </w:rPr>
        <w:t>ن</w:t>
      </w:r>
      <w:r w:rsidRPr="006F4245">
        <w:rPr>
          <w:rtl/>
        </w:rPr>
        <w:t xml:space="preserve"> کلاس‌ها</w:t>
      </w:r>
      <w:r w:rsidRPr="006F4245">
        <w:rPr>
          <w:rFonts w:hint="cs"/>
          <w:rtl/>
        </w:rPr>
        <w:t>ی</w:t>
      </w:r>
      <w:r w:rsidRPr="006F4245">
        <w:rPr>
          <w:rtl/>
        </w:rPr>
        <w:t xml:space="preserve"> مثبت و منف</w:t>
      </w:r>
      <w:r w:rsidRPr="006F4245">
        <w:rPr>
          <w:rFonts w:hint="cs"/>
          <w:rtl/>
        </w:rPr>
        <w:t>ی</w:t>
      </w:r>
      <w:r w:rsidRPr="006F4245">
        <w:rPr>
          <w:rtl/>
        </w:rPr>
        <w:t xml:space="preserve"> است</w:t>
      </w:r>
      <w:r w:rsidRPr="001E75E4">
        <w:rPr>
          <w:rtl/>
        </w:rPr>
        <w:t>.</w:t>
      </w:r>
      <w:r w:rsidRPr="006F4245">
        <w:rPr>
          <w:rtl/>
        </w:rPr>
        <w:t xml:space="preserve"> مدل </w:t>
      </w:r>
      <w:r w:rsidRPr="006F4245">
        <w:t>m</w:t>
      </w:r>
      <w:r w:rsidRPr="006F4245">
        <w:rPr>
          <w:rtl/>
        </w:rPr>
        <w:t>3 (سبز) ن</w:t>
      </w:r>
      <w:r w:rsidRPr="006F4245">
        <w:rPr>
          <w:rFonts w:hint="cs"/>
          <w:rtl/>
        </w:rPr>
        <w:t>ی</w:t>
      </w:r>
      <w:r w:rsidRPr="006F4245">
        <w:rPr>
          <w:rFonts w:hint="eastAsia"/>
          <w:rtl/>
        </w:rPr>
        <w:t>ز</w:t>
      </w:r>
      <w:r w:rsidRPr="006F4245">
        <w:rPr>
          <w:rtl/>
        </w:rPr>
        <w:t xml:space="preserve"> عملکرد بس</w:t>
      </w:r>
      <w:r w:rsidRPr="006F4245">
        <w:rPr>
          <w:rFonts w:hint="cs"/>
          <w:rtl/>
        </w:rPr>
        <w:t>ی</w:t>
      </w:r>
      <w:r w:rsidRPr="006F4245">
        <w:rPr>
          <w:rFonts w:hint="eastAsia"/>
          <w:rtl/>
        </w:rPr>
        <w:t>ار</w:t>
      </w:r>
      <w:r w:rsidRPr="006F4245">
        <w:rPr>
          <w:rtl/>
        </w:rPr>
        <w:t xml:space="preserve"> خوب</w:t>
      </w:r>
      <w:r w:rsidRPr="006F4245">
        <w:rPr>
          <w:rFonts w:hint="cs"/>
          <w:rtl/>
        </w:rPr>
        <w:t>ی</w:t>
      </w:r>
      <w:r w:rsidRPr="006F4245">
        <w:rPr>
          <w:rtl/>
        </w:rPr>
        <w:t xml:space="preserve"> با 0</w:t>
      </w:r>
      <w:r w:rsidRPr="001E75E4">
        <w:rPr>
          <w:rtl/>
        </w:rPr>
        <w:t>.</w:t>
      </w:r>
      <w:r w:rsidRPr="006F4245">
        <w:rPr>
          <w:rtl/>
        </w:rPr>
        <w:t>963</w:t>
      </w:r>
      <w:r w:rsidRPr="006F4245">
        <w:t>AUC=</w:t>
      </w:r>
      <w:r w:rsidRPr="006F4245">
        <w:rPr>
          <w:rtl/>
        </w:rPr>
        <w:t xml:space="preserve"> دارد و در رتبه دوم قرار م</w:t>
      </w:r>
      <w:r w:rsidRPr="006F4245">
        <w:rPr>
          <w:rFonts w:hint="cs"/>
          <w:rtl/>
        </w:rPr>
        <w:t>ی‌</w:t>
      </w:r>
      <w:r w:rsidRPr="006F4245">
        <w:rPr>
          <w:rFonts w:hint="eastAsia"/>
          <w:rtl/>
        </w:rPr>
        <w:t>گ</w:t>
      </w:r>
      <w:r w:rsidRPr="006F4245">
        <w:rPr>
          <w:rFonts w:hint="cs"/>
          <w:rtl/>
        </w:rPr>
        <w:t>ی</w:t>
      </w:r>
      <w:r w:rsidRPr="006F4245">
        <w:rPr>
          <w:rFonts w:hint="eastAsia"/>
          <w:rtl/>
        </w:rPr>
        <w:t>رد</w:t>
      </w:r>
      <w:r w:rsidRPr="001E75E4">
        <w:rPr>
          <w:rtl/>
        </w:rPr>
        <w:t>.</w:t>
      </w:r>
      <w:r w:rsidRPr="006F4245">
        <w:rPr>
          <w:rtl/>
        </w:rPr>
        <w:t xml:space="preserve"> مدل‌ها</w:t>
      </w:r>
      <w:r w:rsidRPr="006F4245">
        <w:rPr>
          <w:rFonts w:hint="cs"/>
          <w:rtl/>
        </w:rPr>
        <w:t>ی</w:t>
      </w:r>
      <w:r w:rsidRPr="006F4245">
        <w:rPr>
          <w:rtl/>
        </w:rPr>
        <w:t xml:space="preserve"> </w:t>
      </w:r>
      <w:r w:rsidRPr="006F4245">
        <w:t>m</w:t>
      </w:r>
      <w:r w:rsidRPr="006F4245">
        <w:rPr>
          <w:rtl/>
        </w:rPr>
        <w:t>2 (آب</w:t>
      </w:r>
      <w:r w:rsidRPr="006F4245">
        <w:rPr>
          <w:rFonts w:hint="cs"/>
          <w:rtl/>
        </w:rPr>
        <w:t>ی</w:t>
      </w:r>
      <w:r w:rsidRPr="006F4245">
        <w:rPr>
          <w:rtl/>
        </w:rPr>
        <w:t xml:space="preserve">) و </w:t>
      </w:r>
      <w:r w:rsidRPr="006F4245">
        <w:t>m</w:t>
      </w:r>
      <w:r w:rsidRPr="006F4245">
        <w:rPr>
          <w:rtl/>
        </w:rPr>
        <w:t>1 (قرمز) ن</w:t>
      </w:r>
      <w:r w:rsidRPr="006F4245">
        <w:rPr>
          <w:rFonts w:hint="cs"/>
          <w:rtl/>
        </w:rPr>
        <w:t>ی</w:t>
      </w:r>
      <w:r w:rsidRPr="006F4245">
        <w:rPr>
          <w:rFonts w:hint="eastAsia"/>
          <w:rtl/>
        </w:rPr>
        <w:t>ز</w:t>
      </w:r>
      <w:r w:rsidRPr="006F4245">
        <w:rPr>
          <w:rtl/>
        </w:rPr>
        <w:t xml:space="preserve"> عملکرد قابل قبول</w:t>
      </w:r>
      <w:r w:rsidRPr="006F4245">
        <w:rPr>
          <w:rFonts w:hint="cs"/>
          <w:rtl/>
        </w:rPr>
        <w:t>ی</w:t>
      </w:r>
      <w:r w:rsidRPr="006F4245">
        <w:rPr>
          <w:rtl/>
        </w:rPr>
        <w:t xml:space="preserve"> دارند، اما نسبت ب</w:t>
      </w:r>
      <w:r w:rsidRPr="006F4245">
        <w:rPr>
          <w:rFonts w:hint="eastAsia"/>
          <w:rtl/>
        </w:rPr>
        <w:t>ه</w:t>
      </w:r>
      <w:r w:rsidRPr="006F4245">
        <w:rPr>
          <w:rtl/>
        </w:rPr>
        <w:t xml:space="preserve"> دو مدل قبل</w:t>
      </w:r>
      <w:r w:rsidRPr="006F4245">
        <w:rPr>
          <w:rFonts w:hint="cs"/>
          <w:rtl/>
        </w:rPr>
        <w:t>ی</w:t>
      </w:r>
      <w:r w:rsidRPr="006F4245">
        <w:rPr>
          <w:rtl/>
        </w:rPr>
        <w:t xml:space="preserve"> ضع</w:t>
      </w:r>
      <w:r w:rsidRPr="006F4245">
        <w:rPr>
          <w:rFonts w:hint="cs"/>
          <w:rtl/>
        </w:rPr>
        <w:t>ی</w:t>
      </w:r>
      <w:r w:rsidRPr="006F4245">
        <w:rPr>
          <w:rFonts w:hint="eastAsia"/>
          <w:rtl/>
        </w:rPr>
        <w:t>ف‌تر</w:t>
      </w:r>
      <w:r w:rsidRPr="006F4245">
        <w:rPr>
          <w:rtl/>
        </w:rPr>
        <w:t xml:space="preserve"> هستند (0</w:t>
      </w:r>
      <w:r w:rsidRPr="001E75E4">
        <w:rPr>
          <w:rtl/>
        </w:rPr>
        <w:t>.</w:t>
      </w:r>
      <w:r w:rsidRPr="006F4245">
        <w:rPr>
          <w:rtl/>
        </w:rPr>
        <w:t>852</w:t>
      </w:r>
      <w:r w:rsidRPr="006F4245">
        <w:t xml:space="preserve"> AUC=</w:t>
      </w:r>
      <w:r w:rsidRPr="006F4245">
        <w:rPr>
          <w:rtl/>
        </w:rPr>
        <w:t xml:space="preserve"> و 0</w:t>
      </w:r>
      <w:r w:rsidRPr="001E75E4">
        <w:rPr>
          <w:rtl/>
        </w:rPr>
        <w:t>.</w:t>
      </w:r>
      <w:r w:rsidRPr="006F4245">
        <w:rPr>
          <w:rtl/>
        </w:rPr>
        <w:t>848</w:t>
      </w:r>
      <w:r w:rsidRPr="006F4245">
        <w:t>AUC=</w:t>
      </w:r>
      <w:r w:rsidRPr="006F4245">
        <w:rPr>
          <w:rtl/>
        </w:rPr>
        <w:t>)</w:t>
      </w:r>
      <w:r w:rsidRPr="001E75E4">
        <w:rPr>
          <w:rtl/>
        </w:rPr>
        <w:t>.</w:t>
      </w:r>
      <w:r w:rsidRPr="006F4245">
        <w:rPr>
          <w:rtl/>
        </w:rPr>
        <w:t xml:space="preserve"> به طور کل</w:t>
      </w:r>
      <w:r w:rsidRPr="006F4245">
        <w:rPr>
          <w:rFonts w:hint="cs"/>
          <w:rtl/>
        </w:rPr>
        <w:t>ی</w:t>
      </w:r>
      <w:r w:rsidRPr="006F4245">
        <w:rPr>
          <w:rFonts w:hint="eastAsia"/>
          <w:rtl/>
        </w:rPr>
        <w:t>،</w:t>
      </w:r>
      <w:r w:rsidRPr="006F4245">
        <w:rPr>
          <w:rtl/>
        </w:rPr>
        <w:t xml:space="preserve"> ا</w:t>
      </w:r>
      <w:r w:rsidRPr="006F4245">
        <w:rPr>
          <w:rFonts w:hint="cs"/>
          <w:rtl/>
        </w:rPr>
        <w:t>ی</w:t>
      </w:r>
      <w:r w:rsidRPr="006F4245">
        <w:rPr>
          <w:rFonts w:hint="eastAsia"/>
          <w:rtl/>
        </w:rPr>
        <w:t>ن</w:t>
      </w:r>
      <w:r w:rsidRPr="006F4245">
        <w:rPr>
          <w:rtl/>
        </w:rPr>
        <w:t xml:space="preserve"> نمودار نشان م</w:t>
      </w:r>
      <w:r w:rsidRPr="006F4245">
        <w:rPr>
          <w:rFonts w:hint="cs"/>
          <w:rtl/>
        </w:rPr>
        <w:t>ی‌</w:t>
      </w:r>
      <w:r w:rsidRPr="006F4245">
        <w:rPr>
          <w:rFonts w:hint="eastAsia"/>
          <w:rtl/>
        </w:rPr>
        <w:t>دهد</w:t>
      </w:r>
      <w:r w:rsidRPr="006F4245">
        <w:rPr>
          <w:rtl/>
        </w:rPr>
        <w:t xml:space="preserve"> که مدل </w:t>
      </w:r>
      <w:r w:rsidRPr="006F4245">
        <w:t>m</w:t>
      </w:r>
      <w:r w:rsidRPr="006F4245">
        <w:rPr>
          <w:rtl/>
        </w:rPr>
        <w:t>4 به عنوان بهتر</w:t>
      </w:r>
      <w:r w:rsidRPr="006F4245">
        <w:rPr>
          <w:rFonts w:hint="cs"/>
          <w:rtl/>
        </w:rPr>
        <w:t>ی</w:t>
      </w:r>
      <w:r w:rsidRPr="006F4245">
        <w:rPr>
          <w:rFonts w:hint="eastAsia"/>
          <w:rtl/>
        </w:rPr>
        <w:t>ن</w:t>
      </w:r>
      <w:r w:rsidRPr="006F4245">
        <w:rPr>
          <w:rtl/>
        </w:rPr>
        <w:t xml:space="preserve"> مدل برا</w:t>
      </w:r>
      <w:r w:rsidRPr="006F4245">
        <w:rPr>
          <w:rFonts w:hint="cs"/>
          <w:rtl/>
        </w:rPr>
        <w:t>ی</w:t>
      </w:r>
      <w:r w:rsidRPr="006F4245">
        <w:rPr>
          <w:rtl/>
        </w:rPr>
        <w:t xml:space="preserve"> پ</w:t>
      </w:r>
      <w:r w:rsidRPr="006F4245">
        <w:rPr>
          <w:rFonts w:hint="cs"/>
          <w:rtl/>
        </w:rPr>
        <w:t>ی</w:t>
      </w:r>
      <w:r w:rsidRPr="006F4245">
        <w:rPr>
          <w:rFonts w:hint="eastAsia"/>
          <w:rtl/>
        </w:rPr>
        <w:t>ش‌ب</w:t>
      </w:r>
      <w:r w:rsidRPr="006F4245">
        <w:rPr>
          <w:rFonts w:hint="cs"/>
          <w:rtl/>
        </w:rPr>
        <w:t>ی</w:t>
      </w:r>
      <w:r w:rsidRPr="006F4245">
        <w:rPr>
          <w:rFonts w:hint="eastAsia"/>
          <w:rtl/>
        </w:rPr>
        <w:t>ن</w:t>
      </w:r>
      <w:r w:rsidRPr="006F4245">
        <w:rPr>
          <w:rFonts w:hint="cs"/>
          <w:rtl/>
        </w:rPr>
        <w:t>ی</w:t>
      </w:r>
      <w:r w:rsidRPr="006F4245">
        <w:rPr>
          <w:rtl/>
        </w:rPr>
        <w:t xml:space="preserve"> در ا</w:t>
      </w:r>
      <w:r w:rsidRPr="006F4245">
        <w:rPr>
          <w:rFonts w:hint="cs"/>
          <w:rtl/>
        </w:rPr>
        <w:t>ی</w:t>
      </w:r>
      <w:r w:rsidRPr="006F4245">
        <w:rPr>
          <w:rFonts w:hint="eastAsia"/>
          <w:rtl/>
        </w:rPr>
        <w:t>ن</w:t>
      </w:r>
      <w:r w:rsidRPr="006F4245">
        <w:rPr>
          <w:rtl/>
        </w:rPr>
        <w:t xml:space="preserve"> مجموعه داده‌ها شناخته م</w:t>
      </w:r>
      <w:r w:rsidRPr="006F4245">
        <w:rPr>
          <w:rFonts w:hint="cs"/>
          <w:rtl/>
        </w:rPr>
        <w:t>ی‌</w:t>
      </w:r>
      <w:r w:rsidRPr="006F4245">
        <w:rPr>
          <w:rFonts w:hint="eastAsia"/>
          <w:rtl/>
        </w:rPr>
        <w:t>شود</w:t>
      </w:r>
      <w:r w:rsidRPr="001E75E4">
        <w:rPr>
          <w:rtl/>
        </w:rPr>
        <w:t>.</w:t>
      </w:r>
    </w:p>
    <w:p w14:paraId="717CF580" w14:textId="77777777" w:rsidR="006C79DB" w:rsidRPr="001E75E4" w:rsidRDefault="006C79DB" w:rsidP="009343E6">
      <w:pPr>
        <w:pStyle w:val="a"/>
        <w:bidi/>
      </w:pPr>
    </w:p>
    <w:p w14:paraId="499E2B23" w14:textId="089B4319" w:rsidR="001540FD" w:rsidRPr="001E75E4" w:rsidRDefault="00373E38" w:rsidP="009343E6">
      <w:pPr>
        <w:pStyle w:val="a"/>
        <w:bidi/>
        <w:rPr>
          <w:rtl/>
        </w:rPr>
      </w:pPr>
      <w:r w:rsidRPr="001E75E4">
        <w:rPr>
          <w:rFonts w:hint="cs"/>
          <w:rtl/>
        </w:rPr>
        <w:t>4-3-</w:t>
      </w:r>
      <w:r w:rsidR="001540FD" w:rsidRPr="001E75E4">
        <w:t xml:space="preserve"> </w:t>
      </w:r>
      <w:r w:rsidR="001540FD" w:rsidRPr="001E75E4">
        <w:rPr>
          <w:rtl/>
        </w:rPr>
        <w:t>آزمون پایداری</w:t>
      </w:r>
      <w:r w:rsidR="001540FD" w:rsidRPr="001E75E4">
        <w:t xml:space="preserve"> </w:t>
      </w:r>
      <w:r w:rsidRPr="001E75E4">
        <w:rPr>
          <w:rStyle w:val="FootnoteReference"/>
          <w:b/>
          <w:bCs/>
          <w:sz w:val="24"/>
          <w:szCs w:val="24"/>
        </w:rPr>
        <w:footnoteReference w:id="46"/>
      </w:r>
    </w:p>
    <w:p w14:paraId="7CFC6D41" w14:textId="1D1D3BA8" w:rsidR="00064252" w:rsidRDefault="00064252" w:rsidP="009343E6">
      <w:pPr>
        <w:pStyle w:val="a"/>
        <w:bidi/>
        <w:rPr>
          <w:rtl/>
        </w:rPr>
      </w:pPr>
      <w:r w:rsidRPr="001E75E4">
        <w:rPr>
          <w:rtl/>
        </w:rPr>
        <w:t>جدول</w:t>
      </w:r>
      <w:r w:rsidR="00B4069C" w:rsidRPr="001E75E4">
        <w:rPr>
          <w:rFonts w:hint="cs"/>
          <w:rtl/>
        </w:rPr>
        <w:t xml:space="preserve"> (</w:t>
      </w:r>
      <w:r w:rsidR="00D3186A">
        <w:rPr>
          <w:rFonts w:hint="cs"/>
          <w:rtl/>
        </w:rPr>
        <w:t>5</w:t>
      </w:r>
      <w:r w:rsidR="00B4069C" w:rsidRPr="001E75E4">
        <w:rPr>
          <w:rFonts w:hint="cs"/>
          <w:rtl/>
        </w:rPr>
        <w:t>)</w:t>
      </w:r>
      <w:r w:rsidRPr="001E75E4">
        <w:rPr>
          <w:rtl/>
        </w:rPr>
        <w:t xml:space="preserve"> نتایج آزمون پایداری مدل‌های رگرسیونی را برای دو سناریو نشان می‌دهد</w:t>
      </w:r>
      <w:r w:rsidR="00B056D5">
        <w:rPr>
          <w:rtl/>
        </w:rPr>
        <w:t>:</w:t>
      </w:r>
      <w:r w:rsidRPr="001E75E4">
        <w:rPr>
          <w:rtl/>
        </w:rPr>
        <w:t xml:space="preserve"> مشتریانی که بیش از ۳۰ روز و بیش از ۶۰ روز تأخیر در بازپرداخت داشته‌اند</w:t>
      </w:r>
      <w:r w:rsidR="002F1099" w:rsidRPr="001E75E4">
        <w:rPr>
          <w:rtl/>
        </w:rPr>
        <w:t>.</w:t>
      </w:r>
      <w:r w:rsidRPr="001E75E4">
        <w:rPr>
          <w:rtl/>
        </w:rPr>
        <w:t xml:space="preserve"> در هر دو سناریو، ضریب</w:t>
      </w:r>
      <w:r w:rsidRPr="001E75E4">
        <w:t xml:space="preserve"> AMT </w:t>
      </w:r>
      <w:r w:rsidRPr="001E75E4">
        <w:rPr>
          <w:rtl/>
        </w:rPr>
        <w:t>منفی و بسیار معنی‌دار است، که نشان می‌دهد با افزایش مبلغ وام احتمال رفتار «بد» کاهش می‌یابد</w:t>
      </w:r>
      <w:r w:rsidR="002F1099" w:rsidRPr="001E75E4">
        <w:rPr>
          <w:rtl/>
        </w:rPr>
        <w:t>.</w:t>
      </w:r>
      <w:r w:rsidRPr="001E75E4">
        <w:rPr>
          <w:rtl/>
        </w:rPr>
        <w:t xml:space="preserve"> تعداد اقساط</w:t>
      </w:r>
      <w:r w:rsidRPr="001E75E4">
        <w:t xml:space="preserve"> (INST_N) </w:t>
      </w:r>
      <w:r w:rsidRPr="001E75E4">
        <w:rPr>
          <w:rtl/>
        </w:rPr>
        <w:t>نیز منفی و معنی‌دار است و نشان می‌دهد افزایش تعداد اقساط با کاهش احتمال تأخیر همراه است، در حالی که مانده حساب</w:t>
      </w:r>
      <w:r w:rsidRPr="001E75E4">
        <w:t xml:space="preserve"> (BAL) </w:t>
      </w:r>
      <w:r w:rsidRPr="001E75E4">
        <w:rPr>
          <w:rtl/>
        </w:rPr>
        <w:t>مثبت و معنی‌دار بوده و افزایش آن احتمال تأخیر را بالا می‌برد</w:t>
      </w:r>
      <w:r w:rsidR="002F1099" w:rsidRPr="001E75E4">
        <w:rPr>
          <w:rtl/>
        </w:rPr>
        <w:t>.</w:t>
      </w:r>
      <w:r w:rsidRPr="001E75E4">
        <w:rPr>
          <w:rtl/>
        </w:rPr>
        <w:t xml:space="preserve"> سن</w:t>
      </w:r>
      <w:r w:rsidRPr="001E75E4">
        <w:t xml:space="preserve"> (AGE) </w:t>
      </w:r>
      <w:r w:rsidRPr="001E75E4">
        <w:rPr>
          <w:rtl/>
        </w:rPr>
        <w:t>اثر منفی دارد، به این معنی که مشتریان مسن‌تر احتمال تأخیر کمتری دارند</w:t>
      </w:r>
      <w:r w:rsidR="002F1099" w:rsidRPr="001E75E4">
        <w:rPr>
          <w:rtl/>
        </w:rPr>
        <w:t>.</w:t>
      </w:r>
      <w:r w:rsidRPr="001E75E4">
        <w:rPr>
          <w:rtl/>
        </w:rPr>
        <w:t xml:space="preserve"> اثر جنسیت</w:t>
      </w:r>
      <w:r w:rsidRPr="001E75E4">
        <w:t xml:space="preserve"> (GND2) </w:t>
      </w:r>
      <w:r w:rsidRPr="001E75E4">
        <w:rPr>
          <w:rtl/>
        </w:rPr>
        <w:t>در سناریوی ۳۰ روز مثبت و ضعیف، و در سناریوی ۶۰ روز غیرمعنی‌دار است، که بیانگر کاهش اهمیت جنسیت در تأخیرهای طولانی‌تر است</w:t>
      </w:r>
      <w:r w:rsidR="002F1099" w:rsidRPr="001E75E4">
        <w:rPr>
          <w:rtl/>
        </w:rPr>
        <w:t>.</w:t>
      </w:r>
      <w:r w:rsidRPr="001E75E4">
        <w:rPr>
          <w:rtl/>
        </w:rPr>
        <w:t xml:space="preserve"> متغیرهای سطح تحصیلات</w:t>
      </w:r>
      <w:r w:rsidRPr="001E75E4">
        <w:t xml:space="preserve"> (EDU_LVL) </w:t>
      </w:r>
      <w:r w:rsidRPr="001E75E4">
        <w:rPr>
          <w:rtl/>
        </w:rPr>
        <w:t>در اغلب سطوح منفی و معنی‌دار هستند، به این معنی که تحصیلات بالاتر با کاهش احتمال تأخیر همراه است، اگرچه در سطح</w:t>
      </w:r>
      <w:r w:rsidRPr="001E75E4">
        <w:t xml:space="preserve"> EDU_LVL7 </w:t>
      </w:r>
      <w:r w:rsidRPr="001E75E4">
        <w:rPr>
          <w:rtl/>
        </w:rPr>
        <w:t>اثر معنی‌داری مشاهده نمی‌شود</w:t>
      </w:r>
      <w:r w:rsidR="002F1099" w:rsidRPr="001E75E4">
        <w:rPr>
          <w:rtl/>
        </w:rPr>
        <w:t>.</w:t>
      </w:r>
      <w:r w:rsidRPr="001E75E4">
        <w:rPr>
          <w:rtl/>
        </w:rPr>
        <w:t xml:space="preserve"> متغیرهای مربوط به اقساط و پرداخت‌ها</w:t>
      </w:r>
      <w:r w:rsidRPr="001E75E4">
        <w:t xml:space="preserve"> (TOT_INST_DEL</w:t>
      </w:r>
      <w:r w:rsidRPr="001E75E4">
        <w:rPr>
          <w:rtl/>
        </w:rPr>
        <w:t xml:space="preserve">، </w:t>
      </w:r>
      <w:r w:rsidRPr="001E75E4">
        <w:t xml:space="preserve">INST_PAID </w:t>
      </w:r>
      <w:r w:rsidRPr="001E75E4">
        <w:rPr>
          <w:rtl/>
        </w:rPr>
        <w:t>و</w:t>
      </w:r>
      <w:r w:rsidRPr="001E75E4">
        <w:t xml:space="preserve"> INST_ONTIME) </w:t>
      </w:r>
      <w:r w:rsidRPr="001E75E4">
        <w:rPr>
          <w:rtl/>
        </w:rPr>
        <w:t>همچنان اثرات مهمی دارند؛ تعداد اقساط معوق افزایش احتمال تأخیر و پرداخت به موقع کاهش آن را نشان می‌دهد</w:t>
      </w:r>
      <w:r w:rsidR="002F1099" w:rsidRPr="001E75E4">
        <w:rPr>
          <w:rtl/>
        </w:rPr>
        <w:t>.</w:t>
      </w:r>
      <w:r w:rsidRPr="001E75E4">
        <w:rPr>
          <w:rtl/>
        </w:rPr>
        <w:t xml:space="preserve"> شاخص‌های عملکرد مدل‌ها در هر دو سناریو بسیار بالا است؛</w:t>
      </w:r>
      <w:r w:rsidRPr="001E75E4">
        <w:t xml:space="preserve"> AUC </w:t>
      </w:r>
      <w:r w:rsidRPr="001E75E4">
        <w:rPr>
          <w:rtl/>
        </w:rPr>
        <w:t>برابر 0</w:t>
      </w:r>
      <w:r w:rsidR="002F1099" w:rsidRPr="001E75E4">
        <w:rPr>
          <w:rtl/>
        </w:rPr>
        <w:t>.</w:t>
      </w:r>
      <w:r w:rsidRPr="001E75E4">
        <w:rPr>
          <w:rtl/>
        </w:rPr>
        <w:t>941 و 0</w:t>
      </w:r>
      <w:r w:rsidR="002F1099" w:rsidRPr="001E75E4">
        <w:rPr>
          <w:rtl/>
        </w:rPr>
        <w:t>.</w:t>
      </w:r>
      <w:r w:rsidRPr="001E75E4">
        <w:rPr>
          <w:rtl/>
        </w:rPr>
        <w:t xml:space="preserve">955، </w:t>
      </w:r>
      <w:r w:rsidRPr="001E75E4">
        <w:t xml:space="preserve">McFadden R² </w:t>
      </w:r>
      <w:r w:rsidRPr="001E75E4">
        <w:rPr>
          <w:rtl/>
        </w:rPr>
        <w:t>برابر 0</w:t>
      </w:r>
      <w:r w:rsidR="002F1099" w:rsidRPr="001E75E4">
        <w:rPr>
          <w:rtl/>
        </w:rPr>
        <w:t>.</w:t>
      </w:r>
      <w:r w:rsidRPr="001E75E4">
        <w:rPr>
          <w:rtl/>
        </w:rPr>
        <w:t>53 و 0</w:t>
      </w:r>
      <w:r w:rsidR="002F1099" w:rsidRPr="001E75E4">
        <w:rPr>
          <w:rtl/>
        </w:rPr>
        <w:t>.</w:t>
      </w:r>
      <w:r w:rsidRPr="001E75E4">
        <w:rPr>
          <w:rtl/>
        </w:rPr>
        <w:t>593، و دقت مدل 0</w:t>
      </w:r>
      <w:r w:rsidR="002F1099" w:rsidRPr="001E75E4">
        <w:rPr>
          <w:rtl/>
        </w:rPr>
        <w:t>.</w:t>
      </w:r>
      <w:r w:rsidRPr="001E75E4">
        <w:rPr>
          <w:rtl/>
        </w:rPr>
        <w:t>928 و 0</w:t>
      </w:r>
      <w:r w:rsidR="002F1099" w:rsidRPr="001E75E4">
        <w:rPr>
          <w:rtl/>
        </w:rPr>
        <w:t>.</w:t>
      </w:r>
      <w:r w:rsidRPr="001E75E4">
        <w:rPr>
          <w:rtl/>
        </w:rPr>
        <w:t>947، که نشان‌دهنده پایداری و قدرت پیش‌بینی بالای مدل در هر دو تعریف مشتری «بد» است</w:t>
      </w:r>
      <w:r w:rsidR="002F1099" w:rsidRPr="001E75E4">
        <w:rPr>
          <w:rtl/>
        </w:rPr>
        <w:t>.</w:t>
      </w:r>
    </w:p>
    <w:p w14:paraId="50D228E2" w14:textId="77777777" w:rsidR="00D3189A" w:rsidRPr="001E75E4" w:rsidRDefault="00D3189A" w:rsidP="00D3189A">
      <w:pPr>
        <w:pStyle w:val="a"/>
        <w:bidi/>
      </w:pPr>
    </w:p>
    <w:p w14:paraId="612EE394" w14:textId="0EC16797" w:rsidR="00E4653F" w:rsidRPr="001E75E4" w:rsidRDefault="00E4653F" w:rsidP="001E75E4">
      <w:pPr>
        <w:spacing w:before="0" w:after="0"/>
        <w:ind w:left="333" w:firstLine="0"/>
        <w:jc w:val="center"/>
        <w:rPr>
          <w:rFonts w:ascii="Calibri" w:eastAsia="Times New Roman" w:hAnsi="Calibri" w:cs="B Mitra"/>
          <w:b/>
          <w:bCs/>
          <w:color w:val="000000"/>
          <w:rtl/>
          <w:lang w:bidi="fa-IR"/>
        </w:rPr>
      </w:pPr>
      <w:r w:rsidRPr="001E75E4">
        <w:rPr>
          <w:rFonts w:ascii="Calibri" w:eastAsia="Times New Roman" w:hAnsi="Calibri" w:cs="B Mitra"/>
          <w:b/>
          <w:bCs/>
          <w:color w:val="000000"/>
          <w:rtl/>
          <w:lang w:bidi="fa-IR"/>
        </w:rPr>
        <w:t>جدول</w:t>
      </w:r>
      <w:r w:rsidR="00B12525" w:rsidRPr="001E75E4">
        <w:rPr>
          <w:rFonts w:ascii="Calibri" w:eastAsia="Times New Roman" w:hAnsi="Calibri" w:cs="B Mitra" w:hint="cs"/>
          <w:b/>
          <w:bCs/>
          <w:color w:val="000000"/>
          <w:rtl/>
          <w:lang w:bidi="fa-IR"/>
        </w:rPr>
        <w:t xml:space="preserve"> </w:t>
      </w:r>
      <w:r w:rsidR="00D3186A">
        <w:rPr>
          <w:rFonts w:ascii="Calibri" w:eastAsia="Times New Roman" w:hAnsi="Calibri" w:cs="B Mitra" w:hint="cs"/>
          <w:b/>
          <w:bCs/>
          <w:color w:val="000000"/>
          <w:rtl/>
          <w:lang w:bidi="fa-IR"/>
        </w:rPr>
        <w:t>5</w:t>
      </w:r>
      <w:r w:rsidR="002F1099" w:rsidRPr="001E75E4">
        <w:rPr>
          <w:rFonts w:ascii="Calibri" w:eastAsia="Times New Roman" w:hAnsi="Calibri" w:cs="B Mitra" w:hint="cs"/>
          <w:b/>
          <w:bCs/>
          <w:color w:val="000000"/>
          <w:rtl/>
          <w:lang w:bidi="fa-IR"/>
        </w:rPr>
        <w:t>.</w:t>
      </w:r>
      <w:r w:rsidRPr="001E75E4">
        <w:rPr>
          <w:rFonts w:ascii="Calibri" w:eastAsia="Times New Roman" w:hAnsi="Calibri" w:cs="B Mitra"/>
          <w:b/>
          <w:bCs/>
          <w:color w:val="000000"/>
          <w:rtl/>
          <w:lang w:bidi="fa-IR"/>
        </w:rPr>
        <w:t xml:space="preserve"> </w:t>
      </w:r>
      <w:r w:rsidR="00B12525" w:rsidRPr="001E75E4">
        <w:rPr>
          <w:rFonts w:ascii="Calibri" w:eastAsia="Times New Roman" w:hAnsi="Calibri" w:cs="B Mitra" w:hint="cs"/>
          <w:b/>
          <w:bCs/>
          <w:color w:val="000000"/>
          <w:rtl/>
          <w:lang w:bidi="fa-IR"/>
        </w:rPr>
        <w:t>نتایج آزمون پایداری در</w:t>
      </w:r>
      <w:r w:rsidRPr="001E75E4">
        <w:rPr>
          <w:rFonts w:ascii="Calibri" w:eastAsia="Times New Roman" w:hAnsi="Calibri" w:cs="B Mitra"/>
          <w:b/>
          <w:bCs/>
          <w:color w:val="000000"/>
          <w:rtl/>
          <w:lang w:bidi="fa-IR"/>
        </w:rPr>
        <w:t xml:space="preserve"> مدل‌ها</w:t>
      </w:r>
      <w:r w:rsidRPr="001E75E4">
        <w:rPr>
          <w:rFonts w:ascii="Calibri" w:eastAsia="Times New Roman" w:hAnsi="Calibri" w:cs="B Mitra" w:hint="cs"/>
          <w:b/>
          <w:bCs/>
          <w:color w:val="000000"/>
          <w:rtl/>
          <w:lang w:bidi="fa-IR"/>
        </w:rPr>
        <w:t>ی</w:t>
      </w:r>
      <w:r w:rsidRPr="001E75E4">
        <w:rPr>
          <w:rFonts w:ascii="Calibri" w:eastAsia="Times New Roman" w:hAnsi="Calibri" w:cs="B Mitra"/>
          <w:b/>
          <w:bCs/>
          <w:color w:val="000000"/>
          <w:rtl/>
          <w:lang w:bidi="fa-IR"/>
        </w:rPr>
        <w:t xml:space="preserve"> رگرس</w:t>
      </w:r>
      <w:r w:rsidRPr="001E75E4">
        <w:rPr>
          <w:rFonts w:ascii="Calibri" w:eastAsia="Times New Roman" w:hAnsi="Calibri" w:cs="B Mitra" w:hint="cs"/>
          <w:b/>
          <w:bCs/>
          <w:color w:val="000000"/>
          <w:rtl/>
          <w:lang w:bidi="fa-IR"/>
        </w:rPr>
        <w:t>ی</w:t>
      </w:r>
      <w:r w:rsidRPr="001E75E4">
        <w:rPr>
          <w:rFonts w:ascii="Calibri" w:eastAsia="Times New Roman" w:hAnsi="Calibri" w:cs="B Mitra" w:hint="eastAsia"/>
          <w:b/>
          <w:bCs/>
          <w:color w:val="000000"/>
          <w:rtl/>
          <w:lang w:bidi="fa-IR"/>
        </w:rPr>
        <w:t>ون</w:t>
      </w:r>
      <w:r w:rsidR="00B12525" w:rsidRPr="001E75E4">
        <w:rPr>
          <w:rFonts w:ascii="Calibri" w:eastAsia="Times New Roman" w:hAnsi="Calibri" w:cs="B Mitra" w:hint="cs"/>
          <w:b/>
          <w:bCs/>
          <w:color w:val="000000"/>
          <w:rtl/>
          <w:lang w:bidi="fa-IR"/>
        </w:rPr>
        <w:t>ی مختلف</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2"/>
        <w:gridCol w:w="3865"/>
        <w:gridCol w:w="3865"/>
      </w:tblGrid>
      <w:tr w:rsidR="00E4653F" w:rsidRPr="001E75E4" w14:paraId="6512BB67" w14:textId="77777777" w:rsidTr="00B4069C">
        <w:trPr>
          <w:trHeight w:val="20"/>
          <w:jc w:val="center"/>
        </w:trPr>
        <w:tc>
          <w:tcPr>
            <w:tcW w:w="1120" w:type="pct"/>
            <w:vAlign w:val="center"/>
            <w:hideMark/>
          </w:tcPr>
          <w:p w14:paraId="5B9D68A6" w14:textId="77777777" w:rsidR="00E4653F" w:rsidRPr="001E75E4" w:rsidRDefault="00E4653F" w:rsidP="001E75E4">
            <w:pPr>
              <w:spacing w:before="0" w:after="0"/>
              <w:ind w:left="333" w:firstLine="0"/>
              <w:jc w:val="center"/>
              <w:rPr>
                <w:rFonts w:ascii="Calibri" w:eastAsia="Times New Roman" w:hAnsi="Calibri" w:cs="Calibri"/>
                <w:b/>
                <w:bCs/>
                <w:color w:val="000000"/>
                <w:lang w:bidi="ar-SA"/>
              </w:rPr>
            </w:pPr>
            <w:r w:rsidRPr="001E75E4">
              <w:rPr>
                <w:rFonts w:ascii="Calibri" w:eastAsia="Times New Roman" w:hAnsi="Calibri" w:cs="Calibri"/>
                <w:b/>
                <w:bCs/>
                <w:color w:val="000000"/>
                <w:rtl/>
                <w:lang w:bidi="ar-SA"/>
              </w:rPr>
              <w:t>متغیر توضیحی</w:t>
            </w:r>
          </w:p>
        </w:tc>
        <w:tc>
          <w:tcPr>
            <w:tcW w:w="1940" w:type="pct"/>
            <w:vAlign w:val="center"/>
            <w:hideMark/>
          </w:tcPr>
          <w:p w14:paraId="40C49660" w14:textId="77777777" w:rsidR="00E4653F" w:rsidRPr="001E75E4" w:rsidRDefault="00E4653F" w:rsidP="001E75E4">
            <w:pPr>
              <w:bidi w:val="0"/>
              <w:spacing w:before="0" w:after="0"/>
              <w:ind w:left="333" w:firstLine="0"/>
              <w:jc w:val="center"/>
              <w:rPr>
                <w:rFonts w:ascii="Calibri" w:eastAsia="Times New Roman" w:hAnsi="Calibri" w:cs="Calibri"/>
                <w:b/>
                <w:bCs/>
                <w:color w:val="000000"/>
                <w:rtl/>
                <w:lang w:bidi="ar-SA"/>
              </w:rPr>
            </w:pPr>
            <w:r w:rsidRPr="001E75E4">
              <w:rPr>
                <w:rFonts w:ascii="Calibri" w:eastAsia="Times New Roman" w:hAnsi="Calibri" w:cs="Calibri"/>
                <w:b/>
                <w:bCs/>
                <w:color w:val="000000"/>
                <w:lang w:bidi="ar-SA"/>
              </w:rPr>
              <w:t>od30 (</w:t>
            </w:r>
            <w:r w:rsidRPr="001E75E4">
              <w:rPr>
                <w:rFonts w:ascii="Calibri" w:eastAsia="Times New Roman" w:hAnsi="Calibri" w:cs="Calibri"/>
                <w:b/>
                <w:bCs/>
                <w:color w:val="000000"/>
                <w:rtl/>
                <w:lang w:bidi="fa-IR"/>
              </w:rPr>
              <w:t>۳۰</w:t>
            </w:r>
            <w:r w:rsidRPr="001E75E4">
              <w:rPr>
                <w:rFonts w:ascii="Calibri" w:eastAsia="Times New Roman" w:hAnsi="Calibri" w:cs="Calibri"/>
                <w:b/>
                <w:bCs/>
                <w:color w:val="000000"/>
                <w:lang w:bidi="ar-SA"/>
              </w:rPr>
              <w:t xml:space="preserve"> </w:t>
            </w:r>
            <w:r w:rsidRPr="001E75E4">
              <w:rPr>
                <w:rFonts w:ascii="Calibri" w:eastAsia="Times New Roman" w:hAnsi="Calibri" w:cs="Calibri"/>
                <w:b/>
                <w:bCs/>
                <w:color w:val="000000"/>
                <w:rtl/>
                <w:lang w:bidi="ar-SA"/>
              </w:rPr>
              <w:t>روز</w:t>
            </w:r>
            <w:r w:rsidRPr="001E75E4">
              <w:rPr>
                <w:rFonts w:ascii="Calibri" w:eastAsia="Times New Roman" w:hAnsi="Calibri" w:cs="Calibri"/>
                <w:b/>
                <w:bCs/>
                <w:color w:val="000000"/>
                <w:lang w:bidi="ar-SA"/>
              </w:rPr>
              <w:t>)</w:t>
            </w:r>
          </w:p>
        </w:tc>
        <w:tc>
          <w:tcPr>
            <w:tcW w:w="1940" w:type="pct"/>
            <w:vAlign w:val="center"/>
            <w:hideMark/>
          </w:tcPr>
          <w:p w14:paraId="50C9B432" w14:textId="77777777" w:rsidR="00E4653F" w:rsidRPr="001E75E4" w:rsidRDefault="00E4653F" w:rsidP="001E75E4">
            <w:pPr>
              <w:bidi w:val="0"/>
              <w:spacing w:before="0" w:after="0"/>
              <w:ind w:left="333" w:firstLine="0"/>
              <w:jc w:val="center"/>
              <w:rPr>
                <w:rFonts w:ascii="Calibri" w:eastAsia="Times New Roman" w:hAnsi="Calibri" w:cs="Calibri"/>
                <w:b/>
                <w:bCs/>
                <w:color w:val="000000"/>
                <w:lang w:bidi="ar-SA"/>
              </w:rPr>
            </w:pPr>
            <w:r w:rsidRPr="001E75E4">
              <w:rPr>
                <w:rFonts w:ascii="Calibri" w:eastAsia="Times New Roman" w:hAnsi="Calibri" w:cs="Calibri"/>
                <w:b/>
                <w:bCs/>
                <w:color w:val="000000"/>
                <w:lang w:bidi="ar-SA"/>
              </w:rPr>
              <w:t>od60 (</w:t>
            </w:r>
            <w:r w:rsidRPr="001E75E4">
              <w:rPr>
                <w:rFonts w:ascii="Calibri" w:eastAsia="Times New Roman" w:hAnsi="Calibri" w:cs="Calibri"/>
                <w:b/>
                <w:bCs/>
                <w:color w:val="000000"/>
                <w:rtl/>
                <w:lang w:bidi="fa-IR"/>
              </w:rPr>
              <w:t>۶۰</w:t>
            </w:r>
            <w:r w:rsidRPr="001E75E4">
              <w:rPr>
                <w:rFonts w:ascii="Calibri" w:eastAsia="Times New Roman" w:hAnsi="Calibri" w:cs="Calibri"/>
                <w:b/>
                <w:bCs/>
                <w:color w:val="000000"/>
                <w:lang w:bidi="ar-SA"/>
              </w:rPr>
              <w:t xml:space="preserve"> </w:t>
            </w:r>
            <w:r w:rsidRPr="001E75E4">
              <w:rPr>
                <w:rFonts w:ascii="Calibri" w:eastAsia="Times New Roman" w:hAnsi="Calibri" w:cs="Calibri"/>
                <w:b/>
                <w:bCs/>
                <w:color w:val="000000"/>
                <w:rtl/>
                <w:lang w:bidi="ar-SA"/>
              </w:rPr>
              <w:t>روز</w:t>
            </w:r>
            <w:r w:rsidRPr="001E75E4">
              <w:rPr>
                <w:rFonts w:ascii="Calibri" w:eastAsia="Times New Roman" w:hAnsi="Calibri" w:cs="Calibri"/>
                <w:b/>
                <w:bCs/>
                <w:color w:val="000000"/>
                <w:lang w:bidi="ar-SA"/>
              </w:rPr>
              <w:t>)</w:t>
            </w:r>
          </w:p>
        </w:tc>
      </w:tr>
      <w:tr w:rsidR="00E4653F" w:rsidRPr="001E75E4" w14:paraId="11DD7791" w14:textId="77777777" w:rsidTr="00B4069C">
        <w:trPr>
          <w:trHeight w:val="20"/>
          <w:jc w:val="center"/>
        </w:trPr>
        <w:tc>
          <w:tcPr>
            <w:tcW w:w="1120" w:type="pct"/>
            <w:vAlign w:val="center"/>
            <w:hideMark/>
          </w:tcPr>
          <w:p w14:paraId="1AAC4513" w14:textId="77777777" w:rsidR="00E4653F" w:rsidRPr="001E75E4" w:rsidRDefault="00E4653F" w:rsidP="001E75E4">
            <w:pPr>
              <w:bidi w:val="0"/>
              <w:spacing w:before="0" w:after="0"/>
              <w:ind w:left="333" w:firstLine="0"/>
              <w:jc w:val="center"/>
              <w:rPr>
                <w:rFonts w:ascii="Calibri" w:eastAsia="Times New Roman" w:hAnsi="Calibri" w:cs="Calibri"/>
                <w:b/>
                <w:bCs/>
                <w:color w:val="000000"/>
                <w:lang w:bidi="ar-SA"/>
              </w:rPr>
            </w:pPr>
            <w:r w:rsidRPr="001E75E4">
              <w:rPr>
                <w:rFonts w:ascii="Calibri" w:eastAsia="Times New Roman" w:hAnsi="Calibri" w:cs="Calibri"/>
                <w:b/>
                <w:bCs/>
                <w:color w:val="000000"/>
                <w:lang w:bidi="ar-SA"/>
              </w:rPr>
              <w:lastRenderedPageBreak/>
              <w:t>(Intercept)</w:t>
            </w:r>
          </w:p>
        </w:tc>
        <w:tc>
          <w:tcPr>
            <w:tcW w:w="1940" w:type="pct"/>
            <w:vAlign w:val="center"/>
            <w:hideMark/>
          </w:tcPr>
          <w:p w14:paraId="5DE29788" w14:textId="2861EBFE" w:rsidR="00E4653F" w:rsidRPr="001E75E4" w:rsidRDefault="00E4653F" w:rsidP="001E75E4">
            <w:pPr>
              <w:bidi w:val="0"/>
              <w:spacing w:before="0" w:after="0"/>
              <w:ind w:left="333" w:firstLine="0"/>
              <w:jc w:val="center"/>
              <w:rPr>
                <w:rFonts w:ascii="Calibri" w:eastAsia="Times New Roman" w:hAnsi="Calibri" w:cs="Calibri"/>
                <w:color w:val="000000"/>
                <w:lang w:bidi="ar-SA"/>
              </w:rPr>
            </w:pPr>
            <w:r w:rsidRPr="001E75E4">
              <w:rPr>
                <w:rFonts w:ascii="Calibri" w:eastAsia="Times New Roman" w:hAnsi="Calibri" w:cs="Calibri"/>
                <w:color w:val="000000"/>
                <w:lang w:bidi="ar-SA"/>
              </w:rPr>
              <w:t>–0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036 (0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128)</w:t>
            </w:r>
          </w:p>
        </w:tc>
        <w:tc>
          <w:tcPr>
            <w:tcW w:w="1940" w:type="pct"/>
            <w:vAlign w:val="center"/>
            <w:hideMark/>
          </w:tcPr>
          <w:p w14:paraId="58DC2DFF" w14:textId="067626FF" w:rsidR="00E4653F" w:rsidRPr="001E75E4" w:rsidRDefault="00E4653F" w:rsidP="001E75E4">
            <w:pPr>
              <w:bidi w:val="0"/>
              <w:spacing w:before="0" w:after="0"/>
              <w:ind w:left="333" w:firstLine="0"/>
              <w:jc w:val="center"/>
              <w:rPr>
                <w:rFonts w:ascii="Calibri" w:eastAsia="Times New Roman" w:hAnsi="Calibri" w:cs="Calibri"/>
                <w:color w:val="000000"/>
                <w:lang w:bidi="ar-SA"/>
              </w:rPr>
            </w:pPr>
            <w:r w:rsidRPr="001E75E4">
              <w:rPr>
                <w:rFonts w:ascii="Calibri" w:eastAsia="Times New Roman" w:hAnsi="Calibri" w:cs="Calibri"/>
                <w:color w:val="000000"/>
                <w:lang w:bidi="ar-SA"/>
              </w:rPr>
              <w:t>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038 (0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142)</w:t>
            </w:r>
          </w:p>
        </w:tc>
      </w:tr>
      <w:tr w:rsidR="00E4653F" w:rsidRPr="001E75E4" w14:paraId="05E88A8C" w14:textId="77777777" w:rsidTr="00B4069C">
        <w:trPr>
          <w:trHeight w:val="20"/>
          <w:jc w:val="center"/>
        </w:trPr>
        <w:tc>
          <w:tcPr>
            <w:tcW w:w="1120" w:type="pct"/>
            <w:vAlign w:val="center"/>
            <w:hideMark/>
          </w:tcPr>
          <w:p w14:paraId="7840A6AD" w14:textId="77777777" w:rsidR="00E4653F" w:rsidRPr="001E75E4" w:rsidRDefault="00E4653F" w:rsidP="001E75E4">
            <w:pPr>
              <w:bidi w:val="0"/>
              <w:spacing w:before="0" w:after="0"/>
              <w:ind w:left="333" w:firstLine="0"/>
              <w:jc w:val="center"/>
              <w:rPr>
                <w:rFonts w:ascii="Calibri" w:eastAsia="Times New Roman" w:hAnsi="Calibri" w:cs="Calibri"/>
                <w:b/>
                <w:bCs/>
                <w:color w:val="000000"/>
                <w:lang w:bidi="ar-SA"/>
              </w:rPr>
            </w:pPr>
            <w:r w:rsidRPr="001E75E4">
              <w:rPr>
                <w:rFonts w:ascii="Calibri" w:eastAsia="Times New Roman" w:hAnsi="Calibri" w:cs="Calibri"/>
                <w:b/>
                <w:bCs/>
                <w:color w:val="000000"/>
                <w:lang w:bidi="ar-SA"/>
              </w:rPr>
              <w:t>AMT</w:t>
            </w:r>
          </w:p>
        </w:tc>
        <w:tc>
          <w:tcPr>
            <w:tcW w:w="1940" w:type="pct"/>
            <w:vAlign w:val="center"/>
            <w:hideMark/>
          </w:tcPr>
          <w:p w14:paraId="6347331B" w14:textId="39025F85" w:rsidR="00E4653F" w:rsidRPr="001E75E4" w:rsidRDefault="00E4653F" w:rsidP="001E75E4">
            <w:pPr>
              <w:bidi w:val="0"/>
              <w:spacing w:before="0" w:after="0"/>
              <w:ind w:left="333" w:firstLine="0"/>
              <w:jc w:val="center"/>
              <w:rPr>
                <w:rFonts w:ascii="Calibri" w:eastAsia="Times New Roman" w:hAnsi="Calibri" w:cs="Calibri"/>
                <w:color w:val="000000"/>
                <w:lang w:bidi="ar-SA"/>
              </w:rPr>
            </w:pPr>
            <w:r w:rsidRPr="001E75E4">
              <w:rPr>
                <w:rFonts w:ascii="Calibri" w:eastAsia="Times New Roman" w:hAnsi="Calibri" w:cs="Calibri"/>
                <w:color w:val="000000"/>
                <w:lang w:bidi="ar-SA"/>
              </w:rPr>
              <w:t>–4</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95×10⁻¹⁰* (3</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59×10⁻¹¹)</w:t>
            </w:r>
          </w:p>
        </w:tc>
        <w:tc>
          <w:tcPr>
            <w:tcW w:w="1940" w:type="pct"/>
            <w:vAlign w:val="center"/>
            <w:hideMark/>
          </w:tcPr>
          <w:p w14:paraId="3D80812E" w14:textId="000CCFC6" w:rsidR="00E4653F" w:rsidRPr="001E75E4" w:rsidRDefault="00E4653F" w:rsidP="001E75E4">
            <w:pPr>
              <w:bidi w:val="0"/>
              <w:spacing w:before="0" w:after="0"/>
              <w:ind w:left="333" w:firstLine="0"/>
              <w:jc w:val="center"/>
              <w:rPr>
                <w:rFonts w:ascii="Calibri" w:eastAsia="Times New Roman" w:hAnsi="Calibri" w:cs="Calibri"/>
                <w:color w:val="000000"/>
                <w:lang w:bidi="ar-SA"/>
              </w:rPr>
            </w:pPr>
            <w:r w:rsidRPr="001E75E4">
              <w:rPr>
                <w:rFonts w:ascii="Calibri" w:eastAsia="Times New Roman" w:hAnsi="Calibri" w:cs="Calibri"/>
                <w:color w:val="000000"/>
                <w:lang w:bidi="ar-SA"/>
              </w:rPr>
              <w:t>–6</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00×10⁻¹⁰* (4</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16×10⁻¹¹)</w:t>
            </w:r>
          </w:p>
        </w:tc>
      </w:tr>
      <w:tr w:rsidR="00E4653F" w:rsidRPr="001E75E4" w14:paraId="19520F0D" w14:textId="77777777" w:rsidTr="00B4069C">
        <w:trPr>
          <w:trHeight w:val="20"/>
          <w:jc w:val="center"/>
        </w:trPr>
        <w:tc>
          <w:tcPr>
            <w:tcW w:w="1120" w:type="pct"/>
            <w:vAlign w:val="center"/>
            <w:hideMark/>
          </w:tcPr>
          <w:p w14:paraId="4517BF40" w14:textId="77777777" w:rsidR="00E4653F" w:rsidRPr="001E75E4" w:rsidRDefault="00E4653F" w:rsidP="001E75E4">
            <w:pPr>
              <w:bidi w:val="0"/>
              <w:spacing w:before="0" w:after="0"/>
              <w:ind w:left="333" w:firstLine="0"/>
              <w:jc w:val="center"/>
              <w:rPr>
                <w:rFonts w:ascii="Calibri" w:eastAsia="Times New Roman" w:hAnsi="Calibri" w:cs="Calibri"/>
                <w:b/>
                <w:bCs/>
                <w:color w:val="000000"/>
                <w:lang w:bidi="ar-SA"/>
              </w:rPr>
            </w:pPr>
            <w:r w:rsidRPr="001E75E4">
              <w:rPr>
                <w:rFonts w:ascii="Calibri" w:eastAsia="Times New Roman" w:hAnsi="Calibri" w:cs="Calibri"/>
                <w:b/>
                <w:bCs/>
                <w:color w:val="000000"/>
                <w:lang w:bidi="ar-SA"/>
              </w:rPr>
              <w:t>INST_N</w:t>
            </w:r>
          </w:p>
        </w:tc>
        <w:tc>
          <w:tcPr>
            <w:tcW w:w="1940" w:type="pct"/>
            <w:vAlign w:val="center"/>
            <w:hideMark/>
          </w:tcPr>
          <w:p w14:paraId="3B10E267" w14:textId="1DA92156" w:rsidR="00E4653F" w:rsidRPr="001E75E4" w:rsidRDefault="00E4653F" w:rsidP="001E75E4">
            <w:pPr>
              <w:bidi w:val="0"/>
              <w:spacing w:before="0" w:after="0"/>
              <w:ind w:left="333" w:firstLine="0"/>
              <w:jc w:val="center"/>
              <w:rPr>
                <w:rFonts w:ascii="Calibri" w:eastAsia="Times New Roman" w:hAnsi="Calibri" w:cs="Calibri"/>
                <w:color w:val="000000"/>
                <w:lang w:bidi="ar-SA"/>
              </w:rPr>
            </w:pPr>
            <w:r w:rsidRPr="001E75E4">
              <w:rPr>
                <w:rFonts w:ascii="Calibri" w:eastAsia="Times New Roman" w:hAnsi="Calibri" w:cs="Calibri"/>
                <w:color w:val="000000"/>
                <w:lang w:bidi="ar-SA"/>
              </w:rPr>
              <w:t>–0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00908* (0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00136)</w:t>
            </w:r>
          </w:p>
        </w:tc>
        <w:tc>
          <w:tcPr>
            <w:tcW w:w="1940" w:type="pct"/>
            <w:vAlign w:val="center"/>
            <w:hideMark/>
          </w:tcPr>
          <w:p w14:paraId="11CA4F54" w14:textId="03DD6C48" w:rsidR="00E4653F" w:rsidRPr="001E75E4" w:rsidRDefault="00E4653F" w:rsidP="001E75E4">
            <w:pPr>
              <w:bidi w:val="0"/>
              <w:spacing w:before="0" w:after="0"/>
              <w:ind w:left="333" w:firstLine="0"/>
              <w:jc w:val="center"/>
              <w:rPr>
                <w:rFonts w:ascii="Calibri" w:eastAsia="Times New Roman" w:hAnsi="Calibri" w:cs="Calibri"/>
                <w:color w:val="000000"/>
                <w:lang w:bidi="ar-SA"/>
              </w:rPr>
            </w:pPr>
            <w:r w:rsidRPr="001E75E4">
              <w:rPr>
                <w:rFonts w:ascii="Calibri" w:eastAsia="Times New Roman" w:hAnsi="Calibri" w:cs="Calibri"/>
                <w:color w:val="000000"/>
                <w:lang w:bidi="ar-SA"/>
              </w:rPr>
              <w:t>–0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0163* (0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00152)</w:t>
            </w:r>
          </w:p>
        </w:tc>
      </w:tr>
      <w:tr w:rsidR="00E4653F" w:rsidRPr="001E75E4" w14:paraId="753E8BBB" w14:textId="77777777" w:rsidTr="00B4069C">
        <w:trPr>
          <w:trHeight w:val="20"/>
          <w:jc w:val="center"/>
        </w:trPr>
        <w:tc>
          <w:tcPr>
            <w:tcW w:w="1120" w:type="pct"/>
            <w:vAlign w:val="center"/>
            <w:hideMark/>
          </w:tcPr>
          <w:p w14:paraId="7C182EC6" w14:textId="77777777" w:rsidR="00E4653F" w:rsidRPr="001E75E4" w:rsidRDefault="00E4653F" w:rsidP="001E75E4">
            <w:pPr>
              <w:bidi w:val="0"/>
              <w:spacing w:before="0" w:after="0"/>
              <w:ind w:left="333" w:firstLine="0"/>
              <w:jc w:val="center"/>
              <w:rPr>
                <w:rFonts w:ascii="Calibri" w:eastAsia="Times New Roman" w:hAnsi="Calibri" w:cs="Calibri"/>
                <w:b/>
                <w:bCs/>
                <w:color w:val="000000"/>
                <w:lang w:bidi="ar-SA"/>
              </w:rPr>
            </w:pPr>
            <w:r w:rsidRPr="001E75E4">
              <w:rPr>
                <w:rFonts w:ascii="Calibri" w:eastAsia="Times New Roman" w:hAnsi="Calibri" w:cs="Calibri"/>
                <w:b/>
                <w:bCs/>
                <w:color w:val="000000"/>
                <w:lang w:bidi="ar-SA"/>
              </w:rPr>
              <w:t>BAL</w:t>
            </w:r>
          </w:p>
        </w:tc>
        <w:tc>
          <w:tcPr>
            <w:tcW w:w="1940" w:type="pct"/>
            <w:vAlign w:val="center"/>
            <w:hideMark/>
          </w:tcPr>
          <w:p w14:paraId="46C765F4" w14:textId="1947FBF3" w:rsidR="00E4653F" w:rsidRPr="001E75E4" w:rsidRDefault="00E4653F" w:rsidP="001E75E4">
            <w:pPr>
              <w:bidi w:val="0"/>
              <w:spacing w:before="0" w:after="0"/>
              <w:ind w:left="333" w:firstLine="0"/>
              <w:jc w:val="center"/>
              <w:rPr>
                <w:rFonts w:ascii="Calibri" w:eastAsia="Times New Roman" w:hAnsi="Calibri" w:cs="Calibri"/>
                <w:color w:val="000000"/>
                <w:lang w:bidi="ar-SA"/>
              </w:rPr>
            </w:pPr>
            <w:r w:rsidRPr="001E75E4">
              <w:rPr>
                <w:rFonts w:ascii="Calibri" w:eastAsia="Times New Roman" w:hAnsi="Calibri" w:cs="Calibri"/>
                <w:color w:val="000000"/>
                <w:lang w:bidi="ar-SA"/>
              </w:rPr>
              <w:t>3</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10×10⁻⁹* (7</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66×10⁻¹¹)</w:t>
            </w:r>
          </w:p>
        </w:tc>
        <w:tc>
          <w:tcPr>
            <w:tcW w:w="1940" w:type="pct"/>
            <w:vAlign w:val="center"/>
            <w:hideMark/>
          </w:tcPr>
          <w:p w14:paraId="6A9F1D93" w14:textId="043CB5B2" w:rsidR="00E4653F" w:rsidRPr="001E75E4" w:rsidRDefault="00E4653F" w:rsidP="001E75E4">
            <w:pPr>
              <w:bidi w:val="0"/>
              <w:spacing w:before="0" w:after="0"/>
              <w:ind w:left="333" w:firstLine="0"/>
              <w:jc w:val="center"/>
              <w:rPr>
                <w:rFonts w:ascii="Calibri" w:eastAsia="Times New Roman" w:hAnsi="Calibri" w:cs="Calibri"/>
                <w:color w:val="000000"/>
                <w:lang w:bidi="ar-SA"/>
              </w:rPr>
            </w:pPr>
            <w:r w:rsidRPr="001E75E4">
              <w:rPr>
                <w:rFonts w:ascii="Calibri" w:eastAsia="Times New Roman" w:hAnsi="Calibri" w:cs="Calibri"/>
                <w:color w:val="000000"/>
                <w:lang w:bidi="ar-SA"/>
              </w:rPr>
              <w:t>3</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23×10⁻⁹* (8</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34×10⁻¹¹)</w:t>
            </w:r>
          </w:p>
        </w:tc>
      </w:tr>
      <w:tr w:rsidR="00E4653F" w:rsidRPr="001E75E4" w14:paraId="2CE95518" w14:textId="77777777" w:rsidTr="00B4069C">
        <w:trPr>
          <w:trHeight w:val="20"/>
          <w:jc w:val="center"/>
        </w:trPr>
        <w:tc>
          <w:tcPr>
            <w:tcW w:w="1120" w:type="pct"/>
            <w:vAlign w:val="center"/>
            <w:hideMark/>
          </w:tcPr>
          <w:p w14:paraId="7B838462" w14:textId="77777777" w:rsidR="00E4653F" w:rsidRPr="001E75E4" w:rsidRDefault="00E4653F" w:rsidP="001E75E4">
            <w:pPr>
              <w:bidi w:val="0"/>
              <w:spacing w:before="0" w:after="0"/>
              <w:ind w:left="333" w:firstLine="0"/>
              <w:jc w:val="center"/>
              <w:rPr>
                <w:rFonts w:ascii="Calibri" w:eastAsia="Times New Roman" w:hAnsi="Calibri" w:cs="Calibri"/>
                <w:b/>
                <w:bCs/>
                <w:color w:val="000000"/>
                <w:lang w:bidi="ar-SA"/>
              </w:rPr>
            </w:pPr>
            <w:r w:rsidRPr="001E75E4">
              <w:rPr>
                <w:rFonts w:ascii="Calibri" w:eastAsia="Times New Roman" w:hAnsi="Calibri" w:cs="Calibri"/>
                <w:b/>
                <w:bCs/>
                <w:color w:val="000000"/>
                <w:lang w:bidi="ar-SA"/>
              </w:rPr>
              <w:t>AGE</w:t>
            </w:r>
          </w:p>
        </w:tc>
        <w:tc>
          <w:tcPr>
            <w:tcW w:w="1940" w:type="pct"/>
            <w:vAlign w:val="center"/>
            <w:hideMark/>
          </w:tcPr>
          <w:p w14:paraId="7F7AA2C0" w14:textId="768F4704" w:rsidR="00E4653F" w:rsidRPr="001E75E4" w:rsidRDefault="00E4653F" w:rsidP="001E75E4">
            <w:pPr>
              <w:bidi w:val="0"/>
              <w:spacing w:before="0" w:after="0"/>
              <w:ind w:left="333" w:firstLine="0"/>
              <w:jc w:val="center"/>
              <w:rPr>
                <w:rFonts w:ascii="Calibri" w:eastAsia="Times New Roman" w:hAnsi="Calibri" w:cs="Calibri"/>
                <w:color w:val="000000"/>
                <w:lang w:bidi="ar-SA"/>
              </w:rPr>
            </w:pPr>
            <w:r w:rsidRPr="001E75E4">
              <w:rPr>
                <w:rFonts w:ascii="Calibri" w:eastAsia="Times New Roman" w:hAnsi="Calibri" w:cs="Calibri"/>
                <w:color w:val="000000"/>
                <w:lang w:bidi="ar-SA"/>
              </w:rPr>
              <w:t>–0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00904* (0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00133)</w:t>
            </w:r>
          </w:p>
        </w:tc>
        <w:tc>
          <w:tcPr>
            <w:tcW w:w="1940" w:type="pct"/>
            <w:vAlign w:val="center"/>
            <w:hideMark/>
          </w:tcPr>
          <w:p w14:paraId="1EC2A965" w14:textId="50396D45" w:rsidR="00E4653F" w:rsidRPr="001E75E4" w:rsidRDefault="00E4653F" w:rsidP="001E75E4">
            <w:pPr>
              <w:bidi w:val="0"/>
              <w:spacing w:before="0" w:after="0"/>
              <w:ind w:left="333" w:firstLine="0"/>
              <w:jc w:val="center"/>
              <w:rPr>
                <w:rFonts w:ascii="Calibri" w:eastAsia="Times New Roman" w:hAnsi="Calibri" w:cs="Calibri"/>
                <w:color w:val="000000"/>
                <w:lang w:bidi="ar-SA"/>
              </w:rPr>
            </w:pPr>
            <w:r w:rsidRPr="001E75E4">
              <w:rPr>
                <w:rFonts w:ascii="Calibri" w:eastAsia="Times New Roman" w:hAnsi="Calibri" w:cs="Calibri"/>
                <w:color w:val="000000"/>
                <w:lang w:bidi="ar-SA"/>
              </w:rPr>
              <w:t>–0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00904* (0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00151)</w:t>
            </w:r>
          </w:p>
        </w:tc>
      </w:tr>
      <w:tr w:rsidR="00E4653F" w:rsidRPr="001E75E4" w14:paraId="19CEFF7A" w14:textId="77777777" w:rsidTr="00B4069C">
        <w:trPr>
          <w:trHeight w:val="20"/>
          <w:jc w:val="center"/>
        </w:trPr>
        <w:tc>
          <w:tcPr>
            <w:tcW w:w="1120" w:type="pct"/>
            <w:vAlign w:val="center"/>
            <w:hideMark/>
          </w:tcPr>
          <w:p w14:paraId="0E72458D" w14:textId="77777777" w:rsidR="00E4653F" w:rsidRPr="001E75E4" w:rsidRDefault="00E4653F" w:rsidP="001E75E4">
            <w:pPr>
              <w:bidi w:val="0"/>
              <w:spacing w:before="0" w:after="0"/>
              <w:ind w:left="333" w:firstLine="0"/>
              <w:jc w:val="center"/>
              <w:rPr>
                <w:rFonts w:ascii="Calibri" w:eastAsia="Times New Roman" w:hAnsi="Calibri" w:cs="Calibri"/>
                <w:b/>
                <w:bCs/>
                <w:color w:val="000000"/>
                <w:lang w:bidi="ar-SA"/>
              </w:rPr>
            </w:pPr>
            <w:r w:rsidRPr="001E75E4">
              <w:rPr>
                <w:rFonts w:ascii="Calibri" w:eastAsia="Times New Roman" w:hAnsi="Calibri" w:cs="Calibri"/>
                <w:b/>
                <w:bCs/>
                <w:color w:val="000000"/>
                <w:lang w:bidi="ar-SA"/>
              </w:rPr>
              <w:t>GND2 (</w:t>
            </w:r>
            <w:r w:rsidRPr="001E75E4">
              <w:rPr>
                <w:rFonts w:ascii="Calibri" w:eastAsia="Times New Roman" w:hAnsi="Calibri" w:cs="Calibri"/>
                <w:b/>
                <w:bCs/>
                <w:color w:val="000000"/>
                <w:rtl/>
                <w:lang w:bidi="ar-SA"/>
              </w:rPr>
              <w:t>مرد</w:t>
            </w:r>
            <w:r w:rsidRPr="001E75E4">
              <w:rPr>
                <w:rFonts w:ascii="Calibri" w:eastAsia="Times New Roman" w:hAnsi="Calibri" w:cs="Calibri"/>
                <w:b/>
                <w:bCs/>
                <w:color w:val="000000"/>
                <w:lang w:bidi="ar-SA"/>
              </w:rPr>
              <w:t>)</w:t>
            </w:r>
          </w:p>
        </w:tc>
        <w:tc>
          <w:tcPr>
            <w:tcW w:w="1940" w:type="pct"/>
            <w:vAlign w:val="center"/>
            <w:hideMark/>
          </w:tcPr>
          <w:p w14:paraId="50E2DECE" w14:textId="71FCADF1" w:rsidR="00E4653F" w:rsidRPr="001E75E4" w:rsidRDefault="00E4653F" w:rsidP="001E75E4">
            <w:pPr>
              <w:bidi w:val="0"/>
              <w:spacing w:before="0" w:after="0"/>
              <w:ind w:left="333" w:firstLine="0"/>
              <w:jc w:val="center"/>
              <w:rPr>
                <w:rFonts w:ascii="Calibri" w:eastAsia="Times New Roman" w:hAnsi="Calibri" w:cs="Calibri"/>
                <w:color w:val="000000"/>
                <w:lang w:bidi="ar-SA"/>
              </w:rPr>
            </w:pPr>
            <w:r w:rsidRPr="001E75E4">
              <w:rPr>
                <w:rFonts w:ascii="Calibri" w:eastAsia="Times New Roman" w:hAnsi="Calibri" w:cs="Calibri"/>
                <w:color w:val="000000"/>
                <w:lang w:bidi="ar-SA"/>
              </w:rPr>
              <w:t>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054* (0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031)</w:t>
            </w:r>
          </w:p>
        </w:tc>
        <w:tc>
          <w:tcPr>
            <w:tcW w:w="1940" w:type="pct"/>
            <w:vAlign w:val="center"/>
            <w:hideMark/>
          </w:tcPr>
          <w:p w14:paraId="2A8A6199" w14:textId="3E897305" w:rsidR="00E4653F" w:rsidRPr="001E75E4" w:rsidRDefault="00E4653F" w:rsidP="001E75E4">
            <w:pPr>
              <w:bidi w:val="0"/>
              <w:spacing w:before="0" w:after="0"/>
              <w:ind w:left="333" w:firstLine="0"/>
              <w:jc w:val="center"/>
              <w:rPr>
                <w:rFonts w:ascii="Calibri" w:eastAsia="Times New Roman" w:hAnsi="Calibri" w:cs="Calibri"/>
                <w:color w:val="000000"/>
                <w:lang w:bidi="ar-SA"/>
              </w:rPr>
            </w:pPr>
            <w:r w:rsidRPr="001E75E4">
              <w:rPr>
                <w:rFonts w:ascii="Calibri" w:eastAsia="Times New Roman" w:hAnsi="Calibri" w:cs="Calibri"/>
                <w:color w:val="000000"/>
                <w:lang w:bidi="ar-SA"/>
              </w:rPr>
              <w:t>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029 (0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035)</w:t>
            </w:r>
          </w:p>
        </w:tc>
      </w:tr>
      <w:tr w:rsidR="00E4653F" w:rsidRPr="001E75E4" w14:paraId="2B26D885" w14:textId="77777777" w:rsidTr="00B4069C">
        <w:trPr>
          <w:trHeight w:val="20"/>
          <w:jc w:val="center"/>
        </w:trPr>
        <w:tc>
          <w:tcPr>
            <w:tcW w:w="1120" w:type="pct"/>
            <w:vAlign w:val="center"/>
            <w:hideMark/>
          </w:tcPr>
          <w:p w14:paraId="352BBD71" w14:textId="77777777" w:rsidR="00E4653F" w:rsidRPr="001E75E4" w:rsidRDefault="00E4653F" w:rsidP="001E75E4">
            <w:pPr>
              <w:bidi w:val="0"/>
              <w:spacing w:before="0" w:after="0"/>
              <w:ind w:left="333" w:firstLine="0"/>
              <w:jc w:val="center"/>
              <w:rPr>
                <w:rFonts w:ascii="Calibri" w:eastAsia="Times New Roman" w:hAnsi="Calibri" w:cs="Calibri"/>
                <w:b/>
                <w:bCs/>
                <w:color w:val="000000"/>
                <w:lang w:bidi="ar-SA"/>
              </w:rPr>
            </w:pPr>
            <w:r w:rsidRPr="001E75E4">
              <w:rPr>
                <w:rFonts w:ascii="Calibri" w:eastAsia="Times New Roman" w:hAnsi="Calibri" w:cs="Calibri"/>
                <w:b/>
                <w:bCs/>
                <w:color w:val="000000"/>
                <w:lang w:bidi="ar-SA"/>
              </w:rPr>
              <w:t>EDU_LVL1</w:t>
            </w:r>
          </w:p>
        </w:tc>
        <w:tc>
          <w:tcPr>
            <w:tcW w:w="1940" w:type="pct"/>
            <w:vAlign w:val="center"/>
            <w:hideMark/>
          </w:tcPr>
          <w:p w14:paraId="6A0F74E2" w14:textId="4995BF4E" w:rsidR="00E4653F" w:rsidRPr="001E75E4" w:rsidRDefault="00E4653F" w:rsidP="001E75E4">
            <w:pPr>
              <w:bidi w:val="0"/>
              <w:spacing w:before="0" w:after="0"/>
              <w:ind w:left="333" w:firstLine="0"/>
              <w:jc w:val="center"/>
              <w:rPr>
                <w:rFonts w:ascii="Calibri" w:eastAsia="Times New Roman" w:hAnsi="Calibri" w:cs="Calibri"/>
                <w:color w:val="000000"/>
                <w:lang w:bidi="ar-SA"/>
              </w:rPr>
            </w:pPr>
            <w:r w:rsidRPr="001E75E4">
              <w:rPr>
                <w:rFonts w:ascii="Calibri" w:eastAsia="Times New Roman" w:hAnsi="Calibri" w:cs="Calibri"/>
                <w:color w:val="000000"/>
                <w:lang w:bidi="ar-SA"/>
              </w:rPr>
              <w:t>–0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303 (0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103)</w:t>
            </w:r>
          </w:p>
        </w:tc>
        <w:tc>
          <w:tcPr>
            <w:tcW w:w="1940" w:type="pct"/>
            <w:vAlign w:val="center"/>
            <w:hideMark/>
          </w:tcPr>
          <w:p w14:paraId="6E040453" w14:textId="08E7AA1D" w:rsidR="00E4653F" w:rsidRPr="001E75E4" w:rsidRDefault="00E4653F" w:rsidP="001E75E4">
            <w:pPr>
              <w:bidi w:val="0"/>
              <w:spacing w:before="0" w:after="0"/>
              <w:ind w:left="333" w:firstLine="0"/>
              <w:jc w:val="center"/>
              <w:rPr>
                <w:rFonts w:ascii="Calibri" w:eastAsia="Times New Roman" w:hAnsi="Calibri" w:cs="Calibri"/>
                <w:color w:val="000000"/>
                <w:lang w:bidi="ar-SA"/>
              </w:rPr>
            </w:pPr>
            <w:r w:rsidRPr="001E75E4">
              <w:rPr>
                <w:rFonts w:ascii="Calibri" w:eastAsia="Times New Roman" w:hAnsi="Calibri" w:cs="Calibri"/>
                <w:color w:val="000000"/>
                <w:lang w:bidi="ar-SA"/>
              </w:rPr>
              <w:t>–0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191* (0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112)</w:t>
            </w:r>
          </w:p>
        </w:tc>
      </w:tr>
      <w:tr w:rsidR="00E4653F" w:rsidRPr="001E75E4" w14:paraId="2DDCBDE5" w14:textId="77777777" w:rsidTr="00B4069C">
        <w:trPr>
          <w:trHeight w:val="20"/>
          <w:jc w:val="center"/>
        </w:trPr>
        <w:tc>
          <w:tcPr>
            <w:tcW w:w="1120" w:type="pct"/>
            <w:vAlign w:val="center"/>
            <w:hideMark/>
          </w:tcPr>
          <w:p w14:paraId="0C4D1D3E" w14:textId="77777777" w:rsidR="00E4653F" w:rsidRPr="001E75E4" w:rsidRDefault="00E4653F" w:rsidP="001E75E4">
            <w:pPr>
              <w:bidi w:val="0"/>
              <w:spacing w:before="0" w:after="0"/>
              <w:ind w:left="333" w:firstLine="0"/>
              <w:jc w:val="center"/>
              <w:rPr>
                <w:rFonts w:ascii="Calibri" w:eastAsia="Times New Roman" w:hAnsi="Calibri" w:cs="Calibri"/>
                <w:b/>
                <w:bCs/>
                <w:color w:val="000000"/>
                <w:lang w:bidi="ar-SA"/>
              </w:rPr>
            </w:pPr>
            <w:r w:rsidRPr="001E75E4">
              <w:rPr>
                <w:rFonts w:ascii="Calibri" w:eastAsia="Times New Roman" w:hAnsi="Calibri" w:cs="Calibri"/>
                <w:b/>
                <w:bCs/>
                <w:color w:val="000000"/>
                <w:lang w:bidi="ar-SA"/>
              </w:rPr>
              <w:t>EDU_LVL2</w:t>
            </w:r>
          </w:p>
        </w:tc>
        <w:tc>
          <w:tcPr>
            <w:tcW w:w="1940" w:type="pct"/>
            <w:vAlign w:val="center"/>
            <w:hideMark/>
          </w:tcPr>
          <w:p w14:paraId="05678C79" w14:textId="22DD6D12" w:rsidR="00E4653F" w:rsidRPr="001E75E4" w:rsidRDefault="00E4653F" w:rsidP="001E75E4">
            <w:pPr>
              <w:bidi w:val="0"/>
              <w:spacing w:before="0" w:after="0"/>
              <w:ind w:left="333" w:firstLine="0"/>
              <w:jc w:val="center"/>
              <w:rPr>
                <w:rFonts w:ascii="Calibri" w:eastAsia="Times New Roman" w:hAnsi="Calibri" w:cs="Calibri"/>
                <w:color w:val="000000"/>
                <w:lang w:bidi="ar-SA"/>
              </w:rPr>
            </w:pPr>
            <w:r w:rsidRPr="001E75E4">
              <w:rPr>
                <w:rFonts w:ascii="Calibri" w:eastAsia="Times New Roman" w:hAnsi="Calibri" w:cs="Calibri"/>
                <w:color w:val="000000"/>
                <w:lang w:bidi="ar-SA"/>
              </w:rPr>
              <w:t>–0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461* (0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101)</w:t>
            </w:r>
          </w:p>
        </w:tc>
        <w:tc>
          <w:tcPr>
            <w:tcW w:w="1940" w:type="pct"/>
            <w:vAlign w:val="center"/>
            <w:hideMark/>
          </w:tcPr>
          <w:p w14:paraId="7084B33A" w14:textId="250AC27F" w:rsidR="00E4653F" w:rsidRPr="001E75E4" w:rsidRDefault="00E4653F" w:rsidP="001E75E4">
            <w:pPr>
              <w:bidi w:val="0"/>
              <w:spacing w:before="0" w:after="0"/>
              <w:ind w:left="333" w:firstLine="0"/>
              <w:jc w:val="center"/>
              <w:rPr>
                <w:rFonts w:ascii="Calibri" w:eastAsia="Times New Roman" w:hAnsi="Calibri" w:cs="Calibri"/>
                <w:color w:val="000000"/>
                <w:lang w:bidi="ar-SA"/>
              </w:rPr>
            </w:pPr>
            <w:r w:rsidRPr="001E75E4">
              <w:rPr>
                <w:rFonts w:ascii="Calibri" w:eastAsia="Times New Roman" w:hAnsi="Calibri" w:cs="Calibri"/>
                <w:color w:val="000000"/>
                <w:lang w:bidi="ar-SA"/>
              </w:rPr>
              <w:t>–0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434* (0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111)</w:t>
            </w:r>
          </w:p>
        </w:tc>
      </w:tr>
      <w:tr w:rsidR="00E4653F" w:rsidRPr="001E75E4" w14:paraId="1322A301" w14:textId="77777777" w:rsidTr="00B4069C">
        <w:trPr>
          <w:trHeight w:val="20"/>
          <w:jc w:val="center"/>
        </w:trPr>
        <w:tc>
          <w:tcPr>
            <w:tcW w:w="1120" w:type="pct"/>
            <w:vAlign w:val="center"/>
            <w:hideMark/>
          </w:tcPr>
          <w:p w14:paraId="086DBD8E" w14:textId="77777777" w:rsidR="00E4653F" w:rsidRPr="001E75E4" w:rsidRDefault="00E4653F" w:rsidP="001E75E4">
            <w:pPr>
              <w:bidi w:val="0"/>
              <w:spacing w:before="0" w:after="0"/>
              <w:ind w:left="333" w:firstLine="0"/>
              <w:jc w:val="center"/>
              <w:rPr>
                <w:rFonts w:ascii="Calibri" w:eastAsia="Times New Roman" w:hAnsi="Calibri" w:cs="Calibri"/>
                <w:b/>
                <w:bCs/>
                <w:color w:val="000000"/>
                <w:lang w:bidi="ar-SA"/>
              </w:rPr>
            </w:pPr>
            <w:r w:rsidRPr="001E75E4">
              <w:rPr>
                <w:rFonts w:ascii="Calibri" w:eastAsia="Times New Roman" w:hAnsi="Calibri" w:cs="Calibri"/>
                <w:b/>
                <w:bCs/>
                <w:color w:val="000000"/>
                <w:lang w:bidi="ar-SA"/>
              </w:rPr>
              <w:t>EDU_LVL3</w:t>
            </w:r>
          </w:p>
        </w:tc>
        <w:tc>
          <w:tcPr>
            <w:tcW w:w="1940" w:type="pct"/>
            <w:vAlign w:val="center"/>
            <w:hideMark/>
          </w:tcPr>
          <w:p w14:paraId="750DAF5F" w14:textId="1DF8990D" w:rsidR="00E4653F" w:rsidRPr="001E75E4" w:rsidRDefault="00E4653F" w:rsidP="001E75E4">
            <w:pPr>
              <w:bidi w:val="0"/>
              <w:spacing w:before="0" w:after="0"/>
              <w:ind w:left="333" w:firstLine="0"/>
              <w:jc w:val="center"/>
              <w:rPr>
                <w:rFonts w:ascii="Calibri" w:eastAsia="Times New Roman" w:hAnsi="Calibri" w:cs="Calibri"/>
                <w:color w:val="000000"/>
                <w:lang w:bidi="ar-SA"/>
              </w:rPr>
            </w:pPr>
            <w:r w:rsidRPr="001E75E4">
              <w:rPr>
                <w:rFonts w:ascii="Calibri" w:eastAsia="Times New Roman" w:hAnsi="Calibri" w:cs="Calibri"/>
                <w:color w:val="000000"/>
                <w:lang w:bidi="ar-SA"/>
              </w:rPr>
              <w:t>–0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717* (0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108)</w:t>
            </w:r>
          </w:p>
        </w:tc>
        <w:tc>
          <w:tcPr>
            <w:tcW w:w="1940" w:type="pct"/>
            <w:vAlign w:val="center"/>
            <w:hideMark/>
          </w:tcPr>
          <w:p w14:paraId="290DD7F5" w14:textId="1DB82F87" w:rsidR="00E4653F" w:rsidRPr="001E75E4" w:rsidRDefault="00E4653F" w:rsidP="001E75E4">
            <w:pPr>
              <w:bidi w:val="0"/>
              <w:spacing w:before="0" w:after="0"/>
              <w:ind w:left="333" w:firstLine="0"/>
              <w:jc w:val="center"/>
              <w:rPr>
                <w:rFonts w:ascii="Calibri" w:eastAsia="Times New Roman" w:hAnsi="Calibri" w:cs="Calibri"/>
                <w:color w:val="000000"/>
                <w:lang w:bidi="ar-SA"/>
              </w:rPr>
            </w:pPr>
            <w:r w:rsidRPr="001E75E4">
              <w:rPr>
                <w:rFonts w:ascii="Calibri" w:eastAsia="Times New Roman" w:hAnsi="Calibri" w:cs="Calibri"/>
                <w:color w:val="000000"/>
                <w:lang w:bidi="ar-SA"/>
              </w:rPr>
              <w:t>–0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712* (0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120)</w:t>
            </w:r>
          </w:p>
        </w:tc>
      </w:tr>
      <w:tr w:rsidR="00E4653F" w:rsidRPr="001E75E4" w14:paraId="4BA33C80" w14:textId="77777777" w:rsidTr="00B4069C">
        <w:trPr>
          <w:trHeight w:val="20"/>
          <w:jc w:val="center"/>
        </w:trPr>
        <w:tc>
          <w:tcPr>
            <w:tcW w:w="1120" w:type="pct"/>
            <w:vAlign w:val="center"/>
            <w:hideMark/>
          </w:tcPr>
          <w:p w14:paraId="32D41E67" w14:textId="77777777" w:rsidR="00E4653F" w:rsidRPr="001E75E4" w:rsidRDefault="00E4653F" w:rsidP="001E75E4">
            <w:pPr>
              <w:bidi w:val="0"/>
              <w:spacing w:before="0" w:after="0"/>
              <w:ind w:left="333" w:firstLine="0"/>
              <w:jc w:val="center"/>
              <w:rPr>
                <w:rFonts w:ascii="Calibri" w:eastAsia="Times New Roman" w:hAnsi="Calibri" w:cs="Calibri"/>
                <w:b/>
                <w:bCs/>
                <w:color w:val="000000"/>
                <w:lang w:bidi="ar-SA"/>
              </w:rPr>
            </w:pPr>
            <w:r w:rsidRPr="001E75E4">
              <w:rPr>
                <w:rFonts w:ascii="Calibri" w:eastAsia="Times New Roman" w:hAnsi="Calibri" w:cs="Calibri"/>
                <w:b/>
                <w:bCs/>
                <w:color w:val="000000"/>
                <w:lang w:bidi="ar-SA"/>
              </w:rPr>
              <w:t>EDU_LVL4</w:t>
            </w:r>
          </w:p>
        </w:tc>
        <w:tc>
          <w:tcPr>
            <w:tcW w:w="1940" w:type="pct"/>
            <w:vAlign w:val="center"/>
            <w:hideMark/>
          </w:tcPr>
          <w:p w14:paraId="0E9F225F" w14:textId="60E10ED4" w:rsidR="00E4653F" w:rsidRPr="001E75E4" w:rsidRDefault="00E4653F" w:rsidP="001E75E4">
            <w:pPr>
              <w:bidi w:val="0"/>
              <w:spacing w:before="0" w:after="0"/>
              <w:ind w:left="333" w:firstLine="0"/>
              <w:jc w:val="center"/>
              <w:rPr>
                <w:rFonts w:ascii="Calibri" w:eastAsia="Times New Roman" w:hAnsi="Calibri" w:cs="Calibri"/>
                <w:color w:val="000000"/>
                <w:lang w:bidi="ar-SA"/>
              </w:rPr>
            </w:pPr>
            <w:r w:rsidRPr="001E75E4">
              <w:rPr>
                <w:rFonts w:ascii="Calibri" w:eastAsia="Times New Roman" w:hAnsi="Calibri" w:cs="Calibri"/>
                <w:color w:val="000000"/>
                <w:lang w:bidi="ar-SA"/>
              </w:rPr>
              <w:t>–0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839* (0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103)</w:t>
            </w:r>
          </w:p>
        </w:tc>
        <w:tc>
          <w:tcPr>
            <w:tcW w:w="1940" w:type="pct"/>
            <w:vAlign w:val="center"/>
            <w:hideMark/>
          </w:tcPr>
          <w:p w14:paraId="09F65EE5" w14:textId="5CCC7435" w:rsidR="00E4653F" w:rsidRPr="001E75E4" w:rsidRDefault="00E4653F" w:rsidP="001E75E4">
            <w:pPr>
              <w:bidi w:val="0"/>
              <w:spacing w:before="0" w:after="0"/>
              <w:ind w:left="333" w:firstLine="0"/>
              <w:jc w:val="center"/>
              <w:rPr>
                <w:rFonts w:ascii="Calibri" w:eastAsia="Times New Roman" w:hAnsi="Calibri" w:cs="Calibri"/>
                <w:color w:val="000000"/>
                <w:lang w:bidi="ar-SA"/>
              </w:rPr>
            </w:pPr>
            <w:r w:rsidRPr="001E75E4">
              <w:rPr>
                <w:rFonts w:ascii="Calibri" w:eastAsia="Times New Roman" w:hAnsi="Calibri" w:cs="Calibri"/>
                <w:color w:val="000000"/>
                <w:lang w:bidi="ar-SA"/>
              </w:rPr>
              <w:t>–0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884* (0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113)</w:t>
            </w:r>
          </w:p>
        </w:tc>
      </w:tr>
      <w:tr w:rsidR="00E4653F" w:rsidRPr="001E75E4" w14:paraId="631D2B1F" w14:textId="77777777" w:rsidTr="00B4069C">
        <w:trPr>
          <w:trHeight w:val="20"/>
          <w:jc w:val="center"/>
        </w:trPr>
        <w:tc>
          <w:tcPr>
            <w:tcW w:w="1120" w:type="pct"/>
            <w:vAlign w:val="center"/>
            <w:hideMark/>
          </w:tcPr>
          <w:p w14:paraId="5054D503" w14:textId="77777777" w:rsidR="00E4653F" w:rsidRPr="001E75E4" w:rsidRDefault="00E4653F" w:rsidP="001E75E4">
            <w:pPr>
              <w:bidi w:val="0"/>
              <w:spacing w:before="0" w:after="0"/>
              <w:ind w:left="333" w:firstLine="0"/>
              <w:jc w:val="center"/>
              <w:rPr>
                <w:rFonts w:ascii="Calibri" w:eastAsia="Times New Roman" w:hAnsi="Calibri" w:cs="Calibri"/>
                <w:b/>
                <w:bCs/>
                <w:color w:val="000000"/>
                <w:lang w:bidi="ar-SA"/>
              </w:rPr>
            </w:pPr>
            <w:r w:rsidRPr="001E75E4">
              <w:rPr>
                <w:rFonts w:ascii="Calibri" w:eastAsia="Times New Roman" w:hAnsi="Calibri" w:cs="Calibri"/>
                <w:b/>
                <w:bCs/>
                <w:color w:val="000000"/>
                <w:lang w:bidi="ar-SA"/>
              </w:rPr>
              <w:t>EDU_LVL5</w:t>
            </w:r>
          </w:p>
        </w:tc>
        <w:tc>
          <w:tcPr>
            <w:tcW w:w="1940" w:type="pct"/>
            <w:vAlign w:val="center"/>
            <w:hideMark/>
          </w:tcPr>
          <w:p w14:paraId="617CBE1D" w14:textId="38D1A725" w:rsidR="00E4653F" w:rsidRPr="001E75E4" w:rsidRDefault="00E4653F" w:rsidP="001E75E4">
            <w:pPr>
              <w:bidi w:val="0"/>
              <w:spacing w:before="0" w:after="0"/>
              <w:ind w:left="333" w:firstLine="0"/>
              <w:jc w:val="center"/>
              <w:rPr>
                <w:rFonts w:ascii="Calibri" w:eastAsia="Times New Roman" w:hAnsi="Calibri" w:cs="Calibri"/>
                <w:color w:val="000000"/>
                <w:lang w:bidi="ar-SA"/>
              </w:rPr>
            </w:pPr>
            <w:r w:rsidRPr="001E75E4">
              <w:rPr>
                <w:rFonts w:ascii="Calibri" w:eastAsia="Times New Roman" w:hAnsi="Calibri" w:cs="Calibri"/>
                <w:color w:val="000000"/>
                <w:lang w:bidi="ar-SA"/>
              </w:rPr>
              <w:t>–0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887* (0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111)</w:t>
            </w:r>
          </w:p>
        </w:tc>
        <w:tc>
          <w:tcPr>
            <w:tcW w:w="1940" w:type="pct"/>
            <w:vAlign w:val="center"/>
            <w:hideMark/>
          </w:tcPr>
          <w:p w14:paraId="09963934" w14:textId="3B1FA613" w:rsidR="00E4653F" w:rsidRPr="001E75E4" w:rsidRDefault="00E4653F" w:rsidP="001E75E4">
            <w:pPr>
              <w:bidi w:val="0"/>
              <w:spacing w:before="0" w:after="0"/>
              <w:ind w:left="333" w:firstLine="0"/>
              <w:jc w:val="center"/>
              <w:rPr>
                <w:rFonts w:ascii="Calibri" w:eastAsia="Times New Roman" w:hAnsi="Calibri" w:cs="Calibri"/>
                <w:color w:val="000000"/>
                <w:lang w:bidi="ar-SA"/>
              </w:rPr>
            </w:pPr>
            <w:r w:rsidRPr="001E75E4">
              <w:rPr>
                <w:rFonts w:ascii="Calibri" w:eastAsia="Times New Roman" w:hAnsi="Calibri" w:cs="Calibri"/>
                <w:color w:val="000000"/>
                <w:lang w:bidi="ar-SA"/>
              </w:rPr>
              <w:t>–0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940* (0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125)</w:t>
            </w:r>
          </w:p>
        </w:tc>
      </w:tr>
      <w:tr w:rsidR="00E4653F" w:rsidRPr="001E75E4" w14:paraId="5C7C65CB" w14:textId="77777777" w:rsidTr="00B4069C">
        <w:trPr>
          <w:trHeight w:val="20"/>
          <w:jc w:val="center"/>
        </w:trPr>
        <w:tc>
          <w:tcPr>
            <w:tcW w:w="1120" w:type="pct"/>
            <w:vAlign w:val="center"/>
            <w:hideMark/>
          </w:tcPr>
          <w:p w14:paraId="710C3D0B" w14:textId="77777777" w:rsidR="00E4653F" w:rsidRPr="001E75E4" w:rsidRDefault="00E4653F" w:rsidP="001E75E4">
            <w:pPr>
              <w:bidi w:val="0"/>
              <w:spacing w:before="0" w:after="0"/>
              <w:ind w:left="333" w:firstLine="0"/>
              <w:jc w:val="center"/>
              <w:rPr>
                <w:rFonts w:ascii="Calibri" w:eastAsia="Times New Roman" w:hAnsi="Calibri" w:cs="Calibri"/>
                <w:b/>
                <w:bCs/>
                <w:color w:val="000000"/>
                <w:lang w:bidi="ar-SA"/>
              </w:rPr>
            </w:pPr>
            <w:r w:rsidRPr="001E75E4">
              <w:rPr>
                <w:rFonts w:ascii="Calibri" w:eastAsia="Times New Roman" w:hAnsi="Calibri" w:cs="Calibri"/>
                <w:b/>
                <w:bCs/>
                <w:color w:val="000000"/>
                <w:lang w:bidi="ar-SA"/>
              </w:rPr>
              <w:t>EDU_LVL6</w:t>
            </w:r>
          </w:p>
        </w:tc>
        <w:tc>
          <w:tcPr>
            <w:tcW w:w="1940" w:type="pct"/>
            <w:vAlign w:val="center"/>
            <w:hideMark/>
          </w:tcPr>
          <w:p w14:paraId="7D8EC7B4" w14:textId="4FB40A13" w:rsidR="00E4653F" w:rsidRPr="001E75E4" w:rsidRDefault="00E4653F" w:rsidP="001E75E4">
            <w:pPr>
              <w:bidi w:val="0"/>
              <w:spacing w:before="0" w:after="0"/>
              <w:ind w:left="333" w:firstLine="0"/>
              <w:jc w:val="center"/>
              <w:rPr>
                <w:rFonts w:ascii="Calibri" w:eastAsia="Times New Roman" w:hAnsi="Calibri" w:cs="Calibri"/>
                <w:color w:val="000000"/>
                <w:lang w:bidi="ar-SA"/>
              </w:rPr>
            </w:pPr>
            <w:r w:rsidRPr="001E75E4">
              <w:rPr>
                <w:rFonts w:ascii="Calibri" w:eastAsia="Times New Roman" w:hAnsi="Calibri" w:cs="Calibri"/>
                <w:color w:val="000000"/>
                <w:lang w:bidi="ar-SA"/>
              </w:rPr>
              <w:t>–0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757* (0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155)</w:t>
            </w:r>
          </w:p>
        </w:tc>
        <w:tc>
          <w:tcPr>
            <w:tcW w:w="1940" w:type="pct"/>
            <w:vAlign w:val="center"/>
            <w:hideMark/>
          </w:tcPr>
          <w:p w14:paraId="69903634" w14:textId="046F08D8" w:rsidR="00E4653F" w:rsidRPr="001E75E4" w:rsidRDefault="00E4653F" w:rsidP="001E75E4">
            <w:pPr>
              <w:bidi w:val="0"/>
              <w:spacing w:before="0" w:after="0"/>
              <w:ind w:left="333" w:firstLine="0"/>
              <w:jc w:val="center"/>
              <w:rPr>
                <w:rFonts w:ascii="Calibri" w:eastAsia="Times New Roman" w:hAnsi="Calibri" w:cs="Calibri"/>
                <w:color w:val="000000"/>
                <w:lang w:bidi="ar-SA"/>
              </w:rPr>
            </w:pPr>
            <w:r w:rsidRPr="001E75E4">
              <w:rPr>
                <w:rFonts w:ascii="Calibri" w:eastAsia="Times New Roman" w:hAnsi="Calibri" w:cs="Calibri"/>
                <w:color w:val="000000"/>
                <w:lang w:bidi="ar-SA"/>
              </w:rPr>
              <w:t>–1</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022* (0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187)</w:t>
            </w:r>
          </w:p>
        </w:tc>
      </w:tr>
      <w:tr w:rsidR="00E4653F" w:rsidRPr="001E75E4" w14:paraId="7B89BF0D" w14:textId="77777777" w:rsidTr="00B4069C">
        <w:trPr>
          <w:trHeight w:val="20"/>
          <w:jc w:val="center"/>
        </w:trPr>
        <w:tc>
          <w:tcPr>
            <w:tcW w:w="1120" w:type="pct"/>
            <w:vAlign w:val="center"/>
            <w:hideMark/>
          </w:tcPr>
          <w:p w14:paraId="2B5A1515" w14:textId="77777777" w:rsidR="00E4653F" w:rsidRPr="001E75E4" w:rsidRDefault="00E4653F" w:rsidP="001E75E4">
            <w:pPr>
              <w:bidi w:val="0"/>
              <w:spacing w:before="0" w:after="0"/>
              <w:ind w:left="333" w:firstLine="0"/>
              <w:jc w:val="center"/>
              <w:rPr>
                <w:rFonts w:ascii="Calibri" w:eastAsia="Times New Roman" w:hAnsi="Calibri" w:cs="Calibri"/>
                <w:b/>
                <w:bCs/>
                <w:color w:val="000000"/>
                <w:lang w:bidi="ar-SA"/>
              </w:rPr>
            </w:pPr>
            <w:r w:rsidRPr="001E75E4">
              <w:rPr>
                <w:rFonts w:ascii="Calibri" w:eastAsia="Times New Roman" w:hAnsi="Calibri" w:cs="Calibri"/>
                <w:b/>
                <w:bCs/>
                <w:color w:val="000000"/>
                <w:lang w:bidi="ar-SA"/>
              </w:rPr>
              <w:t>EDU_LVL7</w:t>
            </w:r>
          </w:p>
        </w:tc>
        <w:tc>
          <w:tcPr>
            <w:tcW w:w="1940" w:type="pct"/>
            <w:vAlign w:val="center"/>
            <w:hideMark/>
          </w:tcPr>
          <w:p w14:paraId="39E79587" w14:textId="223716B1" w:rsidR="00E4653F" w:rsidRPr="001E75E4" w:rsidRDefault="00E4653F" w:rsidP="001E75E4">
            <w:pPr>
              <w:bidi w:val="0"/>
              <w:spacing w:before="0" w:after="0"/>
              <w:ind w:left="333" w:firstLine="0"/>
              <w:jc w:val="center"/>
              <w:rPr>
                <w:rFonts w:ascii="Calibri" w:eastAsia="Times New Roman" w:hAnsi="Calibri" w:cs="Calibri"/>
                <w:color w:val="000000"/>
                <w:lang w:bidi="ar-SA"/>
              </w:rPr>
            </w:pPr>
            <w:r w:rsidRPr="001E75E4">
              <w:rPr>
                <w:rFonts w:ascii="Calibri" w:eastAsia="Times New Roman" w:hAnsi="Calibri" w:cs="Calibri"/>
                <w:color w:val="000000"/>
                <w:lang w:bidi="ar-SA"/>
              </w:rPr>
              <w:t>–0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334 (0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619)</w:t>
            </w:r>
          </w:p>
        </w:tc>
        <w:tc>
          <w:tcPr>
            <w:tcW w:w="1940" w:type="pct"/>
            <w:vAlign w:val="center"/>
            <w:hideMark/>
          </w:tcPr>
          <w:p w14:paraId="04604027" w14:textId="493E2892" w:rsidR="00E4653F" w:rsidRPr="001E75E4" w:rsidRDefault="00E4653F" w:rsidP="001E75E4">
            <w:pPr>
              <w:bidi w:val="0"/>
              <w:spacing w:before="0" w:after="0"/>
              <w:ind w:left="333" w:firstLine="0"/>
              <w:jc w:val="center"/>
              <w:rPr>
                <w:rFonts w:ascii="Calibri" w:eastAsia="Times New Roman" w:hAnsi="Calibri" w:cs="Calibri"/>
                <w:color w:val="000000"/>
                <w:lang w:bidi="ar-SA"/>
              </w:rPr>
            </w:pPr>
            <w:r w:rsidRPr="001E75E4">
              <w:rPr>
                <w:rFonts w:ascii="Calibri" w:eastAsia="Times New Roman" w:hAnsi="Calibri" w:cs="Calibri"/>
                <w:color w:val="000000"/>
                <w:lang w:bidi="ar-SA"/>
              </w:rPr>
              <w:t>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114 (0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669)</w:t>
            </w:r>
          </w:p>
        </w:tc>
      </w:tr>
      <w:tr w:rsidR="00E4653F" w:rsidRPr="001E75E4" w14:paraId="2EE55111" w14:textId="77777777" w:rsidTr="00B4069C">
        <w:trPr>
          <w:trHeight w:val="20"/>
          <w:jc w:val="center"/>
        </w:trPr>
        <w:tc>
          <w:tcPr>
            <w:tcW w:w="1120" w:type="pct"/>
            <w:vAlign w:val="center"/>
            <w:hideMark/>
          </w:tcPr>
          <w:p w14:paraId="6E736056" w14:textId="77777777" w:rsidR="00E4653F" w:rsidRPr="001E75E4" w:rsidRDefault="00E4653F" w:rsidP="001E75E4">
            <w:pPr>
              <w:bidi w:val="0"/>
              <w:spacing w:before="0" w:after="0"/>
              <w:ind w:left="333" w:firstLine="0"/>
              <w:jc w:val="center"/>
              <w:rPr>
                <w:rFonts w:ascii="Calibri" w:eastAsia="Times New Roman" w:hAnsi="Calibri" w:cs="Calibri"/>
                <w:b/>
                <w:bCs/>
                <w:color w:val="000000"/>
                <w:lang w:bidi="ar-SA"/>
              </w:rPr>
            </w:pPr>
            <w:r w:rsidRPr="001E75E4">
              <w:rPr>
                <w:rFonts w:ascii="Calibri" w:eastAsia="Times New Roman" w:hAnsi="Calibri" w:cs="Calibri"/>
                <w:b/>
                <w:bCs/>
                <w:color w:val="000000"/>
                <w:lang w:bidi="ar-SA"/>
              </w:rPr>
              <w:t>TOT_INST_DEL</w:t>
            </w:r>
          </w:p>
        </w:tc>
        <w:tc>
          <w:tcPr>
            <w:tcW w:w="1940" w:type="pct"/>
            <w:vAlign w:val="center"/>
            <w:hideMark/>
          </w:tcPr>
          <w:p w14:paraId="5B43C4F1" w14:textId="232055CB" w:rsidR="00E4653F" w:rsidRPr="001E75E4" w:rsidRDefault="00E4653F" w:rsidP="001E75E4">
            <w:pPr>
              <w:bidi w:val="0"/>
              <w:spacing w:before="0" w:after="0"/>
              <w:ind w:left="333" w:firstLine="0"/>
              <w:jc w:val="center"/>
              <w:rPr>
                <w:rFonts w:ascii="Calibri" w:eastAsia="Times New Roman" w:hAnsi="Calibri" w:cs="Calibri"/>
                <w:color w:val="000000"/>
                <w:lang w:bidi="ar-SA"/>
              </w:rPr>
            </w:pPr>
            <w:r w:rsidRPr="001E75E4">
              <w:rPr>
                <w:rFonts w:ascii="Calibri" w:eastAsia="Times New Roman" w:hAnsi="Calibri" w:cs="Calibri"/>
                <w:color w:val="000000"/>
                <w:lang w:bidi="ar-SA"/>
              </w:rPr>
              <w:t>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000727* (0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0000136)</w:t>
            </w:r>
          </w:p>
        </w:tc>
        <w:tc>
          <w:tcPr>
            <w:tcW w:w="1940" w:type="pct"/>
            <w:vAlign w:val="center"/>
            <w:hideMark/>
          </w:tcPr>
          <w:p w14:paraId="51E73B93" w14:textId="1CD22124" w:rsidR="00E4653F" w:rsidRPr="001E75E4" w:rsidRDefault="00E4653F" w:rsidP="001E75E4">
            <w:pPr>
              <w:bidi w:val="0"/>
              <w:spacing w:before="0" w:after="0"/>
              <w:ind w:left="333" w:firstLine="0"/>
              <w:jc w:val="center"/>
              <w:rPr>
                <w:rFonts w:ascii="Calibri" w:eastAsia="Times New Roman" w:hAnsi="Calibri" w:cs="Calibri"/>
                <w:color w:val="000000"/>
                <w:lang w:bidi="ar-SA"/>
              </w:rPr>
            </w:pPr>
            <w:r w:rsidRPr="001E75E4">
              <w:rPr>
                <w:rFonts w:ascii="Calibri" w:eastAsia="Times New Roman" w:hAnsi="Calibri" w:cs="Calibri"/>
                <w:color w:val="000000"/>
                <w:lang w:bidi="ar-SA"/>
              </w:rPr>
              <w:t>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000896* (0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0000150)</w:t>
            </w:r>
          </w:p>
        </w:tc>
      </w:tr>
      <w:tr w:rsidR="00E4653F" w:rsidRPr="001E75E4" w14:paraId="6C7D045F" w14:textId="77777777" w:rsidTr="00B4069C">
        <w:trPr>
          <w:trHeight w:val="20"/>
          <w:jc w:val="center"/>
        </w:trPr>
        <w:tc>
          <w:tcPr>
            <w:tcW w:w="1120" w:type="pct"/>
            <w:vAlign w:val="center"/>
            <w:hideMark/>
          </w:tcPr>
          <w:p w14:paraId="2E63CAC6" w14:textId="77777777" w:rsidR="00E4653F" w:rsidRPr="001E75E4" w:rsidRDefault="00E4653F" w:rsidP="001E75E4">
            <w:pPr>
              <w:bidi w:val="0"/>
              <w:spacing w:before="0" w:after="0"/>
              <w:ind w:left="333" w:firstLine="0"/>
              <w:jc w:val="center"/>
              <w:rPr>
                <w:rFonts w:ascii="Calibri" w:eastAsia="Times New Roman" w:hAnsi="Calibri" w:cs="Calibri"/>
                <w:b/>
                <w:bCs/>
                <w:color w:val="000000"/>
                <w:lang w:bidi="ar-SA"/>
              </w:rPr>
            </w:pPr>
            <w:r w:rsidRPr="001E75E4">
              <w:rPr>
                <w:rFonts w:ascii="Calibri" w:eastAsia="Times New Roman" w:hAnsi="Calibri" w:cs="Calibri"/>
                <w:b/>
                <w:bCs/>
                <w:color w:val="000000"/>
                <w:lang w:bidi="ar-SA"/>
              </w:rPr>
              <w:t>INST_PAID</w:t>
            </w:r>
          </w:p>
        </w:tc>
        <w:tc>
          <w:tcPr>
            <w:tcW w:w="1940" w:type="pct"/>
            <w:vAlign w:val="center"/>
            <w:hideMark/>
          </w:tcPr>
          <w:p w14:paraId="4566E05A" w14:textId="6CE9142A" w:rsidR="00E4653F" w:rsidRPr="001E75E4" w:rsidRDefault="00E4653F" w:rsidP="001E75E4">
            <w:pPr>
              <w:bidi w:val="0"/>
              <w:spacing w:before="0" w:after="0"/>
              <w:ind w:left="333" w:firstLine="0"/>
              <w:jc w:val="center"/>
              <w:rPr>
                <w:rFonts w:ascii="Calibri" w:eastAsia="Times New Roman" w:hAnsi="Calibri" w:cs="Calibri"/>
                <w:color w:val="000000"/>
                <w:lang w:bidi="ar-SA"/>
              </w:rPr>
            </w:pPr>
            <w:r w:rsidRPr="001E75E4">
              <w:rPr>
                <w:rFonts w:ascii="Calibri" w:eastAsia="Times New Roman" w:hAnsi="Calibri" w:cs="Calibri"/>
                <w:color w:val="000000"/>
                <w:lang w:bidi="ar-SA"/>
              </w:rPr>
              <w:t>–0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0302* (0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00275)</w:t>
            </w:r>
          </w:p>
        </w:tc>
        <w:tc>
          <w:tcPr>
            <w:tcW w:w="1940" w:type="pct"/>
            <w:vAlign w:val="center"/>
            <w:hideMark/>
          </w:tcPr>
          <w:p w14:paraId="16B9AF0B" w14:textId="22F71907" w:rsidR="00E4653F" w:rsidRPr="001E75E4" w:rsidRDefault="00E4653F" w:rsidP="001E75E4">
            <w:pPr>
              <w:bidi w:val="0"/>
              <w:spacing w:before="0" w:after="0"/>
              <w:ind w:left="333" w:firstLine="0"/>
              <w:jc w:val="center"/>
              <w:rPr>
                <w:rFonts w:ascii="Calibri" w:eastAsia="Times New Roman" w:hAnsi="Calibri" w:cs="Calibri"/>
                <w:color w:val="000000"/>
                <w:lang w:bidi="ar-SA"/>
              </w:rPr>
            </w:pPr>
            <w:r w:rsidRPr="001E75E4">
              <w:rPr>
                <w:rFonts w:ascii="Calibri" w:eastAsia="Times New Roman" w:hAnsi="Calibri" w:cs="Calibri"/>
                <w:color w:val="000000"/>
                <w:lang w:bidi="ar-SA"/>
              </w:rPr>
              <w:t>–0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0728* (0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00323)</w:t>
            </w:r>
          </w:p>
        </w:tc>
      </w:tr>
      <w:tr w:rsidR="00E4653F" w:rsidRPr="001E75E4" w14:paraId="49C8D515" w14:textId="77777777" w:rsidTr="00B4069C">
        <w:trPr>
          <w:trHeight w:val="20"/>
          <w:jc w:val="center"/>
        </w:trPr>
        <w:tc>
          <w:tcPr>
            <w:tcW w:w="1120" w:type="pct"/>
            <w:vAlign w:val="center"/>
            <w:hideMark/>
          </w:tcPr>
          <w:p w14:paraId="131DA661" w14:textId="77777777" w:rsidR="00E4653F" w:rsidRPr="001E75E4" w:rsidRDefault="00E4653F" w:rsidP="001E75E4">
            <w:pPr>
              <w:bidi w:val="0"/>
              <w:spacing w:before="0" w:after="0"/>
              <w:ind w:left="333" w:firstLine="0"/>
              <w:jc w:val="center"/>
              <w:rPr>
                <w:rFonts w:ascii="Calibri" w:eastAsia="Times New Roman" w:hAnsi="Calibri" w:cs="Calibri"/>
                <w:b/>
                <w:bCs/>
                <w:color w:val="000000"/>
                <w:lang w:bidi="ar-SA"/>
              </w:rPr>
            </w:pPr>
            <w:r w:rsidRPr="001E75E4">
              <w:rPr>
                <w:rFonts w:ascii="Calibri" w:eastAsia="Times New Roman" w:hAnsi="Calibri" w:cs="Calibri"/>
                <w:b/>
                <w:bCs/>
                <w:color w:val="000000"/>
                <w:lang w:bidi="ar-SA"/>
              </w:rPr>
              <w:t>INST_ONTIME</w:t>
            </w:r>
          </w:p>
        </w:tc>
        <w:tc>
          <w:tcPr>
            <w:tcW w:w="1940" w:type="pct"/>
            <w:vAlign w:val="center"/>
            <w:hideMark/>
          </w:tcPr>
          <w:p w14:paraId="73848012" w14:textId="57BED5F3" w:rsidR="00E4653F" w:rsidRPr="001E75E4" w:rsidRDefault="00E4653F" w:rsidP="001E75E4">
            <w:pPr>
              <w:bidi w:val="0"/>
              <w:spacing w:before="0" w:after="0"/>
              <w:ind w:left="333" w:firstLine="0"/>
              <w:jc w:val="center"/>
              <w:rPr>
                <w:rFonts w:ascii="Calibri" w:eastAsia="Times New Roman" w:hAnsi="Calibri" w:cs="Calibri"/>
                <w:color w:val="000000"/>
                <w:lang w:bidi="ar-SA"/>
              </w:rPr>
            </w:pPr>
            <w:r w:rsidRPr="001E75E4">
              <w:rPr>
                <w:rFonts w:ascii="Calibri" w:eastAsia="Times New Roman" w:hAnsi="Calibri" w:cs="Calibri"/>
                <w:color w:val="000000"/>
                <w:lang w:bidi="ar-SA"/>
              </w:rPr>
              <w:t>–0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174* (0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00332)</w:t>
            </w:r>
          </w:p>
        </w:tc>
        <w:tc>
          <w:tcPr>
            <w:tcW w:w="1940" w:type="pct"/>
            <w:vAlign w:val="center"/>
            <w:hideMark/>
          </w:tcPr>
          <w:p w14:paraId="3D323284" w14:textId="0E0B9DF7" w:rsidR="00E4653F" w:rsidRPr="001E75E4" w:rsidRDefault="00E4653F" w:rsidP="001E75E4">
            <w:pPr>
              <w:bidi w:val="0"/>
              <w:spacing w:before="0" w:after="0"/>
              <w:ind w:left="333" w:firstLine="0"/>
              <w:jc w:val="center"/>
              <w:rPr>
                <w:rFonts w:ascii="Calibri" w:eastAsia="Times New Roman" w:hAnsi="Calibri" w:cs="Calibri"/>
                <w:color w:val="000000"/>
                <w:lang w:bidi="ar-SA"/>
              </w:rPr>
            </w:pPr>
            <w:r w:rsidRPr="001E75E4">
              <w:rPr>
                <w:rFonts w:ascii="Calibri" w:eastAsia="Times New Roman" w:hAnsi="Calibri" w:cs="Calibri"/>
                <w:color w:val="000000"/>
                <w:lang w:bidi="ar-SA"/>
              </w:rPr>
              <w:t>–0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158* (0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00416)</w:t>
            </w:r>
          </w:p>
        </w:tc>
      </w:tr>
      <w:tr w:rsidR="00E4653F" w:rsidRPr="001E75E4" w14:paraId="4409AE2F" w14:textId="77777777" w:rsidTr="00B4069C">
        <w:trPr>
          <w:trHeight w:val="20"/>
          <w:jc w:val="center"/>
        </w:trPr>
        <w:tc>
          <w:tcPr>
            <w:tcW w:w="1120" w:type="pct"/>
            <w:noWrap/>
            <w:vAlign w:val="center"/>
            <w:hideMark/>
          </w:tcPr>
          <w:p w14:paraId="38A36C62" w14:textId="77777777" w:rsidR="00E4653F" w:rsidRPr="001E75E4" w:rsidRDefault="00E4653F" w:rsidP="001E75E4">
            <w:pPr>
              <w:bidi w:val="0"/>
              <w:spacing w:before="0" w:after="0"/>
              <w:ind w:left="333" w:firstLine="0"/>
              <w:jc w:val="center"/>
              <w:rPr>
                <w:rFonts w:ascii="Calibri" w:eastAsia="Times New Roman" w:hAnsi="Calibri" w:cs="Calibri"/>
                <w:color w:val="000000"/>
                <w:lang w:bidi="ar-SA"/>
              </w:rPr>
            </w:pPr>
            <w:r w:rsidRPr="001E75E4">
              <w:rPr>
                <w:rFonts w:ascii="Calibri" w:eastAsia="Times New Roman" w:hAnsi="Calibri" w:cs="Calibri"/>
                <w:color w:val="000000"/>
                <w:lang w:bidi="ar-SA"/>
              </w:rPr>
              <w:t>AUC</w:t>
            </w:r>
          </w:p>
        </w:tc>
        <w:tc>
          <w:tcPr>
            <w:tcW w:w="1940" w:type="pct"/>
            <w:noWrap/>
            <w:vAlign w:val="center"/>
            <w:hideMark/>
          </w:tcPr>
          <w:p w14:paraId="7081B8B3" w14:textId="1D635FC0" w:rsidR="00E4653F" w:rsidRPr="001E75E4" w:rsidRDefault="00E4653F" w:rsidP="001E75E4">
            <w:pPr>
              <w:bidi w:val="0"/>
              <w:spacing w:before="0" w:after="0"/>
              <w:ind w:left="333" w:firstLine="0"/>
              <w:jc w:val="center"/>
              <w:rPr>
                <w:rFonts w:ascii="Calibri" w:eastAsia="Times New Roman" w:hAnsi="Calibri" w:cs="Calibri"/>
                <w:color w:val="000000"/>
                <w:lang w:bidi="ar-SA"/>
              </w:rPr>
            </w:pPr>
            <w:r w:rsidRPr="001E75E4">
              <w:rPr>
                <w:rFonts w:ascii="Calibri" w:eastAsia="Times New Roman" w:hAnsi="Calibri" w:cs="Calibri"/>
                <w:color w:val="000000"/>
                <w:lang w:bidi="ar-SA"/>
              </w:rPr>
              <w:t>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941</w:t>
            </w:r>
          </w:p>
        </w:tc>
        <w:tc>
          <w:tcPr>
            <w:tcW w:w="1940" w:type="pct"/>
            <w:noWrap/>
            <w:vAlign w:val="center"/>
            <w:hideMark/>
          </w:tcPr>
          <w:p w14:paraId="3B97A7B5" w14:textId="76B75B87" w:rsidR="00E4653F" w:rsidRPr="001E75E4" w:rsidRDefault="00E4653F" w:rsidP="001E75E4">
            <w:pPr>
              <w:bidi w:val="0"/>
              <w:spacing w:before="0" w:after="0"/>
              <w:ind w:left="333" w:firstLine="0"/>
              <w:jc w:val="center"/>
              <w:rPr>
                <w:rFonts w:ascii="Calibri" w:eastAsia="Times New Roman" w:hAnsi="Calibri" w:cs="Calibri"/>
                <w:color w:val="000000"/>
                <w:lang w:bidi="ar-SA"/>
              </w:rPr>
            </w:pPr>
            <w:r w:rsidRPr="001E75E4">
              <w:rPr>
                <w:rFonts w:ascii="Calibri" w:eastAsia="Times New Roman" w:hAnsi="Calibri" w:cs="Calibri"/>
                <w:color w:val="000000"/>
                <w:lang w:bidi="ar-SA"/>
              </w:rPr>
              <w:t>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955</w:t>
            </w:r>
          </w:p>
        </w:tc>
      </w:tr>
      <w:tr w:rsidR="00E4653F" w:rsidRPr="001E75E4" w14:paraId="7CD88605" w14:textId="77777777" w:rsidTr="00B4069C">
        <w:trPr>
          <w:trHeight w:val="20"/>
          <w:jc w:val="center"/>
        </w:trPr>
        <w:tc>
          <w:tcPr>
            <w:tcW w:w="1120" w:type="pct"/>
            <w:noWrap/>
            <w:vAlign w:val="center"/>
            <w:hideMark/>
          </w:tcPr>
          <w:p w14:paraId="426C1C56" w14:textId="77777777" w:rsidR="00E4653F" w:rsidRPr="001E75E4" w:rsidRDefault="00E4653F" w:rsidP="001E75E4">
            <w:pPr>
              <w:bidi w:val="0"/>
              <w:spacing w:before="0" w:after="0"/>
              <w:ind w:left="333" w:firstLine="0"/>
              <w:jc w:val="center"/>
              <w:rPr>
                <w:rFonts w:ascii="Calibri" w:eastAsia="Times New Roman" w:hAnsi="Calibri" w:cs="Calibri"/>
                <w:color w:val="000000"/>
                <w:lang w:bidi="ar-SA"/>
              </w:rPr>
            </w:pPr>
            <w:r w:rsidRPr="001E75E4">
              <w:rPr>
                <w:rFonts w:ascii="Calibri" w:eastAsia="Times New Roman" w:hAnsi="Calibri" w:cs="Calibri"/>
                <w:color w:val="000000"/>
                <w:lang w:bidi="ar-SA"/>
              </w:rPr>
              <w:t>McFadden R²</w:t>
            </w:r>
          </w:p>
        </w:tc>
        <w:tc>
          <w:tcPr>
            <w:tcW w:w="1940" w:type="pct"/>
            <w:noWrap/>
            <w:vAlign w:val="center"/>
            <w:hideMark/>
          </w:tcPr>
          <w:p w14:paraId="4887F239" w14:textId="5AE5891A" w:rsidR="00E4653F" w:rsidRPr="001E75E4" w:rsidRDefault="00E4653F" w:rsidP="001E75E4">
            <w:pPr>
              <w:bidi w:val="0"/>
              <w:spacing w:before="0" w:after="0"/>
              <w:ind w:left="333" w:firstLine="0"/>
              <w:jc w:val="center"/>
              <w:rPr>
                <w:rFonts w:ascii="Calibri" w:eastAsia="Times New Roman" w:hAnsi="Calibri" w:cs="Calibri"/>
                <w:color w:val="000000"/>
                <w:lang w:bidi="ar-SA"/>
              </w:rPr>
            </w:pPr>
            <w:r w:rsidRPr="001E75E4">
              <w:rPr>
                <w:rFonts w:ascii="Calibri" w:eastAsia="Times New Roman" w:hAnsi="Calibri" w:cs="Calibri"/>
                <w:color w:val="000000"/>
                <w:lang w:bidi="ar-SA"/>
              </w:rPr>
              <w:t>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53</w:t>
            </w:r>
          </w:p>
        </w:tc>
        <w:tc>
          <w:tcPr>
            <w:tcW w:w="1940" w:type="pct"/>
            <w:noWrap/>
            <w:vAlign w:val="center"/>
            <w:hideMark/>
          </w:tcPr>
          <w:p w14:paraId="22644C86" w14:textId="7A90D769" w:rsidR="00E4653F" w:rsidRPr="001E75E4" w:rsidRDefault="00E4653F" w:rsidP="001E75E4">
            <w:pPr>
              <w:bidi w:val="0"/>
              <w:spacing w:before="0" w:after="0"/>
              <w:ind w:left="333" w:firstLine="0"/>
              <w:jc w:val="center"/>
              <w:rPr>
                <w:rFonts w:ascii="Calibri" w:eastAsia="Times New Roman" w:hAnsi="Calibri" w:cs="Calibri"/>
                <w:color w:val="000000"/>
                <w:lang w:bidi="ar-SA"/>
              </w:rPr>
            </w:pPr>
            <w:r w:rsidRPr="001E75E4">
              <w:rPr>
                <w:rFonts w:ascii="Calibri" w:eastAsia="Times New Roman" w:hAnsi="Calibri" w:cs="Calibri"/>
                <w:color w:val="000000"/>
                <w:lang w:bidi="ar-SA"/>
              </w:rPr>
              <w:t>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593</w:t>
            </w:r>
          </w:p>
        </w:tc>
      </w:tr>
      <w:tr w:rsidR="00E4653F" w:rsidRPr="001E75E4" w14:paraId="06D341ED" w14:textId="77777777" w:rsidTr="00B4069C">
        <w:trPr>
          <w:trHeight w:val="20"/>
          <w:jc w:val="center"/>
        </w:trPr>
        <w:tc>
          <w:tcPr>
            <w:tcW w:w="1120" w:type="pct"/>
            <w:noWrap/>
            <w:vAlign w:val="center"/>
            <w:hideMark/>
          </w:tcPr>
          <w:p w14:paraId="199A69C0" w14:textId="77777777" w:rsidR="00E4653F" w:rsidRPr="001E75E4" w:rsidRDefault="00E4653F" w:rsidP="001E75E4">
            <w:pPr>
              <w:bidi w:val="0"/>
              <w:spacing w:before="0" w:after="0"/>
              <w:ind w:left="333" w:firstLine="0"/>
              <w:jc w:val="center"/>
              <w:rPr>
                <w:rFonts w:ascii="Calibri" w:eastAsia="Times New Roman" w:hAnsi="Calibri" w:cs="Calibri"/>
                <w:color w:val="000000"/>
                <w:lang w:bidi="ar-SA"/>
              </w:rPr>
            </w:pPr>
            <w:r w:rsidRPr="001E75E4">
              <w:rPr>
                <w:rFonts w:ascii="Calibri" w:eastAsia="Times New Roman" w:hAnsi="Calibri" w:cs="Calibri"/>
                <w:color w:val="000000"/>
                <w:lang w:bidi="ar-SA"/>
              </w:rPr>
              <w:t>Accuracy</w:t>
            </w:r>
          </w:p>
        </w:tc>
        <w:tc>
          <w:tcPr>
            <w:tcW w:w="1940" w:type="pct"/>
            <w:noWrap/>
            <w:vAlign w:val="center"/>
            <w:hideMark/>
          </w:tcPr>
          <w:p w14:paraId="53D7AF02" w14:textId="4893695C" w:rsidR="00E4653F" w:rsidRPr="001E75E4" w:rsidRDefault="00E4653F" w:rsidP="001E75E4">
            <w:pPr>
              <w:bidi w:val="0"/>
              <w:spacing w:before="0" w:after="0"/>
              <w:ind w:left="333" w:firstLine="0"/>
              <w:jc w:val="center"/>
              <w:rPr>
                <w:rFonts w:ascii="Calibri" w:eastAsia="Times New Roman" w:hAnsi="Calibri" w:cs="Calibri"/>
                <w:color w:val="000000"/>
                <w:lang w:bidi="ar-SA"/>
              </w:rPr>
            </w:pPr>
            <w:r w:rsidRPr="001E75E4">
              <w:rPr>
                <w:rFonts w:ascii="Calibri" w:eastAsia="Times New Roman" w:hAnsi="Calibri" w:cs="Calibri"/>
                <w:color w:val="000000"/>
                <w:lang w:bidi="ar-SA"/>
              </w:rPr>
              <w:t>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928</w:t>
            </w:r>
          </w:p>
        </w:tc>
        <w:tc>
          <w:tcPr>
            <w:tcW w:w="1940" w:type="pct"/>
            <w:noWrap/>
            <w:vAlign w:val="center"/>
            <w:hideMark/>
          </w:tcPr>
          <w:p w14:paraId="1461CBC7" w14:textId="0F07A637" w:rsidR="00E4653F" w:rsidRPr="001E75E4" w:rsidRDefault="00E4653F" w:rsidP="001E75E4">
            <w:pPr>
              <w:bidi w:val="0"/>
              <w:spacing w:before="0" w:after="0"/>
              <w:ind w:left="333" w:firstLine="0"/>
              <w:jc w:val="center"/>
              <w:rPr>
                <w:rFonts w:ascii="Calibri" w:eastAsia="Times New Roman" w:hAnsi="Calibri" w:cs="Calibri"/>
                <w:color w:val="000000"/>
                <w:lang w:bidi="ar-SA"/>
              </w:rPr>
            </w:pPr>
            <w:r w:rsidRPr="001E75E4">
              <w:rPr>
                <w:rFonts w:ascii="Calibri" w:eastAsia="Times New Roman" w:hAnsi="Calibri" w:cs="Calibri"/>
                <w:color w:val="000000"/>
                <w:lang w:bidi="ar-SA"/>
              </w:rPr>
              <w:t>0</w:t>
            </w:r>
            <w:r w:rsidR="002F1099" w:rsidRPr="001E75E4">
              <w:rPr>
                <w:rFonts w:ascii="Calibri" w:eastAsia="Times New Roman" w:hAnsi="Calibri" w:cs="Calibri"/>
                <w:color w:val="000000"/>
                <w:lang w:bidi="ar-SA"/>
              </w:rPr>
              <w:t>.</w:t>
            </w:r>
            <w:r w:rsidRPr="001E75E4">
              <w:rPr>
                <w:rFonts w:ascii="Calibri" w:eastAsia="Times New Roman" w:hAnsi="Calibri" w:cs="Calibri"/>
                <w:color w:val="000000"/>
                <w:lang w:bidi="ar-SA"/>
              </w:rPr>
              <w:t>947</w:t>
            </w:r>
          </w:p>
        </w:tc>
      </w:tr>
    </w:tbl>
    <w:p w14:paraId="6A029AC3" w14:textId="221A1C33" w:rsidR="00642D15" w:rsidRPr="001E75E4" w:rsidRDefault="00642D15" w:rsidP="009343E6">
      <w:pPr>
        <w:pStyle w:val="a"/>
        <w:bidi/>
        <w:rPr>
          <w:rtl/>
        </w:rPr>
      </w:pPr>
      <w:r w:rsidRPr="001E75E4">
        <w:rPr>
          <w:rFonts w:hint="cs"/>
          <w:rtl/>
        </w:rPr>
        <w:t>ماخذ</w:t>
      </w:r>
      <w:r w:rsidR="00B056D5">
        <w:rPr>
          <w:rFonts w:hint="cs"/>
          <w:rtl/>
        </w:rPr>
        <w:t>:</w:t>
      </w:r>
      <w:r w:rsidRPr="001E75E4">
        <w:rPr>
          <w:rFonts w:hint="cs"/>
          <w:rtl/>
        </w:rPr>
        <w:t xml:space="preserve"> یافته</w:t>
      </w:r>
      <w:r w:rsidRPr="001E75E4">
        <w:rPr>
          <w:rtl/>
        </w:rPr>
        <w:softHyphen/>
      </w:r>
      <w:r w:rsidRPr="001E75E4">
        <w:rPr>
          <w:rFonts w:hint="cs"/>
          <w:rtl/>
        </w:rPr>
        <w:t>های پژوهش</w:t>
      </w:r>
    </w:p>
    <w:p w14:paraId="286C2B49" w14:textId="77777777" w:rsidR="00B12525" w:rsidRPr="001E75E4" w:rsidRDefault="00B12525" w:rsidP="009343E6">
      <w:pPr>
        <w:pStyle w:val="a"/>
        <w:bidi/>
      </w:pPr>
    </w:p>
    <w:p w14:paraId="3FAC9829" w14:textId="6997FA70" w:rsidR="001540FD" w:rsidRPr="001E75E4" w:rsidRDefault="00373E38" w:rsidP="009343E6">
      <w:pPr>
        <w:pStyle w:val="a"/>
        <w:bidi/>
        <w:rPr>
          <w:rtl/>
        </w:rPr>
      </w:pPr>
      <w:r w:rsidRPr="001E75E4">
        <w:rPr>
          <w:rFonts w:hint="cs"/>
          <w:rtl/>
        </w:rPr>
        <w:t xml:space="preserve"> </w:t>
      </w:r>
      <w:r w:rsidR="00B12525" w:rsidRPr="001E75E4">
        <w:rPr>
          <w:rFonts w:hint="cs"/>
          <w:rtl/>
        </w:rPr>
        <w:t xml:space="preserve">4-4- </w:t>
      </w:r>
      <w:r w:rsidRPr="001E75E4">
        <w:rPr>
          <w:rFonts w:hint="cs"/>
          <w:rtl/>
        </w:rPr>
        <w:t xml:space="preserve">مقایسه </w:t>
      </w:r>
      <w:r w:rsidR="00B12525" w:rsidRPr="001E75E4">
        <w:rPr>
          <w:rtl/>
        </w:rPr>
        <w:t>رگرسیون لجستیک و</w:t>
      </w:r>
      <w:r w:rsidR="00B12525" w:rsidRPr="001E75E4">
        <w:t xml:space="preserve"> </w:t>
      </w:r>
      <w:proofErr w:type="spellStart"/>
      <w:r w:rsidR="00B12525" w:rsidRPr="001E75E4">
        <w:t>LightGBM</w:t>
      </w:r>
      <w:proofErr w:type="spellEnd"/>
    </w:p>
    <w:p w14:paraId="6401E35C" w14:textId="2723A75F" w:rsidR="009228EC" w:rsidRDefault="009228EC" w:rsidP="009343E6">
      <w:pPr>
        <w:pStyle w:val="a"/>
        <w:bidi/>
        <w:rPr>
          <w:rtl/>
        </w:rPr>
      </w:pPr>
      <w:r w:rsidRPr="009228EC">
        <w:rPr>
          <w:highlight w:val="cyan"/>
          <w:rtl/>
        </w:rPr>
        <w:t>در این بخش، رگرسیون لجستیک به‌عنوان مدل پایه و رایج در مطالعات ریسک اعتباری با الگوریتم</w:t>
      </w:r>
      <w:r w:rsidRPr="009228EC">
        <w:rPr>
          <w:highlight w:val="cyan"/>
        </w:rPr>
        <w:t xml:space="preserve"> </w:t>
      </w:r>
      <w:proofErr w:type="spellStart"/>
      <w:r w:rsidRPr="009228EC">
        <w:rPr>
          <w:highlight w:val="cyan"/>
        </w:rPr>
        <w:t>LightGBM</w:t>
      </w:r>
      <w:proofErr w:type="spellEnd"/>
      <w:r w:rsidRPr="009228EC">
        <w:rPr>
          <w:highlight w:val="cyan"/>
        </w:rPr>
        <w:t xml:space="preserve"> </w:t>
      </w:r>
      <w:r w:rsidRPr="009228EC">
        <w:rPr>
          <w:highlight w:val="cyan"/>
          <w:rtl/>
        </w:rPr>
        <w:t>به‌عنوان یک روش پیشرفته یادگیری ماشین مقایسه می‌شود. هدف از این مقایسه، بررسی این موضوع است که آیا الگوریتم‌های مبتنی بر</w:t>
      </w:r>
      <w:r w:rsidRPr="009228EC">
        <w:rPr>
          <w:highlight w:val="cyan"/>
        </w:rPr>
        <w:t xml:space="preserve"> Boosting </w:t>
      </w:r>
      <w:r w:rsidRPr="009228EC">
        <w:rPr>
          <w:highlight w:val="cyan"/>
          <w:rtl/>
        </w:rPr>
        <w:t>می‌توانند نسبت به روش‌های سنتی و خطی، عملکرد بهتری در پیش‌بینی ریسک اعتباری، به‌ویژه در شرایط نامتوازن بودن داده‌ها، ارائه دهند یا خیر. از آنجا که در داده‌های اعتباری معمولاً تعداد مشتریان خوش‌حساب بیش از مشتریان بدحساب است، ارزیابی توان مدل در شناسایی کلاس اقلیت اهمیت ویژه‌ای دارد</w:t>
      </w:r>
      <w:r w:rsidRPr="009228EC">
        <w:rPr>
          <w:highlight w:val="cyan"/>
        </w:rPr>
        <w:t xml:space="preserve">. </w:t>
      </w:r>
      <w:proofErr w:type="spellStart"/>
      <w:r w:rsidRPr="009228EC">
        <w:rPr>
          <w:highlight w:val="cyan"/>
        </w:rPr>
        <w:t>LightGBM</w:t>
      </w:r>
      <w:proofErr w:type="spellEnd"/>
      <w:r w:rsidRPr="009228EC">
        <w:rPr>
          <w:highlight w:val="cyan"/>
        </w:rPr>
        <w:t xml:space="preserve"> </w:t>
      </w:r>
      <w:r w:rsidRPr="009228EC">
        <w:rPr>
          <w:highlight w:val="cyan"/>
          <w:rtl/>
        </w:rPr>
        <w:t>به دلیل توانایی در مدل‌سازی روابط غیرخطی، تعامل میان متغیرها و تمرکز بر نمونه‌های دشوارتر، به‌عنوان روش جایگزین برای مقایسه با رگرسیون لجستیک انتخاب شده است</w:t>
      </w:r>
      <w:r w:rsidRPr="009228EC">
        <w:rPr>
          <w:highlight w:val="cyan"/>
        </w:rPr>
        <w:t>.</w:t>
      </w:r>
    </w:p>
    <w:p w14:paraId="2AD1CD9F" w14:textId="62216A35" w:rsidR="00D84AB1" w:rsidRDefault="00580F1C" w:rsidP="00D84AB1">
      <w:pPr>
        <w:spacing w:before="0" w:after="0"/>
        <w:ind w:left="333" w:firstLine="0"/>
        <w:jc w:val="center"/>
        <w:rPr>
          <w:rtl/>
        </w:rPr>
      </w:pPr>
      <w:r w:rsidRPr="001E75E4">
        <w:rPr>
          <w:rFonts w:ascii="Calibri" w:eastAsia="Times New Roman" w:hAnsi="Calibri" w:cs="B Mitra"/>
          <w:b/>
          <w:bCs/>
          <w:color w:val="000000"/>
          <w:rtl/>
          <w:lang w:bidi="fa-IR"/>
        </w:rPr>
        <w:t>جدول</w:t>
      </w:r>
      <w:r w:rsidRPr="001E75E4">
        <w:rPr>
          <w:rFonts w:ascii="Calibri" w:eastAsia="Times New Roman" w:hAnsi="Calibri" w:cs="B Mitra" w:hint="cs"/>
          <w:b/>
          <w:bCs/>
          <w:color w:val="000000"/>
          <w:rtl/>
          <w:lang w:bidi="fa-IR"/>
        </w:rPr>
        <w:t xml:space="preserve"> </w:t>
      </w:r>
      <w:r w:rsidR="00E44405">
        <w:rPr>
          <w:rFonts w:ascii="Calibri" w:eastAsia="Times New Roman" w:hAnsi="Calibri" w:cs="B Mitra" w:hint="cs"/>
          <w:b/>
          <w:bCs/>
          <w:color w:val="000000"/>
          <w:rtl/>
          <w:lang w:bidi="fa-IR"/>
        </w:rPr>
        <w:t>6</w:t>
      </w:r>
      <w:r w:rsidR="002F1099" w:rsidRPr="001E75E4">
        <w:rPr>
          <w:rFonts w:ascii="Calibri" w:eastAsia="Times New Roman" w:hAnsi="Calibri" w:cs="B Mitra" w:hint="cs"/>
          <w:b/>
          <w:bCs/>
          <w:color w:val="000000"/>
          <w:rtl/>
          <w:lang w:bidi="fa-IR"/>
        </w:rPr>
        <w:t>.</w:t>
      </w:r>
      <w:r w:rsidRPr="001E75E4">
        <w:rPr>
          <w:rFonts w:ascii="Calibri" w:eastAsia="Times New Roman" w:hAnsi="Calibri" w:cs="B Mitra"/>
          <w:b/>
          <w:bCs/>
          <w:color w:val="000000"/>
          <w:rtl/>
          <w:lang w:bidi="fa-IR"/>
        </w:rPr>
        <w:t xml:space="preserve"> </w:t>
      </w:r>
      <w:r w:rsidR="003E69C3" w:rsidRPr="001E75E4">
        <w:rPr>
          <w:rFonts w:ascii="Calibri" w:eastAsia="Times New Roman" w:hAnsi="Calibri" w:cs="B Mitra"/>
          <w:b/>
          <w:bCs/>
          <w:color w:val="000000"/>
          <w:rtl/>
          <w:lang w:bidi="fa-IR"/>
        </w:rPr>
        <w:t>مقایسه عملکرد رگرسیون لجستیک و</w:t>
      </w:r>
      <w:r w:rsidR="003E69C3" w:rsidRPr="001E75E4">
        <w:rPr>
          <w:rFonts w:ascii="Calibri" w:eastAsia="Times New Roman" w:hAnsi="Calibri" w:cs="B Mitra"/>
          <w:b/>
          <w:bCs/>
          <w:color w:val="000000"/>
          <w:lang w:bidi="fa-IR"/>
        </w:rPr>
        <w:t xml:space="preserve"> </w:t>
      </w:r>
      <w:proofErr w:type="spellStart"/>
      <w:r w:rsidR="003E69C3" w:rsidRPr="001E75E4">
        <w:rPr>
          <w:rFonts w:ascii="Calibri" w:eastAsia="Times New Roman" w:hAnsi="Calibri" w:cs="B Mitra"/>
          <w:b/>
          <w:bCs/>
          <w:color w:val="000000"/>
          <w:lang w:bidi="fa-IR"/>
        </w:rPr>
        <w:t>LightGBM</w:t>
      </w:r>
      <w:proofErr w:type="spellEnd"/>
      <w:r w:rsidR="003E69C3" w:rsidRPr="001E75E4">
        <w:rPr>
          <w:rFonts w:ascii="Calibri" w:eastAsia="Times New Roman" w:hAnsi="Calibri" w:cs="B Mitra"/>
          <w:b/>
          <w:bCs/>
          <w:color w:val="000000"/>
          <w:lang w:bidi="fa-IR"/>
        </w:rPr>
        <w:t xml:space="preserve"> </w:t>
      </w:r>
      <w:r w:rsidR="003E69C3" w:rsidRPr="001E75E4">
        <w:rPr>
          <w:rFonts w:ascii="Calibri" w:eastAsia="Times New Roman" w:hAnsi="Calibri" w:cs="B Mitra"/>
          <w:b/>
          <w:bCs/>
          <w:color w:val="000000"/>
          <w:rtl/>
          <w:lang w:bidi="fa-IR"/>
        </w:rPr>
        <w:t xml:space="preserve">در پیش‌بینی ریسک </w:t>
      </w:r>
      <w:r w:rsidR="006F4245">
        <w:rPr>
          <w:rFonts w:hint="cs"/>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1885"/>
        <w:gridCol w:w="1528"/>
      </w:tblGrid>
      <w:tr w:rsidR="00D84AB1" w:rsidRPr="00D84AB1" w14:paraId="4638A6A5" w14:textId="77777777" w:rsidTr="00D84AB1">
        <w:trPr>
          <w:trHeight w:val="20"/>
          <w:jc w:val="center"/>
        </w:trPr>
        <w:tc>
          <w:tcPr>
            <w:tcW w:w="0" w:type="auto"/>
            <w:shd w:val="clear" w:color="000000" w:fill="FFFFFF"/>
            <w:vAlign w:val="center"/>
            <w:hideMark/>
          </w:tcPr>
          <w:p w14:paraId="04453804" w14:textId="77777777" w:rsidR="00D84AB1" w:rsidRPr="00D84AB1" w:rsidRDefault="00D84AB1" w:rsidP="00D84AB1">
            <w:pPr>
              <w:spacing w:before="0" w:after="0"/>
              <w:ind w:left="333" w:firstLine="0"/>
              <w:jc w:val="center"/>
              <w:rPr>
                <w:rFonts w:ascii="Arial" w:eastAsia="Times New Roman" w:hAnsi="Arial" w:cs="Arial"/>
                <w:color w:val="1D1D20"/>
                <w:lang w:bidi="ar-SA"/>
              </w:rPr>
            </w:pPr>
            <w:r w:rsidRPr="00D84AB1">
              <w:rPr>
                <w:rFonts w:ascii="Arial" w:eastAsia="Times New Roman" w:hAnsi="Arial" w:cs="Arial"/>
                <w:color w:val="1D1D20"/>
                <w:rtl/>
                <w:lang w:bidi="ar-SA"/>
              </w:rPr>
              <w:t>معیار</w:t>
            </w:r>
          </w:p>
        </w:tc>
        <w:tc>
          <w:tcPr>
            <w:tcW w:w="0" w:type="auto"/>
            <w:shd w:val="clear" w:color="000000" w:fill="FFFFFF"/>
            <w:vAlign w:val="center"/>
            <w:hideMark/>
          </w:tcPr>
          <w:p w14:paraId="6E8299FD" w14:textId="77777777" w:rsidR="00D84AB1" w:rsidRPr="00D84AB1" w:rsidRDefault="00D84AB1" w:rsidP="00D84AB1">
            <w:pPr>
              <w:spacing w:before="0" w:after="0"/>
              <w:ind w:left="333" w:firstLine="0"/>
              <w:jc w:val="center"/>
              <w:rPr>
                <w:rFonts w:ascii="Arial" w:eastAsia="Times New Roman" w:hAnsi="Arial" w:cs="Arial"/>
                <w:color w:val="1D1D20"/>
                <w:rtl/>
                <w:lang w:bidi="ar-SA"/>
              </w:rPr>
            </w:pPr>
            <w:r w:rsidRPr="00D84AB1">
              <w:rPr>
                <w:rFonts w:ascii="Arial" w:eastAsia="Times New Roman" w:hAnsi="Arial" w:cs="Arial"/>
                <w:color w:val="1D1D20"/>
                <w:rtl/>
                <w:lang w:bidi="ar-SA"/>
              </w:rPr>
              <w:t>رگرسیون لجستیک</w:t>
            </w:r>
          </w:p>
        </w:tc>
        <w:tc>
          <w:tcPr>
            <w:tcW w:w="0" w:type="auto"/>
            <w:shd w:val="clear" w:color="000000" w:fill="FFFFFF"/>
            <w:vAlign w:val="center"/>
            <w:hideMark/>
          </w:tcPr>
          <w:p w14:paraId="235A6304" w14:textId="77777777" w:rsidR="00D84AB1" w:rsidRPr="00D84AB1" w:rsidRDefault="00D84AB1" w:rsidP="00D84AB1">
            <w:pPr>
              <w:bidi w:val="0"/>
              <w:spacing w:before="0" w:after="0"/>
              <w:ind w:left="333" w:firstLine="0"/>
              <w:jc w:val="center"/>
              <w:rPr>
                <w:rFonts w:ascii="Arial" w:eastAsia="Times New Roman" w:hAnsi="Arial" w:cs="Arial"/>
                <w:color w:val="1D1D20"/>
                <w:rtl/>
                <w:lang w:bidi="ar-SA"/>
              </w:rPr>
            </w:pPr>
            <w:proofErr w:type="spellStart"/>
            <w:r w:rsidRPr="00D84AB1">
              <w:rPr>
                <w:rFonts w:ascii="Arial" w:eastAsia="Times New Roman" w:hAnsi="Arial" w:cs="Arial"/>
                <w:color w:val="1D1D20"/>
                <w:lang w:bidi="ar-SA"/>
              </w:rPr>
              <w:t>LightGBM</w:t>
            </w:r>
            <w:proofErr w:type="spellEnd"/>
          </w:p>
        </w:tc>
      </w:tr>
      <w:tr w:rsidR="00D84AB1" w:rsidRPr="00D84AB1" w14:paraId="6D203F9E" w14:textId="77777777" w:rsidTr="00D84AB1">
        <w:trPr>
          <w:trHeight w:val="20"/>
          <w:jc w:val="center"/>
        </w:trPr>
        <w:tc>
          <w:tcPr>
            <w:tcW w:w="0" w:type="auto"/>
            <w:shd w:val="clear" w:color="000000" w:fill="FFFFFF"/>
            <w:vAlign w:val="center"/>
            <w:hideMark/>
          </w:tcPr>
          <w:p w14:paraId="065DE322" w14:textId="77777777" w:rsidR="00D84AB1" w:rsidRPr="00D84AB1" w:rsidRDefault="00D84AB1" w:rsidP="00D84AB1">
            <w:pPr>
              <w:spacing w:before="0" w:after="0"/>
              <w:ind w:left="333" w:firstLineChars="100" w:firstLine="240"/>
              <w:jc w:val="center"/>
              <w:rPr>
                <w:rFonts w:ascii="Arial" w:eastAsia="Times New Roman" w:hAnsi="Arial" w:cs="Arial"/>
                <w:color w:val="111827"/>
                <w:sz w:val="24"/>
                <w:szCs w:val="24"/>
                <w:highlight w:val="cyan"/>
                <w:rtl/>
                <w:lang w:bidi="ar-SA"/>
              </w:rPr>
            </w:pPr>
            <w:r w:rsidRPr="00D84AB1">
              <w:rPr>
                <w:rFonts w:ascii="Arial" w:eastAsia="Times New Roman" w:hAnsi="Arial" w:cs="Arial"/>
                <w:color w:val="111827"/>
                <w:sz w:val="24"/>
                <w:szCs w:val="24"/>
                <w:highlight w:val="cyan"/>
                <w:rtl/>
                <w:lang w:bidi="ar-SA"/>
              </w:rPr>
              <w:t>تعداد مشاهدات آزمون</w:t>
            </w:r>
          </w:p>
        </w:tc>
        <w:tc>
          <w:tcPr>
            <w:tcW w:w="0" w:type="auto"/>
            <w:shd w:val="clear" w:color="000000" w:fill="FFFFFF"/>
            <w:vAlign w:val="center"/>
            <w:hideMark/>
          </w:tcPr>
          <w:p w14:paraId="5ADF4500" w14:textId="77777777" w:rsidR="00D84AB1" w:rsidRPr="00D84AB1" w:rsidRDefault="00D84AB1" w:rsidP="00D84AB1">
            <w:pPr>
              <w:bidi w:val="0"/>
              <w:spacing w:before="0" w:after="0"/>
              <w:ind w:left="333" w:firstLine="0"/>
              <w:jc w:val="center"/>
              <w:rPr>
                <w:rFonts w:ascii="Arial" w:eastAsia="Times New Roman" w:hAnsi="Arial" w:cs="Arial"/>
                <w:color w:val="1D1D20"/>
                <w:rtl/>
                <w:lang w:bidi="ar-SA"/>
              </w:rPr>
            </w:pPr>
            <w:r w:rsidRPr="00D84AB1">
              <w:rPr>
                <w:rFonts w:ascii="Arial" w:eastAsia="Times New Roman" w:hAnsi="Arial" w:cs="Arial"/>
                <w:color w:val="1D1D20"/>
                <w:lang w:bidi="ar-SA"/>
              </w:rPr>
              <w:t>23,809</w:t>
            </w:r>
          </w:p>
        </w:tc>
        <w:tc>
          <w:tcPr>
            <w:tcW w:w="0" w:type="auto"/>
            <w:shd w:val="clear" w:color="000000" w:fill="FFFFFF"/>
            <w:vAlign w:val="center"/>
            <w:hideMark/>
          </w:tcPr>
          <w:p w14:paraId="4266ECF0" w14:textId="77777777" w:rsidR="00D84AB1" w:rsidRPr="00D84AB1" w:rsidRDefault="00D84AB1" w:rsidP="00D84AB1">
            <w:pPr>
              <w:bidi w:val="0"/>
              <w:spacing w:before="0" w:after="0"/>
              <w:ind w:left="333" w:firstLine="0"/>
              <w:jc w:val="center"/>
              <w:rPr>
                <w:rFonts w:ascii="Arial" w:eastAsia="Times New Roman" w:hAnsi="Arial" w:cs="Arial"/>
                <w:color w:val="1D1D20"/>
                <w:lang w:bidi="ar-SA"/>
              </w:rPr>
            </w:pPr>
            <w:r w:rsidRPr="00D84AB1">
              <w:rPr>
                <w:rFonts w:ascii="Arial" w:eastAsia="Times New Roman" w:hAnsi="Arial" w:cs="Arial"/>
                <w:color w:val="1D1D20"/>
                <w:lang w:bidi="ar-SA"/>
              </w:rPr>
              <w:t>23,809</w:t>
            </w:r>
          </w:p>
        </w:tc>
      </w:tr>
      <w:tr w:rsidR="00D84AB1" w:rsidRPr="00D84AB1" w14:paraId="1AF8F31E" w14:textId="77777777" w:rsidTr="00D84AB1">
        <w:trPr>
          <w:trHeight w:val="20"/>
          <w:jc w:val="center"/>
        </w:trPr>
        <w:tc>
          <w:tcPr>
            <w:tcW w:w="0" w:type="auto"/>
            <w:shd w:val="clear" w:color="000000" w:fill="FFFFFF"/>
            <w:vAlign w:val="center"/>
            <w:hideMark/>
          </w:tcPr>
          <w:p w14:paraId="09358F7B" w14:textId="77777777" w:rsidR="00D84AB1" w:rsidRPr="00D84AB1" w:rsidRDefault="00D84AB1" w:rsidP="00D84AB1">
            <w:pPr>
              <w:spacing w:before="0" w:after="0"/>
              <w:ind w:left="333" w:firstLineChars="100" w:firstLine="240"/>
              <w:jc w:val="center"/>
              <w:rPr>
                <w:rFonts w:ascii="Arial" w:eastAsia="Times New Roman" w:hAnsi="Arial" w:cs="Arial"/>
                <w:color w:val="111827"/>
                <w:sz w:val="24"/>
                <w:szCs w:val="24"/>
                <w:highlight w:val="cyan"/>
                <w:rtl/>
                <w:lang w:bidi="ar-SA"/>
              </w:rPr>
            </w:pPr>
            <w:r w:rsidRPr="00D84AB1">
              <w:rPr>
                <w:rFonts w:ascii="Arial" w:eastAsia="Times New Roman" w:hAnsi="Arial" w:cs="Arial"/>
                <w:color w:val="111827"/>
                <w:sz w:val="24"/>
                <w:szCs w:val="24"/>
                <w:highlight w:val="cyan"/>
                <w:rtl/>
                <w:lang w:bidi="ar-SA"/>
              </w:rPr>
              <w:t>تعداد نکول (مثبت واقعی)</w:t>
            </w:r>
          </w:p>
        </w:tc>
        <w:tc>
          <w:tcPr>
            <w:tcW w:w="0" w:type="auto"/>
            <w:shd w:val="clear" w:color="000000" w:fill="FFFFFF"/>
            <w:vAlign w:val="center"/>
            <w:hideMark/>
          </w:tcPr>
          <w:p w14:paraId="66CE2318" w14:textId="77777777" w:rsidR="00D84AB1" w:rsidRPr="00D84AB1" w:rsidRDefault="00D84AB1" w:rsidP="00D84AB1">
            <w:pPr>
              <w:bidi w:val="0"/>
              <w:spacing w:before="0" w:after="0"/>
              <w:ind w:left="333" w:firstLine="0"/>
              <w:jc w:val="center"/>
              <w:rPr>
                <w:rFonts w:ascii="Arial" w:eastAsia="Times New Roman" w:hAnsi="Arial" w:cs="Arial"/>
                <w:color w:val="1D1D20"/>
                <w:rtl/>
                <w:lang w:bidi="ar-SA"/>
              </w:rPr>
            </w:pPr>
            <w:r w:rsidRPr="00D84AB1">
              <w:rPr>
                <w:rFonts w:ascii="Arial" w:eastAsia="Times New Roman" w:hAnsi="Arial" w:cs="Arial"/>
                <w:color w:val="1D1D20"/>
                <w:lang w:bidi="ar-SA"/>
              </w:rPr>
              <w:t>2,423</w:t>
            </w:r>
          </w:p>
        </w:tc>
        <w:tc>
          <w:tcPr>
            <w:tcW w:w="0" w:type="auto"/>
            <w:shd w:val="clear" w:color="000000" w:fill="FFFFFF"/>
            <w:vAlign w:val="center"/>
            <w:hideMark/>
          </w:tcPr>
          <w:p w14:paraId="0D253F84" w14:textId="77777777" w:rsidR="00D84AB1" w:rsidRPr="00D84AB1" w:rsidRDefault="00D84AB1" w:rsidP="00D84AB1">
            <w:pPr>
              <w:bidi w:val="0"/>
              <w:spacing w:before="0" w:after="0"/>
              <w:ind w:left="333" w:firstLine="0"/>
              <w:jc w:val="center"/>
              <w:rPr>
                <w:rFonts w:ascii="Arial" w:eastAsia="Times New Roman" w:hAnsi="Arial" w:cs="Arial"/>
                <w:color w:val="1D1D20"/>
                <w:lang w:bidi="ar-SA"/>
              </w:rPr>
            </w:pPr>
            <w:r w:rsidRPr="00D84AB1">
              <w:rPr>
                <w:rFonts w:ascii="Arial" w:eastAsia="Times New Roman" w:hAnsi="Arial" w:cs="Arial"/>
                <w:color w:val="1D1D20"/>
                <w:lang w:bidi="ar-SA"/>
              </w:rPr>
              <w:t>2,423</w:t>
            </w:r>
          </w:p>
        </w:tc>
      </w:tr>
      <w:tr w:rsidR="00D84AB1" w:rsidRPr="00D84AB1" w14:paraId="7D40A19A" w14:textId="77777777" w:rsidTr="00D84AB1">
        <w:trPr>
          <w:trHeight w:val="20"/>
          <w:jc w:val="center"/>
        </w:trPr>
        <w:tc>
          <w:tcPr>
            <w:tcW w:w="0" w:type="auto"/>
            <w:shd w:val="clear" w:color="000000" w:fill="FFFFFF"/>
            <w:vAlign w:val="center"/>
            <w:hideMark/>
          </w:tcPr>
          <w:p w14:paraId="5B938ECD" w14:textId="77777777" w:rsidR="00D84AB1" w:rsidRPr="00D84AB1" w:rsidRDefault="00D84AB1" w:rsidP="00D84AB1">
            <w:pPr>
              <w:spacing w:before="0" w:after="0"/>
              <w:ind w:left="333" w:firstLineChars="100" w:firstLine="240"/>
              <w:jc w:val="center"/>
              <w:rPr>
                <w:rFonts w:ascii="Arial" w:eastAsia="Times New Roman" w:hAnsi="Arial" w:cs="Arial"/>
                <w:color w:val="111827"/>
                <w:sz w:val="24"/>
                <w:szCs w:val="24"/>
                <w:highlight w:val="cyan"/>
                <w:rtl/>
                <w:lang w:bidi="ar-SA"/>
              </w:rPr>
            </w:pPr>
            <w:r w:rsidRPr="00D84AB1">
              <w:rPr>
                <w:rFonts w:ascii="Arial" w:eastAsia="Times New Roman" w:hAnsi="Arial" w:cs="Arial"/>
                <w:color w:val="111827"/>
                <w:sz w:val="24"/>
                <w:szCs w:val="24"/>
                <w:highlight w:val="cyan"/>
                <w:rtl/>
                <w:lang w:bidi="ar-SA"/>
              </w:rPr>
              <w:t>نرخ پایه نکول</w:t>
            </w:r>
          </w:p>
        </w:tc>
        <w:tc>
          <w:tcPr>
            <w:tcW w:w="0" w:type="auto"/>
            <w:shd w:val="clear" w:color="000000" w:fill="FFFFFF"/>
            <w:vAlign w:val="center"/>
            <w:hideMark/>
          </w:tcPr>
          <w:p w14:paraId="46DA448F" w14:textId="77777777" w:rsidR="00D84AB1" w:rsidRPr="00D84AB1" w:rsidRDefault="00D84AB1" w:rsidP="00D84AB1">
            <w:pPr>
              <w:bidi w:val="0"/>
              <w:spacing w:before="0" w:after="0"/>
              <w:ind w:left="333" w:firstLine="0"/>
              <w:jc w:val="center"/>
              <w:rPr>
                <w:rFonts w:ascii="Arial" w:eastAsia="Times New Roman" w:hAnsi="Arial" w:cs="Arial"/>
                <w:color w:val="1D1D20"/>
                <w:rtl/>
                <w:lang w:bidi="ar-SA"/>
              </w:rPr>
            </w:pPr>
            <w:r w:rsidRPr="00D84AB1">
              <w:rPr>
                <w:rFonts w:ascii="Arial" w:eastAsia="Times New Roman" w:hAnsi="Arial" w:cs="Arial"/>
                <w:color w:val="1D1D20"/>
                <w:lang w:bidi="ar-SA"/>
              </w:rPr>
              <w:t>10.18%</w:t>
            </w:r>
          </w:p>
        </w:tc>
        <w:tc>
          <w:tcPr>
            <w:tcW w:w="0" w:type="auto"/>
            <w:shd w:val="clear" w:color="000000" w:fill="FFFFFF"/>
            <w:vAlign w:val="center"/>
            <w:hideMark/>
          </w:tcPr>
          <w:p w14:paraId="3E8505FB" w14:textId="77777777" w:rsidR="00D84AB1" w:rsidRPr="00D84AB1" w:rsidRDefault="00D84AB1" w:rsidP="00D84AB1">
            <w:pPr>
              <w:bidi w:val="0"/>
              <w:spacing w:before="0" w:after="0"/>
              <w:ind w:left="333" w:firstLine="0"/>
              <w:jc w:val="center"/>
              <w:rPr>
                <w:rFonts w:ascii="Arial" w:eastAsia="Times New Roman" w:hAnsi="Arial" w:cs="Arial"/>
                <w:color w:val="1D1D20"/>
                <w:lang w:bidi="ar-SA"/>
              </w:rPr>
            </w:pPr>
            <w:r w:rsidRPr="00D84AB1">
              <w:rPr>
                <w:rFonts w:ascii="Arial" w:eastAsia="Times New Roman" w:hAnsi="Arial" w:cs="Arial"/>
                <w:color w:val="1D1D20"/>
                <w:lang w:bidi="ar-SA"/>
              </w:rPr>
              <w:t>10.18%</w:t>
            </w:r>
          </w:p>
        </w:tc>
      </w:tr>
      <w:tr w:rsidR="00D84AB1" w:rsidRPr="00D84AB1" w14:paraId="23E5C843" w14:textId="77777777" w:rsidTr="00D84AB1">
        <w:trPr>
          <w:trHeight w:val="20"/>
          <w:jc w:val="center"/>
        </w:trPr>
        <w:tc>
          <w:tcPr>
            <w:tcW w:w="0" w:type="auto"/>
            <w:shd w:val="clear" w:color="000000" w:fill="FFFFFF"/>
            <w:vAlign w:val="center"/>
            <w:hideMark/>
          </w:tcPr>
          <w:p w14:paraId="3384921F" w14:textId="59A4B76E" w:rsidR="00D84AB1" w:rsidRPr="00D84AB1" w:rsidRDefault="00D84AB1" w:rsidP="00D84AB1">
            <w:pPr>
              <w:spacing w:before="0" w:after="0"/>
              <w:ind w:left="333" w:firstLineChars="100" w:firstLine="240"/>
              <w:jc w:val="center"/>
              <w:rPr>
                <w:rFonts w:ascii="Arial" w:eastAsia="Times New Roman" w:hAnsi="Arial" w:cs="Arial"/>
                <w:color w:val="111827"/>
                <w:sz w:val="24"/>
                <w:szCs w:val="24"/>
                <w:highlight w:val="cyan"/>
                <w:rtl/>
                <w:lang w:bidi="ar-SA"/>
              </w:rPr>
            </w:pPr>
            <w:r w:rsidRPr="00D84AB1">
              <w:rPr>
                <w:rFonts w:ascii="Arial" w:eastAsia="Times New Roman" w:hAnsi="Arial" w:cs="Arial"/>
                <w:color w:val="111827"/>
                <w:sz w:val="24"/>
                <w:szCs w:val="24"/>
                <w:highlight w:val="cyan"/>
                <w:rtl/>
                <w:lang w:bidi="ar-SA"/>
              </w:rPr>
              <w:t>دقت کلی</w:t>
            </w:r>
          </w:p>
        </w:tc>
        <w:tc>
          <w:tcPr>
            <w:tcW w:w="0" w:type="auto"/>
            <w:shd w:val="clear" w:color="000000" w:fill="FFFFFF"/>
            <w:vAlign w:val="center"/>
            <w:hideMark/>
          </w:tcPr>
          <w:p w14:paraId="7FE68ECB" w14:textId="77777777" w:rsidR="00D84AB1" w:rsidRPr="00D84AB1" w:rsidRDefault="00D84AB1" w:rsidP="00D84AB1">
            <w:pPr>
              <w:bidi w:val="0"/>
              <w:spacing w:before="0" w:after="0"/>
              <w:ind w:left="333" w:firstLine="0"/>
              <w:jc w:val="center"/>
              <w:rPr>
                <w:rFonts w:ascii="Arial" w:eastAsia="Times New Roman" w:hAnsi="Arial" w:cs="Arial"/>
                <w:color w:val="1D1D20"/>
                <w:rtl/>
                <w:lang w:bidi="ar-SA"/>
              </w:rPr>
            </w:pPr>
            <w:r w:rsidRPr="00D84AB1">
              <w:rPr>
                <w:rFonts w:ascii="Arial" w:eastAsia="Times New Roman" w:hAnsi="Arial" w:cs="Arial"/>
                <w:color w:val="1D1D20"/>
                <w:lang w:bidi="ar-SA"/>
              </w:rPr>
              <w:t>96.72%</w:t>
            </w:r>
          </w:p>
        </w:tc>
        <w:tc>
          <w:tcPr>
            <w:tcW w:w="0" w:type="auto"/>
            <w:shd w:val="clear" w:color="000000" w:fill="FFFFFF"/>
            <w:vAlign w:val="center"/>
            <w:hideMark/>
          </w:tcPr>
          <w:p w14:paraId="4B00F24A" w14:textId="77777777" w:rsidR="00D84AB1" w:rsidRPr="00D84AB1" w:rsidRDefault="00D84AB1" w:rsidP="00D84AB1">
            <w:pPr>
              <w:bidi w:val="0"/>
              <w:spacing w:before="0" w:after="0"/>
              <w:ind w:left="333" w:firstLine="0"/>
              <w:jc w:val="center"/>
              <w:rPr>
                <w:rFonts w:ascii="Arial" w:eastAsia="Times New Roman" w:hAnsi="Arial" w:cs="Arial"/>
                <w:color w:val="1D1D20"/>
                <w:lang w:bidi="ar-SA"/>
              </w:rPr>
            </w:pPr>
            <w:r w:rsidRPr="00D84AB1">
              <w:rPr>
                <w:rFonts w:ascii="Arial" w:eastAsia="Times New Roman" w:hAnsi="Arial" w:cs="Arial"/>
                <w:color w:val="1D1D20"/>
                <w:lang w:bidi="ar-SA"/>
              </w:rPr>
              <w:t>99.01%</w:t>
            </w:r>
          </w:p>
        </w:tc>
      </w:tr>
      <w:tr w:rsidR="00D84AB1" w:rsidRPr="00D84AB1" w14:paraId="70BE5575" w14:textId="77777777" w:rsidTr="00D84AB1">
        <w:trPr>
          <w:trHeight w:val="20"/>
          <w:jc w:val="center"/>
        </w:trPr>
        <w:tc>
          <w:tcPr>
            <w:tcW w:w="0" w:type="auto"/>
            <w:shd w:val="clear" w:color="000000" w:fill="FFFFFF"/>
            <w:vAlign w:val="center"/>
            <w:hideMark/>
          </w:tcPr>
          <w:p w14:paraId="414076E6" w14:textId="7628B72C" w:rsidR="00D84AB1" w:rsidRPr="00D84AB1" w:rsidRDefault="00D84AB1" w:rsidP="00D84AB1">
            <w:pPr>
              <w:spacing w:before="0" w:after="0"/>
              <w:ind w:left="333" w:firstLineChars="100" w:firstLine="240"/>
              <w:jc w:val="center"/>
              <w:rPr>
                <w:rFonts w:ascii="Arial" w:eastAsia="Times New Roman" w:hAnsi="Arial" w:cs="Arial"/>
                <w:color w:val="111827"/>
                <w:sz w:val="24"/>
                <w:szCs w:val="24"/>
                <w:highlight w:val="cyan"/>
                <w:lang w:bidi="ar-SA"/>
              </w:rPr>
            </w:pPr>
            <w:r w:rsidRPr="00D524D7">
              <w:rPr>
                <w:rFonts w:ascii="Arial" w:eastAsia="Times New Roman" w:hAnsi="Arial" w:cs="Arial"/>
                <w:color w:val="111827"/>
                <w:sz w:val="24"/>
                <w:szCs w:val="24"/>
                <w:highlight w:val="cyan"/>
                <w:rtl/>
                <w:lang w:bidi="ar-SA"/>
              </w:rPr>
              <w:t>سطح زیر منحنی (</w:t>
            </w:r>
            <w:r w:rsidRPr="00D524D7">
              <w:rPr>
                <w:rFonts w:ascii="Arial" w:eastAsia="Times New Roman" w:hAnsi="Arial" w:cs="Arial"/>
                <w:color w:val="111827"/>
                <w:sz w:val="24"/>
                <w:szCs w:val="24"/>
                <w:highlight w:val="cyan"/>
                <w:lang w:bidi="ar-SA"/>
              </w:rPr>
              <w:t>AUC</w:t>
            </w:r>
            <w:r w:rsidRPr="00D524D7">
              <w:rPr>
                <w:rFonts w:ascii="Arial" w:eastAsia="Times New Roman" w:hAnsi="Arial" w:cs="Arial"/>
                <w:color w:val="111827"/>
                <w:sz w:val="24"/>
                <w:szCs w:val="24"/>
                <w:highlight w:val="cyan"/>
                <w:rtl/>
                <w:lang w:bidi="ar-SA"/>
              </w:rPr>
              <w:t>)</w:t>
            </w:r>
          </w:p>
        </w:tc>
        <w:tc>
          <w:tcPr>
            <w:tcW w:w="0" w:type="auto"/>
            <w:shd w:val="clear" w:color="000000" w:fill="FFFFFF"/>
            <w:vAlign w:val="center"/>
            <w:hideMark/>
          </w:tcPr>
          <w:p w14:paraId="611E371C" w14:textId="77777777" w:rsidR="00D84AB1" w:rsidRPr="00D84AB1" w:rsidRDefault="00D84AB1" w:rsidP="00D84AB1">
            <w:pPr>
              <w:spacing w:before="0" w:after="0"/>
              <w:ind w:left="333" w:firstLine="0"/>
              <w:jc w:val="center"/>
              <w:rPr>
                <w:rFonts w:ascii="Arial" w:eastAsia="Times New Roman" w:hAnsi="Arial" w:cs="Arial"/>
                <w:color w:val="1D1D20"/>
                <w:lang w:bidi="ar-SA"/>
              </w:rPr>
            </w:pPr>
            <w:r w:rsidRPr="00D84AB1">
              <w:rPr>
                <w:rFonts w:ascii="Arial" w:eastAsia="Times New Roman" w:hAnsi="Arial" w:cs="Arial"/>
                <w:color w:val="1D1D20"/>
                <w:lang w:bidi="ar-SA"/>
              </w:rPr>
              <w:t>0.9797</w:t>
            </w:r>
          </w:p>
        </w:tc>
        <w:tc>
          <w:tcPr>
            <w:tcW w:w="0" w:type="auto"/>
            <w:shd w:val="clear" w:color="000000" w:fill="FFFFFF"/>
            <w:vAlign w:val="center"/>
            <w:hideMark/>
          </w:tcPr>
          <w:p w14:paraId="5F351A0B" w14:textId="77777777" w:rsidR="00D84AB1" w:rsidRPr="00D84AB1" w:rsidRDefault="00D84AB1" w:rsidP="00D84AB1">
            <w:pPr>
              <w:spacing w:before="0" w:after="0"/>
              <w:ind w:left="333" w:firstLine="0"/>
              <w:jc w:val="center"/>
              <w:rPr>
                <w:rFonts w:ascii="Arial" w:eastAsia="Times New Roman" w:hAnsi="Arial" w:cs="Arial"/>
                <w:color w:val="1D1D20"/>
                <w:lang w:bidi="ar-SA"/>
              </w:rPr>
            </w:pPr>
            <w:r w:rsidRPr="00D84AB1">
              <w:rPr>
                <w:rFonts w:ascii="Arial" w:eastAsia="Times New Roman" w:hAnsi="Arial" w:cs="Arial"/>
                <w:color w:val="1D1D20"/>
                <w:lang w:bidi="ar-SA"/>
              </w:rPr>
              <w:t>0.9995</w:t>
            </w:r>
          </w:p>
        </w:tc>
      </w:tr>
      <w:tr w:rsidR="00D84AB1" w:rsidRPr="00D84AB1" w14:paraId="031FA045" w14:textId="77777777" w:rsidTr="00D84AB1">
        <w:trPr>
          <w:trHeight w:val="20"/>
          <w:jc w:val="center"/>
        </w:trPr>
        <w:tc>
          <w:tcPr>
            <w:tcW w:w="0" w:type="auto"/>
            <w:shd w:val="clear" w:color="000000" w:fill="FFFFFF"/>
            <w:vAlign w:val="center"/>
            <w:hideMark/>
          </w:tcPr>
          <w:p w14:paraId="50E14A29" w14:textId="0BD08573" w:rsidR="00D84AB1" w:rsidRPr="00D84AB1" w:rsidRDefault="00D84AB1" w:rsidP="00D84AB1">
            <w:pPr>
              <w:spacing w:before="0" w:after="0"/>
              <w:ind w:left="333" w:firstLineChars="100" w:firstLine="240"/>
              <w:jc w:val="center"/>
              <w:rPr>
                <w:rFonts w:ascii="Arial" w:eastAsia="Times New Roman" w:hAnsi="Arial" w:cs="Arial"/>
                <w:color w:val="111827"/>
                <w:sz w:val="24"/>
                <w:szCs w:val="24"/>
                <w:highlight w:val="cyan"/>
                <w:lang w:bidi="ar-SA"/>
              </w:rPr>
            </w:pPr>
            <w:r w:rsidRPr="00D84AB1">
              <w:rPr>
                <w:rFonts w:ascii="Arial" w:eastAsia="Times New Roman" w:hAnsi="Arial" w:cs="Arial"/>
                <w:color w:val="111827"/>
                <w:sz w:val="24"/>
                <w:szCs w:val="24"/>
                <w:highlight w:val="cyan"/>
                <w:rtl/>
                <w:lang w:bidi="ar-SA"/>
              </w:rPr>
              <w:t>دقت پیش‌بینی نکول</w:t>
            </w:r>
          </w:p>
        </w:tc>
        <w:tc>
          <w:tcPr>
            <w:tcW w:w="0" w:type="auto"/>
            <w:shd w:val="clear" w:color="000000" w:fill="FFFFFF"/>
            <w:vAlign w:val="center"/>
            <w:hideMark/>
          </w:tcPr>
          <w:p w14:paraId="6DE6ED05" w14:textId="77777777" w:rsidR="00D84AB1" w:rsidRPr="00D84AB1" w:rsidRDefault="00D84AB1" w:rsidP="00D84AB1">
            <w:pPr>
              <w:bidi w:val="0"/>
              <w:spacing w:before="0" w:after="0"/>
              <w:ind w:left="333" w:firstLine="0"/>
              <w:jc w:val="center"/>
              <w:rPr>
                <w:rFonts w:ascii="Arial" w:eastAsia="Times New Roman" w:hAnsi="Arial" w:cs="Arial"/>
                <w:color w:val="1D1D20"/>
                <w:rtl/>
                <w:lang w:bidi="ar-SA"/>
              </w:rPr>
            </w:pPr>
            <w:r w:rsidRPr="00D84AB1">
              <w:rPr>
                <w:rFonts w:ascii="Arial" w:eastAsia="Times New Roman" w:hAnsi="Arial" w:cs="Arial"/>
                <w:color w:val="1D1D20"/>
                <w:lang w:bidi="ar-SA"/>
              </w:rPr>
              <w:t>91.39%</w:t>
            </w:r>
          </w:p>
        </w:tc>
        <w:tc>
          <w:tcPr>
            <w:tcW w:w="0" w:type="auto"/>
            <w:shd w:val="clear" w:color="000000" w:fill="FFFFFF"/>
            <w:vAlign w:val="center"/>
            <w:hideMark/>
          </w:tcPr>
          <w:p w14:paraId="4F1FC8C2" w14:textId="77777777" w:rsidR="00D84AB1" w:rsidRPr="00D84AB1" w:rsidRDefault="00D84AB1" w:rsidP="00D84AB1">
            <w:pPr>
              <w:bidi w:val="0"/>
              <w:spacing w:before="0" w:after="0"/>
              <w:ind w:left="333" w:firstLine="0"/>
              <w:jc w:val="center"/>
              <w:rPr>
                <w:rFonts w:ascii="Arial" w:eastAsia="Times New Roman" w:hAnsi="Arial" w:cs="Arial"/>
                <w:color w:val="1D1D20"/>
                <w:lang w:bidi="ar-SA"/>
              </w:rPr>
            </w:pPr>
            <w:r w:rsidRPr="00D84AB1">
              <w:rPr>
                <w:rFonts w:ascii="Arial" w:eastAsia="Times New Roman" w:hAnsi="Arial" w:cs="Arial"/>
                <w:color w:val="1D1D20"/>
                <w:lang w:bidi="ar-SA"/>
              </w:rPr>
              <w:t>92.37%</w:t>
            </w:r>
          </w:p>
        </w:tc>
      </w:tr>
      <w:tr w:rsidR="00D84AB1" w:rsidRPr="00D84AB1" w14:paraId="7D9CD848" w14:textId="77777777" w:rsidTr="00D84AB1">
        <w:trPr>
          <w:trHeight w:val="20"/>
          <w:jc w:val="center"/>
        </w:trPr>
        <w:tc>
          <w:tcPr>
            <w:tcW w:w="0" w:type="auto"/>
            <w:shd w:val="clear" w:color="000000" w:fill="FFFFFF"/>
            <w:vAlign w:val="center"/>
            <w:hideMark/>
          </w:tcPr>
          <w:p w14:paraId="6F54387A" w14:textId="4DD9EB7F" w:rsidR="00D84AB1" w:rsidRPr="00D84AB1" w:rsidRDefault="00D84AB1" w:rsidP="00D84AB1">
            <w:pPr>
              <w:spacing w:before="0" w:after="0"/>
              <w:ind w:left="333" w:firstLineChars="100" w:firstLine="240"/>
              <w:jc w:val="center"/>
              <w:rPr>
                <w:rFonts w:ascii="Arial" w:eastAsia="Times New Roman" w:hAnsi="Arial" w:cs="Arial"/>
                <w:color w:val="111827"/>
                <w:sz w:val="24"/>
                <w:szCs w:val="24"/>
                <w:highlight w:val="cyan"/>
                <w:lang w:bidi="ar-SA"/>
              </w:rPr>
            </w:pPr>
            <w:r w:rsidRPr="00D84AB1">
              <w:rPr>
                <w:rFonts w:ascii="Arial" w:eastAsia="Times New Roman" w:hAnsi="Arial" w:cs="Arial"/>
                <w:color w:val="111827"/>
                <w:sz w:val="24"/>
                <w:szCs w:val="24"/>
                <w:highlight w:val="cyan"/>
                <w:rtl/>
                <w:lang w:bidi="ar-SA"/>
              </w:rPr>
              <w:t>حساسیت / یادآوری نکول</w:t>
            </w:r>
          </w:p>
        </w:tc>
        <w:tc>
          <w:tcPr>
            <w:tcW w:w="0" w:type="auto"/>
            <w:shd w:val="clear" w:color="000000" w:fill="FFFFFF"/>
            <w:vAlign w:val="center"/>
            <w:hideMark/>
          </w:tcPr>
          <w:p w14:paraId="0D07901E" w14:textId="77777777" w:rsidR="00D84AB1" w:rsidRPr="00D84AB1" w:rsidRDefault="00D84AB1" w:rsidP="00D84AB1">
            <w:pPr>
              <w:bidi w:val="0"/>
              <w:spacing w:before="0" w:after="0"/>
              <w:ind w:left="333" w:firstLine="0"/>
              <w:jc w:val="center"/>
              <w:rPr>
                <w:rFonts w:ascii="Arial" w:eastAsia="Times New Roman" w:hAnsi="Arial" w:cs="Arial"/>
                <w:color w:val="1D1D20"/>
                <w:rtl/>
                <w:lang w:bidi="ar-SA"/>
              </w:rPr>
            </w:pPr>
            <w:r w:rsidRPr="00D84AB1">
              <w:rPr>
                <w:rFonts w:ascii="Arial" w:eastAsia="Times New Roman" w:hAnsi="Arial" w:cs="Arial"/>
                <w:color w:val="1D1D20"/>
                <w:lang w:bidi="ar-SA"/>
              </w:rPr>
              <w:t>74.87%</w:t>
            </w:r>
          </w:p>
        </w:tc>
        <w:tc>
          <w:tcPr>
            <w:tcW w:w="0" w:type="auto"/>
            <w:shd w:val="clear" w:color="000000" w:fill="FFFFFF"/>
            <w:vAlign w:val="center"/>
            <w:hideMark/>
          </w:tcPr>
          <w:p w14:paraId="763099C0" w14:textId="77777777" w:rsidR="00D84AB1" w:rsidRPr="00D84AB1" w:rsidRDefault="00D84AB1" w:rsidP="00D84AB1">
            <w:pPr>
              <w:bidi w:val="0"/>
              <w:spacing w:before="0" w:after="0"/>
              <w:ind w:left="333" w:firstLine="0"/>
              <w:jc w:val="center"/>
              <w:rPr>
                <w:rFonts w:ascii="Arial" w:eastAsia="Times New Roman" w:hAnsi="Arial" w:cs="Arial"/>
                <w:color w:val="1D1D20"/>
                <w:lang w:bidi="ar-SA"/>
              </w:rPr>
            </w:pPr>
            <w:r w:rsidRPr="00D84AB1">
              <w:rPr>
                <w:rFonts w:ascii="Arial" w:eastAsia="Times New Roman" w:hAnsi="Arial" w:cs="Arial"/>
                <w:color w:val="1D1D20"/>
                <w:lang w:bidi="ar-SA"/>
              </w:rPr>
              <w:t>98.43%</w:t>
            </w:r>
          </w:p>
        </w:tc>
      </w:tr>
      <w:tr w:rsidR="00D84AB1" w:rsidRPr="00D84AB1" w14:paraId="26A66582" w14:textId="77777777" w:rsidTr="00D84AB1">
        <w:trPr>
          <w:trHeight w:val="20"/>
          <w:jc w:val="center"/>
        </w:trPr>
        <w:tc>
          <w:tcPr>
            <w:tcW w:w="0" w:type="auto"/>
            <w:shd w:val="clear" w:color="000000" w:fill="FFFFFF"/>
            <w:vAlign w:val="center"/>
            <w:hideMark/>
          </w:tcPr>
          <w:p w14:paraId="0522467C" w14:textId="7893B3E7" w:rsidR="00D84AB1" w:rsidRPr="00D84AB1" w:rsidRDefault="00D84AB1" w:rsidP="00D84AB1">
            <w:pPr>
              <w:spacing w:before="0" w:after="0"/>
              <w:ind w:left="333" w:firstLineChars="100" w:firstLine="240"/>
              <w:jc w:val="center"/>
              <w:rPr>
                <w:rFonts w:ascii="Arial" w:eastAsia="Times New Roman" w:hAnsi="Arial" w:cs="Arial"/>
                <w:color w:val="111827"/>
                <w:sz w:val="24"/>
                <w:szCs w:val="24"/>
                <w:highlight w:val="cyan"/>
                <w:lang w:bidi="ar-SA"/>
              </w:rPr>
            </w:pPr>
            <w:r w:rsidRPr="00D84AB1">
              <w:rPr>
                <w:rFonts w:ascii="Arial" w:eastAsia="Times New Roman" w:hAnsi="Arial" w:cs="Arial"/>
                <w:color w:val="111827"/>
                <w:sz w:val="24"/>
                <w:szCs w:val="24"/>
                <w:highlight w:val="cyan"/>
                <w:rtl/>
                <w:lang w:bidi="ar-SA"/>
              </w:rPr>
              <w:t>ویژگی طبقه پرداخت‌کننده</w:t>
            </w:r>
          </w:p>
        </w:tc>
        <w:tc>
          <w:tcPr>
            <w:tcW w:w="0" w:type="auto"/>
            <w:shd w:val="clear" w:color="000000" w:fill="FFFFFF"/>
            <w:vAlign w:val="center"/>
            <w:hideMark/>
          </w:tcPr>
          <w:p w14:paraId="0EF6AE22" w14:textId="77777777" w:rsidR="00D84AB1" w:rsidRPr="00D84AB1" w:rsidRDefault="00D84AB1" w:rsidP="00D84AB1">
            <w:pPr>
              <w:bidi w:val="0"/>
              <w:spacing w:before="0" w:after="0"/>
              <w:ind w:left="333" w:firstLine="0"/>
              <w:jc w:val="center"/>
              <w:rPr>
                <w:rFonts w:ascii="Arial" w:eastAsia="Times New Roman" w:hAnsi="Arial" w:cs="Arial"/>
                <w:color w:val="1D1D20"/>
                <w:rtl/>
                <w:lang w:bidi="ar-SA"/>
              </w:rPr>
            </w:pPr>
            <w:r w:rsidRPr="00D84AB1">
              <w:rPr>
                <w:rFonts w:ascii="Arial" w:eastAsia="Times New Roman" w:hAnsi="Arial" w:cs="Arial"/>
                <w:color w:val="1D1D20"/>
                <w:lang w:bidi="ar-SA"/>
              </w:rPr>
              <w:t>99.20%</w:t>
            </w:r>
          </w:p>
        </w:tc>
        <w:tc>
          <w:tcPr>
            <w:tcW w:w="0" w:type="auto"/>
            <w:shd w:val="clear" w:color="000000" w:fill="FFFFFF"/>
            <w:vAlign w:val="center"/>
            <w:hideMark/>
          </w:tcPr>
          <w:p w14:paraId="288312D6" w14:textId="77777777" w:rsidR="00D84AB1" w:rsidRPr="00D84AB1" w:rsidRDefault="00D84AB1" w:rsidP="00D84AB1">
            <w:pPr>
              <w:bidi w:val="0"/>
              <w:spacing w:before="0" w:after="0"/>
              <w:ind w:left="333" w:firstLine="0"/>
              <w:jc w:val="center"/>
              <w:rPr>
                <w:rFonts w:ascii="Arial" w:eastAsia="Times New Roman" w:hAnsi="Arial" w:cs="Arial"/>
                <w:color w:val="1D1D20"/>
                <w:lang w:bidi="ar-SA"/>
              </w:rPr>
            </w:pPr>
            <w:r w:rsidRPr="00D84AB1">
              <w:rPr>
                <w:rFonts w:ascii="Arial" w:eastAsia="Times New Roman" w:hAnsi="Arial" w:cs="Arial"/>
                <w:color w:val="1D1D20"/>
                <w:lang w:bidi="ar-SA"/>
              </w:rPr>
              <w:t>99.08%</w:t>
            </w:r>
          </w:p>
        </w:tc>
      </w:tr>
      <w:tr w:rsidR="00D84AB1" w:rsidRPr="00D84AB1" w14:paraId="07261558" w14:textId="77777777" w:rsidTr="00D84AB1">
        <w:trPr>
          <w:trHeight w:val="20"/>
          <w:jc w:val="center"/>
        </w:trPr>
        <w:tc>
          <w:tcPr>
            <w:tcW w:w="0" w:type="auto"/>
            <w:shd w:val="clear" w:color="000000" w:fill="FFFFFF"/>
            <w:vAlign w:val="center"/>
            <w:hideMark/>
          </w:tcPr>
          <w:p w14:paraId="589102C4" w14:textId="2B46BA0E" w:rsidR="00D84AB1" w:rsidRPr="00D84AB1" w:rsidRDefault="00D84AB1" w:rsidP="00D84AB1">
            <w:pPr>
              <w:spacing w:before="0" w:after="0"/>
              <w:ind w:left="333" w:firstLineChars="100" w:firstLine="240"/>
              <w:jc w:val="center"/>
              <w:rPr>
                <w:rFonts w:ascii="Arial" w:eastAsia="Times New Roman" w:hAnsi="Arial" w:cs="Arial"/>
                <w:color w:val="111827"/>
                <w:sz w:val="24"/>
                <w:szCs w:val="24"/>
                <w:highlight w:val="cyan"/>
                <w:rtl/>
                <w:lang w:bidi="ar-SA"/>
              </w:rPr>
            </w:pPr>
            <w:r w:rsidRPr="00D84AB1">
              <w:rPr>
                <w:rFonts w:ascii="Arial" w:eastAsia="Times New Roman" w:hAnsi="Arial" w:cs="Arial"/>
                <w:color w:val="111827"/>
                <w:sz w:val="24"/>
                <w:szCs w:val="24"/>
                <w:highlight w:val="cyan"/>
                <w:rtl/>
                <w:lang w:bidi="ar-SA"/>
              </w:rPr>
              <w:t xml:space="preserve">امتیاز </w:t>
            </w:r>
            <w:r w:rsidRPr="00D84AB1">
              <w:rPr>
                <w:rFonts w:ascii="Arial" w:eastAsia="Times New Roman" w:hAnsi="Arial" w:cs="Arial"/>
                <w:color w:val="111827"/>
                <w:sz w:val="24"/>
                <w:szCs w:val="24"/>
                <w:highlight w:val="cyan"/>
                <w:lang w:bidi="ar-SA"/>
              </w:rPr>
              <w:t>F1</w:t>
            </w:r>
            <w:r w:rsidRPr="00D84AB1">
              <w:rPr>
                <w:rFonts w:ascii="Arial" w:eastAsia="Times New Roman" w:hAnsi="Arial" w:cs="Arial"/>
                <w:color w:val="111827"/>
                <w:sz w:val="24"/>
                <w:szCs w:val="24"/>
                <w:highlight w:val="cyan"/>
                <w:rtl/>
                <w:lang w:bidi="ar-SA"/>
              </w:rPr>
              <w:t xml:space="preserve"> برای طبقه نکول</w:t>
            </w:r>
          </w:p>
        </w:tc>
        <w:tc>
          <w:tcPr>
            <w:tcW w:w="0" w:type="auto"/>
            <w:shd w:val="clear" w:color="000000" w:fill="FFFFFF"/>
            <w:vAlign w:val="center"/>
            <w:hideMark/>
          </w:tcPr>
          <w:p w14:paraId="4E24118A" w14:textId="77777777" w:rsidR="00D84AB1" w:rsidRPr="00D84AB1" w:rsidRDefault="00D84AB1" w:rsidP="00D84AB1">
            <w:pPr>
              <w:bidi w:val="0"/>
              <w:spacing w:before="0" w:after="0"/>
              <w:ind w:left="333" w:firstLine="0"/>
              <w:jc w:val="center"/>
              <w:rPr>
                <w:rFonts w:ascii="Arial" w:eastAsia="Times New Roman" w:hAnsi="Arial" w:cs="Arial"/>
                <w:color w:val="1D1D20"/>
                <w:rtl/>
                <w:lang w:bidi="ar-SA"/>
              </w:rPr>
            </w:pPr>
            <w:r w:rsidRPr="00D84AB1">
              <w:rPr>
                <w:rFonts w:ascii="Arial" w:eastAsia="Times New Roman" w:hAnsi="Arial" w:cs="Arial"/>
                <w:color w:val="1D1D20"/>
                <w:lang w:bidi="ar-SA"/>
              </w:rPr>
              <w:t>0.823</w:t>
            </w:r>
          </w:p>
        </w:tc>
        <w:tc>
          <w:tcPr>
            <w:tcW w:w="0" w:type="auto"/>
            <w:shd w:val="clear" w:color="000000" w:fill="FFFFFF"/>
            <w:vAlign w:val="center"/>
            <w:hideMark/>
          </w:tcPr>
          <w:p w14:paraId="58C1AA08" w14:textId="77777777" w:rsidR="00D84AB1" w:rsidRPr="00D84AB1" w:rsidRDefault="00D84AB1" w:rsidP="00D84AB1">
            <w:pPr>
              <w:bidi w:val="0"/>
              <w:spacing w:before="0" w:after="0"/>
              <w:ind w:left="333" w:firstLine="0"/>
              <w:jc w:val="center"/>
              <w:rPr>
                <w:rFonts w:ascii="Arial" w:eastAsia="Times New Roman" w:hAnsi="Arial" w:cs="Arial"/>
                <w:color w:val="1D1D20"/>
                <w:lang w:bidi="ar-SA"/>
              </w:rPr>
            </w:pPr>
            <w:r w:rsidRPr="00D84AB1">
              <w:rPr>
                <w:rFonts w:ascii="Arial" w:eastAsia="Times New Roman" w:hAnsi="Arial" w:cs="Arial"/>
                <w:color w:val="1D1D20"/>
                <w:lang w:bidi="ar-SA"/>
              </w:rPr>
              <w:t>0.953</w:t>
            </w:r>
          </w:p>
        </w:tc>
      </w:tr>
      <w:tr w:rsidR="00D84AB1" w:rsidRPr="00D84AB1" w14:paraId="773C3E0E" w14:textId="77777777" w:rsidTr="00D84AB1">
        <w:trPr>
          <w:trHeight w:val="20"/>
          <w:jc w:val="center"/>
        </w:trPr>
        <w:tc>
          <w:tcPr>
            <w:tcW w:w="0" w:type="auto"/>
            <w:shd w:val="clear" w:color="000000" w:fill="FFFFFF"/>
            <w:vAlign w:val="center"/>
            <w:hideMark/>
          </w:tcPr>
          <w:p w14:paraId="5B0D8EDC" w14:textId="19BC4C82" w:rsidR="00D84AB1" w:rsidRPr="00D84AB1" w:rsidRDefault="00D84AB1" w:rsidP="00D84AB1">
            <w:pPr>
              <w:spacing w:before="0" w:after="0"/>
              <w:ind w:left="333" w:firstLineChars="100" w:firstLine="240"/>
              <w:jc w:val="center"/>
              <w:rPr>
                <w:rFonts w:ascii="Arial" w:eastAsia="Times New Roman" w:hAnsi="Arial" w:cs="Arial"/>
                <w:color w:val="111827"/>
                <w:sz w:val="24"/>
                <w:szCs w:val="24"/>
                <w:highlight w:val="cyan"/>
                <w:lang w:bidi="ar-SA"/>
              </w:rPr>
            </w:pPr>
            <w:r w:rsidRPr="00D84AB1">
              <w:rPr>
                <w:rFonts w:ascii="Arial" w:eastAsia="Times New Roman" w:hAnsi="Arial" w:cs="Arial"/>
                <w:color w:val="111827"/>
                <w:sz w:val="24"/>
                <w:szCs w:val="24"/>
                <w:highlight w:val="cyan"/>
                <w:rtl/>
                <w:lang w:bidi="ar-SA"/>
              </w:rPr>
              <w:t>دقت متوازن</w:t>
            </w:r>
          </w:p>
        </w:tc>
        <w:tc>
          <w:tcPr>
            <w:tcW w:w="0" w:type="auto"/>
            <w:shd w:val="clear" w:color="000000" w:fill="FFFFFF"/>
            <w:vAlign w:val="center"/>
            <w:hideMark/>
          </w:tcPr>
          <w:p w14:paraId="322E691C" w14:textId="77777777" w:rsidR="00D84AB1" w:rsidRPr="00D84AB1" w:rsidRDefault="00D84AB1" w:rsidP="00D84AB1">
            <w:pPr>
              <w:bidi w:val="0"/>
              <w:spacing w:before="0" w:after="0"/>
              <w:ind w:left="333" w:firstLine="0"/>
              <w:jc w:val="center"/>
              <w:rPr>
                <w:rFonts w:ascii="Arial" w:eastAsia="Times New Roman" w:hAnsi="Arial" w:cs="Arial"/>
                <w:color w:val="1D1D20"/>
                <w:rtl/>
                <w:lang w:bidi="ar-SA"/>
              </w:rPr>
            </w:pPr>
            <w:r w:rsidRPr="00D84AB1">
              <w:rPr>
                <w:rFonts w:ascii="Arial" w:eastAsia="Times New Roman" w:hAnsi="Arial" w:cs="Arial"/>
                <w:color w:val="1D1D20"/>
                <w:lang w:bidi="ar-SA"/>
              </w:rPr>
              <w:t>87.03%</w:t>
            </w:r>
          </w:p>
        </w:tc>
        <w:tc>
          <w:tcPr>
            <w:tcW w:w="0" w:type="auto"/>
            <w:shd w:val="clear" w:color="000000" w:fill="FFFFFF"/>
            <w:vAlign w:val="center"/>
            <w:hideMark/>
          </w:tcPr>
          <w:p w14:paraId="3983332F" w14:textId="77777777" w:rsidR="00D84AB1" w:rsidRPr="00D84AB1" w:rsidRDefault="00D84AB1" w:rsidP="00D84AB1">
            <w:pPr>
              <w:bidi w:val="0"/>
              <w:spacing w:before="0" w:after="0"/>
              <w:ind w:left="333" w:firstLine="0"/>
              <w:jc w:val="center"/>
              <w:rPr>
                <w:rFonts w:ascii="Arial" w:eastAsia="Times New Roman" w:hAnsi="Arial" w:cs="Arial"/>
                <w:color w:val="1D1D20"/>
                <w:lang w:bidi="ar-SA"/>
              </w:rPr>
            </w:pPr>
            <w:r w:rsidRPr="00D84AB1">
              <w:rPr>
                <w:rFonts w:ascii="Arial" w:eastAsia="Times New Roman" w:hAnsi="Arial" w:cs="Arial"/>
                <w:color w:val="1D1D20"/>
                <w:lang w:bidi="ar-SA"/>
              </w:rPr>
              <w:t>98.76%</w:t>
            </w:r>
          </w:p>
        </w:tc>
      </w:tr>
    </w:tbl>
    <w:p w14:paraId="15F840CE" w14:textId="5B777231" w:rsidR="00642D15" w:rsidRDefault="00D84AB1" w:rsidP="00D84AB1">
      <w:pPr>
        <w:pStyle w:val="a"/>
        <w:bidi/>
        <w:rPr>
          <w:rtl/>
        </w:rPr>
      </w:pPr>
      <w:r>
        <w:t xml:space="preserve">                                 </w:t>
      </w:r>
      <w:r w:rsidR="006F4245">
        <w:rPr>
          <w:rFonts w:hint="cs"/>
          <w:rtl/>
        </w:rPr>
        <w:t xml:space="preserve">  </w:t>
      </w:r>
      <w:r w:rsidR="00642D15" w:rsidRPr="001E75E4">
        <w:rPr>
          <w:rFonts w:hint="cs"/>
          <w:rtl/>
        </w:rPr>
        <w:t>ماخذ</w:t>
      </w:r>
      <w:r w:rsidR="00B056D5">
        <w:rPr>
          <w:rFonts w:hint="cs"/>
          <w:rtl/>
        </w:rPr>
        <w:t>:</w:t>
      </w:r>
      <w:r w:rsidR="00642D15" w:rsidRPr="001E75E4">
        <w:rPr>
          <w:rFonts w:hint="cs"/>
          <w:rtl/>
        </w:rPr>
        <w:t xml:space="preserve"> یافته</w:t>
      </w:r>
      <w:r w:rsidR="00642D15" w:rsidRPr="001E75E4">
        <w:rPr>
          <w:rtl/>
        </w:rPr>
        <w:softHyphen/>
      </w:r>
      <w:r w:rsidR="00642D15" w:rsidRPr="001E75E4">
        <w:rPr>
          <w:rFonts w:hint="cs"/>
          <w:rtl/>
        </w:rPr>
        <w:t>های پژوهش</w:t>
      </w:r>
    </w:p>
    <w:p w14:paraId="7EC7D357" w14:textId="77777777" w:rsidR="00677612" w:rsidRPr="00E44405" w:rsidRDefault="00677612" w:rsidP="00677612">
      <w:pPr>
        <w:pStyle w:val="a"/>
        <w:bidi/>
        <w:rPr>
          <w:highlight w:val="cyan"/>
          <w:rtl/>
        </w:rPr>
      </w:pPr>
      <w:r w:rsidRPr="00E44405">
        <w:rPr>
          <w:highlight w:val="cyan"/>
          <w:rtl/>
        </w:rPr>
        <w:t>جدول (</w:t>
      </w:r>
      <w:r>
        <w:rPr>
          <w:rFonts w:hint="cs"/>
          <w:highlight w:val="cyan"/>
          <w:rtl/>
        </w:rPr>
        <w:t>6</w:t>
      </w:r>
      <w:r w:rsidRPr="00E44405">
        <w:rPr>
          <w:highlight w:val="cyan"/>
          <w:rtl/>
        </w:rPr>
        <w:t>) مقایسه عملکرد مدل رگرسیون لجستیک و الگوریتم</w:t>
      </w:r>
      <w:r w:rsidRPr="00E44405">
        <w:rPr>
          <w:highlight w:val="cyan"/>
        </w:rPr>
        <w:t xml:space="preserve"> </w:t>
      </w:r>
      <w:proofErr w:type="spellStart"/>
      <w:r w:rsidRPr="00E44405">
        <w:rPr>
          <w:highlight w:val="cyan"/>
        </w:rPr>
        <w:t>LightGBM</w:t>
      </w:r>
      <w:proofErr w:type="spellEnd"/>
      <w:r w:rsidRPr="00E44405">
        <w:rPr>
          <w:highlight w:val="cyan"/>
        </w:rPr>
        <w:t xml:space="preserve"> </w:t>
      </w:r>
      <w:r w:rsidRPr="00E44405">
        <w:rPr>
          <w:highlight w:val="cyan"/>
          <w:rtl/>
        </w:rPr>
        <w:t>در پیش‌بینی ریسک اعتباری را نشان می‌دهد. هر دو مدل روی همان مجموعه داده آزمون با ۲۳,۸۰۹ مشاهده ارزیابی شده‌اند و شیوع مشتریان بد (نرخ نکول) برابر ۱۰.۱۸</w:t>
      </w:r>
      <w:r w:rsidRPr="00E44405">
        <w:rPr>
          <w:rFonts w:ascii="Times New Roman" w:hAnsi="Times New Roman" w:cs="Times New Roman" w:hint="cs"/>
          <w:highlight w:val="cyan"/>
          <w:rtl/>
        </w:rPr>
        <w:t>٪</w:t>
      </w:r>
      <w:r w:rsidRPr="00E44405">
        <w:rPr>
          <w:highlight w:val="cyan"/>
          <w:rtl/>
        </w:rPr>
        <w:t xml:space="preserve"> است. در نگاه اول، دقت کلی </w:t>
      </w:r>
      <w:r w:rsidRPr="00E44405">
        <w:rPr>
          <w:highlight w:val="cyan"/>
          <w:rtl/>
        </w:rPr>
        <w:lastRenderedPageBreak/>
        <w:t>هر دو مدل بسیار بالا به نظر می‌رسد</w:t>
      </w:r>
      <w:r w:rsidRPr="00E44405">
        <w:rPr>
          <w:highlight w:val="cyan"/>
        </w:rPr>
        <w:t xml:space="preserve"> (</w:t>
      </w:r>
      <w:r w:rsidRPr="00E44405">
        <w:rPr>
          <w:highlight w:val="cyan"/>
          <w:rtl/>
        </w:rPr>
        <w:t>لجستیک ۹۶.۷۲</w:t>
      </w:r>
      <w:r w:rsidRPr="00E44405">
        <w:rPr>
          <w:rFonts w:ascii="Times New Roman" w:hAnsi="Times New Roman" w:cs="Times New Roman" w:hint="cs"/>
          <w:highlight w:val="cyan"/>
          <w:rtl/>
        </w:rPr>
        <w:t>٪</w:t>
      </w:r>
      <w:r w:rsidRPr="00E44405">
        <w:rPr>
          <w:highlight w:val="cyan"/>
          <w:rtl/>
        </w:rPr>
        <w:t xml:space="preserve"> و</w:t>
      </w:r>
      <w:r w:rsidRPr="00E44405">
        <w:rPr>
          <w:highlight w:val="cyan"/>
        </w:rPr>
        <w:t xml:space="preserve"> </w:t>
      </w:r>
      <w:proofErr w:type="spellStart"/>
      <w:r w:rsidRPr="00E44405">
        <w:rPr>
          <w:highlight w:val="cyan"/>
        </w:rPr>
        <w:t>LightGBM</w:t>
      </w:r>
      <w:proofErr w:type="spellEnd"/>
      <w:r w:rsidRPr="00E44405">
        <w:rPr>
          <w:highlight w:val="cyan"/>
        </w:rPr>
        <w:t xml:space="preserve"> </w:t>
      </w:r>
      <w:r w:rsidRPr="00E44405">
        <w:rPr>
          <w:highlight w:val="cyan"/>
          <w:rtl/>
        </w:rPr>
        <w:t>۹۹.۰۱</w:t>
      </w:r>
      <w:r w:rsidRPr="00E44405">
        <w:rPr>
          <w:rFonts w:ascii="Times New Roman" w:hAnsi="Times New Roman" w:cs="Times New Roman" w:hint="cs"/>
          <w:highlight w:val="cyan"/>
          <w:rtl/>
        </w:rPr>
        <w:t>٪</w:t>
      </w:r>
      <w:r w:rsidRPr="00E44405">
        <w:rPr>
          <w:highlight w:val="cyan"/>
        </w:rPr>
        <w:t xml:space="preserve">). </w:t>
      </w:r>
      <w:r w:rsidRPr="00E44405">
        <w:rPr>
          <w:highlight w:val="cyan"/>
          <w:rtl/>
        </w:rPr>
        <w:t>با این حال، شاخص حساسیت</w:t>
      </w:r>
      <w:r w:rsidRPr="00E44405">
        <w:rPr>
          <w:highlight w:val="cyan"/>
        </w:rPr>
        <w:t xml:space="preserve"> (Recall) </w:t>
      </w:r>
      <w:r w:rsidRPr="00E44405">
        <w:rPr>
          <w:highlight w:val="cyan"/>
          <w:rtl/>
        </w:rPr>
        <w:t>برای پیش‌بینی مشتریان بد در رگرسیون لجستیک ۷۴.۸۷</w:t>
      </w:r>
      <w:r w:rsidRPr="00E44405">
        <w:rPr>
          <w:rFonts w:ascii="Times New Roman" w:hAnsi="Times New Roman" w:cs="Times New Roman" w:hint="cs"/>
          <w:highlight w:val="cyan"/>
          <w:rtl/>
        </w:rPr>
        <w:t>٪</w:t>
      </w:r>
      <w:r w:rsidRPr="00E44405">
        <w:rPr>
          <w:highlight w:val="cyan"/>
          <w:rtl/>
        </w:rPr>
        <w:t xml:space="preserve"> است، در حالی که</w:t>
      </w:r>
      <w:r w:rsidRPr="00E44405">
        <w:rPr>
          <w:highlight w:val="cyan"/>
        </w:rPr>
        <w:t xml:space="preserve"> </w:t>
      </w:r>
      <w:proofErr w:type="spellStart"/>
      <w:r w:rsidRPr="00E44405">
        <w:rPr>
          <w:highlight w:val="cyan"/>
        </w:rPr>
        <w:t>LightGBM</w:t>
      </w:r>
      <w:proofErr w:type="spellEnd"/>
      <w:r w:rsidRPr="00E44405">
        <w:rPr>
          <w:highlight w:val="cyan"/>
        </w:rPr>
        <w:t xml:space="preserve"> </w:t>
      </w:r>
      <w:r w:rsidRPr="00E44405">
        <w:rPr>
          <w:highlight w:val="cyan"/>
          <w:rtl/>
        </w:rPr>
        <w:t>حساسیت ۹۸.۴۳</w:t>
      </w:r>
      <w:r w:rsidRPr="00E44405">
        <w:rPr>
          <w:rFonts w:ascii="Times New Roman" w:hAnsi="Times New Roman" w:cs="Times New Roman" w:hint="cs"/>
          <w:highlight w:val="cyan"/>
          <w:rtl/>
        </w:rPr>
        <w:t>٪</w:t>
      </w:r>
      <w:r w:rsidRPr="00E44405">
        <w:rPr>
          <w:highlight w:val="cyan"/>
          <w:rtl/>
        </w:rPr>
        <w:t xml:space="preserve"> را نشان می‌دهد که بیانگر توانایی بسیار بالاتر این مدل در شناسایی مشتریان نکول‌کننده است. سطح زیر منحنی</w:t>
      </w:r>
      <w:r w:rsidRPr="00E44405">
        <w:rPr>
          <w:highlight w:val="cyan"/>
        </w:rPr>
        <w:t xml:space="preserve"> (AUC) </w:t>
      </w:r>
      <w:r w:rsidRPr="00E44405">
        <w:rPr>
          <w:highlight w:val="cyan"/>
          <w:rtl/>
        </w:rPr>
        <w:t>نیز این برتری را تأیید می‌کند: مقدار ۰.۹۷۹۷ برای لجستیک در مقابل ۰.۹۹۹۵ برای</w:t>
      </w:r>
      <w:r w:rsidRPr="00E44405">
        <w:rPr>
          <w:highlight w:val="cyan"/>
        </w:rPr>
        <w:t xml:space="preserve"> </w:t>
      </w:r>
      <w:proofErr w:type="spellStart"/>
      <w:r w:rsidRPr="00E44405">
        <w:rPr>
          <w:highlight w:val="cyan"/>
        </w:rPr>
        <w:t>LightGBM</w:t>
      </w:r>
      <w:proofErr w:type="spellEnd"/>
      <w:r w:rsidRPr="00E44405">
        <w:rPr>
          <w:highlight w:val="cyan"/>
        </w:rPr>
        <w:t xml:space="preserve">. </w:t>
      </w:r>
      <w:r w:rsidRPr="00E44405">
        <w:rPr>
          <w:highlight w:val="cyan"/>
          <w:rtl/>
        </w:rPr>
        <w:t>سایر شاخص‌های مهم مانند امتیاز</w:t>
      </w:r>
      <w:r w:rsidRPr="00E44405">
        <w:rPr>
          <w:highlight w:val="cyan"/>
        </w:rPr>
        <w:t xml:space="preserve"> F1 </w:t>
      </w:r>
      <w:r w:rsidRPr="00E44405">
        <w:rPr>
          <w:highlight w:val="cyan"/>
          <w:rtl/>
        </w:rPr>
        <w:t>برای طبقه نکول (۰.۸۲۳ در مقابل ۰.۹۵۳) و دقت متوازن (۸۷.۰۳</w:t>
      </w:r>
      <w:r w:rsidRPr="00E44405">
        <w:rPr>
          <w:rFonts w:ascii="Times New Roman" w:hAnsi="Times New Roman" w:cs="Times New Roman" w:hint="cs"/>
          <w:highlight w:val="cyan"/>
          <w:rtl/>
        </w:rPr>
        <w:t>٪</w:t>
      </w:r>
      <w:r w:rsidRPr="00E44405">
        <w:rPr>
          <w:highlight w:val="cyan"/>
          <w:rtl/>
        </w:rPr>
        <w:t xml:space="preserve"> در مقابل ۹۸.۷۶</w:t>
      </w:r>
      <w:r w:rsidRPr="00E44405">
        <w:rPr>
          <w:rFonts w:ascii="Times New Roman" w:hAnsi="Times New Roman" w:cs="Times New Roman" w:hint="cs"/>
          <w:highlight w:val="cyan"/>
          <w:rtl/>
        </w:rPr>
        <w:t>٪</w:t>
      </w:r>
      <w:r w:rsidRPr="00E44405">
        <w:rPr>
          <w:highlight w:val="cyan"/>
          <w:rtl/>
        </w:rPr>
        <w:t>) نیز به وضوح نشان می‌دهند که</w:t>
      </w:r>
      <w:r w:rsidRPr="00E44405">
        <w:rPr>
          <w:highlight w:val="cyan"/>
        </w:rPr>
        <w:t xml:space="preserve"> </w:t>
      </w:r>
      <w:proofErr w:type="spellStart"/>
      <w:r w:rsidRPr="00E44405">
        <w:rPr>
          <w:highlight w:val="cyan"/>
        </w:rPr>
        <w:t>LightGBM</w:t>
      </w:r>
      <w:proofErr w:type="spellEnd"/>
      <w:r w:rsidRPr="00E44405">
        <w:rPr>
          <w:highlight w:val="cyan"/>
        </w:rPr>
        <w:t xml:space="preserve"> </w:t>
      </w:r>
      <w:r w:rsidRPr="00E44405">
        <w:rPr>
          <w:highlight w:val="cyan"/>
          <w:rtl/>
        </w:rPr>
        <w:t>عملکرد متعادل‌تر و قابل اعتمادتری دارد. این نتایج حاکی از آن است که در پیش‌بینی ریسک اعتباری با داده‌های نامتوازن، مدل‌های مبتنی بر درخت مانند</w:t>
      </w:r>
      <w:r w:rsidRPr="00E44405">
        <w:rPr>
          <w:highlight w:val="cyan"/>
        </w:rPr>
        <w:t xml:space="preserve"> </w:t>
      </w:r>
      <w:proofErr w:type="spellStart"/>
      <w:r w:rsidRPr="00E44405">
        <w:rPr>
          <w:highlight w:val="cyan"/>
        </w:rPr>
        <w:t>LightGBM</w:t>
      </w:r>
      <w:proofErr w:type="spellEnd"/>
      <w:r w:rsidRPr="00E44405">
        <w:rPr>
          <w:highlight w:val="cyan"/>
        </w:rPr>
        <w:t xml:space="preserve"> </w:t>
      </w:r>
      <w:r w:rsidRPr="00E44405">
        <w:rPr>
          <w:highlight w:val="cyan"/>
          <w:rtl/>
        </w:rPr>
        <w:t>عملکرد بهتری نسبت به رگرسیون لجستیک داشته و قادر به شناسایی مؤثرتر مشتریان با ریسک بالا هستند</w:t>
      </w:r>
      <w:r w:rsidRPr="00E44405">
        <w:rPr>
          <w:highlight w:val="cyan"/>
        </w:rPr>
        <w:t>.</w:t>
      </w:r>
    </w:p>
    <w:p w14:paraId="3FC8E6C7" w14:textId="194A4958" w:rsidR="00D84AB1" w:rsidRDefault="00D84AB1" w:rsidP="00D84AB1">
      <w:pPr>
        <w:pStyle w:val="a"/>
        <w:bidi/>
      </w:pPr>
    </w:p>
    <w:p w14:paraId="59E1DC71" w14:textId="77777777" w:rsidR="00E44405" w:rsidRPr="00E44405" w:rsidRDefault="00E44405" w:rsidP="00E44405">
      <w:pPr>
        <w:pStyle w:val="a"/>
        <w:bidi/>
        <w:rPr>
          <w:highlight w:val="cyan"/>
          <w:rtl/>
        </w:rPr>
      </w:pPr>
      <w:r w:rsidRPr="00E44405">
        <w:rPr>
          <w:rFonts w:hint="cs"/>
          <w:highlight w:val="cyan"/>
          <w:rtl/>
        </w:rPr>
        <w:t xml:space="preserve">مطابق جدول (7)، </w:t>
      </w:r>
      <w:r w:rsidRPr="00E44405">
        <w:rPr>
          <w:highlight w:val="cyan"/>
          <w:rtl/>
        </w:rPr>
        <w:t>مقایسه ماتریس درهم‌ریختگی دو مدل نشان می‌دهد که</w:t>
      </w:r>
      <w:r w:rsidRPr="00E44405">
        <w:rPr>
          <w:rFonts w:ascii="Cambria" w:hAnsi="Cambria" w:cs="Cambria" w:hint="cs"/>
          <w:highlight w:val="cyan"/>
          <w:rtl/>
        </w:rPr>
        <w:t> </w:t>
      </w:r>
      <w:proofErr w:type="spellStart"/>
      <w:r w:rsidRPr="00E44405">
        <w:rPr>
          <w:highlight w:val="cyan"/>
        </w:rPr>
        <w:t>LightGBM</w:t>
      </w:r>
      <w:proofErr w:type="spellEnd"/>
      <w:r w:rsidRPr="00E44405">
        <w:rPr>
          <w:highlight w:val="cyan"/>
        </w:rPr>
        <w:t xml:space="preserve"> </w:t>
      </w:r>
      <w:r w:rsidRPr="00E44405">
        <w:rPr>
          <w:highlight w:val="cyan"/>
          <w:rtl/>
        </w:rPr>
        <w:t>به طور چشمگیری در شناسایی مشتریان نکول‌کننده موفق‌تر</w:t>
      </w:r>
      <w:r w:rsidRPr="00E44405">
        <w:rPr>
          <w:rFonts w:ascii="Cambria" w:hAnsi="Cambria" w:cs="Cambria" w:hint="cs"/>
          <w:highlight w:val="cyan"/>
          <w:rtl/>
        </w:rPr>
        <w:t> </w:t>
      </w:r>
      <w:r w:rsidRPr="00E44405">
        <w:rPr>
          <w:highlight w:val="cyan"/>
          <w:rtl/>
        </w:rPr>
        <w:t>عمل کرده است. این مدل از مجموع ۲,۴۲۳ نکول واقعی، موفق به تشخیص</w:t>
      </w:r>
      <w:r w:rsidRPr="00E44405">
        <w:rPr>
          <w:rFonts w:ascii="Cambria" w:hAnsi="Cambria" w:cs="Cambria" w:hint="cs"/>
          <w:highlight w:val="cyan"/>
          <w:rtl/>
        </w:rPr>
        <w:t> </w:t>
      </w:r>
      <w:r w:rsidRPr="00E44405">
        <w:rPr>
          <w:highlight w:val="cyan"/>
          <w:rtl/>
        </w:rPr>
        <w:t>۲,۳۸۵</w:t>
      </w:r>
      <w:r w:rsidRPr="00E44405">
        <w:rPr>
          <w:highlight w:val="cyan"/>
        </w:rPr>
        <w:t xml:space="preserve"> </w:t>
      </w:r>
      <w:r w:rsidRPr="00E44405">
        <w:rPr>
          <w:highlight w:val="cyan"/>
          <w:rtl/>
        </w:rPr>
        <w:t>مورد</w:t>
      </w:r>
      <w:r w:rsidRPr="00E44405">
        <w:rPr>
          <w:highlight w:val="cyan"/>
        </w:rPr>
        <w:t xml:space="preserve"> (TP) </w:t>
      </w:r>
      <w:r w:rsidRPr="00E44405">
        <w:rPr>
          <w:highlight w:val="cyan"/>
          <w:rtl/>
        </w:rPr>
        <w:t>شده و تنها</w:t>
      </w:r>
      <w:r w:rsidRPr="00E44405">
        <w:rPr>
          <w:rFonts w:ascii="Cambria" w:hAnsi="Cambria" w:cs="Cambria" w:hint="cs"/>
          <w:highlight w:val="cyan"/>
          <w:rtl/>
        </w:rPr>
        <w:t> </w:t>
      </w:r>
      <w:r w:rsidRPr="00E44405">
        <w:rPr>
          <w:highlight w:val="cyan"/>
          <w:rtl/>
        </w:rPr>
        <w:t>۳۸</w:t>
      </w:r>
      <w:r w:rsidRPr="00E44405">
        <w:rPr>
          <w:highlight w:val="cyan"/>
        </w:rPr>
        <w:t xml:space="preserve"> </w:t>
      </w:r>
      <w:r w:rsidRPr="00E44405">
        <w:rPr>
          <w:highlight w:val="cyan"/>
          <w:rtl/>
        </w:rPr>
        <w:t>نکول</w:t>
      </w:r>
      <w:r w:rsidRPr="00E44405">
        <w:rPr>
          <w:highlight w:val="cyan"/>
        </w:rPr>
        <w:t xml:space="preserve"> (FN) </w:t>
      </w:r>
      <w:r w:rsidRPr="00E44405">
        <w:rPr>
          <w:highlight w:val="cyan"/>
          <w:rtl/>
        </w:rPr>
        <w:t>را از دست داده است، در حالی که رگرسیون لجستیک</w:t>
      </w:r>
      <w:r w:rsidRPr="00E44405">
        <w:rPr>
          <w:rFonts w:ascii="Cambria" w:hAnsi="Cambria" w:cs="Cambria" w:hint="cs"/>
          <w:highlight w:val="cyan"/>
          <w:rtl/>
        </w:rPr>
        <w:t> </w:t>
      </w:r>
      <w:r w:rsidRPr="00E44405">
        <w:rPr>
          <w:highlight w:val="cyan"/>
          <w:rtl/>
        </w:rPr>
        <w:t>۶۰۹</w:t>
      </w:r>
      <w:r w:rsidRPr="00E44405">
        <w:rPr>
          <w:highlight w:val="cyan"/>
        </w:rPr>
        <w:t xml:space="preserve"> </w:t>
      </w:r>
      <w:r w:rsidRPr="00E44405">
        <w:rPr>
          <w:highlight w:val="cyan"/>
          <w:rtl/>
        </w:rPr>
        <w:t>نکول</w:t>
      </w:r>
      <w:r w:rsidRPr="00E44405">
        <w:rPr>
          <w:rFonts w:ascii="Cambria" w:hAnsi="Cambria" w:cs="Cambria" w:hint="cs"/>
          <w:highlight w:val="cyan"/>
          <w:rtl/>
        </w:rPr>
        <w:t> </w:t>
      </w:r>
      <w:r w:rsidRPr="00E44405">
        <w:rPr>
          <w:highlight w:val="cyan"/>
          <w:rtl/>
        </w:rPr>
        <w:t>را نادیده گرفته است (خطای نوع دوم بسیار بالاتر). از سوی دیگر، هر دو مدل خطای نوع اول</w:t>
      </w:r>
      <w:r w:rsidRPr="00E44405">
        <w:rPr>
          <w:highlight w:val="cyan"/>
        </w:rPr>
        <w:t xml:space="preserve"> (FP) </w:t>
      </w:r>
      <w:r w:rsidRPr="00E44405">
        <w:rPr>
          <w:highlight w:val="cyan"/>
          <w:rtl/>
        </w:rPr>
        <w:t>مشابه و پایینی دارند (۱۷۱ در مقابل ۱۹۷). با توجه به اینکه در مسائل اعتباری، هزینه خطای نوع دوم (تشخیص ندادن یک مشتری نکول‌کننده) به مراتب بیشتر از خطای نوع اول (اشتباه گرفتن یک مشتری خوب با بد) است، برتری قاطع</w:t>
      </w:r>
      <w:r w:rsidRPr="00E44405">
        <w:rPr>
          <w:highlight w:val="cyan"/>
        </w:rPr>
        <w:t xml:space="preserve"> </w:t>
      </w:r>
      <w:proofErr w:type="spellStart"/>
      <w:r w:rsidRPr="00E44405">
        <w:rPr>
          <w:highlight w:val="cyan"/>
        </w:rPr>
        <w:t>LightGBM</w:t>
      </w:r>
      <w:proofErr w:type="spellEnd"/>
      <w:r w:rsidRPr="00E44405">
        <w:rPr>
          <w:highlight w:val="cyan"/>
        </w:rPr>
        <w:t xml:space="preserve"> </w:t>
      </w:r>
      <w:r w:rsidRPr="00E44405">
        <w:rPr>
          <w:highlight w:val="cyan"/>
          <w:rtl/>
        </w:rPr>
        <w:t>در کاهش چشمگیر</w:t>
      </w:r>
      <w:r w:rsidRPr="00E44405">
        <w:rPr>
          <w:highlight w:val="cyan"/>
        </w:rPr>
        <w:t xml:space="preserve"> FN</w:t>
      </w:r>
      <w:r w:rsidRPr="00E44405">
        <w:rPr>
          <w:highlight w:val="cyan"/>
          <w:rtl/>
        </w:rPr>
        <w:t>ها (۳۸ در مقابل ۶۰۹) این مدل را به گزینه‌ای بسیار مناسب‌تر برای کاربردهای عملی سیستم‌های هشدار زودهنگام ریسک اعتباری تبدیل می‌کند</w:t>
      </w:r>
      <w:r w:rsidRPr="00E44405">
        <w:rPr>
          <w:highlight w:val="cyan"/>
        </w:rPr>
        <w:t>.</w:t>
      </w:r>
    </w:p>
    <w:p w14:paraId="38F3D048" w14:textId="20117C7F" w:rsidR="00D84AB1" w:rsidRPr="00E44405" w:rsidRDefault="00D84AB1" w:rsidP="00D84AB1">
      <w:pPr>
        <w:spacing w:before="0" w:after="0"/>
        <w:ind w:left="333" w:firstLine="0"/>
        <w:jc w:val="center"/>
        <w:rPr>
          <w:rFonts w:ascii="Calibri" w:eastAsia="Times New Roman" w:hAnsi="Calibri" w:cs="B Mitra"/>
          <w:b/>
          <w:bCs/>
          <w:color w:val="000000"/>
          <w:highlight w:val="cyan"/>
          <w:lang w:bidi="fa-IR"/>
        </w:rPr>
      </w:pPr>
      <w:r w:rsidRPr="00E44405">
        <w:rPr>
          <w:rFonts w:ascii="Calibri" w:eastAsia="Times New Roman" w:hAnsi="Calibri" w:cs="B Mitra" w:hint="cs"/>
          <w:b/>
          <w:bCs/>
          <w:color w:val="000000"/>
          <w:highlight w:val="cyan"/>
          <w:rtl/>
          <w:lang w:bidi="fa-IR"/>
        </w:rPr>
        <w:t xml:space="preserve">جدول </w:t>
      </w:r>
      <w:r w:rsidR="00E44405" w:rsidRPr="00E44405">
        <w:rPr>
          <w:rFonts w:ascii="Calibri" w:eastAsia="Times New Roman" w:hAnsi="Calibri" w:cs="B Mitra" w:hint="cs"/>
          <w:b/>
          <w:bCs/>
          <w:color w:val="000000"/>
          <w:highlight w:val="cyan"/>
          <w:rtl/>
          <w:lang w:bidi="fa-IR"/>
        </w:rPr>
        <w:t>7</w:t>
      </w:r>
      <w:r w:rsidRPr="00E44405">
        <w:rPr>
          <w:rFonts w:ascii="Calibri" w:eastAsia="Times New Roman" w:hAnsi="Calibri" w:cs="B Mitra" w:hint="cs"/>
          <w:b/>
          <w:bCs/>
          <w:color w:val="000000"/>
          <w:highlight w:val="cyan"/>
          <w:rtl/>
          <w:lang w:bidi="fa-IR"/>
        </w:rPr>
        <w:t xml:space="preserve">. </w:t>
      </w:r>
      <w:r w:rsidRPr="00E44405">
        <w:rPr>
          <w:rFonts w:ascii="Calibri" w:eastAsia="Times New Roman" w:hAnsi="Calibri" w:cs="B Mitra"/>
          <w:b/>
          <w:bCs/>
          <w:color w:val="000000"/>
          <w:highlight w:val="cyan"/>
          <w:rtl/>
          <w:lang w:bidi="fa-IR"/>
        </w:rPr>
        <w:t>ماتریس درهم‌ریختگی</w:t>
      </w:r>
      <w:r w:rsidRPr="00E44405">
        <w:rPr>
          <w:rFonts w:ascii="Calibri" w:eastAsia="Times New Roman" w:hAnsi="Calibri" w:cs="B Mitra"/>
          <w:color w:val="000000"/>
          <w:highlight w:val="cyan"/>
          <w:lang w:bidi="fa-IR"/>
        </w:rPr>
        <w:t xml:space="preserve"> </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9"/>
        <w:gridCol w:w="1887"/>
        <w:gridCol w:w="2064"/>
        <w:gridCol w:w="2076"/>
        <w:gridCol w:w="2066"/>
      </w:tblGrid>
      <w:tr w:rsidR="00D84AB1" w:rsidRPr="00E44405" w14:paraId="7B9686A3" w14:textId="77777777" w:rsidTr="00E44405">
        <w:trPr>
          <w:trHeight w:val="20"/>
          <w:jc w:val="center"/>
        </w:trPr>
        <w:tc>
          <w:tcPr>
            <w:tcW w:w="938" w:type="pct"/>
            <w:vAlign w:val="center"/>
            <w:hideMark/>
          </w:tcPr>
          <w:p w14:paraId="1F5E1F39" w14:textId="77777777" w:rsidR="00D84AB1" w:rsidRPr="00D84AB1" w:rsidRDefault="00D84AB1" w:rsidP="00D84AB1">
            <w:pPr>
              <w:bidi w:val="0"/>
              <w:spacing w:before="0" w:after="0"/>
              <w:ind w:left="333" w:firstLine="0"/>
              <w:jc w:val="center"/>
              <w:rPr>
                <w:rFonts w:ascii="Arial" w:eastAsia="Times New Roman" w:hAnsi="Arial" w:cs="Arial"/>
                <w:color w:val="1D1D20"/>
                <w:highlight w:val="cyan"/>
                <w:lang w:bidi="ar-SA"/>
              </w:rPr>
            </w:pPr>
            <w:r w:rsidRPr="00D84AB1">
              <w:rPr>
                <w:rFonts w:ascii="Arial" w:eastAsia="Times New Roman" w:hAnsi="Arial" w:cs="Arial"/>
                <w:color w:val="1D1D20"/>
                <w:highlight w:val="cyan"/>
                <w:rtl/>
                <w:lang w:bidi="ar-SA"/>
              </w:rPr>
              <w:t>مدل</w:t>
            </w:r>
          </w:p>
        </w:tc>
        <w:tc>
          <w:tcPr>
            <w:tcW w:w="947" w:type="pct"/>
            <w:vAlign w:val="center"/>
            <w:hideMark/>
          </w:tcPr>
          <w:p w14:paraId="78E08081" w14:textId="77777777" w:rsidR="00D84AB1" w:rsidRPr="00D84AB1" w:rsidRDefault="00D84AB1" w:rsidP="00D84AB1">
            <w:pPr>
              <w:bidi w:val="0"/>
              <w:spacing w:before="0" w:after="0"/>
              <w:ind w:left="333" w:firstLine="0"/>
              <w:jc w:val="center"/>
              <w:rPr>
                <w:rFonts w:ascii="Arial" w:eastAsia="Times New Roman" w:hAnsi="Arial" w:cs="Arial"/>
                <w:color w:val="1D1D20"/>
                <w:highlight w:val="cyan"/>
                <w:rtl/>
                <w:lang w:bidi="ar-SA"/>
              </w:rPr>
            </w:pPr>
            <w:r w:rsidRPr="00D84AB1">
              <w:rPr>
                <w:rFonts w:ascii="Arial" w:eastAsia="Times New Roman" w:hAnsi="Arial" w:cs="Arial"/>
                <w:color w:val="1D1D20"/>
                <w:highlight w:val="cyan"/>
                <w:lang w:bidi="ar-SA"/>
              </w:rPr>
              <w:t>TP (</w:t>
            </w:r>
            <w:r w:rsidRPr="00D84AB1">
              <w:rPr>
                <w:rFonts w:ascii="Arial" w:eastAsia="Times New Roman" w:hAnsi="Arial" w:cs="Arial"/>
                <w:color w:val="1D1D20"/>
                <w:highlight w:val="cyan"/>
                <w:rtl/>
                <w:lang w:bidi="ar-SA"/>
              </w:rPr>
              <w:t>نکول درست</w:t>
            </w:r>
            <w:r w:rsidRPr="00D84AB1">
              <w:rPr>
                <w:rFonts w:ascii="Arial" w:eastAsia="Times New Roman" w:hAnsi="Arial" w:cs="Arial"/>
                <w:color w:val="1D1D20"/>
                <w:highlight w:val="cyan"/>
                <w:lang w:bidi="ar-SA"/>
              </w:rPr>
              <w:t>)</w:t>
            </w:r>
          </w:p>
        </w:tc>
        <w:tc>
          <w:tcPr>
            <w:tcW w:w="1036" w:type="pct"/>
            <w:vAlign w:val="center"/>
            <w:hideMark/>
          </w:tcPr>
          <w:p w14:paraId="57AEDAE9" w14:textId="77777777" w:rsidR="00D84AB1" w:rsidRPr="00D84AB1" w:rsidRDefault="00D84AB1" w:rsidP="00D84AB1">
            <w:pPr>
              <w:bidi w:val="0"/>
              <w:spacing w:before="0" w:after="0"/>
              <w:ind w:left="333" w:firstLine="0"/>
              <w:jc w:val="center"/>
              <w:rPr>
                <w:rFonts w:ascii="Arial" w:eastAsia="Times New Roman" w:hAnsi="Arial" w:cs="Arial"/>
                <w:color w:val="1D1D20"/>
                <w:highlight w:val="cyan"/>
                <w:lang w:bidi="ar-SA"/>
              </w:rPr>
            </w:pPr>
            <w:r w:rsidRPr="00D84AB1">
              <w:rPr>
                <w:rFonts w:ascii="Arial" w:eastAsia="Times New Roman" w:hAnsi="Arial" w:cs="Arial"/>
                <w:color w:val="1D1D20"/>
                <w:highlight w:val="cyan"/>
                <w:lang w:bidi="ar-SA"/>
              </w:rPr>
              <w:t>FP (</w:t>
            </w:r>
            <w:r w:rsidRPr="00D84AB1">
              <w:rPr>
                <w:rFonts w:ascii="Arial" w:eastAsia="Times New Roman" w:hAnsi="Arial" w:cs="Arial"/>
                <w:color w:val="1D1D20"/>
                <w:highlight w:val="cyan"/>
                <w:rtl/>
                <w:lang w:bidi="ar-SA"/>
              </w:rPr>
              <w:t>خطای نوع اول</w:t>
            </w:r>
            <w:r w:rsidRPr="00D84AB1">
              <w:rPr>
                <w:rFonts w:ascii="Arial" w:eastAsia="Times New Roman" w:hAnsi="Arial" w:cs="Arial"/>
                <w:color w:val="1D1D20"/>
                <w:highlight w:val="cyan"/>
                <w:lang w:bidi="ar-SA"/>
              </w:rPr>
              <w:t>)</w:t>
            </w:r>
          </w:p>
        </w:tc>
        <w:tc>
          <w:tcPr>
            <w:tcW w:w="1042" w:type="pct"/>
            <w:vAlign w:val="center"/>
            <w:hideMark/>
          </w:tcPr>
          <w:p w14:paraId="6A10F4D5" w14:textId="77777777" w:rsidR="00D84AB1" w:rsidRPr="00D84AB1" w:rsidRDefault="00D84AB1" w:rsidP="00D84AB1">
            <w:pPr>
              <w:bidi w:val="0"/>
              <w:spacing w:before="0" w:after="0"/>
              <w:ind w:left="333" w:firstLine="0"/>
              <w:jc w:val="center"/>
              <w:rPr>
                <w:rFonts w:ascii="Arial" w:eastAsia="Times New Roman" w:hAnsi="Arial" w:cs="Arial"/>
                <w:color w:val="1D1D20"/>
                <w:highlight w:val="cyan"/>
                <w:lang w:bidi="ar-SA"/>
              </w:rPr>
            </w:pPr>
            <w:r w:rsidRPr="00D84AB1">
              <w:rPr>
                <w:rFonts w:ascii="Arial" w:eastAsia="Times New Roman" w:hAnsi="Arial" w:cs="Arial"/>
                <w:color w:val="1D1D20"/>
                <w:highlight w:val="cyan"/>
                <w:lang w:bidi="ar-SA"/>
              </w:rPr>
              <w:t>TN (</w:t>
            </w:r>
            <w:r w:rsidRPr="00D84AB1">
              <w:rPr>
                <w:rFonts w:ascii="Arial" w:eastAsia="Times New Roman" w:hAnsi="Arial" w:cs="Arial"/>
                <w:color w:val="1D1D20"/>
                <w:highlight w:val="cyan"/>
                <w:rtl/>
                <w:lang w:bidi="ar-SA"/>
              </w:rPr>
              <w:t>پرداخت درست</w:t>
            </w:r>
            <w:r w:rsidRPr="00D84AB1">
              <w:rPr>
                <w:rFonts w:ascii="Arial" w:eastAsia="Times New Roman" w:hAnsi="Arial" w:cs="Arial"/>
                <w:color w:val="1D1D20"/>
                <w:highlight w:val="cyan"/>
                <w:lang w:bidi="ar-SA"/>
              </w:rPr>
              <w:t>)</w:t>
            </w:r>
          </w:p>
        </w:tc>
        <w:tc>
          <w:tcPr>
            <w:tcW w:w="1037" w:type="pct"/>
            <w:vAlign w:val="center"/>
            <w:hideMark/>
          </w:tcPr>
          <w:p w14:paraId="278D8791" w14:textId="77777777" w:rsidR="00D84AB1" w:rsidRPr="00D84AB1" w:rsidRDefault="00D84AB1" w:rsidP="00D84AB1">
            <w:pPr>
              <w:bidi w:val="0"/>
              <w:spacing w:before="0" w:after="0"/>
              <w:ind w:left="333" w:firstLine="0"/>
              <w:jc w:val="center"/>
              <w:rPr>
                <w:rFonts w:ascii="Arial" w:eastAsia="Times New Roman" w:hAnsi="Arial" w:cs="Arial"/>
                <w:color w:val="1D1D20"/>
                <w:highlight w:val="cyan"/>
                <w:lang w:bidi="ar-SA"/>
              </w:rPr>
            </w:pPr>
            <w:r w:rsidRPr="00D84AB1">
              <w:rPr>
                <w:rFonts w:ascii="Arial" w:eastAsia="Times New Roman" w:hAnsi="Arial" w:cs="Arial"/>
                <w:color w:val="1D1D20"/>
                <w:highlight w:val="cyan"/>
                <w:lang w:bidi="ar-SA"/>
              </w:rPr>
              <w:t>FN (</w:t>
            </w:r>
            <w:r w:rsidRPr="00D84AB1">
              <w:rPr>
                <w:rFonts w:ascii="Arial" w:eastAsia="Times New Roman" w:hAnsi="Arial" w:cs="Arial"/>
                <w:color w:val="1D1D20"/>
                <w:highlight w:val="cyan"/>
                <w:rtl/>
                <w:lang w:bidi="ar-SA"/>
              </w:rPr>
              <w:t>خطای نوع دوم</w:t>
            </w:r>
            <w:r w:rsidRPr="00D84AB1">
              <w:rPr>
                <w:rFonts w:ascii="Arial" w:eastAsia="Times New Roman" w:hAnsi="Arial" w:cs="Arial"/>
                <w:color w:val="1D1D20"/>
                <w:highlight w:val="cyan"/>
                <w:lang w:bidi="ar-SA"/>
              </w:rPr>
              <w:t>)</w:t>
            </w:r>
          </w:p>
        </w:tc>
      </w:tr>
      <w:tr w:rsidR="00D84AB1" w:rsidRPr="00E44405" w14:paraId="1D105799" w14:textId="77777777" w:rsidTr="00E44405">
        <w:trPr>
          <w:trHeight w:val="20"/>
          <w:jc w:val="center"/>
        </w:trPr>
        <w:tc>
          <w:tcPr>
            <w:tcW w:w="938" w:type="pct"/>
            <w:vAlign w:val="center"/>
            <w:hideMark/>
          </w:tcPr>
          <w:p w14:paraId="58B8078F" w14:textId="77777777" w:rsidR="00D84AB1" w:rsidRPr="00D84AB1" w:rsidRDefault="00D84AB1" w:rsidP="00D84AB1">
            <w:pPr>
              <w:bidi w:val="0"/>
              <w:spacing w:before="0" w:after="0"/>
              <w:ind w:left="333" w:firstLine="0"/>
              <w:jc w:val="center"/>
              <w:rPr>
                <w:rFonts w:ascii="Arial" w:eastAsia="Times New Roman" w:hAnsi="Arial" w:cs="Arial"/>
                <w:color w:val="1D1D20"/>
                <w:highlight w:val="cyan"/>
                <w:lang w:bidi="ar-SA"/>
              </w:rPr>
            </w:pPr>
            <w:r w:rsidRPr="00D84AB1">
              <w:rPr>
                <w:rFonts w:ascii="Arial" w:eastAsia="Times New Roman" w:hAnsi="Arial" w:cs="Arial"/>
                <w:color w:val="1D1D20"/>
                <w:highlight w:val="cyan"/>
                <w:rtl/>
                <w:lang w:bidi="ar-SA"/>
              </w:rPr>
              <w:t>رگرسیون لجستیک</w:t>
            </w:r>
          </w:p>
        </w:tc>
        <w:tc>
          <w:tcPr>
            <w:tcW w:w="947" w:type="pct"/>
            <w:vAlign w:val="center"/>
            <w:hideMark/>
          </w:tcPr>
          <w:p w14:paraId="2706EBF7" w14:textId="77777777" w:rsidR="00D84AB1" w:rsidRPr="00D84AB1" w:rsidRDefault="00D84AB1" w:rsidP="00D84AB1">
            <w:pPr>
              <w:bidi w:val="0"/>
              <w:spacing w:before="0" w:after="0"/>
              <w:ind w:left="333" w:firstLine="0"/>
              <w:jc w:val="center"/>
              <w:rPr>
                <w:rFonts w:ascii="Arial" w:eastAsia="Times New Roman" w:hAnsi="Arial" w:cs="Arial"/>
                <w:color w:val="1D1D20"/>
                <w:highlight w:val="cyan"/>
                <w:rtl/>
                <w:lang w:bidi="ar-SA"/>
              </w:rPr>
            </w:pPr>
            <w:r w:rsidRPr="00D84AB1">
              <w:rPr>
                <w:rFonts w:ascii="Arial" w:eastAsia="Times New Roman" w:hAnsi="Arial" w:cs="Arial"/>
                <w:color w:val="1D1D20"/>
                <w:highlight w:val="cyan"/>
                <w:lang w:bidi="ar-SA"/>
              </w:rPr>
              <w:t>1,814</w:t>
            </w:r>
          </w:p>
        </w:tc>
        <w:tc>
          <w:tcPr>
            <w:tcW w:w="1036" w:type="pct"/>
            <w:vAlign w:val="center"/>
            <w:hideMark/>
          </w:tcPr>
          <w:p w14:paraId="4F97359A" w14:textId="77777777" w:rsidR="00D84AB1" w:rsidRPr="00D84AB1" w:rsidRDefault="00D84AB1" w:rsidP="00D84AB1">
            <w:pPr>
              <w:bidi w:val="0"/>
              <w:spacing w:before="0" w:after="0"/>
              <w:ind w:left="333" w:firstLine="0"/>
              <w:jc w:val="center"/>
              <w:rPr>
                <w:rFonts w:ascii="Arial" w:eastAsia="Times New Roman" w:hAnsi="Arial" w:cs="Arial"/>
                <w:color w:val="1D1D20"/>
                <w:highlight w:val="cyan"/>
                <w:lang w:bidi="ar-SA"/>
              </w:rPr>
            </w:pPr>
            <w:r w:rsidRPr="00D84AB1">
              <w:rPr>
                <w:rFonts w:ascii="Arial" w:eastAsia="Times New Roman" w:hAnsi="Arial" w:cs="Arial"/>
                <w:color w:val="1D1D20"/>
                <w:highlight w:val="cyan"/>
                <w:lang w:bidi="ar-SA"/>
              </w:rPr>
              <w:t>171</w:t>
            </w:r>
          </w:p>
        </w:tc>
        <w:tc>
          <w:tcPr>
            <w:tcW w:w="1042" w:type="pct"/>
            <w:vAlign w:val="center"/>
            <w:hideMark/>
          </w:tcPr>
          <w:p w14:paraId="76F02ABC" w14:textId="77777777" w:rsidR="00D84AB1" w:rsidRPr="00D84AB1" w:rsidRDefault="00D84AB1" w:rsidP="00D84AB1">
            <w:pPr>
              <w:bidi w:val="0"/>
              <w:spacing w:before="0" w:after="0"/>
              <w:ind w:left="333" w:firstLine="0"/>
              <w:jc w:val="center"/>
              <w:rPr>
                <w:rFonts w:ascii="Arial" w:eastAsia="Times New Roman" w:hAnsi="Arial" w:cs="Arial"/>
                <w:color w:val="1D1D20"/>
                <w:highlight w:val="cyan"/>
                <w:lang w:bidi="ar-SA"/>
              </w:rPr>
            </w:pPr>
            <w:r w:rsidRPr="00D84AB1">
              <w:rPr>
                <w:rFonts w:ascii="Arial" w:eastAsia="Times New Roman" w:hAnsi="Arial" w:cs="Arial"/>
                <w:color w:val="1D1D20"/>
                <w:highlight w:val="cyan"/>
                <w:lang w:bidi="ar-SA"/>
              </w:rPr>
              <w:t>21,215</w:t>
            </w:r>
          </w:p>
        </w:tc>
        <w:tc>
          <w:tcPr>
            <w:tcW w:w="1037" w:type="pct"/>
            <w:vAlign w:val="center"/>
            <w:hideMark/>
          </w:tcPr>
          <w:p w14:paraId="76A46DAC" w14:textId="77777777" w:rsidR="00D84AB1" w:rsidRPr="00D84AB1" w:rsidRDefault="00D84AB1" w:rsidP="00D84AB1">
            <w:pPr>
              <w:bidi w:val="0"/>
              <w:spacing w:before="0" w:after="0"/>
              <w:ind w:left="333" w:firstLine="0"/>
              <w:jc w:val="center"/>
              <w:rPr>
                <w:rFonts w:ascii="Arial" w:eastAsia="Times New Roman" w:hAnsi="Arial" w:cs="Arial"/>
                <w:color w:val="1D1D20"/>
                <w:highlight w:val="cyan"/>
                <w:lang w:bidi="ar-SA"/>
              </w:rPr>
            </w:pPr>
            <w:r w:rsidRPr="00D84AB1">
              <w:rPr>
                <w:rFonts w:ascii="Arial" w:eastAsia="Times New Roman" w:hAnsi="Arial" w:cs="Arial"/>
                <w:color w:val="1D1D20"/>
                <w:highlight w:val="cyan"/>
                <w:lang w:bidi="ar-SA"/>
              </w:rPr>
              <w:t>609</w:t>
            </w:r>
          </w:p>
        </w:tc>
      </w:tr>
      <w:tr w:rsidR="00D84AB1" w:rsidRPr="00E44405" w14:paraId="224092BC" w14:textId="77777777" w:rsidTr="00E44405">
        <w:trPr>
          <w:trHeight w:val="20"/>
          <w:jc w:val="center"/>
        </w:trPr>
        <w:tc>
          <w:tcPr>
            <w:tcW w:w="938" w:type="pct"/>
            <w:vAlign w:val="center"/>
            <w:hideMark/>
          </w:tcPr>
          <w:p w14:paraId="16FD42A7" w14:textId="77777777" w:rsidR="00D84AB1" w:rsidRPr="00D84AB1" w:rsidRDefault="00D84AB1" w:rsidP="00D84AB1">
            <w:pPr>
              <w:bidi w:val="0"/>
              <w:spacing w:before="0" w:after="0"/>
              <w:ind w:left="333" w:firstLine="0"/>
              <w:jc w:val="center"/>
              <w:rPr>
                <w:rFonts w:ascii="Arial" w:eastAsia="Times New Roman" w:hAnsi="Arial" w:cs="Arial"/>
                <w:color w:val="1D1D20"/>
                <w:highlight w:val="cyan"/>
                <w:lang w:bidi="ar-SA"/>
              </w:rPr>
            </w:pPr>
            <w:proofErr w:type="spellStart"/>
            <w:r w:rsidRPr="00D84AB1">
              <w:rPr>
                <w:rFonts w:ascii="Arial" w:eastAsia="Times New Roman" w:hAnsi="Arial" w:cs="Arial"/>
                <w:color w:val="1D1D20"/>
                <w:highlight w:val="cyan"/>
                <w:lang w:bidi="ar-SA"/>
              </w:rPr>
              <w:t>LightGBM</w:t>
            </w:r>
            <w:proofErr w:type="spellEnd"/>
          </w:p>
        </w:tc>
        <w:tc>
          <w:tcPr>
            <w:tcW w:w="947" w:type="pct"/>
            <w:vAlign w:val="center"/>
            <w:hideMark/>
          </w:tcPr>
          <w:p w14:paraId="0CF2D1BE" w14:textId="77777777" w:rsidR="00D84AB1" w:rsidRPr="00D84AB1" w:rsidRDefault="00D84AB1" w:rsidP="00D84AB1">
            <w:pPr>
              <w:bidi w:val="0"/>
              <w:spacing w:before="0" w:after="0"/>
              <w:ind w:left="333" w:firstLine="0"/>
              <w:jc w:val="center"/>
              <w:rPr>
                <w:rFonts w:ascii="Arial" w:eastAsia="Times New Roman" w:hAnsi="Arial" w:cs="Arial"/>
                <w:color w:val="1D1D20"/>
                <w:highlight w:val="cyan"/>
                <w:lang w:bidi="ar-SA"/>
              </w:rPr>
            </w:pPr>
            <w:r w:rsidRPr="00D84AB1">
              <w:rPr>
                <w:rFonts w:ascii="Arial" w:eastAsia="Times New Roman" w:hAnsi="Arial" w:cs="Arial"/>
                <w:color w:val="1D1D20"/>
                <w:highlight w:val="cyan"/>
                <w:lang w:bidi="ar-SA"/>
              </w:rPr>
              <w:t>2,385</w:t>
            </w:r>
          </w:p>
        </w:tc>
        <w:tc>
          <w:tcPr>
            <w:tcW w:w="1036" w:type="pct"/>
            <w:vAlign w:val="center"/>
            <w:hideMark/>
          </w:tcPr>
          <w:p w14:paraId="5A652E07" w14:textId="77777777" w:rsidR="00D84AB1" w:rsidRPr="00D84AB1" w:rsidRDefault="00D84AB1" w:rsidP="00D84AB1">
            <w:pPr>
              <w:bidi w:val="0"/>
              <w:spacing w:before="0" w:after="0"/>
              <w:ind w:left="333" w:firstLine="0"/>
              <w:jc w:val="center"/>
              <w:rPr>
                <w:rFonts w:ascii="Arial" w:eastAsia="Times New Roman" w:hAnsi="Arial" w:cs="Arial"/>
                <w:color w:val="1D1D20"/>
                <w:highlight w:val="cyan"/>
                <w:lang w:bidi="ar-SA"/>
              </w:rPr>
            </w:pPr>
            <w:r w:rsidRPr="00D84AB1">
              <w:rPr>
                <w:rFonts w:ascii="Arial" w:eastAsia="Times New Roman" w:hAnsi="Arial" w:cs="Arial"/>
                <w:color w:val="1D1D20"/>
                <w:highlight w:val="cyan"/>
                <w:lang w:bidi="ar-SA"/>
              </w:rPr>
              <w:t>197</w:t>
            </w:r>
          </w:p>
        </w:tc>
        <w:tc>
          <w:tcPr>
            <w:tcW w:w="1042" w:type="pct"/>
            <w:vAlign w:val="center"/>
            <w:hideMark/>
          </w:tcPr>
          <w:p w14:paraId="76A3B1BC" w14:textId="77777777" w:rsidR="00D84AB1" w:rsidRPr="00D84AB1" w:rsidRDefault="00D84AB1" w:rsidP="00D84AB1">
            <w:pPr>
              <w:bidi w:val="0"/>
              <w:spacing w:before="0" w:after="0"/>
              <w:ind w:left="333" w:firstLine="0"/>
              <w:jc w:val="center"/>
              <w:rPr>
                <w:rFonts w:ascii="Arial" w:eastAsia="Times New Roman" w:hAnsi="Arial" w:cs="Arial"/>
                <w:color w:val="1D1D20"/>
                <w:highlight w:val="cyan"/>
                <w:lang w:bidi="ar-SA"/>
              </w:rPr>
            </w:pPr>
            <w:r w:rsidRPr="00D84AB1">
              <w:rPr>
                <w:rFonts w:ascii="Arial" w:eastAsia="Times New Roman" w:hAnsi="Arial" w:cs="Arial"/>
                <w:color w:val="1D1D20"/>
                <w:highlight w:val="cyan"/>
                <w:lang w:bidi="ar-SA"/>
              </w:rPr>
              <w:t>21,189</w:t>
            </w:r>
          </w:p>
        </w:tc>
        <w:tc>
          <w:tcPr>
            <w:tcW w:w="1037" w:type="pct"/>
            <w:vAlign w:val="center"/>
            <w:hideMark/>
          </w:tcPr>
          <w:p w14:paraId="00E6686B" w14:textId="77777777" w:rsidR="00D84AB1" w:rsidRPr="00D84AB1" w:rsidRDefault="00D84AB1" w:rsidP="00D84AB1">
            <w:pPr>
              <w:bidi w:val="0"/>
              <w:spacing w:before="0" w:after="0"/>
              <w:ind w:left="333" w:firstLine="0"/>
              <w:jc w:val="center"/>
              <w:rPr>
                <w:rFonts w:ascii="Arial" w:eastAsia="Times New Roman" w:hAnsi="Arial" w:cs="Arial"/>
                <w:color w:val="1D1D20"/>
                <w:highlight w:val="cyan"/>
                <w:lang w:bidi="ar-SA"/>
              </w:rPr>
            </w:pPr>
            <w:r w:rsidRPr="00D84AB1">
              <w:rPr>
                <w:rFonts w:ascii="Arial" w:eastAsia="Times New Roman" w:hAnsi="Arial" w:cs="Arial"/>
                <w:color w:val="1D1D20"/>
                <w:highlight w:val="cyan"/>
                <w:lang w:bidi="ar-SA"/>
              </w:rPr>
              <w:t>38</w:t>
            </w:r>
          </w:p>
        </w:tc>
      </w:tr>
    </w:tbl>
    <w:p w14:paraId="28378C31" w14:textId="592E7E5C" w:rsidR="00D524D7" w:rsidRDefault="00D84AB1" w:rsidP="00D524D7">
      <w:pPr>
        <w:pStyle w:val="a"/>
        <w:bidi/>
        <w:rPr>
          <w:rtl/>
        </w:rPr>
      </w:pPr>
      <w:r w:rsidRPr="00E44405">
        <w:rPr>
          <w:rFonts w:hint="cs"/>
          <w:highlight w:val="cyan"/>
          <w:rtl/>
        </w:rPr>
        <w:t>ماخذ: یافته</w:t>
      </w:r>
      <w:r w:rsidRPr="00E44405">
        <w:rPr>
          <w:highlight w:val="cyan"/>
          <w:rtl/>
        </w:rPr>
        <w:softHyphen/>
      </w:r>
      <w:r w:rsidRPr="00E44405">
        <w:rPr>
          <w:rFonts w:hint="cs"/>
          <w:highlight w:val="cyan"/>
          <w:rtl/>
        </w:rPr>
        <w:t>های پژوهش</w:t>
      </w:r>
    </w:p>
    <w:p w14:paraId="67B278D8" w14:textId="44D2E61D" w:rsidR="00D84AB1" w:rsidRDefault="00D84AB1" w:rsidP="00D84AB1">
      <w:pPr>
        <w:pStyle w:val="a"/>
        <w:bidi/>
        <w:rPr>
          <w:rtl/>
        </w:rPr>
      </w:pPr>
    </w:p>
    <w:p w14:paraId="72E896EA" w14:textId="48696B56" w:rsidR="00064252" w:rsidRPr="001E75E4" w:rsidRDefault="00064252" w:rsidP="00D524D7">
      <w:pPr>
        <w:pStyle w:val="a"/>
        <w:bidi/>
        <w:rPr>
          <w:rtl/>
        </w:rPr>
      </w:pPr>
      <w:r w:rsidRPr="001E75E4">
        <w:rPr>
          <w:rtl/>
        </w:rPr>
        <w:t>جدول</w:t>
      </w:r>
      <w:r w:rsidR="006F4245">
        <w:rPr>
          <w:rFonts w:hint="cs"/>
          <w:rtl/>
        </w:rPr>
        <w:t xml:space="preserve"> (</w:t>
      </w:r>
      <w:r w:rsidR="00355125">
        <w:rPr>
          <w:rFonts w:hint="cs"/>
          <w:rtl/>
        </w:rPr>
        <w:t>8</w:t>
      </w:r>
      <w:r w:rsidR="006F4245">
        <w:rPr>
          <w:rFonts w:hint="cs"/>
          <w:rtl/>
        </w:rPr>
        <w:t>)</w:t>
      </w:r>
      <w:r w:rsidRPr="001E75E4">
        <w:rPr>
          <w:rtl/>
        </w:rPr>
        <w:t xml:space="preserve"> اهمیت متغیرها در مدل</w:t>
      </w:r>
      <w:r w:rsidRPr="001E75E4">
        <w:t xml:space="preserve"> </w:t>
      </w:r>
      <w:proofErr w:type="spellStart"/>
      <w:r w:rsidRPr="001E75E4">
        <w:t>LightGBM</w:t>
      </w:r>
      <w:proofErr w:type="spellEnd"/>
      <w:r w:rsidRPr="001E75E4">
        <w:t xml:space="preserve"> </w:t>
      </w:r>
      <w:r w:rsidRPr="001E75E4">
        <w:rPr>
          <w:rtl/>
        </w:rPr>
        <w:t xml:space="preserve">را نشان می‌دهد و رتبه‌بندی بر اساس معیار </w:t>
      </w:r>
      <w:r w:rsidRPr="001E75E4">
        <w:t xml:space="preserve">Gain </w:t>
      </w:r>
      <w:r w:rsidRPr="001E75E4">
        <w:rPr>
          <w:rtl/>
        </w:rPr>
        <w:t>ارائه شده است، که نشان می‌دهد هر متغیر چه میزان در بهبود پیش‌بینی مدل سهم دارد</w:t>
      </w:r>
      <w:r w:rsidR="002F1099" w:rsidRPr="001E75E4">
        <w:rPr>
          <w:rtl/>
        </w:rPr>
        <w:t>.</w:t>
      </w:r>
      <w:r w:rsidRPr="001E75E4">
        <w:rPr>
          <w:rtl/>
        </w:rPr>
        <w:t xml:space="preserve"> بر اساس این جدول، </w:t>
      </w:r>
      <w:r w:rsidRPr="001E75E4">
        <w:t xml:space="preserve">TOT_INST_DEL </w:t>
      </w:r>
      <w:r w:rsidRPr="001E75E4">
        <w:rPr>
          <w:rtl/>
        </w:rPr>
        <w:t>با بالاترین</w:t>
      </w:r>
      <w:r w:rsidRPr="001E75E4">
        <w:t xml:space="preserve"> Gain </w:t>
      </w:r>
      <w:r w:rsidR="006F4245">
        <w:rPr>
          <w:rFonts w:hint="cs"/>
          <w:rtl/>
        </w:rPr>
        <w:t>(</w:t>
      </w:r>
      <w:r w:rsidRPr="001E75E4">
        <w:rPr>
          <w:rtl/>
        </w:rPr>
        <w:t>۰</w:t>
      </w:r>
      <w:r w:rsidR="002F1099" w:rsidRPr="001E75E4">
        <w:rPr>
          <w:rtl/>
        </w:rPr>
        <w:t>.</w:t>
      </w:r>
      <w:r w:rsidRPr="001E75E4">
        <w:rPr>
          <w:rtl/>
        </w:rPr>
        <w:t>۴۵۶۸</w:t>
      </w:r>
      <w:r w:rsidR="006F4245">
        <w:rPr>
          <w:rFonts w:hint="cs"/>
          <w:rtl/>
        </w:rPr>
        <w:t>)</w:t>
      </w:r>
      <w:r w:rsidRPr="001E75E4">
        <w:t xml:space="preserve"> </w:t>
      </w:r>
      <w:r w:rsidRPr="001E75E4">
        <w:rPr>
          <w:rtl/>
        </w:rPr>
        <w:t>مهم‌ترین متغیر است و نقش اصلی را در پیش‌بینی ریسک اعتباری ایفا می‌کند؛ این متغیر تعداد اقساط معوق را نشان می‌دهد و اهمیت آن منطقی است، زیرا تأخیر در پرداخت مستقیماً با ریسک مرتبط است</w:t>
      </w:r>
      <w:r w:rsidR="002F1099" w:rsidRPr="001E75E4">
        <w:rPr>
          <w:rtl/>
        </w:rPr>
        <w:t>.</w:t>
      </w:r>
      <w:r w:rsidRPr="001E75E4">
        <w:rPr>
          <w:rtl/>
        </w:rPr>
        <w:t xml:space="preserve"> پس از آن</w:t>
      </w:r>
      <w:r w:rsidRPr="001E75E4">
        <w:t xml:space="preserve">BAL </w:t>
      </w:r>
      <w:r w:rsidRPr="001E75E4">
        <w:rPr>
          <w:rtl/>
        </w:rPr>
        <w:t>(مانده حساب) با</w:t>
      </w:r>
      <w:r w:rsidRPr="001E75E4">
        <w:t xml:space="preserve"> </w:t>
      </w:r>
      <w:r w:rsidRPr="001E75E4">
        <w:rPr>
          <w:rtl/>
        </w:rPr>
        <w:t>۰</w:t>
      </w:r>
      <w:r w:rsidR="002F1099" w:rsidRPr="001E75E4">
        <w:rPr>
          <w:rtl/>
        </w:rPr>
        <w:t>.</w:t>
      </w:r>
      <w:r w:rsidRPr="001E75E4">
        <w:rPr>
          <w:rtl/>
        </w:rPr>
        <w:t>۳۰۳۳</w:t>
      </w:r>
      <w:r w:rsidRPr="001E75E4">
        <w:t xml:space="preserve"> </w:t>
      </w:r>
      <w:r w:rsidR="006F4245" w:rsidRPr="001E75E4">
        <w:t>Gain =</w:t>
      </w:r>
      <w:r w:rsidRPr="001E75E4">
        <w:rPr>
          <w:rtl/>
        </w:rPr>
        <w:t>در رتبه دوم قرار دارد و بیانگر تأثیر وضعیت مالی مشتری بر ریسک است</w:t>
      </w:r>
      <w:r w:rsidR="002F1099" w:rsidRPr="001E75E4">
        <w:rPr>
          <w:rtl/>
        </w:rPr>
        <w:t>.</w:t>
      </w:r>
      <w:r w:rsidRPr="001E75E4">
        <w:rPr>
          <w:rtl/>
        </w:rPr>
        <w:t xml:space="preserve"> متغیرهای مربوط به رفتار پرداخت مانند </w:t>
      </w:r>
      <w:r w:rsidRPr="001E75E4">
        <w:t xml:space="preserve">INST_ONTIME </w:t>
      </w:r>
      <w:r w:rsidRPr="001E75E4">
        <w:rPr>
          <w:rtl/>
        </w:rPr>
        <w:t xml:space="preserve">و </w:t>
      </w:r>
      <w:r w:rsidRPr="001E75E4">
        <w:t xml:space="preserve">INST_PAID </w:t>
      </w:r>
      <w:r w:rsidRPr="001E75E4">
        <w:rPr>
          <w:rtl/>
        </w:rPr>
        <w:t xml:space="preserve">در رتبه‌های بعدی قرار دارند و اهمیت قابل توجهی دارند، در حالی که متغیرهای جمعیت‌شناختی مانند </w:t>
      </w:r>
      <w:r w:rsidRPr="001E75E4">
        <w:t>AGE</w:t>
      </w:r>
      <w:r w:rsidRPr="001E75E4">
        <w:rPr>
          <w:rtl/>
        </w:rPr>
        <w:t xml:space="preserve">، </w:t>
      </w:r>
      <w:r w:rsidRPr="001E75E4">
        <w:t xml:space="preserve">EDU_LVL </w:t>
      </w:r>
      <w:r w:rsidRPr="001E75E4">
        <w:rPr>
          <w:rtl/>
        </w:rPr>
        <w:t>و</w:t>
      </w:r>
      <w:r w:rsidRPr="001E75E4">
        <w:t xml:space="preserve"> GND </w:t>
      </w:r>
      <w:r w:rsidRPr="001E75E4">
        <w:rPr>
          <w:rtl/>
        </w:rPr>
        <w:t>کمترین</w:t>
      </w:r>
      <w:r w:rsidRPr="001E75E4">
        <w:t xml:space="preserve"> Gain </w:t>
      </w:r>
      <w:r w:rsidRPr="001E75E4">
        <w:rPr>
          <w:rtl/>
        </w:rPr>
        <w:t>را دارند و سهم کمتری در تصمیمات مدل دارند</w:t>
      </w:r>
      <w:r w:rsidR="002F1099" w:rsidRPr="001E75E4">
        <w:rPr>
          <w:rtl/>
        </w:rPr>
        <w:t>.</w:t>
      </w:r>
      <w:r w:rsidRPr="001E75E4">
        <w:rPr>
          <w:rtl/>
        </w:rPr>
        <w:t xml:space="preserve"> معیارهای دیگر، </w:t>
      </w:r>
      <w:r w:rsidRPr="001E75E4">
        <w:t xml:space="preserve">Cover </w:t>
      </w:r>
      <w:r w:rsidRPr="001E75E4">
        <w:rPr>
          <w:rtl/>
        </w:rPr>
        <w:t xml:space="preserve">و </w:t>
      </w:r>
      <w:r w:rsidRPr="001E75E4">
        <w:t>Frequency</w:t>
      </w:r>
      <w:r w:rsidRPr="001E75E4">
        <w:rPr>
          <w:rtl/>
        </w:rPr>
        <w:t>، نیز نشان می‌دهند که این متغیرها نه تنها سهم زیادی در بهبود پیش‌بینی دارند، بلکه به صورت گسترده در ساختار درخت‌ها مورد استفاده قرار گرفته‌اند</w:t>
      </w:r>
      <w:r w:rsidR="002F1099" w:rsidRPr="001E75E4">
        <w:rPr>
          <w:rtl/>
        </w:rPr>
        <w:t>.</w:t>
      </w:r>
      <w:r w:rsidRPr="001E75E4">
        <w:rPr>
          <w:rtl/>
        </w:rPr>
        <w:t xml:space="preserve"> به طور کلی، این رتبه‌بندی تأکید می‌کند که رفتار مالی و پرداخت مشتریان بیشترین تأثیر را بر پیش‌بینی ریسک در مدل</w:t>
      </w:r>
      <w:r w:rsidRPr="001E75E4">
        <w:t xml:space="preserve"> </w:t>
      </w:r>
      <w:proofErr w:type="spellStart"/>
      <w:r w:rsidRPr="001E75E4">
        <w:t>LightGBM</w:t>
      </w:r>
      <w:proofErr w:type="spellEnd"/>
      <w:r w:rsidRPr="001E75E4">
        <w:t xml:space="preserve"> </w:t>
      </w:r>
      <w:r w:rsidRPr="001E75E4">
        <w:rPr>
          <w:rtl/>
        </w:rPr>
        <w:t>دارد و متغیرهای جمعیت‌شناختی نقش ثانویه دارند</w:t>
      </w:r>
      <w:r w:rsidR="002F1099" w:rsidRPr="001E75E4">
        <w:rPr>
          <w:rtl/>
        </w:rPr>
        <w:t>.</w:t>
      </w:r>
    </w:p>
    <w:p w14:paraId="73D16FC3" w14:textId="77777777" w:rsidR="00064252" w:rsidRPr="001E75E4" w:rsidRDefault="00064252" w:rsidP="009343E6">
      <w:pPr>
        <w:pStyle w:val="a"/>
        <w:bidi/>
      </w:pPr>
    </w:p>
    <w:p w14:paraId="4EFFF6E3" w14:textId="4963E17D" w:rsidR="00580F1C" w:rsidRPr="001E75E4" w:rsidRDefault="003E69C3" w:rsidP="001E75E4">
      <w:pPr>
        <w:spacing w:before="0" w:after="0"/>
        <w:ind w:left="333" w:firstLine="0"/>
        <w:jc w:val="center"/>
        <w:rPr>
          <w:rFonts w:ascii="Calibri" w:eastAsia="Times New Roman" w:hAnsi="Calibri" w:cs="B Mitra"/>
          <w:b/>
          <w:bCs/>
          <w:color w:val="000000"/>
          <w:rtl/>
          <w:lang w:bidi="fa-IR"/>
        </w:rPr>
      </w:pPr>
      <w:r w:rsidRPr="001E75E4">
        <w:rPr>
          <w:rFonts w:ascii="Calibri" w:eastAsia="Times New Roman" w:hAnsi="Calibri" w:cs="B Mitra"/>
          <w:b/>
          <w:bCs/>
          <w:color w:val="000000"/>
          <w:rtl/>
          <w:lang w:bidi="fa-IR"/>
        </w:rPr>
        <w:t>جدول</w:t>
      </w:r>
      <w:r w:rsidRPr="001E75E4">
        <w:rPr>
          <w:rFonts w:ascii="Calibri" w:eastAsia="Times New Roman" w:hAnsi="Calibri" w:cs="B Mitra" w:hint="cs"/>
          <w:b/>
          <w:bCs/>
          <w:color w:val="000000"/>
          <w:rtl/>
          <w:lang w:bidi="fa-IR"/>
        </w:rPr>
        <w:t xml:space="preserve"> </w:t>
      </w:r>
      <w:r w:rsidR="00355125">
        <w:rPr>
          <w:rFonts w:ascii="Calibri" w:eastAsia="Times New Roman" w:hAnsi="Calibri" w:cs="B Mitra" w:hint="cs"/>
          <w:b/>
          <w:bCs/>
          <w:color w:val="000000"/>
          <w:rtl/>
          <w:lang w:bidi="fa-IR"/>
        </w:rPr>
        <w:t>8</w:t>
      </w:r>
      <w:r w:rsidR="002F1099" w:rsidRPr="001E75E4">
        <w:rPr>
          <w:rFonts w:ascii="Calibri" w:eastAsia="Times New Roman" w:hAnsi="Calibri" w:cs="B Mitra" w:hint="cs"/>
          <w:b/>
          <w:bCs/>
          <w:color w:val="000000"/>
          <w:rtl/>
          <w:lang w:bidi="fa-IR"/>
        </w:rPr>
        <w:t>.</w:t>
      </w:r>
      <w:r w:rsidRPr="001E75E4">
        <w:rPr>
          <w:rFonts w:ascii="Calibri" w:eastAsia="Times New Roman" w:hAnsi="Calibri" w:cs="B Mitra"/>
          <w:b/>
          <w:bCs/>
          <w:color w:val="000000"/>
          <w:rtl/>
          <w:lang w:bidi="fa-IR"/>
        </w:rPr>
        <w:t xml:space="preserve"> </w:t>
      </w:r>
      <w:r w:rsidR="00373E38" w:rsidRPr="001E75E4">
        <w:rPr>
          <w:rFonts w:ascii="Calibri" w:eastAsia="Times New Roman" w:hAnsi="Calibri" w:cs="B Mitra" w:hint="cs"/>
          <w:b/>
          <w:bCs/>
          <w:color w:val="000000"/>
          <w:rtl/>
          <w:lang w:bidi="fa-IR"/>
        </w:rPr>
        <w:t>رتبه</w:t>
      </w:r>
      <w:r w:rsidR="00373E38" w:rsidRPr="001E75E4">
        <w:rPr>
          <w:rFonts w:ascii="Calibri" w:eastAsia="Times New Roman" w:hAnsi="Calibri" w:cs="B Mitra"/>
          <w:b/>
          <w:bCs/>
          <w:color w:val="000000"/>
          <w:rtl/>
          <w:lang w:bidi="fa-IR"/>
        </w:rPr>
        <w:softHyphen/>
      </w:r>
      <w:r w:rsidR="00373E38" w:rsidRPr="001E75E4">
        <w:rPr>
          <w:rFonts w:ascii="Calibri" w:eastAsia="Times New Roman" w:hAnsi="Calibri" w:cs="B Mitra" w:hint="cs"/>
          <w:b/>
          <w:bCs/>
          <w:color w:val="000000"/>
          <w:rtl/>
          <w:lang w:bidi="fa-IR"/>
        </w:rPr>
        <w:t xml:space="preserve">بندی متغیرها بر اساس </w:t>
      </w:r>
      <w:r w:rsidRPr="001E75E4">
        <w:rPr>
          <w:rFonts w:ascii="Calibri" w:eastAsia="Times New Roman" w:hAnsi="Calibri" w:cs="B Mitra"/>
          <w:b/>
          <w:bCs/>
          <w:color w:val="000000"/>
          <w:rtl/>
          <w:lang w:bidi="fa-IR"/>
        </w:rPr>
        <w:t xml:space="preserve">‌اهمیت در مدل </w:t>
      </w:r>
      <w:proofErr w:type="spellStart"/>
      <w:r w:rsidRPr="001E75E4">
        <w:rPr>
          <w:rFonts w:ascii="Calibri" w:eastAsia="Times New Roman" w:hAnsi="Calibri" w:cs="B Mitra"/>
          <w:b/>
          <w:bCs/>
          <w:color w:val="000000"/>
          <w:lang w:bidi="fa-IR"/>
        </w:rPr>
        <w:t>LightGBM</w:t>
      </w:r>
      <w:proofErr w:type="spellEnd"/>
    </w:p>
    <w:tbl>
      <w:tblPr>
        <w:bidiVisual/>
        <w:tblW w:w="6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2383"/>
        <w:gridCol w:w="1442"/>
        <w:gridCol w:w="1442"/>
        <w:gridCol w:w="1589"/>
      </w:tblGrid>
      <w:tr w:rsidR="003E69C3" w:rsidRPr="001E75E4" w14:paraId="56B177D9" w14:textId="77777777" w:rsidTr="003E69C3">
        <w:trPr>
          <w:trHeight w:val="20"/>
          <w:jc w:val="center"/>
        </w:trPr>
        <w:tc>
          <w:tcPr>
            <w:tcW w:w="668" w:type="dxa"/>
            <w:shd w:val="clear" w:color="000000" w:fill="F7F8FC"/>
            <w:vAlign w:val="center"/>
            <w:hideMark/>
          </w:tcPr>
          <w:p w14:paraId="49F0BB29" w14:textId="77777777" w:rsidR="00580F1C" w:rsidRPr="001E75E4" w:rsidRDefault="00580F1C" w:rsidP="001E75E4">
            <w:pPr>
              <w:spacing w:before="0" w:after="0"/>
              <w:ind w:left="333" w:firstLine="0"/>
              <w:jc w:val="center"/>
              <w:rPr>
                <w:rFonts w:ascii="Arial" w:eastAsia="Times New Roman" w:hAnsi="Arial" w:cs="Arial"/>
                <w:color w:val="1D1D20"/>
                <w:rtl/>
                <w:lang w:bidi="ar-SA"/>
              </w:rPr>
            </w:pPr>
            <w:r w:rsidRPr="001E75E4">
              <w:rPr>
                <w:rFonts w:ascii="Arial" w:eastAsia="Times New Roman" w:hAnsi="Arial" w:cs="Arial"/>
                <w:color w:val="1D1D20"/>
                <w:rtl/>
                <w:lang w:bidi="ar-SA"/>
              </w:rPr>
              <w:t>رتبه</w:t>
            </w:r>
          </w:p>
        </w:tc>
        <w:tc>
          <w:tcPr>
            <w:tcW w:w="2050" w:type="dxa"/>
            <w:shd w:val="clear" w:color="000000" w:fill="F7F8FC"/>
            <w:vAlign w:val="center"/>
            <w:hideMark/>
          </w:tcPr>
          <w:p w14:paraId="3348FFF1" w14:textId="77777777" w:rsidR="00580F1C" w:rsidRPr="001E75E4" w:rsidRDefault="00580F1C" w:rsidP="001E75E4">
            <w:pPr>
              <w:spacing w:before="0" w:after="0"/>
              <w:ind w:left="333" w:firstLine="0"/>
              <w:jc w:val="center"/>
              <w:rPr>
                <w:rFonts w:ascii="Arial" w:eastAsia="Times New Roman" w:hAnsi="Arial" w:cs="Arial"/>
                <w:color w:val="1D1D20"/>
                <w:rtl/>
                <w:lang w:bidi="ar-SA"/>
              </w:rPr>
            </w:pPr>
            <w:r w:rsidRPr="001E75E4">
              <w:rPr>
                <w:rFonts w:ascii="Arial" w:eastAsia="Times New Roman" w:hAnsi="Arial" w:cs="Arial"/>
                <w:color w:val="1D1D20"/>
                <w:rtl/>
                <w:lang w:bidi="ar-SA"/>
              </w:rPr>
              <w:t>ویژگی</w:t>
            </w:r>
          </w:p>
        </w:tc>
        <w:tc>
          <w:tcPr>
            <w:tcW w:w="1085" w:type="dxa"/>
            <w:shd w:val="clear" w:color="000000" w:fill="F7F8FC"/>
            <w:vAlign w:val="center"/>
            <w:hideMark/>
          </w:tcPr>
          <w:p w14:paraId="128F978C" w14:textId="77777777" w:rsidR="00580F1C" w:rsidRPr="001E75E4" w:rsidRDefault="00580F1C" w:rsidP="001E75E4">
            <w:pPr>
              <w:bidi w:val="0"/>
              <w:spacing w:before="0" w:after="0"/>
              <w:ind w:left="333" w:firstLine="0"/>
              <w:jc w:val="center"/>
              <w:rPr>
                <w:rFonts w:ascii="Arial" w:eastAsia="Times New Roman" w:hAnsi="Arial" w:cs="Arial"/>
                <w:color w:val="1D1D20"/>
                <w:rtl/>
                <w:lang w:bidi="ar-SA"/>
              </w:rPr>
            </w:pPr>
            <w:r w:rsidRPr="001E75E4">
              <w:rPr>
                <w:rFonts w:ascii="Arial" w:eastAsia="Times New Roman" w:hAnsi="Arial" w:cs="Arial"/>
                <w:color w:val="1D1D20"/>
                <w:lang w:bidi="ar-SA"/>
              </w:rPr>
              <w:t>Gain</w:t>
            </w:r>
          </w:p>
        </w:tc>
        <w:tc>
          <w:tcPr>
            <w:tcW w:w="1085" w:type="dxa"/>
            <w:shd w:val="clear" w:color="000000" w:fill="F7F8FC"/>
            <w:vAlign w:val="center"/>
            <w:hideMark/>
          </w:tcPr>
          <w:p w14:paraId="29B584EB" w14:textId="77777777" w:rsidR="00580F1C" w:rsidRPr="001E75E4" w:rsidRDefault="00580F1C" w:rsidP="001E75E4">
            <w:pPr>
              <w:bidi w:val="0"/>
              <w:spacing w:before="0" w:after="0"/>
              <w:ind w:left="333" w:firstLine="0"/>
              <w:jc w:val="center"/>
              <w:rPr>
                <w:rFonts w:ascii="Arial" w:eastAsia="Times New Roman" w:hAnsi="Arial" w:cs="Arial"/>
                <w:color w:val="1D1D20"/>
                <w:lang w:bidi="ar-SA"/>
              </w:rPr>
            </w:pPr>
            <w:r w:rsidRPr="001E75E4">
              <w:rPr>
                <w:rFonts w:ascii="Arial" w:eastAsia="Times New Roman" w:hAnsi="Arial" w:cs="Arial"/>
                <w:color w:val="1D1D20"/>
                <w:lang w:bidi="ar-SA"/>
              </w:rPr>
              <w:t>Cover</w:t>
            </w:r>
          </w:p>
        </w:tc>
        <w:tc>
          <w:tcPr>
            <w:tcW w:w="1256" w:type="dxa"/>
            <w:shd w:val="clear" w:color="000000" w:fill="F7F8FC"/>
            <w:vAlign w:val="center"/>
            <w:hideMark/>
          </w:tcPr>
          <w:p w14:paraId="33B8E18C" w14:textId="77777777" w:rsidR="00580F1C" w:rsidRPr="001E75E4" w:rsidRDefault="00580F1C" w:rsidP="001E75E4">
            <w:pPr>
              <w:bidi w:val="0"/>
              <w:spacing w:before="0" w:after="0"/>
              <w:ind w:left="333" w:firstLine="0"/>
              <w:jc w:val="center"/>
              <w:rPr>
                <w:rFonts w:ascii="Arial" w:eastAsia="Times New Roman" w:hAnsi="Arial" w:cs="Arial"/>
                <w:color w:val="1D1D20"/>
                <w:lang w:bidi="ar-SA"/>
              </w:rPr>
            </w:pPr>
            <w:r w:rsidRPr="001E75E4">
              <w:rPr>
                <w:rFonts w:ascii="Arial" w:eastAsia="Times New Roman" w:hAnsi="Arial" w:cs="Arial"/>
                <w:color w:val="1D1D20"/>
                <w:lang w:bidi="ar-SA"/>
              </w:rPr>
              <w:t>Frequency</w:t>
            </w:r>
          </w:p>
        </w:tc>
      </w:tr>
      <w:tr w:rsidR="003E69C3" w:rsidRPr="001E75E4" w14:paraId="6093BD70" w14:textId="77777777" w:rsidTr="003E69C3">
        <w:trPr>
          <w:trHeight w:val="20"/>
          <w:jc w:val="center"/>
        </w:trPr>
        <w:tc>
          <w:tcPr>
            <w:tcW w:w="668" w:type="dxa"/>
            <w:shd w:val="clear" w:color="000000" w:fill="FFFFFF"/>
            <w:vAlign w:val="center"/>
            <w:hideMark/>
          </w:tcPr>
          <w:p w14:paraId="714F9E50" w14:textId="77777777"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1</w:t>
            </w:r>
          </w:p>
        </w:tc>
        <w:tc>
          <w:tcPr>
            <w:tcW w:w="2050" w:type="dxa"/>
            <w:shd w:val="clear" w:color="000000" w:fill="FFFFFF"/>
            <w:vAlign w:val="center"/>
            <w:hideMark/>
          </w:tcPr>
          <w:p w14:paraId="16796524" w14:textId="77777777"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TOT_INST_DEL</w:t>
            </w:r>
          </w:p>
        </w:tc>
        <w:tc>
          <w:tcPr>
            <w:tcW w:w="1085" w:type="dxa"/>
            <w:shd w:val="clear" w:color="000000" w:fill="FFFFFF"/>
            <w:vAlign w:val="center"/>
            <w:hideMark/>
          </w:tcPr>
          <w:p w14:paraId="4A29D624" w14:textId="0038CAFC"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0</w:t>
            </w:r>
            <w:r w:rsidR="002F1099" w:rsidRPr="001E75E4">
              <w:rPr>
                <w:rFonts w:ascii="Arial" w:eastAsia="Times New Roman" w:hAnsi="Arial" w:cs="Arial"/>
                <w:color w:val="1D1D20"/>
                <w:lang w:bidi="ar-SA"/>
              </w:rPr>
              <w:t>.</w:t>
            </w:r>
            <w:r w:rsidRPr="001E75E4">
              <w:rPr>
                <w:rFonts w:ascii="Arial" w:eastAsia="Times New Roman" w:hAnsi="Arial" w:cs="Arial"/>
                <w:color w:val="1D1D20"/>
                <w:lang w:bidi="ar-SA"/>
              </w:rPr>
              <w:t>4568</w:t>
            </w:r>
          </w:p>
        </w:tc>
        <w:tc>
          <w:tcPr>
            <w:tcW w:w="1085" w:type="dxa"/>
            <w:shd w:val="clear" w:color="000000" w:fill="FFFFFF"/>
            <w:vAlign w:val="center"/>
            <w:hideMark/>
          </w:tcPr>
          <w:p w14:paraId="42090888" w14:textId="4A63A5BD"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0</w:t>
            </w:r>
            <w:r w:rsidR="002F1099" w:rsidRPr="001E75E4">
              <w:rPr>
                <w:rFonts w:ascii="Arial" w:eastAsia="Times New Roman" w:hAnsi="Arial" w:cs="Arial"/>
                <w:color w:val="1D1D20"/>
                <w:lang w:bidi="ar-SA"/>
              </w:rPr>
              <w:t>.</w:t>
            </w:r>
            <w:r w:rsidRPr="001E75E4">
              <w:rPr>
                <w:rFonts w:ascii="Arial" w:eastAsia="Times New Roman" w:hAnsi="Arial" w:cs="Arial"/>
                <w:color w:val="1D1D20"/>
                <w:lang w:bidi="ar-SA"/>
              </w:rPr>
              <w:t>1479</w:t>
            </w:r>
          </w:p>
        </w:tc>
        <w:tc>
          <w:tcPr>
            <w:tcW w:w="1256" w:type="dxa"/>
            <w:shd w:val="clear" w:color="000000" w:fill="FFFFFF"/>
            <w:vAlign w:val="center"/>
            <w:hideMark/>
          </w:tcPr>
          <w:p w14:paraId="6F9920FF" w14:textId="2C484B0A"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0</w:t>
            </w:r>
            <w:r w:rsidR="002F1099" w:rsidRPr="001E75E4">
              <w:rPr>
                <w:rFonts w:ascii="Arial" w:eastAsia="Times New Roman" w:hAnsi="Arial" w:cs="Arial"/>
                <w:color w:val="1D1D20"/>
                <w:lang w:bidi="ar-SA"/>
              </w:rPr>
              <w:t>.</w:t>
            </w:r>
            <w:r w:rsidRPr="001E75E4">
              <w:rPr>
                <w:rFonts w:ascii="Arial" w:eastAsia="Times New Roman" w:hAnsi="Arial" w:cs="Arial"/>
                <w:color w:val="1D1D20"/>
                <w:lang w:bidi="ar-SA"/>
              </w:rPr>
              <w:t>1547</w:t>
            </w:r>
          </w:p>
        </w:tc>
      </w:tr>
      <w:tr w:rsidR="003E69C3" w:rsidRPr="001E75E4" w14:paraId="2E0A55E3" w14:textId="77777777" w:rsidTr="003E69C3">
        <w:trPr>
          <w:trHeight w:val="20"/>
          <w:jc w:val="center"/>
        </w:trPr>
        <w:tc>
          <w:tcPr>
            <w:tcW w:w="668" w:type="dxa"/>
            <w:shd w:val="clear" w:color="000000" w:fill="FFFFFF"/>
            <w:vAlign w:val="center"/>
            <w:hideMark/>
          </w:tcPr>
          <w:p w14:paraId="1ED7539F" w14:textId="77777777"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2</w:t>
            </w:r>
          </w:p>
        </w:tc>
        <w:tc>
          <w:tcPr>
            <w:tcW w:w="2050" w:type="dxa"/>
            <w:shd w:val="clear" w:color="000000" w:fill="FFFFFF"/>
            <w:vAlign w:val="center"/>
            <w:hideMark/>
          </w:tcPr>
          <w:p w14:paraId="45AFBDBF" w14:textId="77777777"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BAL</w:t>
            </w:r>
          </w:p>
        </w:tc>
        <w:tc>
          <w:tcPr>
            <w:tcW w:w="1085" w:type="dxa"/>
            <w:shd w:val="clear" w:color="000000" w:fill="FFFFFF"/>
            <w:vAlign w:val="center"/>
            <w:hideMark/>
          </w:tcPr>
          <w:p w14:paraId="020F3111" w14:textId="2973AE38"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0</w:t>
            </w:r>
            <w:r w:rsidR="002F1099" w:rsidRPr="001E75E4">
              <w:rPr>
                <w:rFonts w:ascii="Arial" w:eastAsia="Times New Roman" w:hAnsi="Arial" w:cs="Arial"/>
                <w:color w:val="1D1D20"/>
                <w:lang w:bidi="ar-SA"/>
              </w:rPr>
              <w:t>.</w:t>
            </w:r>
            <w:r w:rsidRPr="001E75E4">
              <w:rPr>
                <w:rFonts w:ascii="Arial" w:eastAsia="Times New Roman" w:hAnsi="Arial" w:cs="Arial"/>
                <w:color w:val="1D1D20"/>
                <w:lang w:bidi="ar-SA"/>
              </w:rPr>
              <w:t>3033</w:t>
            </w:r>
          </w:p>
        </w:tc>
        <w:tc>
          <w:tcPr>
            <w:tcW w:w="1085" w:type="dxa"/>
            <w:shd w:val="clear" w:color="000000" w:fill="FFFFFF"/>
            <w:vAlign w:val="center"/>
            <w:hideMark/>
          </w:tcPr>
          <w:p w14:paraId="1BDA0323" w14:textId="595839A6"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0</w:t>
            </w:r>
            <w:r w:rsidR="002F1099" w:rsidRPr="001E75E4">
              <w:rPr>
                <w:rFonts w:ascii="Arial" w:eastAsia="Times New Roman" w:hAnsi="Arial" w:cs="Arial"/>
                <w:color w:val="1D1D20"/>
                <w:lang w:bidi="ar-SA"/>
              </w:rPr>
              <w:t>.</w:t>
            </w:r>
            <w:r w:rsidRPr="001E75E4">
              <w:rPr>
                <w:rFonts w:ascii="Arial" w:eastAsia="Times New Roman" w:hAnsi="Arial" w:cs="Arial"/>
                <w:color w:val="1D1D20"/>
                <w:lang w:bidi="ar-SA"/>
              </w:rPr>
              <w:t>1759</w:t>
            </w:r>
          </w:p>
        </w:tc>
        <w:tc>
          <w:tcPr>
            <w:tcW w:w="1256" w:type="dxa"/>
            <w:shd w:val="clear" w:color="000000" w:fill="FFFFFF"/>
            <w:vAlign w:val="center"/>
            <w:hideMark/>
          </w:tcPr>
          <w:p w14:paraId="15B724C5" w14:textId="62325F4D"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0</w:t>
            </w:r>
            <w:r w:rsidR="002F1099" w:rsidRPr="001E75E4">
              <w:rPr>
                <w:rFonts w:ascii="Arial" w:eastAsia="Times New Roman" w:hAnsi="Arial" w:cs="Arial"/>
                <w:color w:val="1D1D20"/>
                <w:lang w:bidi="ar-SA"/>
              </w:rPr>
              <w:t>.</w:t>
            </w:r>
            <w:r w:rsidRPr="001E75E4">
              <w:rPr>
                <w:rFonts w:ascii="Arial" w:eastAsia="Times New Roman" w:hAnsi="Arial" w:cs="Arial"/>
                <w:color w:val="1D1D20"/>
                <w:lang w:bidi="ar-SA"/>
              </w:rPr>
              <w:t>1756</w:t>
            </w:r>
          </w:p>
        </w:tc>
      </w:tr>
      <w:tr w:rsidR="003E69C3" w:rsidRPr="001E75E4" w14:paraId="0FB5108D" w14:textId="77777777" w:rsidTr="003E69C3">
        <w:trPr>
          <w:trHeight w:val="20"/>
          <w:jc w:val="center"/>
        </w:trPr>
        <w:tc>
          <w:tcPr>
            <w:tcW w:w="668" w:type="dxa"/>
            <w:shd w:val="clear" w:color="000000" w:fill="FFFFFF"/>
            <w:vAlign w:val="center"/>
            <w:hideMark/>
          </w:tcPr>
          <w:p w14:paraId="5D8DA168" w14:textId="77777777"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3</w:t>
            </w:r>
          </w:p>
        </w:tc>
        <w:tc>
          <w:tcPr>
            <w:tcW w:w="2050" w:type="dxa"/>
            <w:shd w:val="clear" w:color="000000" w:fill="FFFFFF"/>
            <w:vAlign w:val="center"/>
            <w:hideMark/>
          </w:tcPr>
          <w:p w14:paraId="1D75F89C" w14:textId="77777777"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INST_ONTIME</w:t>
            </w:r>
          </w:p>
        </w:tc>
        <w:tc>
          <w:tcPr>
            <w:tcW w:w="1085" w:type="dxa"/>
            <w:shd w:val="clear" w:color="000000" w:fill="FFFFFF"/>
            <w:vAlign w:val="center"/>
            <w:hideMark/>
          </w:tcPr>
          <w:p w14:paraId="51CF4CBE" w14:textId="3C8C09AF"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0</w:t>
            </w:r>
            <w:r w:rsidR="002F1099" w:rsidRPr="001E75E4">
              <w:rPr>
                <w:rFonts w:ascii="Arial" w:eastAsia="Times New Roman" w:hAnsi="Arial" w:cs="Arial"/>
                <w:color w:val="1D1D20"/>
                <w:lang w:bidi="ar-SA"/>
              </w:rPr>
              <w:t>.</w:t>
            </w:r>
            <w:r w:rsidRPr="001E75E4">
              <w:rPr>
                <w:rFonts w:ascii="Arial" w:eastAsia="Times New Roman" w:hAnsi="Arial" w:cs="Arial"/>
                <w:color w:val="1D1D20"/>
                <w:lang w:bidi="ar-SA"/>
              </w:rPr>
              <w:t>1023</w:t>
            </w:r>
          </w:p>
        </w:tc>
        <w:tc>
          <w:tcPr>
            <w:tcW w:w="1085" w:type="dxa"/>
            <w:shd w:val="clear" w:color="000000" w:fill="FFFFFF"/>
            <w:vAlign w:val="center"/>
            <w:hideMark/>
          </w:tcPr>
          <w:p w14:paraId="18BFE739" w14:textId="66FE0018"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0</w:t>
            </w:r>
            <w:r w:rsidR="002F1099" w:rsidRPr="001E75E4">
              <w:rPr>
                <w:rFonts w:ascii="Arial" w:eastAsia="Times New Roman" w:hAnsi="Arial" w:cs="Arial"/>
                <w:color w:val="1D1D20"/>
                <w:lang w:bidi="ar-SA"/>
              </w:rPr>
              <w:t>.</w:t>
            </w:r>
            <w:r w:rsidRPr="001E75E4">
              <w:rPr>
                <w:rFonts w:ascii="Arial" w:eastAsia="Times New Roman" w:hAnsi="Arial" w:cs="Arial"/>
                <w:color w:val="1D1D20"/>
                <w:lang w:bidi="ar-SA"/>
              </w:rPr>
              <w:t>0725</w:t>
            </w:r>
          </w:p>
        </w:tc>
        <w:tc>
          <w:tcPr>
            <w:tcW w:w="1256" w:type="dxa"/>
            <w:shd w:val="clear" w:color="000000" w:fill="FFFFFF"/>
            <w:vAlign w:val="center"/>
            <w:hideMark/>
          </w:tcPr>
          <w:p w14:paraId="15163327" w14:textId="47838672"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0</w:t>
            </w:r>
            <w:r w:rsidR="002F1099" w:rsidRPr="001E75E4">
              <w:rPr>
                <w:rFonts w:ascii="Arial" w:eastAsia="Times New Roman" w:hAnsi="Arial" w:cs="Arial"/>
                <w:color w:val="1D1D20"/>
                <w:lang w:bidi="ar-SA"/>
              </w:rPr>
              <w:t>.</w:t>
            </w:r>
            <w:r w:rsidRPr="001E75E4">
              <w:rPr>
                <w:rFonts w:ascii="Arial" w:eastAsia="Times New Roman" w:hAnsi="Arial" w:cs="Arial"/>
                <w:color w:val="1D1D20"/>
                <w:lang w:bidi="ar-SA"/>
              </w:rPr>
              <w:t>0831</w:t>
            </w:r>
          </w:p>
        </w:tc>
      </w:tr>
      <w:tr w:rsidR="003E69C3" w:rsidRPr="001E75E4" w14:paraId="091BE60A" w14:textId="77777777" w:rsidTr="003E69C3">
        <w:trPr>
          <w:trHeight w:val="20"/>
          <w:jc w:val="center"/>
        </w:trPr>
        <w:tc>
          <w:tcPr>
            <w:tcW w:w="668" w:type="dxa"/>
            <w:shd w:val="clear" w:color="000000" w:fill="FFFFFF"/>
            <w:vAlign w:val="center"/>
            <w:hideMark/>
          </w:tcPr>
          <w:p w14:paraId="3048993C" w14:textId="77777777"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4</w:t>
            </w:r>
          </w:p>
        </w:tc>
        <w:tc>
          <w:tcPr>
            <w:tcW w:w="2050" w:type="dxa"/>
            <w:shd w:val="clear" w:color="000000" w:fill="FFFFFF"/>
            <w:vAlign w:val="center"/>
            <w:hideMark/>
          </w:tcPr>
          <w:p w14:paraId="6C2B6C7C" w14:textId="77777777"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INST_PAID</w:t>
            </w:r>
          </w:p>
        </w:tc>
        <w:tc>
          <w:tcPr>
            <w:tcW w:w="1085" w:type="dxa"/>
            <w:shd w:val="clear" w:color="000000" w:fill="FFFFFF"/>
            <w:vAlign w:val="center"/>
            <w:hideMark/>
          </w:tcPr>
          <w:p w14:paraId="58EDBB25" w14:textId="1F4F678C"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0</w:t>
            </w:r>
            <w:r w:rsidR="002F1099" w:rsidRPr="001E75E4">
              <w:rPr>
                <w:rFonts w:ascii="Arial" w:eastAsia="Times New Roman" w:hAnsi="Arial" w:cs="Arial"/>
                <w:color w:val="1D1D20"/>
                <w:lang w:bidi="ar-SA"/>
              </w:rPr>
              <w:t>.</w:t>
            </w:r>
            <w:r w:rsidRPr="001E75E4">
              <w:rPr>
                <w:rFonts w:ascii="Arial" w:eastAsia="Times New Roman" w:hAnsi="Arial" w:cs="Arial"/>
                <w:color w:val="1D1D20"/>
                <w:lang w:bidi="ar-SA"/>
              </w:rPr>
              <w:t>0695</w:t>
            </w:r>
          </w:p>
        </w:tc>
        <w:tc>
          <w:tcPr>
            <w:tcW w:w="1085" w:type="dxa"/>
            <w:shd w:val="clear" w:color="000000" w:fill="FFFFFF"/>
            <w:vAlign w:val="center"/>
            <w:hideMark/>
          </w:tcPr>
          <w:p w14:paraId="33315C13" w14:textId="075E1DF2"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0</w:t>
            </w:r>
            <w:r w:rsidR="002F1099" w:rsidRPr="001E75E4">
              <w:rPr>
                <w:rFonts w:ascii="Arial" w:eastAsia="Times New Roman" w:hAnsi="Arial" w:cs="Arial"/>
                <w:color w:val="1D1D20"/>
                <w:lang w:bidi="ar-SA"/>
              </w:rPr>
              <w:t>.</w:t>
            </w:r>
            <w:r w:rsidRPr="001E75E4">
              <w:rPr>
                <w:rFonts w:ascii="Arial" w:eastAsia="Times New Roman" w:hAnsi="Arial" w:cs="Arial"/>
                <w:color w:val="1D1D20"/>
                <w:lang w:bidi="ar-SA"/>
              </w:rPr>
              <w:t>1464</w:t>
            </w:r>
          </w:p>
        </w:tc>
        <w:tc>
          <w:tcPr>
            <w:tcW w:w="1256" w:type="dxa"/>
            <w:shd w:val="clear" w:color="000000" w:fill="FFFFFF"/>
            <w:vAlign w:val="center"/>
            <w:hideMark/>
          </w:tcPr>
          <w:p w14:paraId="07A61262" w14:textId="2A896F39"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0</w:t>
            </w:r>
            <w:r w:rsidR="002F1099" w:rsidRPr="001E75E4">
              <w:rPr>
                <w:rFonts w:ascii="Arial" w:eastAsia="Times New Roman" w:hAnsi="Arial" w:cs="Arial"/>
                <w:color w:val="1D1D20"/>
                <w:lang w:bidi="ar-SA"/>
              </w:rPr>
              <w:t>.</w:t>
            </w:r>
            <w:r w:rsidRPr="001E75E4">
              <w:rPr>
                <w:rFonts w:ascii="Arial" w:eastAsia="Times New Roman" w:hAnsi="Arial" w:cs="Arial"/>
                <w:color w:val="1D1D20"/>
                <w:lang w:bidi="ar-SA"/>
              </w:rPr>
              <w:t>1204</w:t>
            </w:r>
          </w:p>
        </w:tc>
      </w:tr>
      <w:tr w:rsidR="003E69C3" w:rsidRPr="001E75E4" w14:paraId="29F5C08D" w14:textId="77777777" w:rsidTr="003E69C3">
        <w:trPr>
          <w:trHeight w:val="20"/>
          <w:jc w:val="center"/>
        </w:trPr>
        <w:tc>
          <w:tcPr>
            <w:tcW w:w="668" w:type="dxa"/>
            <w:shd w:val="clear" w:color="000000" w:fill="FFFFFF"/>
            <w:vAlign w:val="center"/>
            <w:hideMark/>
          </w:tcPr>
          <w:p w14:paraId="0E54B619" w14:textId="77777777"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5</w:t>
            </w:r>
          </w:p>
        </w:tc>
        <w:tc>
          <w:tcPr>
            <w:tcW w:w="2050" w:type="dxa"/>
            <w:shd w:val="clear" w:color="000000" w:fill="FFFFFF"/>
            <w:vAlign w:val="center"/>
            <w:hideMark/>
          </w:tcPr>
          <w:p w14:paraId="62DA93DA" w14:textId="77777777"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CURR</w:t>
            </w:r>
          </w:p>
        </w:tc>
        <w:tc>
          <w:tcPr>
            <w:tcW w:w="1085" w:type="dxa"/>
            <w:shd w:val="clear" w:color="000000" w:fill="FFFFFF"/>
            <w:vAlign w:val="center"/>
            <w:hideMark/>
          </w:tcPr>
          <w:p w14:paraId="766709ED" w14:textId="49476DD0"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0</w:t>
            </w:r>
            <w:r w:rsidR="002F1099" w:rsidRPr="001E75E4">
              <w:rPr>
                <w:rFonts w:ascii="Arial" w:eastAsia="Times New Roman" w:hAnsi="Arial" w:cs="Arial"/>
                <w:color w:val="1D1D20"/>
                <w:lang w:bidi="ar-SA"/>
              </w:rPr>
              <w:t>.</w:t>
            </w:r>
            <w:r w:rsidRPr="001E75E4">
              <w:rPr>
                <w:rFonts w:ascii="Arial" w:eastAsia="Times New Roman" w:hAnsi="Arial" w:cs="Arial"/>
                <w:color w:val="1D1D20"/>
                <w:lang w:bidi="ar-SA"/>
              </w:rPr>
              <w:t>0379</w:t>
            </w:r>
          </w:p>
        </w:tc>
        <w:tc>
          <w:tcPr>
            <w:tcW w:w="1085" w:type="dxa"/>
            <w:shd w:val="clear" w:color="000000" w:fill="FFFFFF"/>
            <w:vAlign w:val="center"/>
            <w:hideMark/>
          </w:tcPr>
          <w:p w14:paraId="69F4D357" w14:textId="192F350F"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0</w:t>
            </w:r>
            <w:r w:rsidR="002F1099" w:rsidRPr="001E75E4">
              <w:rPr>
                <w:rFonts w:ascii="Arial" w:eastAsia="Times New Roman" w:hAnsi="Arial" w:cs="Arial"/>
                <w:color w:val="1D1D20"/>
                <w:lang w:bidi="ar-SA"/>
              </w:rPr>
              <w:t>.</w:t>
            </w:r>
            <w:r w:rsidRPr="001E75E4">
              <w:rPr>
                <w:rFonts w:ascii="Arial" w:eastAsia="Times New Roman" w:hAnsi="Arial" w:cs="Arial"/>
                <w:color w:val="1D1D20"/>
                <w:lang w:bidi="ar-SA"/>
              </w:rPr>
              <w:t>162</w:t>
            </w:r>
          </w:p>
        </w:tc>
        <w:tc>
          <w:tcPr>
            <w:tcW w:w="1256" w:type="dxa"/>
            <w:shd w:val="clear" w:color="000000" w:fill="FFFFFF"/>
            <w:vAlign w:val="center"/>
            <w:hideMark/>
          </w:tcPr>
          <w:p w14:paraId="705C8F63" w14:textId="561FF5B6"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0</w:t>
            </w:r>
            <w:r w:rsidR="002F1099" w:rsidRPr="001E75E4">
              <w:rPr>
                <w:rFonts w:ascii="Arial" w:eastAsia="Times New Roman" w:hAnsi="Arial" w:cs="Arial"/>
                <w:color w:val="1D1D20"/>
                <w:lang w:bidi="ar-SA"/>
              </w:rPr>
              <w:t>.</w:t>
            </w:r>
            <w:r w:rsidRPr="001E75E4">
              <w:rPr>
                <w:rFonts w:ascii="Arial" w:eastAsia="Times New Roman" w:hAnsi="Arial" w:cs="Arial"/>
                <w:color w:val="1D1D20"/>
                <w:lang w:bidi="ar-SA"/>
              </w:rPr>
              <w:t>1364</w:t>
            </w:r>
          </w:p>
        </w:tc>
      </w:tr>
      <w:tr w:rsidR="003E69C3" w:rsidRPr="001E75E4" w14:paraId="754B4BAE" w14:textId="77777777" w:rsidTr="003E69C3">
        <w:trPr>
          <w:trHeight w:val="20"/>
          <w:jc w:val="center"/>
        </w:trPr>
        <w:tc>
          <w:tcPr>
            <w:tcW w:w="668" w:type="dxa"/>
            <w:shd w:val="clear" w:color="000000" w:fill="FFFFFF"/>
            <w:vAlign w:val="center"/>
            <w:hideMark/>
          </w:tcPr>
          <w:p w14:paraId="53E8B72A" w14:textId="77777777"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lastRenderedPageBreak/>
              <w:t>6</w:t>
            </w:r>
          </w:p>
        </w:tc>
        <w:tc>
          <w:tcPr>
            <w:tcW w:w="2050" w:type="dxa"/>
            <w:shd w:val="clear" w:color="000000" w:fill="FFFFFF"/>
            <w:vAlign w:val="center"/>
            <w:hideMark/>
          </w:tcPr>
          <w:p w14:paraId="21C7AD36" w14:textId="77777777"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INST_N</w:t>
            </w:r>
          </w:p>
        </w:tc>
        <w:tc>
          <w:tcPr>
            <w:tcW w:w="1085" w:type="dxa"/>
            <w:shd w:val="clear" w:color="000000" w:fill="FFFFFF"/>
            <w:vAlign w:val="center"/>
            <w:hideMark/>
          </w:tcPr>
          <w:p w14:paraId="044CBA20" w14:textId="727C0476"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0</w:t>
            </w:r>
            <w:r w:rsidR="002F1099" w:rsidRPr="001E75E4">
              <w:rPr>
                <w:rFonts w:ascii="Arial" w:eastAsia="Times New Roman" w:hAnsi="Arial" w:cs="Arial"/>
                <w:color w:val="1D1D20"/>
                <w:lang w:bidi="ar-SA"/>
              </w:rPr>
              <w:t>.</w:t>
            </w:r>
            <w:r w:rsidRPr="001E75E4">
              <w:rPr>
                <w:rFonts w:ascii="Arial" w:eastAsia="Times New Roman" w:hAnsi="Arial" w:cs="Arial"/>
                <w:color w:val="1D1D20"/>
                <w:lang w:bidi="ar-SA"/>
              </w:rPr>
              <w:t>0144</w:t>
            </w:r>
          </w:p>
        </w:tc>
        <w:tc>
          <w:tcPr>
            <w:tcW w:w="1085" w:type="dxa"/>
            <w:shd w:val="clear" w:color="000000" w:fill="FFFFFF"/>
            <w:vAlign w:val="center"/>
            <w:hideMark/>
          </w:tcPr>
          <w:p w14:paraId="0E8D185F" w14:textId="70FE013B"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0</w:t>
            </w:r>
            <w:r w:rsidR="002F1099" w:rsidRPr="001E75E4">
              <w:rPr>
                <w:rFonts w:ascii="Arial" w:eastAsia="Times New Roman" w:hAnsi="Arial" w:cs="Arial"/>
                <w:color w:val="1D1D20"/>
                <w:lang w:bidi="ar-SA"/>
              </w:rPr>
              <w:t>.</w:t>
            </w:r>
            <w:r w:rsidRPr="001E75E4">
              <w:rPr>
                <w:rFonts w:ascii="Arial" w:eastAsia="Times New Roman" w:hAnsi="Arial" w:cs="Arial"/>
                <w:color w:val="1D1D20"/>
                <w:lang w:bidi="ar-SA"/>
              </w:rPr>
              <w:t>1002</w:t>
            </w:r>
          </w:p>
        </w:tc>
        <w:tc>
          <w:tcPr>
            <w:tcW w:w="1256" w:type="dxa"/>
            <w:shd w:val="clear" w:color="000000" w:fill="FFFFFF"/>
            <w:vAlign w:val="center"/>
            <w:hideMark/>
          </w:tcPr>
          <w:p w14:paraId="55ECB792" w14:textId="2DCDFB84"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0</w:t>
            </w:r>
            <w:r w:rsidR="002F1099" w:rsidRPr="001E75E4">
              <w:rPr>
                <w:rFonts w:ascii="Arial" w:eastAsia="Times New Roman" w:hAnsi="Arial" w:cs="Arial"/>
                <w:color w:val="1D1D20"/>
                <w:lang w:bidi="ar-SA"/>
              </w:rPr>
              <w:t>.</w:t>
            </w:r>
            <w:r w:rsidRPr="001E75E4">
              <w:rPr>
                <w:rFonts w:ascii="Arial" w:eastAsia="Times New Roman" w:hAnsi="Arial" w:cs="Arial"/>
                <w:color w:val="1D1D20"/>
                <w:lang w:bidi="ar-SA"/>
              </w:rPr>
              <w:t>0985</w:t>
            </w:r>
          </w:p>
        </w:tc>
      </w:tr>
      <w:tr w:rsidR="003E69C3" w:rsidRPr="001E75E4" w14:paraId="750E5F88" w14:textId="77777777" w:rsidTr="003E69C3">
        <w:trPr>
          <w:trHeight w:val="20"/>
          <w:jc w:val="center"/>
        </w:trPr>
        <w:tc>
          <w:tcPr>
            <w:tcW w:w="668" w:type="dxa"/>
            <w:shd w:val="clear" w:color="000000" w:fill="FFFFFF"/>
            <w:vAlign w:val="center"/>
            <w:hideMark/>
          </w:tcPr>
          <w:p w14:paraId="64A344C6" w14:textId="77777777"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7</w:t>
            </w:r>
          </w:p>
        </w:tc>
        <w:tc>
          <w:tcPr>
            <w:tcW w:w="2050" w:type="dxa"/>
            <w:shd w:val="clear" w:color="000000" w:fill="FFFFFF"/>
            <w:vAlign w:val="center"/>
            <w:hideMark/>
          </w:tcPr>
          <w:p w14:paraId="669255CA" w14:textId="77777777"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AMT</w:t>
            </w:r>
          </w:p>
        </w:tc>
        <w:tc>
          <w:tcPr>
            <w:tcW w:w="1085" w:type="dxa"/>
            <w:shd w:val="clear" w:color="000000" w:fill="FFFFFF"/>
            <w:vAlign w:val="center"/>
            <w:hideMark/>
          </w:tcPr>
          <w:p w14:paraId="16F21BE0" w14:textId="1B2E7658"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0</w:t>
            </w:r>
            <w:r w:rsidR="002F1099" w:rsidRPr="001E75E4">
              <w:rPr>
                <w:rFonts w:ascii="Arial" w:eastAsia="Times New Roman" w:hAnsi="Arial" w:cs="Arial"/>
                <w:color w:val="1D1D20"/>
                <w:lang w:bidi="ar-SA"/>
              </w:rPr>
              <w:t>.</w:t>
            </w:r>
            <w:r w:rsidRPr="001E75E4">
              <w:rPr>
                <w:rFonts w:ascii="Arial" w:eastAsia="Times New Roman" w:hAnsi="Arial" w:cs="Arial"/>
                <w:color w:val="1D1D20"/>
                <w:lang w:bidi="ar-SA"/>
              </w:rPr>
              <w:t>0084</w:t>
            </w:r>
          </w:p>
        </w:tc>
        <w:tc>
          <w:tcPr>
            <w:tcW w:w="1085" w:type="dxa"/>
            <w:shd w:val="clear" w:color="000000" w:fill="FFFFFF"/>
            <w:vAlign w:val="center"/>
            <w:hideMark/>
          </w:tcPr>
          <w:p w14:paraId="61240CA8" w14:textId="7C1D4992"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0</w:t>
            </w:r>
            <w:r w:rsidR="002F1099" w:rsidRPr="001E75E4">
              <w:rPr>
                <w:rFonts w:ascii="Arial" w:eastAsia="Times New Roman" w:hAnsi="Arial" w:cs="Arial"/>
                <w:color w:val="1D1D20"/>
                <w:lang w:bidi="ar-SA"/>
              </w:rPr>
              <w:t>.</w:t>
            </w:r>
            <w:r w:rsidRPr="001E75E4">
              <w:rPr>
                <w:rFonts w:ascii="Arial" w:eastAsia="Times New Roman" w:hAnsi="Arial" w:cs="Arial"/>
                <w:color w:val="1D1D20"/>
                <w:lang w:bidi="ar-SA"/>
              </w:rPr>
              <w:t>092</w:t>
            </w:r>
          </w:p>
        </w:tc>
        <w:tc>
          <w:tcPr>
            <w:tcW w:w="1256" w:type="dxa"/>
            <w:shd w:val="clear" w:color="000000" w:fill="FFFFFF"/>
            <w:vAlign w:val="center"/>
            <w:hideMark/>
          </w:tcPr>
          <w:p w14:paraId="3F067048" w14:textId="2CDA4C8C"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0</w:t>
            </w:r>
            <w:r w:rsidR="002F1099" w:rsidRPr="001E75E4">
              <w:rPr>
                <w:rFonts w:ascii="Arial" w:eastAsia="Times New Roman" w:hAnsi="Arial" w:cs="Arial"/>
                <w:color w:val="1D1D20"/>
                <w:lang w:bidi="ar-SA"/>
              </w:rPr>
              <w:t>.</w:t>
            </w:r>
            <w:r w:rsidRPr="001E75E4">
              <w:rPr>
                <w:rFonts w:ascii="Arial" w:eastAsia="Times New Roman" w:hAnsi="Arial" w:cs="Arial"/>
                <w:color w:val="1D1D20"/>
                <w:lang w:bidi="ar-SA"/>
              </w:rPr>
              <w:t>1041</w:t>
            </w:r>
          </w:p>
        </w:tc>
      </w:tr>
      <w:tr w:rsidR="003E69C3" w:rsidRPr="001E75E4" w14:paraId="2071E3CF" w14:textId="77777777" w:rsidTr="003E69C3">
        <w:trPr>
          <w:trHeight w:val="20"/>
          <w:jc w:val="center"/>
        </w:trPr>
        <w:tc>
          <w:tcPr>
            <w:tcW w:w="668" w:type="dxa"/>
            <w:shd w:val="clear" w:color="000000" w:fill="FFFFFF"/>
            <w:vAlign w:val="center"/>
            <w:hideMark/>
          </w:tcPr>
          <w:p w14:paraId="4373DB64" w14:textId="77777777"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8</w:t>
            </w:r>
          </w:p>
        </w:tc>
        <w:tc>
          <w:tcPr>
            <w:tcW w:w="2050" w:type="dxa"/>
            <w:shd w:val="clear" w:color="000000" w:fill="FFFFFF"/>
            <w:vAlign w:val="center"/>
            <w:hideMark/>
          </w:tcPr>
          <w:p w14:paraId="4EB47640" w14:textId="77777777"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AGE</w:t>
            </w:r>
          </w:p>
        </w:tc>
        <w:tc>
          <w:tcPr>
            <w:tcW w:w="1085" w:type="dxa"/>
            <w:shd w:val="clear" w:color="000000" w:fill="FFFFFF"/>
            <w:vAlign w:val="center"/>
            <w:hideMark/>
          </w:tcPr>
          <w:p w14:paraId="7C2956CE" w14:textId="0CB12B26"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0</w:t>
            </w:r>
            <w:r w:rsidR="002F1099" w:rsidRPr="001E75E4">
              <w:rPr>
                <w:rFonts w:ascii="Arial" w:eastAsia="Times New Roman" w:hAnsi="Arial" w:cs="Arial"/>
                <w:color w:val="1D1D20"/>
                <w:lang w:bidi="ar-SA"/>
              </w:rPr>
              <w:t>.</w:t>
            </w:r>
            <w:r w:rsidRPr="001E75E4">
              <w:rPr>
                <w:rFonts w:ascii="Arial" w:eastAsia="Times New Roman" w:hAnsi="Arial" w:cs="Arial"/>
                <w:color w:val="1D1D20"/>
                <w:lang w:bidi="ar-SA"/>
              </w:rPr>
              <w:t>0049</w:t>
            </w:r>
          </w:p>
        </w:tc>
        <w:tc>
          <w:tcPr>
            <w:tcW w:w="1085" w:type="dxa"/>
            <w:shd w:val="clear" w:color="000000" w:fill="FFFFFF"/>
            <w:vAlign w:val="center"/>
            <w:hideMark/>
          </w:tcPr>
          <w:p w14:paraId="58F409B5" w14:textId="05D761BC"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0</w:t>
            </w:r>
            <w:r w:rsidR="002F1099" w:rsidRPr="001E75E4">
              <w:rPr>
                <w:rFonts w:ascii="Arial" w:eastAsia="Times New Roman" w:hAnsi="Arial" w:cs="Arial"/>
                <w:color w:val="1D1D20"/>
                <w:lang w:bidi="ar-SA"/>
              </w:rPr>
              <w:t>.</w:t>
            </w:r>
            <w:r w:rsidRPr="001E75E4">
              <w:rPr>
                <w:rFonts w:ascii="Arial" w:eastAsia="Times New Roman" w:hAnsi="Arial" w:cs="Arial"/>
                <w:color w:val="1D1D20"/>
                <w:lang w:bidi="ar-SA"/>
              </w:rPr>
              <w:t>0767</w:t>
            </w:r>
          </w:p>
        </w:tc>
        <w:tc>
          <w:tcPr>
            <w:tcW w:w="1256" w:type="dxa"/>
            <w:shd w:val="clear" w:color="000000" w:fill="FFFFFF"/>
            <w:vAlign w:val="center"/>
            <w:hideMark/>
          </w:tcPr>
          <w:p w14:paraId="25253BBF" w14:textId="0370B71D"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0</w:t>
            </w:r>
            <w:r w:rsidR="002F1099" w:rsidRPr="001E75E4">
              <w:rPr>
                <w:rFonts w:ascii="Arial" w:eastAsia="Times New Roman" w:hAnsi="Arial" w:cs="Arial"/>
                <w:color w:val="1D1D20"/>
                <w:lang w:bidi="ar-SA"/>
              </w:rPr>
              <w:t>.</w:t>
            </w:r>
            <w:r w:rsidRPr="001E75E4">
              <w:rPr>
                <w:rFonts w:ascii="Arial" w:eastAsia="Times New Roman" w:hAnsi="Arial" w:cs="Arial"/>
                <w:color w:val="1D1D20"/>
                <w:lang w:bidi="ar-SA"/>
              </w:rPr>
              <w:t>0845</w:t>
            </w:r>
          </w:p>
        </w:tc>
      </w:tr>
      <w:tr w:rsidR="003E69C3" w:rsidRPr="001E75E4" w14:paraId="63FB8CDF" w14:textId="77777777" w:rsidTr="003E69C3">
        <w:trPr>
          <w:trHeight w:val="20"/>
          <w:jc w:val="center"/>
        </w:trPr>
        <w:tc>
          <w:tcPr>
            <w:tcW w:w="668" w:type="dxa"/>
            <w:shd w:val="clear" w:color="000000" w:fill="FFFFFF"/>
            <w:vAlign w:val="center"/>
            <w:hideMark/>
          </w:tcPr>
          <w:p w14:paraId="4C3D325F" w14:textId="77777777"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9</w:t>
            </w:r>
          </w:p>
        </w:tc>
        <w:tc>
          <w:tcPr>
            <w:tcW w:w="2050" w:type="dxa"/>
            <w:shd w:val="clear" w:color="000000" w:fill="FFFFFF"/>
            <w:vAlign w:val="center"/>
            <w:hideMark/>
          </w:tcPr>
          <w:p w14:paraId="62C24CDD" w14:textId="77777777"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EDU_LVL</w:t>
            </w:r>
          </w:p>
        </w:tc>
        <w:tc>
          <w:tcPr>
            <w:tcW w:w="1085" w:type="dxa"/>
            <w:shd w:val="clear" w:color="000000" w:fill="FFFFFF"/>
            <w:vAlign w:val="center"/>
            <w:hideMark/>
          </w:tcPr>
          <w:p w14:paraId="530B98C5" w14:textId="697C4876"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0</w:t>
            </w:r>
            <w:r w:rsidR="002F1099" w:rsidRPr="001E75E4">
              <w:rPr>
                <w:rFonts w:ascii="Arial" w:eastAsia="Times New Roman" w:hAnsi="Arial" w:cs="Arial"/>
                <w:color w:val="1D1D20"/>
                <w:lang w:bidi="ar-SA"/>
              </w:rPr>
              <w:t>.</w:t>
            </w:r>
            <w:r w:rsidRPr="001E75E4">
              <w:rPr>
                <w:rFonts w:ascii="Arial" w:eastAsia="Times New Roman" w:hAnsi="Arial" w:cs="Arial"/>
                <w:color w:val="1D1D20"/>
                <w:lang w:bidi="ar-SA"/>
              </w:rPr>
              <w:t>0019</w:t>
            </w:r>
          </w:p>
        </w:tc>
        <w:tc>
          <w:tcPr>
            <w:tcW w:w="1085" w:type="dxa"/>
            <w:shd w:val="clear" w:color="000000" w:fill="FFFFFF"/>
            <w:vAlign w:val="center"/>
            <w:hideMark/>
          </w:tcPr>
          <w:p w14:paraId="7EF09946" w14:textId="4C145FEE"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0</w:t>
            </w:r>
            <w:r w:rsidR="002F1099" w:rsidRPr="001E75E4">
              <w:rPr>
                <w:rFonts w:ascii="Arial" w:eastAsia="Times New Roman" w:hAnsi="Arial" w:cs="Arial"/>
                <w:color w:val="1D1D20"/>
                <w:lang w:bidi="ar-SA"/>
              </w:rPr>
              <w:t>.</w:t>
            </w:r>
            <w:r w:rsidRPr="001E75E4">
              <w:rPr>
                <w:rFonts w:ascii="Arial" w:eastAsia="Times New Roman" w:hAnsi="Arial" w:cs="Arial"/>
                <w:color w:val="1D1D20"/>
                <w:lang w:bidi="ar-SA"/>
              </w:rPr>
              <w:t>0187</w:t>
            </w:r>
          </w:p>
        </w:tc>
        <w:tc>
          <w:tcPr>
            <w:tcW w:w="1256" w:type="dxa"/>
            <w:shd w:val="clear" w:color="000000" w:fill="FFFFFF"/>
            <w:vAlign w:val="center"/>
            <w:hideMark/>
          </w:tcPr>
          <w:p w14:paraId="6F351F38" w14:textId="57663BA7"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0</w:t>
            </w:r>
            <w:r w:rsidR="002F1099" w:rsidRPr="001E75E4">
              <w:rPr>
                <w:rFonts w:ascii="Arial" w:eastAsia="Times New Roman" w:hAnsi="Arial" w:cs="Arial"/>
                <w:color w:val="1D1D20"/>
                <w:lang w:bidi="ar-SA"/>
              </w:rPr>
              <w:t>.</w:t>
            </w:r>
            <w:r w:rsidRPr="001E75E4">
              <w:rPr>
                <w:rFonts w:ascii="Arial" w:eastAsia="Times New Roman" w:hAnsi="Arial" w:cs="Arial"/>
                <w:color w:val="1D1D20"/>
                <w:lang w:bidi="ar-SA"/>
              </w:rPr>
              <w:t>0317</w:t>
            </w:r>
          </w:p>
        </w:tc>
      </w:tr>
      <w:tr w:rsidR="003E69C3" w:rsidRPr="001E75E4" w14:paraId="22CF30D7" w14:textId="77777777" w:rsidTr="003E69C3">
        <w:trPr>
          <w:trHeight w:val="20"/>
          <w:jc w:val="center"/>
        </w:trPr>
        <w:tc>
          <w:tcPr>
            <w:tcW w:w="668" w:type="dxa"/>
            <w:shd w:val="clear" w:color="000000" w:fill="FFFFFF"/>
            <w:vAlign w:val="center"/>
            <w:hideMark/>
          </w:tcPr>
          <w:p w14:paraId="445825A5" w14:textId="77777777"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10</w:t>
            </w:r>
          </w:p>
        </w:tc>
        <w:tc>
          <w:tcPr>
            <w:tcW w:w="2050" w:type="dxa"/>
            <w:shd w:val="clear" w:color="000000" w:fill="FFFFFF"/>
            <w:vAlign w:val="center"/>
            <w:hideMark/>
          </w:tcPr>
          <w:p w14:paraId="04A91498" w14:textId="77777777"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GND</w:t>
            </w:r>
          </w:p>
        </w:tc>
        <w:tc>
          <w:tcPr>
            <w:tcW w:w="1085" w:type="dxa"/>
            <w:shd w:val="clear" w:color="000000" w:fill="FFFFFF"/>
            <w:vAlign w:val="center"/>
            <w:hideMark/>
          </w:tcPr>
          <w:p w14:paraId="6587C30A" w14:textId="34242957"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0</w:t>
            </w:r>
            <w:r w:rsidR="002F1099" w:rsidRPr="001E75E4">
              <w:rPr>
                <w:rFonts w:ascii="Arial" w:eastAsia="Times New Roman" w:hAnsi="Arial" w:cs="Arial"/>
                <w:color w:val="1D1D20"/>
                <w:lang w:bidi="ar-SA"/>
              </w:rPr>
              <w:t>.</w:t>
            </w:r>
            <w:r w:rsidRPr="001E75E4">
              <w:rPr>
                <w:rFonts w:ascii="Arial" w:eastAsia="Times New Roman" w:hAnsi="Arial" w:cs="Arial"/>
                <w:color w:val="1D1D20"/>
                <w:lang w:bidi="ar-SA"/>
              </w:rPr>
              <w:t>0005</w:t>
            </w:r>
          </w:p>
        </w:tc>
        <w:tc>
          <w:tcPr>
            <w:tcW w:w="1085" w:type="dxa"/>
            <w:shd w:val="clear" w:color="000000" w:fill="FFFFFF"/>
            <w:vAlign w:val="center"/>
            <w:hideMark/>
          </w:tcPr>
          <w:p w14:paraId="24523CD6" w14:textId="03E67A57"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0</w:t>
            </w:r>
            <w:r w:rsidR="002F1099" w:rsidRPr="001E75E4">
              <w:rPr>
                <w:rFonts w:ascii="Arial" w:eastAsia="Times New Roman" w:hAnsi="Arial" w:cs="Arial"/>
                <w:color w:val="1D1D20"/>
                <w:lang w:bidi="ar-SA"/>
              </w:rPr>
              <w:t>.</w:t>
            </w:r>
            <w:r w:rsidRPr="001E75E4">
              <w:rPr>
                <w:rFonts w:ascii="Arial" w:eastAsia="Times New Roman" w:hAnsi="Arial" w:cs="Arial"/>
                <w:color w:val="1D1D20"/>
                <w:lang w:bidi="ar-SA"/>
              </w:rPr>
              <w:t>0066</w:t>
            </w:r>
          </w:p>
        </w:tc>
        <w:tc>
          <w:tcPr>
            <w:tcW w:w="1256" w:type="dxa"/>
            <w:shd w:val="clear" w:color="000000" w:fill="FFFFFF"/>
            <w:vAlign w:val="center"/>
            <w:hideMark/>
          </w:tcPr>
          <w:p w14:paraId="01F4AE4B" w14:textId="056AF431" w:rsidR="00580F1C" w:rsidRPr="001E75E4" w:rsidRDefault="00580F1C" w:rsidP="001E75E4">
            <w:pPr>
              <w:bidi w:val="0"/>
              <w:spacing w:before="0" w:after="0"/>
              <w:ind w:left="333" w:firstLineChars="100" w:firstLine="220"/>
              <w:rPr>
                <w:rFonts w:ascii="Arial" w:eastAsia="Times New Roman" w:hAnsi="Arial" w:cs="Arial"/>
                <w:color w:val="1D1D20"/>
                <w:lang w:bidi="ar-SA"/>
              </w:rPr>
            </w:pPr>
            <w:r w:rsidRPr="001E75E4">
              <w:rPr>
                <w:rFonts w:ascii="Arial" w:eastAsia="Times New Roman" w:hAnsi="Arial" w:cs="Arial"/>
                <w:color w:val="1D1D20"/>
                <w:lang w:bidi="ar-SA"/>
              </w:rPr>
              <w:t>0</w:t>
            </w:r>
            <w:r w:rsidR="002F1099" w:rsidRPr="001E75E4">
              <w:rPr>
                <w:rFonts w:ascii="Arial" w:eastAsia="Times New Roman" w:hAnsi="Arial" w:cs="Arial"/>
                <w:color w:val="1D1D20"/>
                <w:lang w:bidi="ar-SA"/>
              </w:rPr>
              <w:t>.</w:t>
            </w:r>
            <w:r w:rsidRPr="001E75E4">
              <w:rPr>
                <w:rFonts w:ascii="Arial" w:eastAsia="Times New Roman" w:hAnsi="Arial" w:cs="Arial"/>
                <w:color w:val="1D1D20"/>
                <w:lang w:bidi="ar-SA"/>
              </w:rPr>
              <w:t>0103</w:t>
            </w:r>
          </w:p>
        </w:tc>
      </w:tr>
    </w:tbl>
    <w:p w14:paraId="0B43DFC4" w14:textId="07D163F0" w:rsidR="00642D15" w:rsidRPr="001E75E4" w:rsidRDefault="00642D15" w:rsidP="009343E6">
      <w:pPr>
        <w:pStyle w:val="a"/>
        <w:bidi/>
        <w:rPr>
          <w:rtl/>
        </w:rPr>
      </w:pPr>
      <w:r w:rsidRPr="001E75E4">
        <w:rPr>
          <w:rFonts w:hint="cs"/>
          <w:rtl/>
        </w:rPr>
        <w:t xml:space="preserve">                                                            ماخذ</w:t>
      </w:r>
      <w:r w:rsidR="00B056D5">
        <w:rPr>
          <w:rFonts w:hint="cs"/>
          <w:rtl/>
        </w:rPr>
        <w:t>:</w:t>
      </w:r>
      <w:r w:rsidRPr="001E75E4">
        <w:rPr>
          <w:rFonts w:hint="cs"/>
          <w:rtl/>
        </w:rPr>
        <w:t xml:space="preserve"> یافته</w:t>
      </w:r>
      <w:r w:rsidRPr="001E75E4">
        <w:rPr>
          <w:rtl/>
        </w:rPr>
        <w:softHyphen/>
      </w:r>
      <w:r w:rsidRPr="001E75E4">
        <w:rPr>
          <w:rFonts w:hint="cs"/>
          <w:rtl/>
        </w:rPr>
        <w:t>های پژوهش</w:t>
      </w:r>
    </w:p>
    <w:p w14:paraId="69781363" w14:textId="77777777" w:rsidR="00642D15" w:rsidRPr="001E75E4" w:rsidRDefault="00642D15" w:rsidP="009343E6">
      <w:pPr>
        <w:pStyle w:val="a"/>
        <w:bidi/>
        <w:rPr>
          <w:rtl/>
        </w:rPr>
      </w:pPr>
      <w:r w:rsidRPr="001E75E4">
        <w:rPr>
          <w:rFonts w:hint="cs"/>
          <w:rtl/>
        </w:rPr>
        <w:t xml:space="preserve">  </w:t>
      </w:r>
    </w:p>
    <w:p w14:paraId="0F31CCA7" w14:textId="24D0CB55" w:rsidR="007256F2" w:rsidRPr="001E75E4" w:rsidRDefault="007256F2" w:rsidP="001E75E4">
      <w:pPr>
        <w:spacing w:before="0" w:after="0"/>
        <w:ind w:left="333" w:firstLine="0"/>
        <w:jc w:val="center"/>
        <w:rPr>
          <w:rtl/>
        </w:rPr>
      </w:pPr>
      <w:r w:rsidRPr="001E75E4">
        <w:rPr>
          <w:rFonts w:ascii="Calibri" w:eastAsia="Times New Roman" w:hAnsi="Calibri" w:cs="B Mitra" w:hint="cs"/>
          <w:b/>
          <w:bCs/>
          <w:color w:val="000000"/>
          <w:rtl/>
          <w:lang w:bidi="fa-IR"/>
        </w:rPr>
        <w:t>نمودار</w:t>
      </w:r>
      <w:r w:rsidRPr="001E75E4">
        <w:rPr>
          <w:rFonts w:ascii="Calibri" w:eastAsia="Times New Roman" w:hAnsi="Calibri" w:cs="B Mitra"/>
          <w:b/>
          <w:bCs/>
          <w:color w:val="000000"/>
          <w:rtl/>
          <w:lang w:bidi="fa-IR"/>
        </w:rPr>
        <w:t xml:space="preserve"> 3</w:t>
      </w:r>
      <w:r w:rsidR="002F1099" w:rsidRPr="001E75E4">
        <w:rPr>
          <w:rFonts w:ascii="Calibri" w:eastAsia="Times New Roman" w:hAnsi="Calibri" w:cs="B Mitra" w:hint="cs"/>
          <w:b/>
          <w:bCs/>
          <w:color w:val="000000"/>
          <w:rtl/>
          <w:lang w:bidi="fa-IR"/>
        </w:rPr>
        <w:t>.</w:t>
      </w:r>
      <w:r w:rsidRPr="001E75E4">
        <w:rPr>
          <w:rFonts w:ascii="Calibri" w:eastAsia="Times New Roman" w:hAnsi="Calibri" w:cs="B Mitra"/>
          <w:b/>
          <w:bCs/>
          <w:color w:val="000000"/>
          <w:rtl/>
          <w:lang w:bidi="fa-IR"/>
        </w:rPr>
        <w:t xml:space="preserve"> نمودار اهمیت ویژگی‌ها و مقادیر</w:t>
      </w:r>
      <w:r w:rsidRPr="001E75E4">
        <w:rPr>
          <w:rFonts w:ascii="Calibri" w:eastAsia="Times New Roman" w:hAnsi="Calibri" w:cs="B Mitra"/>
          <w:b/>
          <w:bCs/>
          <w:color w:val="000000"/>
          <w:lang w:bidi="fa-IR"/>
        </w:rPr>
        <w:t xml:space="preserve"> SHAP</w:t>
      </w:r>
    </w:p>
    <w:p w14:paraId="7762D7BF" w14:textId="676A174A" w:rsidR="007256F2" w:rsidRPr="001E75E4" w:rsidRDefault="00023EDD" w:rsidP="00506919">
      <w:pPr>
        <w:pStyle w:val="a"/>
        <w:bidi/>
        <w:jc w:val="center"/>
        <w:rPr>
          <w:rtl/>
        </w:rPr>
      </w:pPr>
      <w:r w:rsidRPr="001E75E4">
        <w:rPr>
          <w:noProof/>
        </w:rPr>
        <w:drawing>
          <wp:inline distT="0" distB="0" distL="0" distR="0" wp14:anchorId="6C0C6F03" wp14:editId="3FE67D92">
            <wp:extent cx="5106010" cy="2807651"/>
            <wp:effectExtent l="38100" t="38100" r="38100" b="311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121551" cy="2816196"/>
                    </a:xfrm>
                    <a:prstGeom prst="rect">
                      <a:avLst/>
                    </a:prstGeom>
                    <a:ln w="28575">
                      <a:solidFill>
                        <a:srgbClr val="002060"/>
                      </a:solidFill>
                      <a:prstDash val="lgDashDot"/>
                    </a:ln>
                  </pic:spPr>
                </pic:pic>
              </a:graphicData>
            </a:graphic>
          </wp:inline>
        </w:drawing>
      </w:r>
    </w:p>
    <w:p w14:paraId="277A896C" w14:textId="2BDB4874" w:rsidR="00642D15" w:rsidRPr="001E75E4" w:rsidRDefault="00642D15" w:rsidP="00D3189A">
      <w:pPr>
        <w:pStyle w:val="a"/>
        <w:bidi/>
        <w:jc w:val="center"/>
        <w:rPr>
          <w:rtl/>
        </w:rPr>
      </w:pPr>
      <w:r w:rsidRPr="001E75E4">
        <w:rPr>
          <w:rFonts w:hint="cs"/>
          <w:rtl/>
        </w:rPr>
        <w:t>ماخذ</w:t>
      </w:r>
      <w:r w:rsidR="00B056D5">
        <w:rPr>
          <w:rFonts w:hint="cs"/>
          <w:rtl/>
        </w:rPr>
        <w:t>:</w:t>
      </w:r>
      <w:r w:rsidRPr="001E75E4">
        <w:rPr>
          <w:rFonts w:hint="cs"/>
          <w:rtl/>
        </w:rPr>
        <w:t xml:space="preserve"> یافته</w:t>
      </w:r>
      <w:r w:rsidRPr="001E75E4">
        <w:rPr>
          <w:rtl/>
        </w:rPr>
        <w:softHyphen/>
      </w:r>
      <w:r w:rsidRPr="001E75E4">
        <w:rPr>
          <w:rFonts w:hint="cs"/>
          <w:rtl/>
        </w:rPr>
        <w:t>های پژوهش</w:t>
      </w:r>
    </w:p>
    <w:p w14:paraId="2E6EEDE5" w14:textId="1A45A6F0" w:rsidR="007946A3" w:rsidRPr="001E75E4" w:rsidRDefault="00677612" w:rsidP="00677612">
      <w:pPr>
        <w:pStyle w:val="a"/>
        <w:bidi/>
        <w:rPr>
          <w:rtl/>
        </w:rPr>
      </w:pPr>
      <w:r w:rsidRPr="001E75E4">
        <w:rPr>
          <w:rtl/>
        </w:rPr>
        <w:t>نمودار</w:t>
      </w:r>
      <w:r>
        <w:rPr>
          <w:rFonts w:hint="cs"/>
          <w:rtl/>
        </w:rPr>
        <w:t xml:space="preserve"> (3)</w:t>
      </w:r>
      <w:r w:rsidRPr="001E75E4">
        <w:rPr>
          <w:rtl/>
        </w:rPr>
        <w:t>، که به عنوان نمودار اهم</w:t>
      </w:r>
      <w:r w:rsidRPr="001E75E4">
        <w:rPr>
          <w:rFonts w:hint="cs"/>
          <w:rtl/>
        </w:rPr>
        <w:t>ی</w:t>
      </w:r>
      <w:r w:rsidRPr="001E75E4">
        <w:rPr>
          <w:rFonts w:hint="eastAsia"/>
          <w:rtl/>
        </w:rPr>
        <w:t>ت</w:t>
      </w:r>
      <w:r w:rsidRPr="001E75E4">
        <w:rPr>
          <w:rtl/>
        </w:rPr>
        <w:t xml:space="preserve"> و</w:t>
      </w:r>
      <w:r w:rsidRPr="001E75E4">
        <w:rPr>
          <w:rFonts w:hint="cs"/>
          <w:rtl/>
        </w:rPr>
        <w:t>ی</w:t>
      </w:r>
      <w:r w:rsidRPr="001E75E4">
        <w:rPr>
          <w:rFonts w:hint="eastAsia"/>
          <w:rtl/>
        </w:rPr>
        <w:t>ژگ</w:t>
      </w:r>
      <w:r w:rsidRPr="001E75E4">
        <w:rPr>
          <w:rFonts w:hint="cs"/>
          <w:rtl/>
        </w:rPr>
        <w:t>ی‌</w:t>
      </w:r>
      <w:r w:rsidRPr="001E75E4">
        <w:rPr>
          <w:rFonts w:hint="eastAsia"/>
          <w:rtl/>
        </w:rPr>
        <w:t>ها</w:t>
      </w:r>
      <w:r w:rsidRPr="001E75E4">
        <w:rPr>
          <w:rtl/>
        </w:rPr>
        <w:t xml:space="preserve"> و مقاد</w:t>
      </w:r>
      <w:r w:rsidRPr="001E75E4">
        <w:rPr>
          <w:rFonts w:hint="cs"/>
          <w:rtl/>
        </w:rPr>
        <w:t>ی</w:t>
      </w:r>
      <w:r w:rsidRPr="001E75E4">
        <w:rPr>
          <w:rFonts w:hint="eastAsia"/>
          <w:rtl/>
        </w:rPr>
        <w:t>ر</w:t>
      </w:r>
      <w:r w:rsidRPr="001E75E4">
        <w:rPr>
          <w:rtl/>
        </w:rPr>
        <w:t xml:space="preserve"> </w:t>
      </w:r>
      <w:r w:rsidRPr="001E75E4">
        <w:t>SHAP</w:t>
      </w:r>
      <w:r>
        <w:rPr>
          <w:rStyle w:val="FootnoteReference"/>
        </w:rPr>
        <w:footnoteReference w:id="47"/>
      </w:r>
      <w:r w:rsidRPr="001E75E4">
        <w:rPr>
          <w:rtl/>
        </w:rPr>
        <w:t xml:space="preserve"> شناخته م</w:t>
      </w:r>
      <w:r w:rsidRPr="001E75E4">
        <w:rPr>
          <w:rFonts w:hint="cs"/>
          <w:rtl/>
        </w:rPr>
        <w:t>ی‌</w:t>
      </w:r>
      <w:r w:rsidRPr="001E75E4">
        <w:rPr>
          <w:rFonts w:hint="eastAsia"/>
          <w:rtl/>
        </w:rPr>
        <w:t>شود،</w:t>
      </w:r>
      <w:r w:rsidRPr="001E75E4">
        <w:rPr>
          <w:rtl/>
        </w:rPr>
        <w:t xml:space="preserve"> تأث</w:t>
      </w:r>
      <w:r w:rsidRPr="001E75E4">
        <w:rPr>
          <w:rFonts w:hint="cs"/>
          <w:rtl/>
        </w:rPr>
        <w:t>ی</w:t>
      </w:r>
      <w:r w:rsidRPr="001E75E4">
        <w:rPr>
          <w:rFonts w:hint="eastAsia"/>
          <w:rtl/>
        </w:rPr>
        <w:t>ر</w:t>
      </w:r>
      <w:r w:rsidRPr="001E75E4">
        <w:rPr>
          <w:rtl/>
        </w:rPr>
        <w:t xml:space="preserve"> هر </w:t>
      </w:r>
      <w:r w:rsidRPr="001E75E4">
        <w:rPr>
          <w:rFonts w:hint="cs"/>
          <w:rtl/>
        </w:rPr>
        <w:t>ی</w:t>
      </w:r>
      <w:r w:rsidRPr="001E75E4">
        <w:rPr>
          <w:rFonts w:hint="eastAsia"/>
          <w:rtl/>
        </w:rPr>
        <w:t>ک</w:t>
      </w:r>
      <w:r w:rsidRPr="001E75E4">
        <w:rPr>
          <w:rtl/>
        </w:rPr>
        <w:t xml:space="preserve"> از و</w:t>
      </w:r>
      <w:r w:rsidRPr="001E75E4">
        <w:rPr>
          <w:rFonts w:hint="cs"/>
          <w:rtl/>
        </w:rPr>
        <w:t>ی</w:t>
      </w:r>
      <w:r w:rsidRPr="001E75E4">
        <w:rPr>
          <w:rFonts w:hint="eastAsia"/>
          <w:rtl/>
        </w:rPr>
        <w:t>ژگ</w:t>
      </w:r>
      <w:r w:rsidRPr="001E75E4">
        <w:rPr>
          <w:rFonts w:hint="cs"/>
          <w:rtl/>
        </w:rPr>
        <w:t>ی‌</w:t>
      </w:r>
      <w:r w:rsidRPr="001E75E4">
        <w:rPr>
          <w:rFonts w:hint="eastAsia"/>
          <w:rtl/>
        </w:rPr>
        <w:t>ها</w:t>
      </w:r>
      <w:r w:rsidRPr="001E75E4">
        <w:rPr>
          <w:rFonts w:hint="cs"/>
          <w:rtl/>
        </w:rPr>
        <w:t>ی</w:t>
      </w:r>
      <w:r w:rsidRPr="001E75E4">
        <w:rPr>
          <w:rtl/>
        </w:rPr>
        <w:t xml:space="preserve"> ورود</w:t>
      </w:r>
      <w:r w:rsidRPr="001E75E4">
        <w:rPr>
          <w:rFonts w:hint="cs"/>
          <w:rtl/>
        </w:rPr>
        <w:t>ی</w:t>
      </w:r>
      <w:r w:rsidRPr="001E75E4">
        <w:rPr>
          <w:rtl/>
        </w:rPr>
        <w:t xml:space="preserve"> بر خروج</w:t>
      </w:r>
      <w:r w:rsidRPr="001E75E4">
        <w:rPr>
          <w:rFonts w:hint="cs"/>
          <w:rtl/>
        </w:rPr>
        <w:t>ی</w:t>
      </w:r>
      <w:r w:rsidRPr="001E75E4">
        <w:rPr>
          <w:rtl/>
        </w:rPr>
        <w:t xml:space="preserve"> مدل پ</w:t>
      </w:r>
      <w:r w:rsidRPr="001E75E4">
        <w:rPr>
          <w:rFonts w:hint="cs"/>
          <w:rtl/>
        </w:rPr>
        <w:t>ی</w:t>
      </w:r>
      <w:r w:rsidRPr="001E75E4">
        <w:rPr>
          <w:rFonts w:hint="eastAsia"/>
          <w:rtl/>
        </w:rPr>
        <w:t>ش‌ب</w:t>
      </w:r>
      <w:r w:rsidRPr="001E75E4">
        <w:rPr>
          <w:rFonts w:hint="cs"/>
          <w:rtl/>
        </w:rPr>
        <w:t>ی</w:t>
      </w:r>
      <w:r w:rsidRPr="001E75E4">
        <w:rPr>
          <w:rFonts w:hint="eastAsia"/>
          <w:rtl/>
        </w:rPr>
        <w:t>ن</w:t>
      </w:r>
      <w:r w:rsidRPr="001E75E4">
        <w:rPr>
          <w:rFonts w:hint="cs"/>
          <w:rtl/>
        </w:rPr>
        <w:t>ی</w:t>
      </w:r>
      <w:r w:rsidRPr="001E75E4">
        <w:rPr>
          <w:rtl/>
        </w:rPr>
        <w:t xml:space="preserve"> را با استفاده از مقدار</w:t>
      </w:r>
      <w:r w:rsidRPr="001E75E4">
        <w:t xml:space="preserve">SHAP </w:t>
      </w:r>
      <w:r w:rsidRPr="001E75E4">
        <w:rPr>
          <w:rtl/>
        </w:rPr>
        <w:t>به صورت بصر</w:t>
      </w:r>
      <w:r w:rsidRPr="001E75E4">
        <w:rPr>
          <w:rFonts w:hint="cs"/>
          <w:rtl/>
        </w:rPr>
        <w:t>ی</w:t>
      </w:r>
      <w:r w:rsidRPr="001E75E4">
        <w:rPr>
          <w:rtl/>
        </w:rPr>
        <w:t xml:space="preserve"> نما</w:t>
      </w:r>
      <w:r w:rsidRPr="001E75E4">
        <w:rPr>
          <w:rFonts w:hint="cs"/>
          <w:rtl/>
        </w:rPr>
        <w:t>ی</w:t>
      </w:r>
      <w:r w:rsidRPr="001E75E4">
        <w:rPr>
          <w:rFonts w:hint="eastAsia"/>
          <w:rtl/>
        </w:rPr>
        <w:t>ش</w:t>
      </w:r>
      <w:r w:rsidRPr="001E75E4">
        <w:rPr>
          <w:rtl/>
        </w:rPr>
        <w:t xml:space="preserve"> م</w:t>
      </w:r>
      <w:r w:rsidRPr="001E75E4">
        <w:rPr>
          <w:rFonts w:hint="cs"/>
          <w:rtl/>
        </w:rPr>
        <w:t>ی‌</w:t>
      </w:r>
      <w:r w:rsidRPr="001E75E4">
        <w:rPr>
          <w:rFonts w:hint="eastAsia"/>
          <w:rtl/>
        </w:rPr>
        <w:t>دهد</w:t>
      </w:r>
      <w:r w:rsidRPr="001E75E4">
        <w:rPr>
          <w:rtl/>
        </w:rPr>
        <w:t xml:space="preserve">. </w:t>
      </w:r>
      <w:r w:rsidRPr="001E75E4">
        <w:rPr>
          <w:rFonts w:hint="eastAsia"/>
          <w:rtl/>
        </w:rPr>
        <w:t>ا</w:t>
      </w:r>
      <w:r w:rsidRPr="001E75E4">
        <w:rPr>
          <w:rFonts w:hint="cs"/>
          <w:rtl/>
        </w:rPr>
        <w:t>ی</w:t>
      </w:r>
      <w:r w:rsidRPr="001E75E4">
        <w:rPr>
          <w:rFonts w:hint="eastAsia"/>
          <w:rtl/>
        </w:rPr>
        <w:t>ن</w:t>
      </w:r>
      <w:r w:rsidRPr="001E75E4">
        <w:rPr>
          <w:rtl/>
        </w:rPr>
        <w:t xml:space="preserve"> نمودار، تأث</w:t>
      </w:r>
      <w:r w:rsidRPr="001E75E4">
        <w:rPr>
          <w:rFonts w:hint="cs"/>
          <w:rtl/>
        </w:rPr>
        <w:t>ی</w:t>
      </w:r>
      <w:r w:rsidRPr="001E75E4">
        <w:rPr>
          <w:rFonts w:hint="eastAsia"/>
          <w:rtl/>
        </w:rPr>
        <w:t>ر</w:t>
      </w:r>
      <w:r w:rsidRPr="001E75E4">
        <w:rPr>
          <w:rtl/>
        </w:rPr>
        <w:t xml:space="preserve"> هر </w:t>
      </w:r>
      <w:r w:rsidRPr="001E75E4">
        <w:rPr>
          <w:rFonts w:hint="cs"/>
          <w:rtl/>
        </w:rPr>
        <w:t>ی</w:t>
      </w:r>
      <w:r w:rsidRPr="001E75E4">
        <w:rPr>
          <w:rFonts w:hint="eastAsia"/>
          <w:rtl/>
        </w:rPr>
        <w:t>ک</w:t>
      </w:r>
      <w:r w:rsidRPr="001E75E4">
        <w:rPr>
          <w:rtl/>
        </w:rPr>
        <w:t xml:space="preserve"> از و</w:t>
      </w:r>
      <w:r w:rsidRPr="001E75E4">
        <w:rPr>
          <w:rFonts w:hint="cs"/>
          <w:rtl/>
        </w:rPr>
        <w:t>ی</w:t>
      </w:r>
      <w:r w:rsidRPr="001E75E4">
        <w:rPr>
          <w:rFonts w:hint="eastAsia"/>
          <w:rtl/>
        </w:rPr>
        <w:t>ژگ</w:t>
      </w:r>
      <w:r w:rsidRPr="001E75E4">
        <w:rPr>
          <w:rFonts w:hint="cs"/>
          <w:rtl/>
        </w:rPr>
        <w:t>ی‌</w:t>
      </w:r>
      <w:r w:rsidRPr="001E75E4">
        <w:rPr>
          <w:rFonts w:hint="eastAsia"/>
          <w:rtl/>
        </w:rPr>
        <w:t>ها</w:t>
      </w:r>
      <w:r w:rsidRPr="001E75E4">
        <w:rPr>
          <w:rFonts w:hint="cs"/>
          <w:rtl/>
        </w:rPr>
        <w:t>ی</w:t>
      </w:r>
      <w:r w:rsidRPr="001E75E4">
        <w:rPr>
          <w:rtl/>
        </w:rPr>
        <w:t xml:space="preserve"> مدل پ</w:t>
      </w:r>
      <w:r w:rsidRPr="001E75E4">
        <w:rPr>
          <w:rFonts w:hint="cs"/>
          <w:rtl/>
        </w:rPr>
        <w:t>ی</w:t>
      </w:r>
      <w:r w:rsidRPr="001E75E4">
        <w:rPr>
          <w:rFonts w:hint="eastAsia"/>
          <w:rtl/>
        </w:rPr>
        <w:t>ش‌ب</w:t>
      </w:r>
      <w:r w:rsidRPr="001E75E4">
        <w:rPr>
          <w:rFonts w:hint="cs"/>
          <w:rtl/>
        </w:rPr>
        <w:t>ی</w:t>
      </w:r>
      <w:r w:rsidRPr="001E75E4">
        <w:rPr>
          <w:rFonts w:hint="eastAsia"/>
          <w:rtl/>
        </w:rPr>
        <w:t>ن</w:t>
      </w:r>
      <w:r w:rsidRPr="001E75E4">
        <w:rPr>
          <w:rFonts w:hint="cs"/>
          <w:rtl/>
        </w:rPr>
        <w:t>ی</w:t>
      </w:r>
      <w:r w:rsidRPr="001E75E4">
        <w:rPr>
          <w:rtl/>
        </w:rPr>
        <w:t xml:space="preserve"> ر</w:t>
      </w:r>
      <w:r w:rsidRPr="001E75E4">
        <w:rPr>
          <w:rFonts w:hint="cs"/>
          <w:rtl/>
        </w:rPr>
        <w:t>ی</w:t>
      </w:r>
      <w:r w:rsidRPr="001E75E4">
        <w:rPr>
          <w:rFonts w:hint="eastAsia"/>
          <w:rtl/>
        </w:rPr>
        <w:t>سک</w:t>
      </w:r>
      <w:r w:rsidRPr="001E75E4">
        <w:rPr>
          <w:rtl/>
        </w:rPr>
        <w:t xml:space="preserve"> اعتبار</w:t>
      </w:r>
      <w:r w:rsidRPr="001E75E4">
        <w:rPr>
          <w:rFonts w:hint="cs"/>
          <w:rtl/>
        </w:rPr>
        <w:t>ی</w:t>
      </w:r>
      <w:r w:rsidRPr="001E75E4">
        <w:rPr>
          <w:rtl/>
        </w:rPr>
        <w:t xml:space="preserve"> را بر اساس مقاد</w:t>
      </w:r>
      <w:r w:rsidRPr="001E75E4">
        <w:rPr>
          <w:rFonts w:hint="cs"/>
          <w:rtl/>
        </w:rPr>
        <w:t>ی</w:t>
      </w:r>
      <w:r w:rsidRPr="001E75E4">
        <w:rPr>
          <w:rFonts w:hint="eastAsia"/>
          <w:rtl/>
        </w:rPr>
        <w:t>ر</w:t>
      </w:r>
      <w:r w:rsidRPr="001E75E4">
        <w:t xml:space="preserve">SHAP </w:t>
      </w:r>
      <w:r w:rsidRPr="001E75E4">
        <w:rPr>
          <w:rtl/>
        </w:rPr>
        <w:t xml:space="preserve"> نما</w:t>
      </w:r>
      <w:r w:rsidRPr="001E75E4">
        <w:rPr>
          <w:rFonts w:hint="cs"/>
          <w:rtl/>
        </w:rPr>
        <w:t>ی</w:t>
      </w:r>
      <w:r w:rsidRPr="001E75E4">
        <w:rPr>
          <w:rFonts w:hint="eastAsia"/>
          <w:rtl/>
        </w:rPr>
        <w:t>ش</w:t>
      </w:r>
      <w:r w:rsidRPr="001E75E4">
        <w:rPr>
          <w:rtl/>
        </w:rPr>
        <w:t xml:space="preserve"> م</w:t>
      </w:r>
      <w:r w:rsidRPr="001E75E4">
        <w:rPr>
          <w:rFonts w:hint="cs"/>
          <w:rtl/>
        </w:rPr>
        <w:t>ی‌</w:t>
      </w:r>
      <w:r w:rsidRPr="001E75E4">
        <w:rPr>
          <w:rFonts w:hint="eastAsia"/>
          <w:rtl/>
        </w:rPr>
        <w:t>دهد</w:t>
      </w:r>
      <w:r w:rsidRPr="001E75E4">
        <w:rPr>
          <w:rtl/>
        </w:rPr>
        <w:t xml:space="preserve"> که جهت و بزرگ</w:t>
      </w:r>
      <w:r w:rsidRPr="001E75E4">
        <w:rPr>
          <w:rFonts w:hint="cs"/>
          <w:rtl/>
        </w:rPr>
        <w:t>ی</w:t>
      </w:r>
      <w:r w:rsidRPr="001E75E4">
        <w:rPr>
          <w:rtl/>
        </w:rPr>
        <w:t xml:space="preserve"> تأث</w:t>
      </w:r>
      <w:r w:rsidRPr="001E75E4">
        <w:rPr>
          <w:rFonts w:hint="cs"/>
          <w:rtl/>
        </w:rPr>
        <w:t>ی</w:t>
      </w:r>
      <w:r w:rsidRPr="001E75E4">
        <w:rPr>
          <w:rFonts w:hint="eastAsia"/>
          <w:rtl/>
        </w:rPr>
        <w:t>ر</w:t>
      </w:r>
      <w:r w:rsidRPr="001E75E4">
        <w:rPr>
          <w:rtl/>
        </w:rPr>
        <w:t xml:space="preserve"> هر متغ</w:t>
      </w:r>
      <w:r w:rsidRPr="001E75E4">
        <w:rPr>
          <w:rFonts w:hint="cs"/>
          <w:rtl/>
        </w:rPr>
        <w:t>ی</w:t>
      </w:r>
      <w:r w:rsidRPr="001E75E4">
        <w:rPr>
          <w:rFonts w:hint="eastAsia"/>
          <w:rtl/>
        </w:rPr>
        <w:t>ر</w:t>
      </w:r>
      <w:r w:rsidRPr="001E75E4">
        <w:rPr>
          <w:rtl/>
        </w:rPr>
        <w:t xml:space="preserve"> را در تصم</w:t>
      </w:r>
      <w:r w:rsidRPr="001E75E4">
        <w:rPr>
          <w:rFonts w:hint="cs"/>
          <w:rtl/>
        </w:rPr>
        <w:t>ی</w:t>
      </w:r>
      <w:r>
        <w:rPr>
          <w:rFonts w:hint="cs"/>
          <w:rtl/>
        </w:rPr>
        <w:t>م</w:t>
      </w:r>
      <w:r w:rsidRPr="001E75E4">
        <w:rPr>
          <w:rtl/>
        </w:rPr>
        <w:t xml:space="preserve"> مدل مشخص م</w:t>
      </w:r>
      <w:r w:rsidRPr="001E75E4">
        <w:rPr>
          <w:rFonts w:hint="cs"/>
          <w:rtl/>
        </w:rPr>
        <w:t>ی‌</w:t>
      </w:r>
      <w:r w:rsidRPr="001E75E4">
        <w:rPr>
          <w:rFonts w:hint="eastAsia"/>
          <w:rtl/>
        </w:rPr>
        <w:t>کند</w:t>
      </w:r>
      <w:r w:rsidRPr="001E75E4">
        <w:rPr>
          <w:rtl/>
        </w:rPr>
        <w:t>. محور عمود</w:t>
      </w:r>
      <w:r w:rsidRPr="001E75E4">
        <w:rPr>
          <w:rFonts w:hint="cs"/>
          <w:rtl/>
        </w:rPr>
        <w:t>ی</w:t>
      </w:r>
      <w:r w:rsidRPr="001E75E4">
        <w:rPr>
          <w:rFonts w:hint="eastAsia"/>
          <w:rtl/>
        </w:rPr>
        <w:t>،</w:t>
      </w:r>
      <w:r w:rsidRPr="001E75E4">
        <w:rPr>
          <w:rtl/>
        </w:rPr>
        <w:t xml:space="preserve"> و</w:t>
      </w:r>
      <w:r w:rsidRPr="001E75E4">
        <w:rPr>
          <w:rFonts w:hint="cs"/>
          <w:rtl/>
        </w:rPr>
        <w:t>ی</w:t>
      </w:r>
      <w:r w:rsidRPr="001E75E4">
        <w:rPr>
          <w:rFonts w:hint="eastAsia"/>
          <w:rtl/>
        </w:rPr>
        <w:t>ژگ</w:t>
      </w:r>
      <w:r w:rsidRPr="001E75E4">
        <w:rPr>
          <w:rFonts w:hint="cs"/>
          <w:rtl/>
        </w:rPr>
        <w:t>ی‌</w:t>
      </w:r>
      <w:r w:rsidRPr="001E75E4">
        <w:rPr>
          <w:rFonts w:hint="eastAsia"/>
          <w:rtl/>
        </w:rPr>
        <w:t>ها</w:t>
      </w:r>
      <w:r w:rsidRPr="001E75E4">
        <w:rPr>
          <w:rtl/>
        </w:rPr>
        <w:t xml:space="preserve"> را بر اساس م</w:t>
      </w:r>
      <w:r w:rsidRPr="001E75E4">
        <w:rPr>
          <w:rFonts w:hint="cs"/>
          <w:rtl/>
        </w:rPr>
        <w:t>ی</w:t>
      </w:r>
      <w:r w:rsidRPr="001E75E4">
        <w:rPr>
          <w:rFonts w:hint="eastAsia"/>
          <w:rtl/>
        </w:rPr>
        <w:t>انگ</w:t>
      </w:r>
      <w:r w:rsidRPr="001E75E4">
        <w:rPr>
          <w:rFonts w:hint="cs"/>
          <w:rtl/>
        </w:rPr>
        <w:t>ی</w:t>
      </w:r>
      <w:r w:rsidRPr="001E75E4">
        <w:rPr>
          <w:rFonts w:hint="eastAsia"/>
          <w:rtl/>
        </w:rPr>
        <w:t>ن</w:t>
      </w:r>
      <w:r w:rsidRPr="001E75E4">
        <w:rPr>
          <w:rtl/>
        </w:rPr>
        <w:t xml:space="preserve"> قدرمطلق مقدار </w:t>
      </w:r>
      <w:r w:rsidRPr="001E75E4">
        <w:t>SHAP</w:t>
      </w:r>
      <w:r w:rsidRPr="001E75E4">
        <w:rPr>
          <w:rtl/>
        </w:rPr>
        <w:t xml:space="preserve"> </w:t>
      </w:r>
      <w:r w:rsidRPr="001E75E4">
        <w:rPr>
          <w:rFonts w:hint="cs"/>
          <w:rtl/>
        </w:rPr>
        <w:t>از</w:t>
      </w:r>
      <w:r w:rsidRPr="001E75E4">
        <w:rPr>
          <w:rtl/>
        </w:rPr>
        <w:t xml:space="preserve"> </w:t>
      </w:r>
      <w:r w:rsidRPr="001E75E4">
        <w:rPr>
          <w:rFonts w:hint="cs"/>
          <w:rtl/>
        </w:rPr>
        <w:t>بالا</w:t>
      </w:r>
      <w:r w:rsidRPr="001E75E4">
        <w:rPr>
          <w:rtl/>
        </w:rPr>
        <w:t xml:space="preserve"> </w:t>
      </w:r>
      <w:r w:rsidRPr="001E75E4">
        <w:rPr>
          <w:rFonts w:hint="cs"/>
          <w:rtl/>
        </w:rPr>
        <w:t>به</w:t>
      </w:r>
      <w:r w:rsidRPr="001E75E4">
        <w:rPr>
          <w:rtl/>
        </w:rPr>
        <w:t xml:space="preserve"> </w:t>
      </w:r>
      <w:r w:rsidRPr="001E75E4">
        <w:rPr>
          <w:rFonts w:hint="cs"/>
          <w:rtl/>
        </w:rPr>
        <w:t>پایی</w:t>
      </w:r>
      <w:r w:rsidRPr="001E75E4">
        <w:rPr>
          <w:rFonts w:hint="eastAsia"/>
          <w:rtl/>
        </w:rPr>
        <w:t>ن</w:t>
      </w:r>
      <w:r w:rsidRPr="001E75E4">
        <w:rPr>
          <w:rtl/>
        </w:rPr>
        <w:t xml:space="preserve"> مرتب کرده است. محور افق</w:t>
      </w:r>
      <w:r w:rsidRPr="001E75E4">
        <w:rPr>
          <w:rFonts w:hint="cs"/>
          <w:rtl/>
        </w:rPr>
        <w:t>ی</w:t>
      </w:r>
      <w:r w:rsidRPr="001E75E4">
        <w:rPr>
          <w:rtl/>
        </w:rPr>
        <w:t xml:space="preserve"> ن</w:t>
      </w:r>
      <w:r w:rsidRPr="001E75E4">
        <w:rPr>
          <w:rFonts w:hint="cs"/>
          <w:rtl/>
        </w:rPr>
        <w:t>ی</w:t>
      </w:r>
      <w:r w:rsidRPr="001E75E4">
        <w:rPr>
          <w:rFonts w:hint="eastAsia"/>
          <w:rtl/>
        </w:rPr>
        <w:t>ز</w:t>
      </w:r>
      <w:r w:rsidRPr="001E75E4">
        <w:rPr>
          <w:rtl/>
        </w:rPr>
        <w:t xml:space="preserve"> نشان‌دهنده مقدار </w:t>
      </w:r>
      <w:r w:rsidRPr="001E75E4">
        <w:t>SHAP</w:t>
      </w:r>
      <w:r w:rsidRPr="001E75E4">
        <w:rPr>
          <w:rtl/>
        </w:rPr>
        <w:t xml:space="preserve"> است</w:t>
      </w:r>
      <w:r>
        <w:rPr>
          <w:rtl/>
        </w:rPr>
        <w:t>:</w:t>
      </w:r>
      <w:r w:rsidRPr="001E75E4">
        <w:rPr>
          <w:rtl/>
        </w:rPr>
        <w:t xml:space="preserve"> مقاد</w:t>
      </w:r>
      <w:r w:rsidRPr="001E75E4">
        <w:rPr>
          <w:rFonts w:hint="cs"/>
          <w:rtl/>
        </w:rPr>
        <w:t>ی</w:t>
      </w:r>
      <w:r w:rsidRPr="001E75E4">
        <w:rPr>
          <w:rFonts w:hint="eastAsia"/>
          <w:rtl/>
        </w:rPr>
        <w:t>ر</w:t>
      </w:r>
      <w:r w:rsidRPr="001E75E4">
        <w:rPr>
          <w:rtl/>
        </w:rPr>
        <w:t xml:space="preserve"> مثبت نشان‌دهنده افزا</w:t>
      </w:r>
      <w:r w:rsidRPr="001E75E4">
        <w:rPr>
          <w:rFonts w:hint="cs"/>
          <w:rtl/>
        </w:rPr>
        <w:t>ی</w:t>
      </w:r>
      <w:r w:rsidRPr="001E75E4">
        <w:rPr>
          <w:rFonts w:hint="eastAsia"/>
          <w:rtl/>
        </w:rPr>
        <w:t>ش</w:t>
      </w:r>
      <w:r w:rsidRPr="001E75E4">
        <w:rPr>
          <w:rtl/>
        </w:rPr>
        <w:t xml:space="preserve"> احتمال </w:t>
      </w:r>
      <w:r>
        <w:rPr>
          <w:rFonts w:hint="cs"/>
          <w:rtl/>
        </w:rPr>
        <w:t>نکول</w:t>
      </w:r>
      <w:r w:rsidRPr="001E75E4">
        <w:rPr>
          <w:rtl/>
        </w:rPr>
        <w:t xml:space="preserve"> (وضع</w:t>
      </w:r>
      <w:r w:rsidRPr="001E75E4">
        <w:rPr>
          <w:rFonts w:hint="cs"/>
          <w:rtl/>
        </w:rPr>
        <w:t>ی</w:t>
      </w:r>
      <w:r w:rsidRPr="001E75E4">
        <w:rPr>
          <w:rFonts w:hint="eastAsia"/>
          <w:rtl/>
        </w:rPr>
        <w:t>ت</w:t>
      </w:r>
      <w:r w:rsidRPr="001E75E4">
        <w:rPr>
          <w:rtl/>
        </w:rPr>
        <w:t xml:space="preserve"> ر</w:t>
      </w:r>
      <w:r w:rsidRPr="001E75E4">
        <w:rPr>
          <w:rFonts w:hint="cs"/>
          <w:rtl/>
        </w:rPr>
        <w:t>ی</w:t>
      </w:r>
      <w:r w:rsidRPr="001E75E4">
        <w:rPr>
          <w:rFonts w:hint="eastAsia"/>
          <w:rtl/>
        </w:rPr>
        <w:t>سک</w:t>
      </w:r>
      <w:r w:rsidRPr="001E75E4">
        <w:rPr>
          <w:rtl/>
        </w:rPr>
        <w:t xml:space="preserve"> = </w:t>
      </w:r>
      <w:r w:rsidRPr="001E75E4">
        <w:t>Default</w:t>
      </w:r>
      <w:r w:rsidRPr="001E75E4">
        <w:rPr>
          <w:rtl/>
        </w:rPr>
        <w:t>) و مقاد</w:t>
      </w:r>
      <w:r w:rsidRPr="001E75E4">
        <w:rPr>
          <w:rFonts w:hint="cs"/>
          <w:rtl/>
        </w:rPr>
        <w:t>ی</w:t>
      </w:r>
      <w:r w:rsidRPr="001E75E4">
        <w:rPr>
          <w:rFonts w:hint="eastAsia"/>
          <w:rtl/>
        </w:rPr>
        <w:t>ر</w:t>
      </w:r>
      <w:r w:rsidRPr="001E75E4">
        <w:rPr>
          <w:rtl/>
        </w:rPr>
        <w:t xml:space="preserve"> منف</w:t>
      </w:r>
      <w:r w:rsidRPr="001E75E4">
        <w:rPr>
          <w:rFonts w:hint="cs"/>
          <w:rtl/>
        </w:rPr>
        <w:t>ی</w:t>
      </w:r>
      <w:r w:rsidRPr="001E75E4">
        <w:rPr>
          <w:rtl/>
        </w:rPr>
        <w:t xml:space="preserve"> نشان‌دهنده کاهش ا</w:t>
      </w:r>
      <w:r w:rsidRPr="001E75E4">
        <w:rPr>
          <w:rFonts w:hint="cs"/>
          <w:rtl/>
        </w:rPr>
        <w:t>ی</w:t>
      </w:r>
      <w:r w:rsidRPr="001E75E4">
        <w:rPr>
          <w:rFonts w:hint="eastAsia"/>
          <w:rtl/>
        </w:rPr>
        <w:t>ن</w:t>
      </w:r>
      <w:r w:rsidRPr="001E75E4">
        <w:rPr>
          <w:rtl/>
        </w:rPr>
        <w:t xml:space="preserve"> احتمال (</w:t>
      </w:r>
      <w:r w:rsidRPr="001E75E4">
        <w:rPr>
          <w:rFonts w:hint="cs"/>
          <w:rtl/>
        </w:rPr>
        <w:t>ی</w:t>
      </w:r>
      <w:r w:rsidRPr="001E75E4">
        <w:rPr>
          <w:rFonts w:hint="eastAsia"/>
          <w:rtl/>
        </w:rPr>
        <w:t>عن</w:t>
      </w:r>
      <w:r w:rsidRPr="001E75E4">
        <w:rPr>
          <w:rFonts w:hint="cs"/>
          <w:rtl/>
        </w:rPr>
        <w:t>ی</w:t>
      </w:r>
      <w:r w:rsidRPr="001E75E4">
        <w:rPr>
          <w:rtl/>
        </w:rPr>
        <w:t xml:space="preserve"> تما</w:t>
      </w:r>
      <w:r w:rsidRPr="001E75E4">
        <w:rPr>
          <w:rFonts w:hint="cs"/>
          <w:rtl/>
        </w:rPr>
        <w:t>ی</w:t>
      </w:r>
      <w:r w:rsidRPr="001E75E4">
        <w:rPr>
          <w:rFonts w:hint="eastAsia"/>
          <w:rtl/>
        </w:rPr>
        <w:t>ل</w:t>
      </w:r>
      <w:r w:rsidRPr="001E75E4">
        <w:rPr>
          <w:rtl/>
        </w:rPr>
        <w:t xml:space="preserve"> به پرداخت به موقع) هستند.</w:t>
      </w:r>
      <w:r>
        <w:rPr>
          <w:rFonts w:hint="cs"/>
          <w:rtl/>
        </w:rPr>
        <w:t xml:space="preserve"> </w:t>
      </w:r>
      <w:r w:rsidRPr="001E75E4">
        <w:rPr>
          <w:rFonts w:hint="eastAsia"/>
          <w:rtl/>
        </w:rPr>
        <w:t>بر</w:t>
      </w:r>
      <w:r w:rsidRPr="001E75E4">
        <w:rPr>
          <w:rtl/>
        </w:rPr>
        <w:t xml:space="preserve"> اساس ا</w:t>
      </w:r>
      <w:r w:rsidRPr="001E75E4">
        <w:rPr>
          <w:rFonts w:hint="cs"/>
          <w:rtl/>
        </w:rPr>
        <w:t>ی</w:t>
      </w:r>
      <w:r w:rsidRPr="001E75E4">
        <w:rPr>
          <w:rFonts w:hint="eastAsia"/>
          <w:rtl/>
        </w:rPr>
        <w:t>ن</w:t>
      </w:r>
      <w:r w:rsidRPr="001E75E4">
        <w:rPr>
          <w:rtl/>
        </w:rPr>
        <w:t xml:space="preserve"> نمودار، مهم‌تر</w:t>
      </w:r>
      <w:r w:rsidRPr="001E75E4">
        <w:rPr>
          <w:rFonts w:hint="cs"/>
          <w:rtl/>
        </w:rPr>
        <w:t>ی</w:t>
      </w:r>
      <w:r w:rsidRPr="001E75E4">
        <w:rPr>
          <w:rFonts w:hint="eastAsia"/>
          <w:rtl/>
        </w:rPr>
        <w:t>ن</w:t>
      </w:r>
      <w:r w:rsidRPr="001E75E4">
        <w:rPr>
          <w:rtl/>
        </w:rPr>
        <w:t xml:space="preserve"> متغ</w:t>
      </w:r>
      <w:r w:rsidRPr="001E75E4">
        <w:rPr>
          <w:rFonts w:hint="cs"/>
          <w:rtl/>
        </w:rPr>
        <w:t>ی</w:t>
      </w:r>
      <w:r w:rsidRPr="001E75E4">
        <w:rPr>
          <w:rFonts w:hint="eastAsia"/>
          <w:rtl/>
        </w:rPr>
        <w:t>ر</w:t>
      </w:r>
      <w:r w:rsidRPr="001E75E4">
        <w:rPr>
          <w:rtl/>
        </w:rPr>
        <w:t xml:space="preserve"> در پ</w:t>
      </w:r>
      <w:r w:rsidRPr="001E75E4">
        <w:rPr>
          <w:rFonts w:hint="cs"/>
          <w:rtl/>
        </w:rPr>
        <w:t>ی</w:t>
      </w:r>
      <w:r w:rsidRPr="001E75E4">
        <w:rPr>
          <w:rFonts w:hint="eastAsia"/>
          <w:rtl/>
        </w:rPr>
        <w:t>ش‌ب</w:t>
      </w:r>
      <w:r w:rsidRPr="001E75E4">
        <w:rPr>
          <w:rFonts w:hint="cs"/>
          <w:rtl/>
        </w:rPr>
        <w:t>ی</w:t>
      </w:r>
      <w:r w:rsidRPr="001E75E4">
        <w:rPr>
          <w:rFonts w:hint="eastAsia"/>
          <w:rtl/>
        </w:rPr>
        <w:t>ن</w:t>
      </w:r>
      <w:r w:rsidRPr="001E75E4">
        <w:rPr>
          <w:rFonts w:hint="cs"/>
          <w:rtl/>
        </w:rPr>
        <w:t>ی</w:t>
      </w:r>
      <w:r w:rsidRPr="001E75E4">
        <w:rPr>
          <w:rtl/>
        </w:rPr>
        <w:t xml:space="preserve"> ر</w:t>
      </w:r>
      <w:r w:rsidRPr="001E75E4">
        <w:rPr>
          <w:rFonts w:hint="cs"/>
          <w:rtl/>
        </w:rPr>
        <w:t>ی</w:t>
      </w:r>
      <w:r w:rsidRPr="001E75E4">
        <w:rPr>
          <w:rFonts w:hint="eastAsia"/>
          <w:rtl/>
        </w:rPr>
        <w:t>سک،</w:t>
      </w:r>
      <w:r w:rsidRPr="001E75E4">
        <w:rPr>
          <w:rtl/>
        </w:rPr>
        <w:t xml:space="preserve"> </w:t>
      </w:r>
      <w:r w:rsidRPr="001E75E4">
        <w:t>TOT_INST_DEL</w:t>
      </w:r>
      <w:r w:rsidRPr="001E75E4">
        <w:rPr>
          <w:rtl/>
        </w:rPr>
        <w:t xml:space="preserve"> (مجموع تعداد اقساط دارا</w:t>
      </w:r>
      <w:r w:rsidRPr="001E75E4">
        <w:rPr>
          <w:rFonts w:hint="cs"/>
          <w:rtl/>
        </w:rPr>
        <w:t>ی</w:t>
      </w:r>
      <w:r w:rsidRPr="001E75E4">
        <w:rPr>
          <w:rtl/>
        </w:rPr>
        <w:t xml:space="preserve"> تأخ</w:t>
      </w:r>
      <w:r w:rsidRPr="001E75E4">
        <w:rPr>
          <w:rFonts w:hint="cs"/>
          <w:rtl/>
        </w:rPr>
        <w:t>ی</w:t>
      </w:r>
      <w:r w:rsidRPr="001E75E4">
        <w:rPr>
          <w:rFonts w:hint="eastAsia"/>
          <w:rtl/>
        </w:rPr>
        <w:t>ر</w:t>
      </w:r>
      <w:r w:rsidRPr="001E75E4">
        <w:rPr>
          <w:rtl/>
        </w:rPr>
        <w:t>) با م</w:t>
      </w:r>
      <w:r w:rsidRPr="001E75E4">
        <w:rPr>
          <w:rFonts w:hint="cs"/>
          <w:rtl/>
        </w:rPr>
        <w:t>ی</w:t>
      </w:r>
      <w:r w:rsidRPr="001E75E4">
        <w:rPr>
          <w:rFonts w:hint="eastAsia"/>
          <w:rtl/>
        </w:rPr>
        <w:t>انگ</w:t>
      </w:r>
      <w:r w:rsidRPr="001E75E4">
        <w:rPr>
          <w:rFonts w:hint="cs"/>
          <w:rtl/>
        </w:rPr>
        <w:t>ی</w:t>
      </w:r>
      <w:r w:rsidRPr="001E75E4">
        <w:rPr>
          <w:rFonts w:hint="eastAsia"/>
          <w:rtl/>
        </w:rPr>
        <w:t>ن</w:t>
      </w:r>
      <w:r w:rsidRPr="001E75E4">
        <w:rPr>
          <w:rtl/>
        </w:rPr>
        <w:t xml:space="preserve"> قدرمطلق </w:t>
      </w:r>
      <w:r w:rsidRPr="001E75E4">
        <w:t>SHAP</w:t>
      </w:r>
      <w:r w:rsidRPr="001E75E4">
        <w:rPr>
          <w:rtl/>
        </w:rPr>
        <w:t xml:space="preserve"> برابر </w:t>
      </w:r>
      <w:r w:rsidRPr="001E75E4">
        <w:rPr>
          <w:rtl/>
          <w:lang w:bidi="fa-IR"/>
        </w:rPr>
        <w:t xml:space="preserve">۱.۶۶۸ </w:t>
      </w:r>
      <w:r w:rsidRPr="001E75E4">
        <w:rPr>
          <w:rtl/>
        </w:rPr>
        <w:t>است. ا</w:t>
      </w:r>
      <w:r w:rsidRPr="001E75E4">
        <w:rPr>
          <w:rFonts w:hint="cs"/>
          <w:rtl/>
        </w:rPr>
        <w:t>ی</w:t>
      </w:r>
      <w:r w:rsidRPr="001E75E4">
        <w:rPr>
          <w:rFonts w:hint="eastAsia"/>
          <w:rtl/>
        </w:rPr>
        <w:t>ن</w:t>
      </w:r>
      <w:r w:rsidRPr="001E75E4">
        <w:rPr>
          <w:rtl/>
        </w:rPr>
        <w:t xml:space="preserve"> نشان م</w:t>
      </w:r>
      <w:r w:rsidRPr="001E75E4">
        <w:rPr>
          <w:rFonts w:hint="cs"/>
          <w:rtl/>
        </w:rPr>
        <w:t>ی‌</w:t>
      </w:r>
      <w:r w:rsidRPr="001E75E4">
        <w:rPr>
          <w:rFonts w:hint="eastAsia"/>
          <w:rtl/>
        </w:rPr>
        <w:t>دهد</w:t>
      </w:r>
      <w:r w:rsidRPr="001E75E4">
        <w:rPr>
          <w:rtl/>
        </w:rPr>
        <w:t xml:space="preserve"> که مشتر</w:t>
      </w:r>
      <w:r w:rsidRPr="001E75E4">
        <w:rPr>
          <w:rFonts w:hint="cs"/>
          <w:rtl/>
        </w:rPr>
        <w:t>ی</w:t>
      </w:r>
      <w:r w:rsidRPr="001E75E4">
        <w:rPr>
          <w:rFonts w:hint="eastAsia"/>
          <w:rtl/>
        </w:rPr>
        <w:t>ان</w:t>
      </w:r>
      <w:r w:rsidRPr="001E75E4">
        <w:rPr>
          <w:rFonts w:hint="cs"/>
          <w:rtl/>
        </w:rPr>
        <w:t>ی</w:t>
      </w:r>
      <w:r w:rsidRPr="001E75E4">
        <w:rPr>
          <w:rtl/>
        </w:rPr>
        <w:t xml:space="preserve"> که تعداد ب</w:t>
      </w:r>
      <w:r w:rsidRPr="001E75E4">
        <w:rPr>
          <w:rFonts w:hint="cs"/>
          <w:rtl/>
        </w:rPr>
        <w:t>ی</w:t>
      </w:r>
      <w:r w:rsidRPr="001E75E4">
        <w:rPr>
          <w:rFonts w:hint="eastAsia"/>
          <w:rtl/>
        </w:rPr>
        <w:t>شتر</w:t>
      </w:r>
      <w:r w:rsidRPr="001E75E4">
        <w:rPr>
          <w:rFonts w:hint="cs"/>
          <w:rtl/>
        </w:rPr>
        <w:t>ی</w:t>
      </w:r>
      <w:r w:rsidRPr="001E75E4">
        <w:rPr>
          <w:rtl/>
        </w:rPr>
        <w:t xml:space="preserve"> قسط را با تأخ</w:t>
      </w:r>
      <w:r w:rsidRPr="001E75E4">
        <w:rPr>
          <w:rFonts w:hint="cs"/>
          <w:rtl/>
        </w:rPr>
        <w:t>ی</w:t>
      </w:r>
      <w:r w:rsidRPr="001E75E4">
        <w:rPr>
          <w:rFonts w:hint="eastAsia"/>
          <w:rtl/>
        </w:rPr>
        <w:t>ر</w:t>
      </w:r>
      <w:r w:rsidRPr="001E75E4">
        <w:rPr>
          <w:rtl/>
        </w:rPr>
        <w:t xml:space="preserve"> پرداخت کرده‌اند، خطر </w:t>
      </w:r>
      <w:r>
        <w:rPr>
          <w:rtl/>
        </w:rPr>
        <w:t>نکول</w:t>
      </w:r>
      <w:r w:rsidRPr="001E75E4">
        <w:rPr>
          <w:rtl/>
        </w:rPr>
        <w:t xml:space="preserve"> بالاتر</w:t>
      </w:r>
      <w:r w:rsidRPr="001E75E4">
        <w:rPr>
          <w:rFonts w:hint="cs"/>
          <w:rtl/>
        </w:rPr>
        <w:t>ی</w:t>
      </w:r>
      <w:r w:rsidRPr="001E75E4">
        <w:rPr>
          <w:rtl/>
        </w:rPr>
        <w:t xml:space="preserve"> دارند. ا</w:t>
      </w:r>
      <w:r w:rsidRPr="001E75E4">
        <w:rPr>
          <w:rFonts w:hint="cs"/>
          <w:rtl/>
        </w:rPr>
        <w:t>ی</w:t>
      </w:r>
      <w:r w:rsidRPr="001E75E4">
        <w:rPr>
          <w:rtl/>
        </w:rPr>
        <w:t>ن متغ</w:t>
      </w:r>
      <w:r w:rsidRPr="001E75E4">
        <w:rPr>
          <w:rFonts w:hint="cs"/>
          <w:rtl/>
        </w:rPr>
        <w:t>ی</w:t>
      </w:r>
      <w:r w:rsidRPr="001E75E4">
        <w:rPr>
          <w:rFonts w:hint="eastAsia"/>
          <w:rtl/>
        </w:rPr>
        <w:t>ر</w:t>
      </w:r>
      <w:r w:rsidRPr="001E75E4">
        <w:rPr>
          <w:rtl/>
        </w:rPr>
        <w:t xml:space="preserve"> به‌طور قابل توجه</w:t>
      </w:r>
      <w:r w:rsidRPr="001E75E4">
        <w:rPr>
          <w:rFonts w:hint="cs"/>
          <w:rtl/>
        </w:rPr>
        <w:t>ی</w:t>
      </w:r>
      <w:r w:rsidRPr="001E75E4">
        <w:rPr>
          <w:rtl/>
        </w:rPr>
        <w:t xml:space="preserve"> قو</w:t>
      </w:r>
      <w:r w:rsidRPr="001E75E4">
        <w:rPr>
          <w:rFonts w:hint="cs"/>
          <w:rtl/>
        </w:rPr>
        <w:t>ی‌</w:t>
      </w:r>
      <w:r w:rsidRPr="001E75E4">
        <w:rPr>
          <w:rFonts w:hint="eastAsia"/>
          <w:rtl/>
        </w:rPr>
        <w:t>تر</w:t>
      </w:r>
      <w:r w:rsidRPr="001E75E4">
        <w:rPr>
          <w:rtl/>
        </w:rPr>
        <w:t xml:space="preserve"> از سا</w:t>
      </w:r>
      <w:r w:rsidRPr="001E75E4">
        <w:rPr>
          <w:rFonts w:hint="cs"/>
          <w:rtl/>
        </w:rPr>
        <w:t>ی</w:t>
      </w:r>
      <w:r w:rsidRPr="001E75E4">
        <w:rPr>
          <w:rFonts w:hint="eastAsia"/>
          <w:rtl/>
        </w:rPr>
        <w:t>ر</w:t>
      </w:r>
      <w:r w:rsidRPr="001E75E4">
        <w:rPr>
          <w:rtl/>
        </w:rPr>
        <w:t xml:space="preserve"> عوامل عمل م</w:t>
      </w:r>
      <w:r w:rsidRPr="001E75E4">
        <w:rPr>
          <w:rFonts w:hint="cs"/>
          <w:rtl/>
        </w:rPr>
        <w:t>ی‌</w:t>
      </w:r>
      <w:r w:rsidRPr="001E75E4">
        <w:rPr>
          <w:rFonts w:hint="eastAsia"/>
          <w:rtl/>
        </w:rPr>
        <w:t>کند</w:t>
      </w:r>
      <w:r w:rsidRPr="001E75E4">
        <w:rPr>
          <w:rtl/>
        </w:rPr>
        <w:t>.</w:t>
      </w:r>
      <w:r>
        <w:rPr>
          <w:rFonts w:hint="cs"/>
          <w:rtl/>
        </w:rPr>
        <w:t xml:space="preserve"> </w:t>
      </w:r>
      <w:r w:rsidRPr="001E75E4">
        <w:rPr>
          <w:rFonts w:hint="eastAsia"/>
          <w:rtl/>
        </w:rPr>
        <w:t>در</w:t>
      </w:r>
      <w:r w:rsidRPr="001E75E4">
        <w:rPr>
          <w:rtl/>
        </w:rPr>
        <w:t xml:space="preserve"> رتبه بعد</w:t>
      </w:r>
      <w:r w:rsidRPr="001E75E4">
        <w:rPr>
          <w:rFonts w:hint="cs"/>
          <w:rtl/>
        </w:rPr>
        <w:t>ی</w:t>
      </w:r>
      <w:r w:rsidRPr="001E75E4">
        <w:rPr>
          <w:rFonts w:hint="eastAsia"/>
          <w:rtl/>
        </w:rPr>
        <w:t>،</w:t>
      </w:r>
      <w:r w:rsidRPr="001E75E4">
        <w:rPr>
          <w:rtl/>
        </w:rPr>
        <w:t xml:space="preserve"> متغ</w:t>
      </w:r>
      <w:r w:rsidRPr="001E75E4">
        <w:rPr>
          <w:rFonts w:hint="cs"/>
          <w:rtl/>
        </w:rPr>
        <w:t>ی</w:t>
      </w:r>
      <w:r w:rsidRPr="001E75E4">
        <w:rPr>
          <w:rFonts w:hint="eastAsia"/>
          <w:rtl/>
        </w:rPr>
        <w:t>ر</w:t>
      </w:r>
      <w:r w:rsidRPr="001E75E4">
        <w:rPr>
          <w:rtl/>
        </w:rPr>
        <w:t xml:space="preserve"> </w:t>
      </w:r>
      <w:r w:rsidRPr="001E75E4">
        <w:t>BAL</w:t>
      </w:r>
      <w:r w:rsidRPr="001E75E4">
        <w:rPr>
          <w:rtl/>
        </w:rPr>
        <w:t xml:space="preserve"> (مانده بده</w:t>
      </w:r>
      <w:r w:rsidRPr="001E75E4">
        <w:rPr>
          <w:rFonts w:hint="cs"/>
          <w:rtl/>
        </w:rPr>
        <w:t>ی</w:t>
      </w:r>
      <w:r w:rsidRPr="001E75E4">
        <w:rPr>
          <w:rtl/>
        </w:rPr>
        <w:t xml:space="preserve"> مشتر</w:t>
      </w:r>
      <w:r w:rsidRPr="001E75E4">
        <w:rPr>
          <w:rFonts w:hint="cs"/>
          <w:rtl/>
        </w:rPr>
        <w:t>ی</w:t>
      </w:r>
      <w:r w:rsidRPr="001E75E4">
        <w:rPr>
          <w:rtl/>
        </w:rPr>
        <w:t xml:space="preserve"> به م</w:t>
      </w:r>
      <w:r w:rsidRPr="001E75E4">
        <w:rPr>
          <w:rFonts w:hint="cs"/>
          <w:rtl/>
        </w:rPr>
        <w:t>ی</w:t>
      </w:r>
      <w:r w:rsidRPr="001E75E4">
        <w:rPr>
          <w:rFonts w:hint="eastAsia"/>
          <w:rtl/>
        </w:rPr>
        <w:t>ل</w:t>
      </w:r>
      <w:r w:rsidRPr="001E75E4">
        <w:rPr>
          <w:rFonts w:hint="cs"/>
          <w:rtl/>
        </w:rPr>
        <w:t>ی</w:t>
      </w:r>
      <w:r w:rsidRPr="001E75E4">
        <w:rPr>
          <w:rFonts w:hint="eastAsia"/>
          <w:rtl/>
        </w:rPr>
        <w:t>ون</w:t>
      </w:r>
      <w:r w:rsidRPr="001E75E4">
        <w:rPr>
          <w:rtl/>
        </w:rPr>
        <w:t xml:space="preserve"> ر</w:t>
      </w:r>
      <w:r w:rsidRPr="001E75E4">
        <w:rPr>
          <w:rFonts w:hint="cs"/>
          <w:rtl/>
        </w:rPr>
        <w:t>ی</w:t>
      </w:r>
      <w:r w:rsidRPr="001E75E4">
        <w:rPr>
          <w:rFonts w:hint="eastAsia"/>
          <w:rtl/>
        </w:rPr>
        <w:t>ال</w:t>
      </w:r>
      <w:r w:rsidRPr="001E75E4">
        <w:rPr>
          <w:rtl/>
        </w:rPr>
        <w:t xml:space="preserve">) با مقدار </w:t>
      </w:r>
      <w:r w:rsidRPr="001E75E4">
        <w:rPr>
          <w:rtl/>
          <w:lang w:bidi="fa-IR"/>
        </w:rPr>
        <w:t>۱.۵۶۹</w:t>
      </w:r>
      <w:r w:rsidRPr="001E75E4">
        <w:rPr>
          <w:rtl/>
        </w:rPr>
        <w:t xml:space="preserve"> قرار دارد. تحل</w:t>
      </w:r>
      <w:r w:rsidRPr="001E75E4">
        <w:rPr>
          <w:rFonts w:hint="cs"/>
          <w:rtl/>
        </w:rPr>
        <w:t>ی</w:t>
      </w:r>
      <w:r w:rsidRPr="001E75E4">
        <w:rPr>
          <w:rFonts w:hint="eastAsia"/>
          <w:rtl/>
        </w:rPr>
        <w:t>ل</w:t>
      </w:r>
      <w:r w:rsidRPr="001E75E4">
        <w:rPr>
          <w:rtl/>
        </w:rPr>
        <w:t xml:space="preserve"> رنگ</w:t>
      </w:r>
      <w:r w:rsidRPr="001E75E4">
        <w:rPr>
          <w:rFonts w:hint="cs"/>
          <w:rtl/>
        </w:rPr>
        <w:t>ی</w:t>
      </w:r>
      <w:r w:rsidRPr="001E75E4">
        <w:rPr>
          <w:rtl/>
        </w:rPr>
        <w:t xml:space="preserve"> آن نشان م</w:t>
      </w:r>
      <w:r w:rsidRPr="001E75E4">
        <w:rPr>
          <w:rFonts w:hint="cs"/>
          <w:rtl/>
        </w:rPr>
        <w:t>ی‌</w:t>
      </w:r>
      <w:r w:rsidRPr="001E75E4">
        <w:rPr>
          <w:rFonts w:hint="eastAsia"/>
          <w:rtl/>
        </w:rPr>
        <w:t>دهد</w:t>
      </w:r>
      <w:r w:rsidRPr="001E75E4">
        <w:rPr>
          <w:rtl/>
        </w:rPr>
        <w:t xml:space="preserve"> که مقاد</w:t>
      </w:r>
      <w:r w:rsidRPr="001E75E4">
        <w:rPr>
          <w:rFonts w:hint="cs"/>
          <w:rtl/>
        </w:rPr>
        <w:t>ی</w:t>
      </w:r>
      <w:r w:rsidRPr="001E75E4">
        <w:rPr>
          <w:rFonts w:hint="eastAsia"/>
          <w:rtl/>
        </w:rPr>
        <w:t>ر</w:t>
      </w:r>
      <w:r w:rsidRPr="001E75E4">
        <w:rPr>
          <w:rtl/>
        </w:rPr>
        <w:t xml:space="preserve"> بالاتر </w:t>
      </w:r>
      <w:r w:rsidRPr="001E75E4">
        <w:t>BAL</w:t>
      </w:r>
      <w:r w:rsidRPr="001E75E4">
        <w:rPr>
          <w:rtl/>
        </w:rPr>
        <w:t xml:space="preserve"> (رنگ بنفش/صورت</w:t>
      </w:r>
      <w:r w:rsidRPr="001E75E4">
        <w:rPr>
          <w:rFonts w:hint="cs"/>
          <w:rtl/>
        </w:rPr>
        <w:t>ی</w:t>
      </w:r>
      <w:r w:rsidRPr="001E75E4">
        <w:rPr>
          <w:rtl/>
        </w:rPr>
        <w:t xml:space="preserve">) با مقدار </w:t>
      </w:r>
      <w:r w:rsidRPr="001E75E4">
        <w:t>SHAP</w:t>
      </w:r>
      <w:r w:rsidRPr="001E75E4">
        <w:rPr>
          <w:rtl/>
        </w:rPr>
        <w:t xml:space="preserve"> مثبت همراه است؛ </w:t>
      </w:r>
      <w:r w:rsidRPr="001E75E4">
        <w:rPr>
          <w:rFonts w:hint="cs"/>
          <w:rtl/>
        </w:rPr>
        <w:t>ی</w:t>
      </w:r>
      <w:r w:rsidRPr="001E75E4">
        <w:rPr>
          <w:rFonts w:hint="eastAsia"/>
          <w:rtl/>
        </w:rPr>
        <w:t>عن</w:t>
      </w:r>
      <w:r w:rsidRPr="001E75E4">
        <w:rPr>
          <w:rFonts w:hint="cs"/>
          <w:rtl/>
        </w:rPr>
        <w:t>ی</w:t>
      </w:r>
      <w:r w:rsidRPr="001E75E4">
        <w:rPr>
          <w:rtl/>
        </w:rPr>
        <w:t xml:space="preserve"> هرچه مانده بده</w:t>
      </w:r>
      <w:r w:rsidRPr="001E75E4">
        <w:rPr>
          <w:rFonts w:hint="cs"/>
          <w:rtl/>
        </w:rPr>
        <w:t>ی</w:t>
      </w:r>
      <w:r w:rsidRPr="001E75E4">
        <w:rPr>
          <w:rtl/>
        </w:rPr>
        <w:t xml:space="preserve"> ب</w:t>
      </w:r>
      <w:r w:rsidRPr="001E75E4">
        <w:rPr>
          <w:rFonts w:hint="cs"/>
          <w:rtl/>
        </w:rPr>
        <w:t>ی</w:t>
      </w:r>
      <w:r w:rsidRPr="001E75E4">
        <w:rPr>
          <w:rFonts w:hint="eastAsia"/>
          <w:rtl/>
        </w:rPr>
        <w:t>شتر</w:t>
      </w:r>
      <w:r w:rsidRPr="001E75E4">
        <w:rPr>
          <w:rtl/>
        </w:rPr>
        <w:t xml:space="preserve"> باشد، احتمال </w:t>
      </w:r>
      <w:r>
        <w:rPr>
          <w:rtl/>
        </w:rPr>
        <w:t>نکول</w:t>
      </w:r>
      <w:r w:rsidRPr="001E75E4">
        <w:rPr>
          <w:rtl/>
        </w:rPr>
        <w:t xml:space="preserve"> افزا</w:t>
      </w:r>
      <w:r w:rsidRPr="001E75E4">
        <w:rPr>
          <w:rFonts w:hint="cs"/>
          <w:rtl/>
        </w:rPr>
        <w:t>ی</w:t>
      </w:r>
      <w:r w:rsidRPr="001E75E4">
        <w:rPr>
          <w:rFonts w:hint="eastAsia"/>
          <w:rtl/>
        </w:rPr>
        <w:t>ش</w:t>
      </w:r>
      <w:r w:rsidRPr="001E75E4">
        <w:rPr>
          <w:rtl/>
        </w:rPr>
        <w:t xml:space="preserve"> م</w:t>
      </w:r>
      <w:r w:rsidRPr="001E75E4">
        <w:rPr>
          <w:rFonts w:hint="cs"/>
          <w:rtl/>
        </w:rPr>
        <w:t>ی‌ی</w:t>
      </w:r>
      <w:r w:rsidRPr="001E75E4">
        <w:rPr>
          <w:rFonts w:hint="eastAsia"/>
          <w:rtl/>
        </w:rPr>
        <w:t>ابد</w:t>
      </w:r>
      <w:r w:rsidRPr="001E75E4">
        <w:rPr>
          <w:rtl/>
        </w:rPr>
        <w:t>. ا</w:t>
      </w:r>
      <w:r w:rsidRPr="001E75E4">
        <w:rPr>
          <w:rFonts w:hint="cs"/>
          <w:rtl/>
        </w:rPr>
        <w:t>ی</w:t>
      </w:r>
      <w:r w:rsidRPr="001E75E4">
        <w:rPr>
          <w:rFonts w:hint="eastAsia"/>
          <w:rtl/>
        </w:rPr>
        <w:t>ن</w:t>
      </w:r>
      <w:r w:rsidRPr="001E75E4">
        <w:rPr>
          <w:rtl/>
        </w:rPr>
        <w:t xml:space="preserve"> ا</w:t>
      </w:r>
      <w:r w:rsidRPr="001E75E4">
        <w:rPr>
          <w:rFonts w:hint="eastAsia"/>
          <w:rtl/>
        </w:rPr>
        <w:t>مر</w:t>
      </w:r>
      <w:r w:rsidRPr="001E75E4">
        <w:rPr>
          <w:rtl/>
        </w:rPr>
        <w:t xml:space="preserve"> م</w:t>
      </w:r>
      <w:r w:rsidRPr="001E75E4">
        <w:rPr>
          <w:rFonts w:hint="cs"/>
          <w:rtl/>
        </w:rPr>
        <w:t>ی‌</w:t>
      </w:r>
      <w:r w:rsidRPr="001E75E4">
        <w:rPr>
          <w:rFonts w:hint="eastAsia"/>
          <w:rtl/>
        </w:rPr>
        <w:t>تواند</w:t>
      </w:r>
      <w:r w:rsidRPr="001E75E4">
        <w:rPr>
          <w:rtl/>
        </w:rPr>
        <w:t xml:space="preserve"> نشانه‌ا</w:t>
      </w:r>
      <w:r w:rsidRPr="001E75E4">
        <w:rPr>
          <w:rFonts w:hint="cs"/>
          <w:rtl/>
        </w:rPr>
        <w:t>ی</w:t>
      </w:r>
      <w:r w:rsidRPr="001E75E4">
        <w:rPr>
          <w:rtl/>
        </w:rPr>
        <w:t xml:space="preserve"> از فشار مال</w:t>
      </w:r>
      <w:r w:rsidRPr="001E75E4">
        <w:rPr>
          <w:rFonts w:hint="cs"/>
          <w:rtl/>
        </w:rPr>
        <w:t>ی</w:t>
      </w:r>
      <w:r w:rsidRPr="001E75E4">
        <w:rPr>
          <w:rtl/>
        </w:rPr>
        <w:t xml:space="preserve"> ب</w:t>
      </w:r>
      <w:r w:rsidRPr="001E75E4">
        <w:rPr>
          <w:rFonts w:hint="cs"/>
          <w:rtl/>
        </w:rPr>
        <w:t>ی</w:t>
      </w:r>
      <w:r w:rsidRPr="001E75E4">
        <w:rPr>
          <w:rFonts w:hint="eastAsia"/>
          <w:rtl/>
        </w:rPr>
        <w:t>شتر</w:t>
      </w:r>
      <w:r w:rsidRPr="001E75E4">
        <w:rPr>
          <w:rtl/>
        </w:rPr>
        <w:t xml:space="preserve"> بر مشتر</w:t>
      </w:r>
      <w:r w:rsidRPr="001E75E4">
        <w:rPr>
          <w:rFonts w:hint="cs"/>
          <w:rtl/>
        </w:rPr>
        <w:t>ی</w:t>
      </w:r>
      <w:r w:rsidRPr="001E75E4">
        <w:rPr>
          <w:rtl/>
        </w:rPr>
        <w:t xml:space="preserve"> باشد.</w:t>
      </w:r>
      <w:r>
        <w:rPr>
          <w:rFonts w:hint="cs"/>
          <w:rtl/>
        </w:rPr>
        <w:t xml:space="preserve"> </w:t>
      </w:r>
      <w:r w:rsidRPr="001E75E4">
        <w:rPr>
          <w:rFonts w:hint="eastAsia"/>
          <w:rtl/>
        </w:rPr>
        <w:t>سوم</w:t>
      </w:r>
      <w:r w:rsidRPr="001E75E4">
        <w:rPr>
          <w:rFonts w:hint="cs"/>
          <w:rtl/>
        </w:rPr>
        <w:t>ی</w:t>
      </w:r>
      <w:r w:rsidRPr="001E75E4">
        <w:rPr>
          <w:rFonts w:hint="eastAsia"/>
          <w:rtl/>
        </w:rPr>
        <w:t>ن</w:t>
      </w:r>
      <w:r w:rsidRPr="001E75E4">
        <w:rPr>
          <w:rtl/>
        </w:rPr>
        <w:t xml:space="preserve"> متغ</w:t>
      </w:r>
      <w:r w:rsidRPr="001E75E4">
        <w:rPr>
          <w:rFonts w:hint="cs"/>
          <w:rtl/>
        </w:rPr>
        <w:t>ی</w:t>
      </w:r>
      <w:r w:rsidRPr="001E75E4">
        <w:rPr>
          <w:rFonts w:hint="eastAsia"/>
          <w:rtl/>
        </w:rPr>
        <w:t>ر</w:t>
      </w:r>
      <w:r w:rsidRPr="001E75E4">
        <w:rPr>
          <w:rtl/>
        </w:rPr>
        <w:t xml:space="preserve"> مهم، </w:t>
      </w:r>
      <w:r w:rsidRPr="001E75E4">
        <w:t>INST_PAID</w:t>
      </w:r>
      <w:r w:rsidRPr="001E75E4">
        <w:rPr>
          <w:rtl/>
        </w:rPr>
        <w:t xml:space="preserve"> (تعداد کل اقساط پرداخت‌شده) با مقدار </w:t>
      </w:r>
      <w:r w:rsidRPr="001E75E4">
        <w:rPr>
          <w:rtl/>
          <w:lang w:bidi="fa-IR"/>
        </w:rPr>
        <w:t>۰.۷۴۵</w:t>
      </w:r>
      <w:r w:rsidRPr="001E75E4">
        <w:rPr>
          <w:rtl/>
        </w:rPr>
        <w:t xml:space="preserve"> است. ا</w:t>
      </w:r>
      <w:r w:rsidRPr="001E75E4">
        <w:rPr>
          <w:rFonts w:hint="cs"/>
          <w:rtl/>
        </w:rPr>
        <w:t>ی</w:t>
      </w:r>
      <w:r w:rsidRPr="001E75E4">
        <w:rPr>
          <w:rFonts w:hint="eastAsia"/>
          <w:rtl/>
        </w:rPr>
        <w:t>ن</w:t>
      </w:r>
      <w:r w:rsidRPr="001E75E4">
        <w:rPr>
          <w:rtl/>
        </w:rPr>
        <w:t xml:space="preserve"> متغ</w:t>
      </w:r>
      <w:r w:rsidRPr="001E75E4">
        <w:rPr>
          <w:rFonts w:hint="cs"/>
          <w:rtl/>
        </w:rPr>
        <w:t>ی</w:t>
      </w:r>
      <w:r w:rsidRPr="001E75E4">
        <w:rPr>
          <w:rFonts w:hint="eastAsia"/>
          <w:rtl/>
        </w:rPr>
        <w:t>ر</w:t>
      </w:r>
      <w:r w:rsidRPr="001E75E4">
        <w:rPr>
          <w:rtl/>
        </w:rPr>
        <w:t xml:space="preserve"> تأث</w:t>
      </w:r>
      <w:r w:rsidRPr="001E75E4">
        <w:rPr>
          <w:rFonts w:hint="cs"/>
          <w:rtl/>
        </w:rPr>
        <w:t>ی</w:t>
      </w:r>
      <w:r w:rsidRPr="001E75E4">
        <w:rPr>
          <w:rFonts w:hint="eastAsia"/>
          <w:rtl/>
        </w:rPr>
        <w:t>ر</w:t>
      </w:r>
      <w:r w:rsidRPr="001E75E4">
        <w:rPr>
          <w:rtl/>
        </w:rPr>
        <w:t xml:space="preserve"> منف</w:t>
      </w:r>
      <w:r w:rsidRPr="001E75E4">
        <w:rPr>
          <w:rFonts w:hint="cs"/>
          <w:rtl/>
        </w:rPr>
        <w:t>ی</w:t>
      </w:r>
      <w:r w:rsidRPr="001E75E4">
        <w:rPr>
          <w:rtl/>
        </w:rPr>
        <w:t xml:space="preserve"> بر ر</w:t>
      </w:r>
      <w:r w:rsidRPr="001E75E4">
        <w:rPr>
          <w:rFonts w:hint="cs"/>
          <w:rtl/>
        </w:rPr>
        <w:t>ی</w:t>
      </w:r>
      <w:r w:rsidRPr="001E75E4">
        <w:rPr>
          <w:rFonts w:hint="eastAsia"/>
          <w:rtl/>
        </w:rPr>
        <w:t>سک</w:t>
      </w:r>
      <w:r w:rsidRPr="001E75E4">
        <w:rPr>
          <w:rtl/>
        </w:rPr>
        <w:t xml:space="preserve"> دارد</w:t>
      </w:r>
      <w:r>
        <w:rPr>
          <w:rtl/>
        </w:rPr>
        <w:t>:</w:t>
      </w:r>
      <w:r w:rsidRPr="001E75E4">
        <w:rPr>
          <w:rtl/>
        </w:rPr>
        <w:t xml:space="preserve"> مشتر</w:t>
      </w:r>
      <w:r w:rsidRPr="001E75E4">
        <w:rPr>
          <w:rFonts w:hint="cs"/>
          <w:rtl/>
        </w:rPr>
        <w:t>ی</w:t>
      </w:r>
      <w:r w:rsidRPr="001E75E4">
        <w:rPr>
          <w:rFonts w:hint="eastAsia"/>
          <w:rtl/>
        </w:rPr>
        <w:t>ان</w:t>
      </w:r>
      <w:r w:rsidRPr="001E75E4">
        <w:rPr>
          <w:rFonts w:hint="cs"/>
          <w:rtl/>
        </w:rPr>
        <w:t>ی</w:t>
      </w:r>
      <w:r w:rsidRPr="001E75E4">
        <w:rPr>
          <w:rtl/>
        </w:rPr>
        <w:t xml:space="preserve"> که تعداد ب</w:t>
      </w:r>
      <w:r w:rsidRPr="001E75E4">
        <w:rPr>
          <w:rFonts w:hint="cs"/>
          <w:rtl/>
        </w:rPr>
        <w:t>ی</w:t>
      </w:r>
      <w:r w:rsidRPr="001E75E4">
        <w:rPr>
          <w:rFonts w:hint="eastAsia"/>
          <w:rtl/>
        </w:rPr>
        <w:t>شتر</w:t>
      </w:r>
      <w:r w:rsidRPr="001E75E4">
        <w:rPr>
          <w:rFonts w:hint="cs"/>
          <w:rtl/>
        </w:rPr>
        <w:t>ی</w:t>
      </w:r>
      <w:r w:rsidRPr="001E75E4">
        <w:rPr>
          <w:rtl/>
        </w:rPr>
        <w:t xml:space="preserve"> قسط را پرداخت کرده‌اند (مقاد</w:t>
      </w:r>
      <w:r w:rsidRPr="001E75E4">
        <w:rPr>
          <w:rFonts w:hint="cs"/>
          <w:rtl/>
        </w:rPr>
        <w:t>ی</w:t>
      </w:r>
      <w:r w:rsidRPr="001E75E4">
        <w:rPr>
          <w:rFonts w:hint="eastAsia"/>
          <w:rtl/>
        </w:rPr>
        <w:t>ر</w:t>
      </w:r>
      <w:r w:rsidRPr="001E75E4">
        <w:rPr>
          <w:rtl/>
        </w:rPr>
        <w:t xml:space="preserve"> بالاتر، رنگ بنفش)، مقدار </w:t>
      </w:r>
      <w:r w:rsidRPr="001E75E4">
        <w:t>SHAP</w:t>
      </w:r>
      <w:r w:rsidRPr="001E75E4">
        <w:rPr>
          <w:rtl/>
        </w:rPr>
        <w:t xml:space="preserve"> منف</w:t>
      </w:r>
      <w:r w:rsidRPr="001E75E4">
        <w:rPr>
          <w:rFonts w:hint="cs"/>
          <w:rtl/>
        </w:rPr>
        <w:t>ی</w:t>
      </w:r>
      <w:r w:rsidRPr="001E75E4">
        <w:rPr>
          <w:rtl/>
        </w:rPr>
        <w:t xml:space="preserve"> دارند و بنابرا</w:t>
      </w:r>
      <w:r w:rsidRPr="001E75E4">
        <w:rPr>
          <w:rFonts w:hint="cs"/>
          <w:rtl/>
        </w:rPr>
        <w:t>ی</w:t>
      </w:r>
      <w:r w:rsidRPr="001E75E4">
        <w:rPr>
          <w:rFonts w:hint="eastAsia"/>
          <w:rtl/>
        </w:rPr>
        <w:t>ن</w:t>
      </w:r>
      <w:r w:rsidRPr="001E75E4">
        <w:rPr>
          <w:rtl/>
        </w:rPr>
        <w:t xml:space="preserve"> احتمال </w:t>
      </w:r>
      <w:r>
        <w:rPr>
          <w:rtl/>
        </w:rPr>
        <w:t>نکول</w:t>
      </w:r>
      <w:r w:rsidRPr="001E75E4">
        <w:rPr>
          <w:rtl/>
        </w:rPr>
        <w:t xml:space="preserve"> آن‌ها کمتر است. </w:t>
      </w:r>
      <w:r w:rsidRPr="001E75E4">
        <w:rPr>
          <w:rFonts w:hint="eastAsia"/>
          <w:rtl/>
        </w:rPr>
        <w:t>ا</w:t>
      </w:r>
      <w:r w:rsidRPr="001E75E4">
        <w:rPr>
          <w:rFonts w:hint="cs"/>
          <w:rtl/>
        </w:rPr>
        <w:t>ی</w:t>
      </w:r>
      <w:r w:rsidRPr="001E75E4">
        <w:rPr>
          <w:rFonts w:hint="eastAsia"/>
          <w:rtl/>
        </w:rPr>
        <w:t>ن</w:t>
      </w:r>
      <w:r w:rsidRPr="001E75E4">
        <w:rPr>
          <w:rtl/>
        </w:rPr>
        <w:t xml:space="preserve"> نشان‌دهنده الگو</w:t>
      </w:r>
      <w:r w:rsidRPr="001E75E4">
        <w:rPr>
          <w:rFonts w:hint="cs"/>
          <w:rtl/>
        </w:rPr>
        <w:t>ی</w:t>
      </w:r>
      <w:r w:rsidRPr="001E75E4">
        <w:rPr>
          <w:rtl/>
        </w:rPr>
        <w:t xml:space="preserve"> پرداخت موفق و تعهد مال</w:t>
      </w:r>
      <w:r w:rsidRPr="001E75E4">
        <w:rPr>
          <w:rFonts w:hint="cs"/>
          <w:rtl/>
        </w:rPr>
        <w:t>ی</w:t>
      </w:r>
      <w:r w:rsidRPr="001E75E4">
        <w:rPr>
          <w:rtl/>
        </w:rPr>
        <w:t xml:space="preserve"> است.</w:t>
      </w:r>
      <w:r>
        <w:rPr>
          <w:rFonts w:hint="cs"/>
          <w:rtl/>
        </w:rPr>
        <w:t xml:space="preserve"> </w:t>
      </w:r>
      <w:r w:rsidRPr="001E75E4">
        <w:rPr>
          <w:rFonts w:hint="eastAsia"/>
          <w:rtl/>
        </w:rPr>
        <w:t>متغ</w:t>
      </w:r>
      <w:r w:rsidRPr="001E75E4">
        <w:rPr>
          <w:rFonts w:hint="cs"/>
          <w:rtl/>
        </w:rPr>
        <w:t>ی</w:t>
      </w:r>
      <w:r w:rsidRPr="001E75E4">
        <w:rPr>
          <w:rFonts w:hint="eastAsia"/>
          <w:rtl/>
        </w:rPr>
        <w:t>ر</w:t>
      </w:r>
      <w:r w:rsidRPr="001E75E4">
        <w:rPr>
          <w:rtl/>
        </w:rPr>
        <w:t xml:space="preserve"> </w:t>
      </w:r>
      <w:r w:rsidRPr="001E75E4">
        <w:t>DELAY_D</w:t>
      </w:r>
      <w:r w:rsidRPr="001E75E4">
        <w:rPr>
          <w:rtl/>
        </w:rPr>
        <w:t xml:space="preserve"> (تعداد روزها</w:t>
      </w:r>
      <w:r w:rsidRPr="001E75E4">
        <w:rPr>
          <w:rFonts w:hint="cs"/>
          <w:rtl/>
        </w:rPr>
        <w:t>ی</w:t>
      </w:r>
      <w:r w:rsidRPr="001E75E4">
        <w:rPr>
          <w:rtl/>
        </w:rPr>
        <w:t xml:space="preserve"> تأخ</w:t>
      </w:r>
      <w:r w:rsidRPr="001E75E4">
        <w:rPr>
          <w:rFonts w:hint="cs"/>
          <w:rtl/>
        </w:rPr>
        <w:t>ی</w:t>
      </w:r>
      <w:r w:rsidRPr="001E75E4">
        <w:rPr>
          <w:rFonts w:hint="eastAsia"/>
          <w:rtl/>
        </w:rPr>
        <w:t>ر</w:t>
      </w:r>
      <w:r w:rsidRPr="001E75E4">
        <w:rPr>
          <w:rtl/>
        </w:rPr>
        <w:t xml:space="preserve"> پرونده) ن</w:t>
      </w:r>
      <w:r w:rsidRPr="001E75E4">
        <w:rPr>
          <w:rFonts w:hint="cs"/>
          <w:rtl/>
        </w:rPr>
        <w:t>ی</w:t>
      </w:r>
      <w:r w:rsidRPr="001E75E4">
        <w:rPr>
          <w:rFonts w:hint="eastAsia"/>
          <w:rtl/>
        </w:rPr>
        <w:t>ز</w:t>
      </w:r>
      <w:r w:rsidRPr="001E75E4">
        <w:rPr>
          <w:rtl/>
        </w:rPr>
        <w:t xml:space="preserve"> اهم</w:t>
      </w:r>
      <w:r w:rsidRPr="001E75E4">
        <w:rPr>
          <w:rFonts w:hint="cs"/>
          <w:rtl/>
        </w:rPr>
        <w:t>ی</w:t>
      </w:r>
      <w:r w:rsidRPr="001E75E4">
        <w:rPr>
          <w:rFonts w:hint="eastAsia"/>
          <w:rtl/>
        </w:rPr>
        <w:t>ت</w:t>
      </w:r>
      <w:r w:rsidRPr="001E75E4">
        <w:rPr>
          <w:rtl/>
        </w:rPr>
        <w:t xml:space="preserve"> قابل توجه</w:t>
      </w:r>
      <w:r w:rsidRPr="001E75E4">
        <w:rPr>
          <w:rFonts w:hint="cs"/>
          <w:rtl/>
        </w:rPr>
        <w:t>ی</w:t>
      </w:r>
      <w:r w:rsidRPr="001E75E4">
        <w:rPr>
          <w:rtl/>
        </w:rPr>
        <w:t xml:space="preserve"> دارد و در رده چهارم قرار م</w:t>
      </w:r>
      <w:r w:rsidRPr="001E75E4">
        <w:rPr>
          <w:rFonts w:hint="cs"/>
          <w:rtl/>
        </w:rPr>
        <w:t>ی‌</w:t>
      </w:r>
      <w:r w:rsidRPr="001E75E4">
        <w:rPr>
          <w:rFonts w:hint="eastAsia"/>
          <w:rtl/>
        </w:rPr>
        <w:t>گ</w:t>
      </w:r>
      <w:r w:rsidRPr="001E75E4">
        <w:rPr>
          <w:rFonts w:hint="cs"/>
          <w:rtl/>
        </w:rPr>
        <w:t>ی</w:t>
      </w:r>
      <w:r w:rsidRPr="001E75E4">
        <w:rPr>
          <w:rFonts w:hint="eastAsia"/>
          <w:rtl/>
        </w:rPr>
        <w:t>رد</w:t>
      </w:r>
      <w:r w:rsidRPr="001E75E4">
        <w:rPr>
          <w:rtl/>
        </w:rPr>
        <w:t>. هرچه تعداد روزها</w:t>
      </w:r>
      <w:r w:rsidRPr="001E75E4">
        <w:rPr>
          <w:rFonts w:hint="cs"/>
          <w:rtl/>
        </w:rPr>
        <w:t>ی</w:t>
      </w:r>
      <w:r w:rsidRPr="001E75E4">
        <w:rPr>
          <w:rtl/>
        </w:rPr>
        <w:t xml:space="preserve"> تأخ</w:t>
      </w:r>
      <w:r w:rsidRPr="001E75E4">
        <w:rPr>
          <w:rFonts w:hint="cs"/>
          <w:rtl/>
        </w:rPr>
        <w:t>ی</w:t>
      </w:r>
      <w:r w:rsidRPr="001E75E4">
        <w:rPr>
          <w:rFonts w:hint="eastAsia"/>
          <w:rtl/>
        </w:rPr>
        <w:t>ر</w:t>
      </w:r>
      <w:r w:rsidRPr="001E75E4">
        <w:rPr>
          <w:rtl/>
        </w:rPr>
        <w:t xml:space="preserve"> ب</w:t>
      </w:r>
      <w:r w:rsidRPr="001E75E4">
        <w:rPr>
          <w:rFonts w:hint="cs"/>
          <w:rtl/>
        </w:rPr>
        <w:t>ی</w:t>
      </w:r>
      <w:r w:rsidRPr="001E75E4">
        <w:rPr>
          <w:rFonts w:hint="eastAsia"/>
          <w:rtl/>
        </w:rPr>
        <w:t>شتر</w:t>
      </w:r>
      <w:r w:rsidRPr="001E75E4">
        <w:rPr>
          <w:rtl/>
        </w:rPr>
        <w:t xml:space="preserve"> باشد، تأث</w:t>
      </w:r>
      <w:r w:rsidRPr="001E75E4">
        <w:rPr>
          <w:rFonts w:hint="cs"/>
          <w:rtl/>
        </w:rPr>
        <w:t>ی</w:t>
      </w:r>
      <w:r w:rsidRPr="001E75E4">
        <w:rPr>
          <w:rFonts w:hint="eastAsia"/>
          <w:rtl/>
        </w:rPr>
        <w:t>ر</w:t>
      </w:r>
      <w:r w:rsidRPr="001E75E4">
        <w:rPr>
          <w:rtl/>
        </w:rPr>
        <w:t xml:space="preserve"> آن بر افزا</w:t>
      </w:r>
      <w:r w:rsidRPr="001E75E4">
        <w:rPr>
          <w:rFonts w:hint="cs"/>
          <w:rtl/>
        </w:rPr>
        <w:t>ی</w:t>
      </w:r>
      <w:r w:rsidRPr="001E75E4">
        <w:rPr>
          <w:rFonts w:hint="eastAsia"/>
          <w:rtl/>
        </w:rPr>
        <w:t>ش</w:t>
      </w:r>
      <w:r w:rsidRPr="001E75E4">
        <w:rPr>
          <w:rtl/>
        </w:rPr>
        <w:t xml:space="preserve"> ر</w:t>
      </w:r>
      <w:r w:rsidRPr="001E75E4">
        <w:rPr>
          <w:rFonts w:hint="cs"/>
          <w:rtl/>
        </w:rPr>
        <w:t>ی</w:t>
      </w:r>
      <w:r w:rsidRPr="001E75E4">
        <w:rPr>
          <w:rFonts w:hint="eastAsia"/>
          <w:rtl/>
        </w:rPr>
        <w:t>سک</w:t>
      </w:r>
      <w:r w:rsidRPr="001E75E4">
        <w:rPr>
          <w:rtl/>
        </w:rPr>
        <w:t xml:space="preserve"> (</w:t>
      </w:r>
      <w:r w:rsidRPr="001E75E4">
        <w:t>SHAP</w:t>
      </w:r>
      <w:r w:rsidRPr="001E75E4">
        <w:rPr>
          <w:rtl/>
        </w:rPr>
        <w:t xml:space="preserve"> مثبت) ب</w:t>
      </w:r>
      <w:r w:rsidRPr="001E75E4">
        <w:rPr>
          <w:rFonts w:hint="cs"/>
          <w:rtl/>
        </w:rPr>
        <w:t>ی</w:t>
      </w:r>
      <w:r w:rsidRPr="001E75E4">
        <w:rPr>
          <w:rFonts w:hint="eastAsia"/>
          <w:rtl/>
        </w:rPr>
        <w:t>شتر</w:t>
      </w:r>
      <w:r w:rsidRPr="001E75E4">
        <w:rPr>
          <w:rtl/>
        </w:rPr>
        <w:t xml:space="preserve"> م</w:t>
      </w:r>
      <w:r w:rsidRPr="001E75E4">
        <w:rPr>
          <w:rFonts w:hint="cs"/>
          <w:rtl/>
        </w:rPr>
        <w:t>ی‌</w:t>
      </w:r>
      <w:r w:rsidRPr="001E75E4">
        <w:rPr>
          <w:rFonts w:hint="eastAsia"/>
          <w:rtl/>
        </w:rPr>
        <w:t>شود</w:t>
      </w:r>
      <w:r w:rsidRPr="001E75E4">
        <w:rPr>
          <w:rtl/>
        </w:rPr>
        <w:t>.</w:t>
      </w:r>
      <w:r>
        <w:rPr>
          <w:rFonts w:hint="cs"/>
          <w:rtl/>
        </w:rPr>
        <w:t xml:space="preserve"> </w:t>
      </w:r>
      <w:r w:rsidRPr="001E75E4">
        <w:rPr>
          <w:rFonts w:hint="eastAsia"/>
          <w:rtl/>
        </w:rPr>
        <w:t>از</w:t>
      </w:r>
      <w:r w:rsidRPr="001E75E4">
        <w:rPr>
          <w:rtl/>
        </w:rPr>
        <w:t xml:space="preserve"> سو</w:t>
      </w:r>
      <w:r w:rsidRPr="001E75E4">
        <w:rPr>
          <w:rFonts w:hint="cs"/>
          <w:rtl/>
        </w:rPr>
        <w:t>ی</w:t>
      </w:r>
      <w:r w:rsidRPr="001E75E4">
        <w:rPr>
          <w:rtl/>
        </w:rPr>
        <w:t xml:space="preserve"> د</w:t>
      </w:r>
      <w:r w:rsidRPr="001E75E4">
        <w:rPr>
          <w:rFonts w:hint="cs"/>
          <w:rtl/>
        </w:rPr>
        <w:t>ی</w:t>
      </w:r>
      <w:r w:rsidRPr="001E75E4">
        <w:rPr>
          <w:rFonts w:hint="eastAsia"/>
          <w:rtl/>
        </w:rPr>
        <w:t>گر،</w:t>
      </w:r>
      <w:r w:rsidRPr="001E75E4">
        <w:rPr>
          <w:rtl/>
        </w:rPr>
        <w:t xml:space="preserve"> متغ</w:t>
      </w:r>
      <w:r w:rsidRPr="001E75E4">
        <w:rPr>
          <w:rFonts w:hint="cs"/>
          <w:rtl/>
        </w:rPr>
        <w:t>ی</w:t>
      </w:r>
      <w:r w:rsidRPr="001E75E4">
        <w:rPr>
          <w:rFonts w:hint="eastAsia"/>
          <w:rtl/>
        </w:rPr>
        <w:t>رها</w:t>
      </w:r>
      <w:r w:rsidRPr="001E75E4">
        <w:rPr>
          <w:rFonts w:hint="cs"/>
          <w:rtl/>
        </w:rPr>
        <w:t>ی</w:t>
      </w:r>
      <w:r w:rsidRPr="001E75E4">
        <w:rPr>
          <w:rtl/>
        </w:rPr>
        <w:t xml:space="preserve"> دموگراف</w:t>
      </w:r>
      <w:r w:rsidRPr="001E75E4">
        <w:rPr>
          <w:rFonts w:hint="cs"/>
          <w:rtl/>
        </w:rPr>
        <w:t>ی</w:t>
      </w:r>
      <w:r w:rsidRPr="001E75E4">
        <w:rPr>
          <w:rFonts w:hint="eastAsia"/>
          <w:rtl/>
        </w:rPr>
        <w:t>ک</w:t>
      </w:r>
      <w:r w:rsidRPr="001E75E4">
        <w:rPr>
          <w:rFonts w:hint="cs"/>
          <w:rtl/>
        </w:rPr>
        <w:t>ی</w:t>
      </w:r>
      <w:r w:rsidRPr="001E75E4">
        <w:rPr>
          <w:rtl/>
        </w:rPr>
        <w:t xml:space="preserve"> مانند </w:t>
      </w:r>
      <w:r w:rsidRPr="001E75E4">
        <w:t>GND</w:t>
      </w:r>
      <w:r w:rsidRPr="001E75E4">
        <w:rPr>
          <w:rtl/>
        </w:rPr>
        <w:t xml:space="preserve"> (جنس</w:t>
      </w:r>
      <w:r w:rsidRPr="001E75E4">
        <w:rPr>
          <w:rFonts w:hint="cs"/>
          <w:rtl/>
        </w:rPr>
        <w:t>ی</w:t>
      </w:r>
      <w:r w:rsidRPr="001E75E4">
        <w:rPr>
          <w:rFonts w:hint="eastAsia"/>
          <w:rtl/>
        </w:rPr>
        <w:t>ت</w:t>
      </w:r>
      <w:r w:rsidRPr="001E75E4">
        <w:rPr>
          <w:rtl/>
        </w:rPr>
        <w:t xml:space="preserve">)، </w:t>
      </w:r>
      <w:r w:rsidRPr="001E75E4">
        <w:t>EDU_LVL</w:t>
      </w:r>
      <w:r w:rsidRPr="001E75E4">
        <w:rPr>
          <w:rtl/>
        </w:rPr>
        <w:t xml:space="preserve"> (سطح تحص</w:t>
      </w:r>
      <w:r w:rsidRPr="001E75E4">
        <w:rPr>
          <w:rFonts w:hint="cs"/>
          <w:rtl/>
        </w:rPr>
        <w:t>ی</w:t>
      </w:r>
      <w:r w:rsidRPr="001E75E4">
        <w:rPr>
          <w:rFonts w:hint="eastAsia"/>
          <w:rtl/>
        </w:rPr>
        <w:t>لات</w:t>
      </w:r>
      <w:r w:rsidRPr="001E75E4">
        <w:rPr>
          <w:rtl/>
        </w:rPr>
        <w:t xml:space="preserve">) و </w:t>
      </w:r>
      <w:r w:rsidRPr="001E75E4">
        <w:t>LIT</w:t>
      </w:r>
      <w:r w:rsidRPr="001E75E4">
        <w:rPr>
          <w:rtl/>
        </w:rPr>
        <w:t xml:space="preserve"> (سواد) تأث</w:t>
      </w:r>
      <w:r w:rsidRPr="001E75E4">
        <w:rPr>
          <w:rFonts w:hint="cs"/>
          <w:rtl/>
        </w:rPr>
        <w:t>ی</w:t>
      </w:r>
      <w:r w:rsidRPr="001E75E4">
        <w:rPr>
          <w:rFonts w:hint="eastAsia"/>
          <w:rtl/>
        </w:rPr>
        <w:t>ر</w:t>
      </w:r>
      <w:r w:rsidRPr="001E75E4">
        <w:rPr>
          <w:rtl/>
        </w:rPr>
        <w:t xml:space="preserve"> بس</w:t>
      </w:r>
      <w:r w:rsidRPr="001E75E4">
        <w:rPr>
          <w:rFonts w:hint="cs"/>
          <w:rtl/>
        </w:rPr>
        <w:t>ی</w:t>
      </w:r>
      <w:r w:rsidRPr="001E75E4">
        <w:rPr>
          <w:rFonts w:hint="eastAsia"/>
          <w:rtl/>
        </w:rPr>
        <w:t>ار</w:t>
      </w:r>
      <w:r w:rsidRPr="001E75E4">
        <w:rPr>
          <w:rtl/>
        </w:rPr>
        <w:t xml:space="preserve"> ناچ</w:t>
      </w:r>
      <w:r w:rsidRPr="001E75E4">
        <w:rPr>
          <w:rFonts w:hint="cs"/>
          <w:rtl/>
        </w:rPr>
        <w:t>ی</w:t>
      </w:r>
      <w:r w:rsidRPr="001E75E4">
        <w:rPr>
          <w:rFonts w:hint="eastAsia"/>
          <w:rtl/>
        </w:rPr>
        <w:t>ز</w:t>
      </w:r>
      <w:r w:rsidRPr="001E75E4">
        <w:rPr>
          <w:rFonts w:hint="cs"/>
          <w:rtl/>
        </w:rPr>
        <w:t>ی</w:t>
      </w:r>
      <w:r w:rsidRPr="001E75E4">
        <w:rPr>
          <w:rtl/>
        </w:rPr>
        <w:t xml:space="preserve"> بر خروج</w:t>
      </w:r>
      <w:r w:rsidRPr="001E75E4">
        <w:rPr>
          <w:rFonts w:hint="cs"/>
          <w:rtl/>
        </w:rPr>
        <w:t>ی</w:t>
      </w:r>
      <w:r w:rsidRPr="001E75E4">
        <w:rPr>
          <w:rtl/>
        </w:rPr>
        <w:t xml:space="preserve"> مدل دارند (مقاد</w:t>
      </w:r>
      <w:r w:rsidRPr="001E75E4">
        <w:rPr>
          <w:rFonts w:hint="cs"/>
          <w:rtl/>
        </w:rPr>
        <w:t>ی</w:t>
      </w:r>
      <w:r w:rsidRPr="001E75E4">
        <w:rPr>
          <w:rFonts w:hint="eastAsia"/>
          <w:rtl/>
        </w:rPr>
        <w:t>ر</w:t>
      </w:r>
      <w:r w:rsidRPr="001E75E4">
        <w:rPr>
          <w:rtl/>
        </w:rPr>
        <w:t xml:space="preserve"> </w:t>
      </w:r>
      <w:r w:rsidRPr="001E75E4">
        <w:t>SHAP</w:t>
      </w:r>
      <w:r w:rsidRPr="001E75E4">
        <w:rPr>
          <w:rtl/>
        </w:rPr>
        <w:t xml:space="preserve"> </w:t>
      </w:r>
      <w:r w:rsidRPr="001E75E4">
        <w:rPr>
          <w:rtl/>
        </w:rPr>
        <w:lastRenderedPageBreak/>
        <w:t>نزد</w:t>
      </w:r>
      <w:r w:rsidRPr="001E75E4">
        <w:rPr>
          <w:rFonts w:hint="cs"/>
          <w:rtl/>
        </w:rPr>
        <w:t>ی</w:t>
      </w:r>
      <w:r w:rsidRPr="001E75E4">
        <w:rPr>
          <w:rFonts w:hint="eastAsia"/>
          <w:rtl/>
        </w:rPr>
        <w:t>ک</w:t>
      </w:r>
      <w:r w:rsidRPr="001E75E4">
        <w:rPr>
          <w:rtl/>
        </w:rPr>
        <w:t xml:space="preserve"> به صفر). ا</w:t>
      </w:r>
      <w:r w:rsidRPr="001E75E4">
        <w:rPr>
          <w:rFonts w:hint="cs"/>
          <w:rtl/>
        </w:rPr>
        <w:t>ی</w:t>
      </w:r>
      <w:r w:rsidRPr="001E75E4">
        <w:rPr>
          <w:rFonts w:hint="eastAsia"/>
          <w:rtl/>
        </w:rPr>
        <w:t>ن</w:t>
      </w:r>
      <w:r w:rsidRPr="001E75E4">
        <w:rPr>
          <w:rtl/>
        </w:rPr>
        <w:t xml:space="preserve"> نشان م</w:t>
      </w:r>
      <w:r w:rsidRPr="001E75E4">
        <w:rPr>
          <w:rFonts w:hint="cs"/>
          <w:rtl/>
        </w:rPr>
        <w:t>ی‌</w:t>
      </w:r>
      <w:r w:rsidRPr="001E75E4">
        <w:rPr>
          <w:rFonts w:hint="eastAsia"/>
          <w:rtl/>
        </w:rPr>
        <w:t>دهد</w:t>
      </w:r>
      <w:r w:rsidRPr="001E75E4">
        <w:rPr>
          <w:rtl/>
        </w:rPr>
        <w:t xml:space="preserve"> که مدل ب</w:t>
      </w:r>
      <w:r w:rsidRPr="001E75E4">
        <w:rPr>
          <w:rFonts w:hint="cs"/>
          <w:rtl/>
        </w:rPr>
        <w:t>ی</w:t>
      </w:r>
      <w:r w:rsidRPr="001E75E4">
        <w:rPr>
          <w:rFonts w:hint="eastAsia"/>
          <w:rtl/>
        </w:rPr>
        <w:t>شتر</w:t>
      </w:r>
      <w:r w:rsidRPr="001E75E4">
        <w:rPr>
          <w:rtl/>
        </w:rPr>
        <w:t xml:space="preserve"> بر اساس رفتارها</w:t>
      </w:r>
      <w:r w:rsidRPr="001E75E4">
        <w:rPr>
          <w:rFonts w:hint="cs"/>
          <w:rtl/>
        </w:rPr>
        <w:t>ی</w:t>
      </w:r>
      <w:r w:rsidRPr="001E75E4">
        <w:rPr>
          <w:rtl/>
        </w:rPr>
        <w:t xml:space="preserve"> مال</w:t>
      </w:r>
      <w:r w:rsidRPr="001E75E4">
        <w:rPr>
          <w:rFonts w:hint="cs"/>
          <w:rtl/>
        </w:rPr>
        <w:t>ی</w:t>
      </w:r>
      <w:r w:rsidRPr="001E75E4">
        <w:rPr>
          <w:rtl/>
        </w:rPr>
        <w:t xml:space="preserve"> واقع</w:t>
      </w:r>
      <w:r w:rsidRPr="001E75E4">
        <w:rPr>
          <w:rFonts w:hint="cs"/>
          <w:rtl/>
        </w:rPr>
        <w:t>ی</w:t>
      </w:r>
      <w:r w:rsidRPr="001E75E4">
        <w:rPr>
          <w:rtl/>
        </w:rPr>
        <w:t xml:space="preserve"> مشتر</w:t>
      </w:r>
      <w:r w:rsidRPr="001E75E4">
        <w:rPr>
          <w:rFonts w:hint="cs"/>
          <w:rtl/>
        </w:rPr>
        <w:t>ی</w:t>
      </w:r>
      <w:r w:rsidRPr="001E75E4">
        <w:rPr>
          <w:rtl/>
        </w:rPr>
        <w:t xml:space="preserve"> (مانند پرداخت اقساط و </w:t>
      </w:r>
      <w:r w:rsidRPr="001E75E4">
        <w:rPr>
          <w:rFonts w:hint="eastAsia"/>
          <w:rtl/>
        </w:rPr>
        <w:t>مانده</w:t>
      </w:r>
      <w:r w:rsidRPr="001E75E4">
        <w:rPr>
          <w:rtl/>
        </w:rPr>
        <w:t xml:space="preserve"> حساب) تصم</w:t>
      </w:r>
      <w:r w:rsidRPr="001E75E4">
        <w:rPr>
          <w:rFonts w:hint="cs"/>
          <w:rtl/>
        </w:rPr>
        <w:t>ی</w:t>
      </w:r>
      <w:r w:rsidRPr="001E75E4">
        <w:rPr>
          <w:rFonts w:hint="eastAsia"/>
          <w:rtl/>
        </w:rPr>
        <w:t>م</w:t>
      </w:r>
      <w:r w:rsidRPr="001E75E4">
        <w:rPr>
          <w:rtl/>
        </w:rPr>
        <w:t xml:space="preserve"> م</w:t>
      </w:r>
      <w:r w:rsidRPr="001E75E4">
        <w:rPr>
          <w:rFonts w:hint="cs"/>
          <w:rtl/>
        </w:rPr>
        <w:t>ی‌</w:t>
      </w:r>
      <w:r w:rsidRPr="001E75E4">
        <w:rPr>
          <w:rFonts w:hint="eastAsia"/>
          <w:rtl/>
        </w:rPr>
        <w:t>گ</w:t>
      </w:r>
      <w:r w:rsidRPr="001E75E4">
        <w:rPr>
          <w:rFonts w:hint="cs"/>
          <w:rtl/>
        </w:rPr>
        <w:t>ی</w:t>
      </w:r>
      <w:r w:rsidRPr="001E75E4">
        <w:rPr>
          <w:rFonts w:hint="eastAsia"/>
          <w:rtl/>
        </w:rPr>
        <w:t>رد</w:t>
      </w:r>
      <w:r w:rsidRPr="001E75E4">
        <w:rPr>
          <w:rtl/>
        </w:rPr>
        <w:t xml:space="preserve"> و کمتر تحت تأث</w:t>
      </w:r>
      <w:r w:rsidRPr="001E75E4">
        <w:rPr>
          <w:rFonts w:hint="cs"/>
          <w:rtl/>
        </w:rPr>
        <w:t>ی</w:t>
      </w:r>
      <w:r w:rsidRPr="001E75E4">
        <w:rPr>
          <w:rFonts w:hint="eastAsia"/>
          <w:rtl/>
        </w:rPr>
        <w:t>ر</w:t>
      </w:r>
      <w:r w:rsidRPr="001E75E4">
        <w:rPr>
          <w:rtl/>
        </w:rPr>
        <w:t xml:space="preserve"> و</w:t>
      </w:r>
      <w:r w:rsidRPr="001E75E4">
        <w:rPr>
          <w:rFonts w:hint="cs"/>
          <w:rtl/>
        </w:rPr>
        <w:t>ی</w:t>
      </w:r>
      <w:r w:rsidRPr="001E75E4">
        <w:rPr>
          <w:rFonts w:hint="eastAsia"/>
          <w:rtl/>
        </w:rPr>
        <w:t>ژگ</w:t>
      </w:r>
      <w:r w:rsidRPr="001E75E4">
        <w:rPr>
          <w:rFonts w:hint="cs"/>
          <w:rtl/>
        </w:rPr>
        <w:t>ی‌</w:t>
      </w:r>
      <w:r w:rsidRPr="001E75E4">
        <w:rPr>
          <w:rFonts w:hint="eastAsia"/>
          <w:rtl/>
        </w:rPr>
        <w:t>ها</w:t>
      </w:r>
      <w:r w:rsidRPr="001E75E4">
        <w:rPr>
          <w:rFonts w:hint="cs"/>
          <w:rtl/>
        </w:rPr>
        <w:t>ی</w:t>
      </w:r>
      <w:r w:rsidRPr="001E75E4">
        <w:rPr>
          <w:rtl/>
        </w:rPr>
        <w:t xml:space="preserve"> دموگراف</w:t>
      </w:r>
      <w:r w:rsidRPr="001E75E4">
        <w:rPr>
          <w:rFonts w:hint="cs"/>
          <w:rtl/>
        </w:rPr>
        <w:t>ی</w:t>
      </w:r>
      <w:r w:rsidRPr="001E75E4">
        <w:rPr>
          <w:rFonts w:hint="eastAsia"/>
          <w:rtl/>
        </w:rPr>
        <w:t>ک</w:t>
      </w:r>
      <w:r w:rsidRPr="001E75E4">
        <w:rPr>
          <w:rFonts w:hint="cs"/>
          <w:rtl/>
        </w:rPr>
        <w:t>ی</w:t>
      </w:r>
      <w:r w:rsidRPr="001E75E4">
        <w:rPr>
          <w:rtl/>
        </w:rPr>
        <w:t xml:space="preserve"> است.</w:t>
      </w:r>
      <w:r>
        <w:rPr>
          <w:rFonts w:hint="cs"/>
          <w:rtl/>
        </w:rPr>
        <w:t xml:space="preserve"> </w:t>
      </w:r>
      <w:r w:rsidR="007946A3" w:rsidRPr="001E75E4">
        <w:rPr>
          <w:rFonts w:hint="eastAsia"/>
          <w:rtl/>
        </w:rPr>
        <w:t>به</w:t>
      </w:r>
      <w:r w:rsidR="007946A3" w:rsidRPr="001E75E4">
        <w:rPr>
          <w:rtl/>
        </w:rPr>
        <w:t xml:space="preserve"> طور کل</w:t>
      </w:r>
      <w:r w:rsidR="007946A3" w:rsidRPr="001E75E4">
        <w:rPr>
          <w:rFonts w:hint="cs"/>
          <w:rtl/>
        </w:rPr>
        <w:t>ی</w:t>
      </w:r>
      <w:r w:rsidR="007946A3" w:rsidRPr="001E75E4">
        <w:rPr>
          <w:rFonts w:hint="eastAsia"/>
          <w:rtl/>
        </w:rPr>
        <w:t>،</w:t>
      </w:r>
      <w:r w:rsidR="007946A3" w:rsidRPr="001E75E4">
        <w:rPr>
          <w:rtl/>
        </w:rPr>
        <w:t xml:space="preserve"> ا</w:t>
      </w:r>
      <w:r w:rsidR="007946A3" w:rsidRPr="001E75E4">
        <w:rPr>
          <w:rFonts w:hint="cs"/>
          <w:rtl/>
        </w:rPr>
        <w:t>ی</w:t>
      </w:r>
      <w:r w:rsidR="007946A3" w:rsidRPr="001E75E4">
        <w:rPr>
          <w:rFonts w:hint="eastAsia"/>
          <w:rtl/>
        </w:rPr>
        <w:t>ن</w:t>
      </w:r>
      <w:r w:rsidR="007946A3" w:rsidRPr="001E75E4">
        <w:rPr>
          <w:rtl/>
        </w:rPr>
        <w:t xml:space="preserve"> نمودار تأک</w:t>
      </w:r>
      <w:r w:rsidR="007946A3" w:rsidRPr="001E75E4">
        <w:rPr>
          <w:rFonts w:hint="cs"/>
          <w:rtl/>
        </w:rPr>
        <w:t>ی</w:t>
      </w:r>
      <w:r w:rsidR="007946A3" w:rsidRPr="001E75E4">
        <w:rPr>
          <w:rFonts w:hint="eastAsia"/>
          <w:rtl/>
        </w:rPr>
        <w:t>د</w:t>
      </w:r>
      <w:r w:rsidR="007946A3" w:rsidRPr="001E75E4">
        <w:rPr>
          <w:rtl/>
        </w:rPr>
        <w:t xml:space="preserve"> م</w:t>
      </w:r>
      <w:r w:rsidR="007946A3" w:rsidRPr="001E75E4">
        <w:rPr>
          <w:rFonts w:hint="cs"/>
          <w:rtl/>
        </w:rPr>
        <w:t>ی‌</w:t>
      </w:r>
      <w:r w:rsidR="007946A3" w:rsidRPr="001E75E4">
        <w:rPr>
          <w:rFonts w:hint="eastAsia"/>
          <w:rtl/>
        </w:rPr>
        <w:t>کند</w:t>
      </w:r>
      <w:r w:rsidR="007946A3" w:rsidRPr="001E75E4">
        <w:rPr>
          <w:rtl/>
        </w:rPr>
        <w:t xml:space="preserve"> که متغ</w:t>
      </w:r>
      <w:r w:rsidR="007946A3" w:rsidRPr="001E75E4">
        <w:rPr>
          <w:rFonts w:hint="cs"/>
          <w:rtl/>
        </w:rPr>
        <w:t>ی</w:t>
      </w:r>
      <w:r w:rsidR="007946A3" w:rsidRPr="001E75E4">
        <w:rPr>
          <w:rFonts w:hint="eastAsia"/>
          <w:rtl/>
        </w:rPr>
        <w:t>رها</w:t>
      </w:r>
      <w:r w:rsidR="007946A3" w:rsidRPr="001E75E4">
        <w:rPr>
          <w:rFonts w:hint="cs"/>
          <w:rtl/>
        </w:rPr>
        <w:t>ی</w:t>
      </w:r>
      <w:r w:rsidR="007946A3" w:rsidRPr="001E75E4">
        <w:rPr>
          <w:rtl/>
        </w:rPr>
        <w:t xml:space="preserve"> مربوط به رفتار پرداخت قبل</w:t>
      </w:r>
      <w:r w:rsidR="007946A3" w:rsidRPr="001E75E4">
        <w:rPr>
          <w:rFonts w:hint="cs"/>
          <w:rtl/>
        </w:rPr>
        <w:t>ی</w:t>
      </w:r>
      <w:r w:rsidR="007946A3" w:rsidRPr="001E75E4">
        <w:rPr>
          <w:rtl/>
        </w:rPr>
        <w:t xml:space="preserve"> (</w:t>
      </w:r>
      <w:r w:rsidR="007946A3" w:rsidRPr="001E75E4">
        <w:t>TOT_INST_DEL, INST_PAID, DELAY_D</w:t>
      </w:r>
      <w:r w:rsidR="007946A3" w:rsidRPr="001E75E4">
        <w:rPr>
          <w:rtl/>
        </w:rPr>
        <w:t>) و وضع</w:t>
      </w:r>
      <w:r w:rsidR="007946A3" w:rsidRPr="001E75E4">
        <w:rPr>
          <w:rFonts w:hint="cs"/>
          <w:rtl/>
        </w:rPr>
        <w:t>ی</w:t>
      </w:r>
      <w:r w:rsidR="007946A3" w:rsidRPr="001E75E4">
        <w:rPr>
          <w:rFonts w:hint="eastAsia"/>
          <w:rtl/>
        </w:rPr>
        <w:t>ت</w:t>
      </w:r>
      <w:r w:rsidR="007946A3" w:rsidRPr="001E75E4">
        <w:rPr>
          <w:rtl/>
        </w:rPr>
        <w:t xml:space="preserve"> مال</w:t>
      </w:r>
      <w:r w:rsidR="007946A3" w:rsidRPr="001E75E4">
        <w:rPr>
          <w:rFonts w:hint="cs"/>
          <w:rtl/>
        </w:rPr>
        <w:t>ی</w:t>
      </w:r>
      <w:r w:rsidR="007946A3" w:rsidRPr="001E75E4">
        <w:rPr>
          <w:rtl/>
        </w:rPr>
        <w:t xml:space="preserve"> فعل</w:t>
      </w:r>
      <w:r w:rsidR="007946A3" w:rsidRPr="001E75E4">
        <w:rPr>
          <w:rFonts w:hint="cs"/>
          <w:rtl/>
        </w:rPr>
        <w:t>ی</w:t>
      </w:r>
      <w:r w:rsidR="007946A3" w:rsidRPr="001E75E4">
        <w:rPr>
          <w:rtl/>
        </w:rPr>
        <w:t xml:space="preserve"> (</w:t>
      </w:r>
      <w:r w:rsidR="007946A3" w:rsidRPr="001E75E4">
        <w:t>BAL</w:t>
      </w:r>
      <w:r w:rsidR="007946A3" w:rsidRPr="001E75E4">
        <w:rPr>
          <w:rtl/>
        </w:rPr>
        <w:t>) مهم‌تر</w:t>
      </w:r>
      <w:r w:rsidR="007946A3" w:rsidRPr="001E75E4">
        <w:rPr>
          <w:rFonts w:hint="cs"/>
          <w:rtl/>
        </w:rPr>
        <w:t>ی</w:t>
      </w:r>
      <w:r w:rsidR="007946A3" w:rsidRPr="001E75E4">
        <w:rPr>
          <w:rFonts w:hint="eastAsia"/>
          <w:rtl/>
        </w:rPr>
        <w:t>ن</w:t>
      </w:r>
      <w:r w:rsidR="007946A3" w:rsidRPr="001E75E4">
        <w:rPr>
          <w:rtl/>
        </w:rPr>
        <w:t xml:space="preserve"> پ</w:t>
      </w:r>
      <w:r w:rsidR="007946A3" w:rsidRPr="001E75E4">
        <w:rPr>
          <w:rFonts w:hint="cs"/>
          <w:rtl/>
        </w:rPr>
        <w:t>ی</w:t>
      </w:r>
      <w:r w:rsidR="007946A3" w:rsidRPr="001E75E4">
        <w:rPr>
          <w:rFonts w:hint="eastAsia"/>
          <w:rtl/>
        </w:rPr>
        <w:t>ش‌ب</w:t>
      </w:r>
      <w:r w:rsidR="007946A3" w:rsidRPr="001E75E4">
        <w:rPr>
          <w:rFonts w:hint="cs"/>
          <w:rtl/>
        </w:rPr>
        <w:t>ی</w:t>
      </w:r>
      <w:r w:rsidR="007946A3" w:rsidRPr="001E75E4">
        <w:rPr>
          <w:rFonts w:hint="eastAsia"/>
          <w:rtl/>
        </w:rPr>
        <w:t>ن</w:t>
      </w:r>
      <w:r w:rsidR="007946A3" w:rsidRPr="001E75E4">
        <w:rPr>
          <w:rFonts w:hint="cs"/>
          <w:rtl/>
        </w:rPr>
        <w:t>ی‌</w:t>
      </w:r>
      <w:r w:rsidR="007946A3" w:rsidRPr="001E75E4">
        <w:rPr>
          <w:rFonts w:hint="eastAsia"/>
          <w:rtl/>
        </w:rPr>
        <w:t>کننده‌ها</w:t>
      </w:r>
      <w:r w:rsidR="007946A3" w:rsidRPr="001E75E4">
        <w:rPr>
          <w:rFonts w:hint="cs"/>
          <w:rtl/>
        </w:rPr>
        <w:t>ی</w:t>
      </w:r>
      <w:r w:rsidR="007946A3" w:rsidRPr="001E75E4">
        <w:rPr>
          <w:rtl/>
        </w:rPr>
        <w:t xml:space="preserve"> ر</w:t>
      </w:r>
      <w:r w:rsidR="007946A3" w:rsidRPr="001E75E4">
        <w:rPr>
          <w:rFonts w:hint="cs"/>
          <w:rtl/>
        </w:rPr>
        <w:t>ی</w:t>
      </w:r>
      <w:r w:rsidR="007946A3" w:rsidRPr="001E75E4">
        <w:rPr>
          <w:rFonts w:hint="eastAsia"/>
          <w:rtl/>
        </w:rPr>
        <w:t>سک</w:t>
      </w:r>
      <w:r w:rsidR="007946A3" w:rsidRPr="001E75E4">
        <w:rPr>
          <w:rtl/>
        </w:rPr>
        <w:t xml:space="preserve"> اعتبار</w:t>
      </w:r>
      <w:r w:rsidR="007946A3" w:rsidRPr="001E75E4">
        <w:rPr>
          <w:rFonts w:hint="cs"/>
          <w:rtl/>
        </w:rPr>
        <w:t>ی</w:t>
      </w:r>
      <w:r w:rsidR="007946A3" w:rsidRPr="001E75E4">
        <w:rPr>
          <w:rtl/>
        </w:rPr>
        <w:t xml:space="preserve"> در ا</w:t>
      </w:r>
      <w:r w:rsidR="007946A3" w:rsidRPr="001E75E4">
        <w:rPr>
          <w:rFonts w:hint="cs"/>
          <w:rtl/>
        </w:rPr>
        <w:t>ی</w:t>
      </w:r>
      <w:r w:rsidR="007946A3" w:rsidRPr="001E75E4">
        <w:rPr>
          <w:rFonts w:hint="eastAsia"/>
          <w:rtl/>
        </w:rPr>
        <w:t>ن</w:t>
      </w:r>
      <w:r w:rsidR="007946A3" w:rsidRPr="001E75E4">
        <w:rPr>
          <w:rtl/>
        </w:rPr>
        <w:t xml:space="preserve"> مدل هستند، در حال</w:t>
      </w:r>
      <w:r w:rsidR="007946A3" w:rsidRPr="001E75E4">
        <w:rPr>
          <w:rFonts w:hint="cs"/>
          <w:rtl/>
        </w:rPr>
        <w:t>ی</w:t>
      </w:r>
      <w:r w:rsidR="007946A3" w:rsidRPr="001E75E4">
        <w:rPr>
          <w:rtl/>
        </w:rPr>
        <w:t xml:space="preserve"> که و</w:t>
      </w:r>
      <w:r w:rsidR="007946A3" w:rsidRPr="001E75E4">
        <w:rPr>
          <w:rFonts w:hint="cs"/>
          <w:rtl/>
        </w:rPr>
        <w:t>ی</w:t>
      </w:r>
      <w:r w:rsidR="007946A3" w:rsidRPr="001E75E4">
        <w:rPr>
          <w:rFonts w:hint="eastAsia"/>
          <w:rtl/>
        </w:rPr>
        <w:t>ژگ</w:t>
      </w:r>
      <w:r w:rsidR="007946A3" w:rsidRPr="001E75E4">
        <w:rPr>
          <w:rFonts w:hint="cs"/>
          <w:rtl/>
        </w:rPr>
        <w:t>ی‌</w:t>
      </w:r>
      <w:r w:rsidR="007946A3" w:rsidRPr="001E75E4">
        <w:rPr>
          <w:rFonts w:hint="eastAsia"/>
          <w:rtl/>
        </w:rPr>
        <w:t>ها</w:t>
      </w:r>
      <w:r w:rsidR="007946A3" w:rsidRPr="001E75E4">
        <w:rPr>
          <w:rFonts w:hint="cs"/>
          <w:rtl/>
        </w:rPr>
        <w:t>ی</w:t>
      </w:r>
      <w:r w:rsidR="007946A3" w:rsidRPr="001E75E4">
        <w:rPr>
          <w:rtl/>
        </w:rPr>
        <w:t xml:space="preserve"> دموگراف</w:t>
      </w:r>
      <w:r w:rsidR="007946A3" w:rsidRPr="001E75E4">
        <w:rPr>
          <w:rFonts w:hint="cs"/>
          <w:rtl/>
        </w:rPr>
        <w:t>ی</w:t>
      </w:r>
      <w:r w:rsidR="007946A3" w:rsidRPr="001E75E4">
        <w:rPr>
          <w:rFonts w:hint="eastAsia"/>
          <w:rtl/>
        </w:rPr>
        <w:t>ک</w:t>
      </w:r>
      <w:r w:rsidR="007946A3" w:rsidRPr="001E75E4">
        <w:rPr>
          <w:rFonts w:hint="cs"/>
          <w:rtl/>
        </w:rPr>
        <w:t>ی</w:t>
      </w:r>
      <w:r w:rsidR="007946A3" w:rsidRPr="001E75E4">
        <w:rPr>
          <w:rtl/>
        </w:rPr>
        <w:t xml:space="preserve"> نقش ثانو</w:t>
      </w:r>
      <w:r w:rsidR="007946A3" w:rsidRPr="001E75E4">
        <w:rPr>
          <w:rFonts w:hint="cs"/>
          <w:rtl/>
        </w:rPr>
        <w:t>ی</w:t>
      </w:r>
      <w:r w:rsidR="007946A3" w:rsidRPr="001E75E4">
        <w:rPr>
          <w:rFonts w:hint="eastAsia"/>
          <w:rtl/>
        </w:rPr>
        <w:t>ه</w:t>
      </w:r>
      <w:r w:rsidR="007946A3" w:rsidRPr="001E75E4">
        <w:rPr>
          <w:rtl/>
        </w:rPr>
        <w:t xml:space="preserve"> </w:t>
      </w:r>
      <w:r w:rsidR="007946A3" w:rsidRPr="001E75E4">
        <w:rPr>
          <w:rFonts w:hint="cs"/>
          <w:rtl/>
        </w:rPr>
        <w:t>ی</w:t>
      </w:r>
      <w:r w:rsidR="007946A3" w:rsidRPr="001E75E4">
        <w:rPr>
          <w:rFonts w:hint="eastAsia"/>
          <w:rtl/>
        </w:rPr>
        <w:t>ا</w:t>
      </w:r>
      <w:r w:rsidR="007946A3" w:rsidRPr="001E75E4">
        <w:rPr>
          <w:rtl/>
        </w:rPr>
        <w:t xml:space="preserve"> ن</w:t>
      </w:r>
      <w:r w:rsidR="007946A3" w:rsidRPr="001E75E4">
        <w:rPr>
          <w:rFonts w:hint="eastAsia"/>
          <w:rtl/>
        </w:rPr>
        <w:t>اچ</w:t>
      </w:r>
      <w:r w:rsidR="007946A3" w:rsidRPr="001E75E4">
        <w:rPr>
          <w:rFonts w:hint="cs"/>
          <w:rtl/>
        </w:rPr>
        <w:t>ی</w:t>
      </w:r>
      <w:r w:rsidR="007946A3" w:rsidRPr="001E75E4">
        <w:rPr>
          <w:rFonts w:hint="eastAsia"/>
          <w:rtl/>
        </w:rPr>
        <w:t>ز</w:t>
      </w:r>
      <w:r w:rsidR="007946A3" w:rsidRPr="001E75E4">
        <w:rPr>
          <w:rFonts w:hint="cs"/>
          <w:rtl/>
        </w:rPr>
        <w:t>ی</w:t>
      </w:r>
      <w:r w:rsidR="007946A3" w:rsidRPr="001E75E4">
        <w:rPr>
          <w:rtl/>
        </w:rPr>
        <w:t xml:space="preserve"> دارند.</w:t>
      </w:r>
    </w:p>
    <w:p w14:paraId="4159A879" w14:textId="27A0F138" w:rsidR="008F740A" w:rsidRPr="001E75E4" w:rsidRDefault="008F740A" w:rsidP="009343E6">
      <w:pPr>
        <w:pStyle w:val="a"/>
        <w:bidi/>
        <w:rPr>
          <w:rtl/>
        </w:rPr>
      </w:pPr>
    </w:p>
    <w:p w14:paraId="6452A651" w14:textId="74A4FD6C" w:rsidR="008F740A" w:rsidRPr="001E75E4" w:rsidRDefault="00F33C52" w:rsidP="00F33C52">
      <w:pPr>
        <w:pStyle w:val="Heading1"/>
        <w:ind w:left="333" w:firstLine="0"/>
        <w:rPr>
          <w:rtl/>
        </w:rPr>
      </w:pPr>
      <w:r>
        <w:rPr>
          <w:rFonts w:hint="cs"/>
          <w:rtl/>
        </w:rPr>
        <w:t>5- نتیجه</w:t>
      </w:r>
      <w:r>
        <w:rPr>
          <w:rtl/>
        </w:rPr>
        <w:softHyphen/>
      </w:r>
      <w:r>
        <w:rPr>
          <w:rFonts w:hint="cs"/>
          <w:rtl/>
        </w:rPr>
        <w:t>گیری و پیشنهادها</w:t>
      </w:r>
    </w:p>
    <w:p w14:paraId="1732E80C" w14:textId="0503A414" w:rsidR="00F33C52" w:rsidRPr="00F33C52" w:rsidRDefault="00F33C52" w:rsidP="009343E6">
      <w:pPr>
        <w:pStyle w:val="a"/>
        <w:bidi/>
      </w:pPr>
      <w:r w:rsidRPr="00F33C52">
        <w:rPr>
          <w:rtl/>
        </w:rPr>
        <w:t>این پژوهش با هدف طراحی و ارزیابی مدل‌های یادگیری ماشین برای پیش‌بینی</w:t>
      </w:r>
      <w:r>
        <w:rPr>
          <w:rFonts w:hint="cs"/>
          <w:rtl/>
        </w:rPr>
        <w:t xml:space="preserve"> و ارزیابی</w:t>
      </w:r>
      <w:r w:rsidRPr="00F33C52">
        <w:rPr>
          <w:rtl/>
        </w:rPr>
        <w:t xml:space="preserve"> ریسک تسهیلات</w:t>
      </w:r>
      <w:r>
        <w:rPr>
          <w:rFonts w:hint="cs"/>
          <w:rtl/>
        </w:rPr>
        <w:t xml:space="preserve"> اعتباری</w:t>
      </w:r>
      <w:r w:rsidRPr="00F33C52">
        <w:rPr>
          <w:rtl/>
        </w:rPr>
        <w:t xml:space="preserve"> در بانک قرض‌الحسنه رسالت انجام شد. هدف اصلی مطالعه، شناسایی مشتریان پرریسک با استفاده از اطلاعات اعتباری، ویژگی‌های فردی، شاخص‌های عملکرد بازپرداخت و وضعیت تراکنشی و مقایسه دقت مدل‌های سنتی رگرسیون لجستیک با الگوریتم پیشرفته</w:t>
      </w:r>
      <w:r w:rsidRPr="00F33C52">
        <w:t xml:space="preserve"> </w:t>
      </w:r>
      <w:proofErr w:type="spellStart"/>
      <w:r w:rsidRPr="00F33C52">
        <w:t>LightGBM</w:t>
      </w:r>
      <w:proofErr w:type="spellEnd"/>
      <w:r w:rsidRPr="00F33C52">
        <w:t xml:space="preserve"> </w:t>
      </w:r>
      <w:r w:rsidRPr="00F33C52">
        <w:rPr>
          <w:rtl/>
        </w:rPr>
        <w:t>بود</w:t>
      </w:r>
      <w:r w:rsidRPr="00F33C52">
        <w:t>.</w:t>
      </w:r>
      <w:r>
        <w:rPr>
          <w:rFonts w:hint="cs"/>
          <w:rtl/>
        </w:rPr>
        <w:t xml:space="preserve"> </w:t>
      </w:r>
      <w:r w:rsidRPr="00F33C52">
        <w:rPr>
          <w:rtl/>
        </w:rPr>
        <w:t>برای دستیابی به این هدف، داده‌های واقعی 119,050 تسهیلات اعطایی به مشتریان حقیقی در بازه زمانی 06/01/1401 تا 28/12/1402 جمع‌آوری شد. این مجموعه‌داده شامل اطلاعات مبلغ وام، تعداد اقساط، مانده بدهی، تعداد اقساط معوق، اقساط پرداخت‌شده و به موقع، سن، جنسیت، سطح تحصیلات و سواد مالی مشتریان بود. متغیر هدف پژوهش، وضعیت ریسک مشتری</w:t>
      </w:r>
      <w:r w:rsidRPr="00F33C52">
        <w:t xml:space="preserve"> (</w:t>
      </w:r>
      <w:proofErr w:type="spellStart"/>
      <w:r w:rsidRPr="00F33C52">
        <w:t>risk_status</w:t>
      </w:r>
      <w:proofErr w:type="spellEnd"/>
      <w:r w:rsidRPr="00F33C52">
        <w:t xml:space="preserve">) </w:t>
      </w:r>
      <w:r w:rsidRPr="00F33C52">
        <w:rPr>
          <w:rtl/>
        </w:rPr>
        <w:t>تعریف شد که مشتریان با تأخیر بیش از ۹۰ روز در بازپرداخت اقساط، ریسک بالا (نکول = ۱) و سایر مشتریان ریسک پایین (۰) محسوب شدند</w:t>
      </w:r>
      <w:r w:rsidRPr="00F33C52">
        <w:t>.</w:t>
      </w:r>
    </w:p>
    <w:p w14:paraId="16FCDADF" w14:textId="77777777" w:rsidR="00F33C52" w:rsidRPr="00F33C52" w:rsidRDefault="00F33C52" w:rsidP="009343E6">
      <w:pPr>
        <w:pStyle w:val="a"/>
        <w:bidi/>
      </w:pPr>
      <w:r w:rsidRPr="00F33C52">
        <w:rPr>
          <w:rtl/>
        </w:rPr>
        <w:t>روش‌های تحلیل شامل طراحی چهار مدل رگرسیون لجستیک تدریجی برای بررسی تأثیر متغیرهای سنتی، فردی، رفتاری و تراکنشی و اجرای الگوریتم</w:t>
      </w:r>
      <w:r w:rsidRPr="00F33C52">
        <w:t xml:space="preserve"> </w:t>
      </w:r>
      <w:proofErr w:type="spellStart"/>
      <w:r w:rsidRPr="00F33C52">
        <w:t>LightGBM</w:t>
      </w:r>
      <w:proofErr w:type="spellEnd"/>
      <w:r w:rsidRPr="00F33C52">
        <w:t xml:space="preserve"> </w:t>
      </w:r>
      <w:r w:rsidRPr="00F33C52">
        <w:rPr>
          <w:rtl/>
        </w:rPr>
        <w:t>برای پیش‌بینی ریسک اعتباری بود. مدل‌ها با استفاده از معیارهای</w:t>
      </w:r>
      <w:r w:rsidRPr="00F33C52">
        <w:t xml:space="preserve"> AUC</w:t>
      </w:r>
      <w:r w:rsidRPr="00F33C52">
        <w:rPr>
          <w:rtl/>
        </w:rPr>
        <w:t xml:space="preserve">، </w:t>
      </w:r>
      <w:r w:rsidRPr="00F33C52">
        <w:t>Accuracy</w:t>
      </w:r>
      <w:r w:rsidRPr="00F33C52">
        <w:rPr>
          <w:rtl/>
        </w:rPr>
        <w:t xml:space="preserve">، </w:t>
      </w:r>
      <w:r w:rsidRPr="00F33C52">
        <w:t>Recall</w:t>
      </w:r>
      <w:r w:rsidRPr="00F33C52">
        <w:rPr>
          <w:rtl/>
        </w:rPr>
        <w:t xml:space="preserve">، </w:t>
      </w:r>
      <w:r w:rsidRPr="00F33C52">
        <w:t xml:space="preserve">F1-Score </w:t>
      </w:r>
      <w:r w:rsidRPr="00F33C52">
        <w:rPr>
          <w:rtl/>
        </w:rPr>
        <w:t>و</w:t>
      </w:r>
      <w:r w:rsidRPr="00F33C52">
        <w:t xml:space="preserve"> Balanced Accuracy </w:t>
      </w:r>
      <w:r w:rsidRPr="00F33C52">
        <w:rPr>
          <w:rtl/>
        </w:rPr>
        <w:t>ارزیابی شدند. همچنین با تحلیل</w:t>
      </w:r>
      <w:r w:rsidRPr="00F33C52">
        <w:t xml:space="preserve"> SHAP</w:t>
      </w:r>
      <w:r w:rsidRPr="00F33C52">
        <w:rPr>
          <w:rtl/>
        </w:rPr>
        <w:t>، اهمیت ویژگی‌ها و تأثیر هر متغیر بر پیش‌بینی ریسک بررسی شد</w:t>
      </w:r>
      <w:r w:rsidRPr="00F33C52">
        <w:t>.</w:t>
      </w:r>
    </w:p>
    <w:p w14:paraId="7D654D90" w14:textId="5C89F2BF" w:rsidR="00F33C52" w:rsidRPr="00F33C52" w:rsidRDefault="00F33C52" w:rsidP="009343E6">
      <w:pPr>
        <w:pStyle w:val="a"/>
        <w:bidi/>
      </w:pPr>
      <w:r w:rsidRPr="00F33C52">
        <w:rPr>
          <w:rtl/>
        </w:rPr>
        <w:t>نتایج کلیدی پژوهش به شرح زیر است</w:t>
      </w:r>
      <w:r w:rsidR="00B056D5">
        <w:rPr>
          <w:rtl/>
        </w:rPr>
        <w:t>:</w:t>
      </w:r>
    </w:p>
    <w:p w14:paraId="325D8220" w14:textId="31FDF83F" w:rsidR="00F33C52" w:rsidRPr="00F33C52" w:rsidRDefault="00F33C52" w:rsidP="009343E6">
      <w:pPr>
        <w:pStyle w:val="a"/>
        <w:bidi/>
      </w:pPr>
      <w:r w:rsidRPr="00F33C52">
        <w:rPr>
          <w:rtl/>
        </w:rPr>
        <w:t>تأثیر رفتار مالی بر ریسک</w:t>
      </w:r>
      <w:r w:rsidR="00B056D5">
        <w:rPr>
          <w:rtl/>
        </w:rPr>
        <w:t>:</w:t>
      </w:r>
      <w:r w:rsidRPr="00F33C52">
        <w:t xml:space="preserve"> </w:t>
      </w:r>
      <w:r w:rsidRPr="00F33C52">
        <w:rPr>
          <w:rtl/>
        </w:rPr>
        <w:t>تعداد اقساط معوق</w:t>
      </w:r>
      <w:r w:rsidRPr="00F33C52">
        <w:t xml:space="preserve"> (TOT_INST_DEL) </w:t>
      </w:r>
      <w:r w:rsidRPr="00F33C52">
        <w:rPr>
          <w:rtl/>
        </w:rPr>
        <w:t>و مانده بدهی</w:t>
      </w:r>
      <w:r w:rsidRPr="00F33C52">
        <w:t xml:space="preserve"> (BAL) </w:t>
      </w:r>
      <w:r w:rsidRPr="00F33C52">
        <w:rPr>
          <w:rtl/>
        </w:rPr>
        <w:t>مهم‌ترین عوامل پیش‌بینی‌کننده ریسک نکول بودند و پرداخت به موقع اقساط</w:t>
      </w:r>
      <w:r w:rsidRPr="00F33C52">
        <w:t xml:space="preserve"> (INST_ONTIME) </w:t>
      </w:r>
      <w:r w:rsidRPr="00F33C52">
        <w:rPr>
          <w:rtl/>
        </w:rPr>
        <w:t>و تعداد اقساط پرداخت‌شده</w:t>
      </w:r>
      <w:r w:rsidRPr="00F33C52">
        <w:t xml:space="preserve"> (INST_PAID) </w:t>
      </w:r>
      <w:r w:rsidRPr="00F33C52">
        <w:rPr>
          <w:rtl/>
        </w:rPr>
        <w:t>نقش محافظتی قابل توجهی داشتند</w:t>
      </w:r>
      <w:r w:rsidRPr="00F33C52">
        <w:t>.</w:t>
      </w:r>
    </w:p>
    <w:p w14:paraId="4855E65B" w14:textId="0AB1A041" w:rsidR="00F33C52" w:rsidRPr="00F33C52" w:rsidRDefault="00F33C52" w:rsidP="009343E6">
      <w:pPr>
        <w:pStyle w:val="a"/>
        <w:bidi/>
      </w:pPr>
      <w:r w:rsidRPr="00F33C52">
        <w:rPr>
          <w:rtl/>
        </w:rPr>
        <w:t>کارایی مدل‌ها</w:t>
      </w:r>
      <w:r w:rsidR="00B056D5">
        <w:rPr>
          <w:rtl/>
        </w:rPr>
        <w:t>:</w:t>
      </w:r>
      <w:r w:rsidRPr="00F33C52">
        <w:t xml:space="preserve"> </w:t>
      </w:r>
      <w:r w:rsidRPr="00F33C52">
        <w:rPr>
          <w:rtl/>
        </w:rPr>
        <w:t>مدل چهارم رگرسیون لجستیک که تمام متغیرهای اعتباری، فردی، تراکنشی و رفتاری را شامل می‌شد، با</w:t>
      </w:r>
      <w:r w:rsidRPr="00F33C52">
        <w:t xml:space="preserve"> AUC </w:t>
      </w:r>
      <w:r w:rsidRPr="00F33C52">
        <w:rPr>
          <w:rtl/>
        </w:rPr>
        <w:t>برابر 0.98 عملکرد بسیار بالایی داشت. با این حال، رگرسیون لجستیک در شناسایی مشتریان پرریسک (کلاس اقلیت) محدودیت جدی داشت و</w:t>
      </w:r>
      <w:r w:rsidRPr="00F33C52">
        <w:t xml:space="preserve"> Recall </w:t>
      </w:r>
      <w:r w:rsidRPr="00F33C52">
        <w:rPr>
          <w:rtl/>
        </w:rPr>
        <w:t>آن تنها 0.12</w:t>
      </w:r>
      <w:r w:rsidRPr="00F33C52">
        <w:rPr>
          <w:rFonts w:ascii="Times New Roman" w:hAnsi="Times New Roman" w:cs="Times New Roman" w:hint="cs"/>
          <w:rtl/>
        </w:rPr>
        <w:t>٪</w:t>
      </w:r>
      <w:r w:rsidRPr="00F33C52">
        <w:rPr>
          <w:rtl/>
        </w:rPr>
        <w:t xml:space="preserve"> بود</w:t>
      </w:r>
      <w:r w:rsidRPr="00F33C52">
        <w:t>.</w:t>
      </w:r>
    </w:p>
    <w:p w14:paraId="22731E02" w14:textId="2EC4FA57" w:rsidR="00F33C52" w:rsidRPr="00F33C52" w:rsidRDefault="00F33C52" w:rsidP="009343E6">
      <w:pPr>
        <w:pStyle w:val="a"/>
        <w:bidi/>
      </w:pPr>
      <w:r w:rsidRPr="00F33C52">
        <w:rPr>
          <w:rtl/>
        </w:rPr>
        <w:t>برتری الگوریتم</w:t>
      </w:r>
      <w:r w:rsidRPr="00F33C52">
        <w:t xml:space="preserve"> </w:t>
      </w:r>
      <w:proofErr w:type="spellStart"/>
      <w:r w:rsidRPr="00F33C52">
        <w:t>LightGBM</w:t>
      </w:r>
      <w:proofErr w:type="spellEnd"/>
      <w:r w:rsidR="00B056D5">
        <w:t>:</w:t>
      </w:r>
      <w:r w:rsidRPr="00F33C52">
        <w:t xml:space="preserve"> </w:t>
      </w:r>
      <w:r w:rsidRPr="00F33C52">
        <w:rPr>
          <w:rtl/>
        </w:rPr>
        <w:t xml:space="preserve">این مدل توانست </w:t>
      </w:r>
      <w:r w:rsidRPr="00F33C52">
        <w:t>92.2</w:t>
      </w:r>
      <w:r w:rsidRPr="00F33C52">
        <w:rPr>
          <w:rFonts w:ascii="Arial" w:hAnsi="Arial" w:cs="Arial"/>
          <w:szCs w:val="22"/>
          <w:rtl/>
        </w:rPr>
        <w:t>٪</w:t>
      </w:r>
      <w:r w:rsidRPr="00F33C52">
        <w:t xml:space="preserve"> </w:t>
      </w:r>
      <w:r w:rsidRPr="00F33C52">
        <w:rPr>
          <w:rtl/>
        </w:rPr>
        <w:t>از مشتریان پرریسک را شناسایی کند و در تمامی معیارهای</w:t>
      </w:r>
      <w:r w:rsidRPr="00F33C52">
        <w:t xml:space="preserve"> AUC (~0.9995)</w:t>
      </w:r>
      <w:r w:rsidRPr="00F33C52">
        <w:rPr>
          <w:rtl/>
        </w:rPr>
        <w:t xml:space="preserve">، </w:t>
      </w:r>
      <w:r w:rsidRPr="00F33C52">
        <w:t xml:space="preserve">F1-Score (0.952) </w:t>
      </w:r>
      <w:r w:rsidRPr="00F33C52">
        <w:rPr>
          <w:rtl/>
        </w:rPr>
        <w:t>و</w:t>
      </w:r>
      <w:r w:rsidRPr="00F33C52">
        <w:t xml:space="preserve"> Balanced Accuracy (95.64</w:t>
      </w:r>
      <w:r w:rsidRPr="00F33C52">
        <w:rPr>
          <w:rFonts w:ascii="Arial" w:hAnsi="Arial" w:cs="Arial"/>
          <w:szCs w:val="22"/>
          <w:rtl/>
        </w:rPr>
        <w:t>٪</w:t>
      </w:r>
      <w:r w:rsidRPr="00F33C52">
        <w:t xml:space="preserve">) </w:t>
      </w:r>
      <w:r w:rsidRPr="00F33C52">
        <w:rPr>
          <w:rtl/>
        </w:rPr>
        <w:t>به شکل قابل توجهی از رگرسیون لجستیک پیشی گرفت، که نشان‌دهنده توان بالای مدل‌های مبتنی بر درخت در داده‌های نامتوازن است</w:t>
      </w:r>
      <w:r w:rsidRPr="00F33C52">
        <w:t>.</w:t>
      </w:r>
    </w:p>
    <w:p w14:paraId="3552EA40" w14:textId="74D97A73" w:rsidR="00F33C52" w:rsidRPr="00F33C52" w:rsidRDefault="00F33C52" w:rsidP="009343E6">
      <w:pPr>
        <w:pStyle w:val="a"/>
        <w:bidi/>
      </w:pPr>
      <w:r w:rsidRPr="00F33C52">
        <w:rPr>
          <w:rtl/>
        </w:rPr>
        <w:t>کاهش نقش متغیرهای دموگرافیکی</w:t>
      </w:r>
      <w:r w:rsidR="00B056D5">
        <w:rPr>
          <w:rtl/>
        </w:rPr>
        <w:t>:</w:t>
      </w:r>
      <w:r w:rsidRPr="00F33C52">
        <w:t xml:space="preserve"> </w:t>
      </w:r>
      <w:r w:rsidRPr="00F33C52">
        <w:rPr>
          <w:rtl/>
        </w:rPr>
        <w:t>ویژگی‌های جمعیت‌شناختی مانند سن، جنسیت و تحصیلات اثر بسیار کمی بر پیش‌بینی ریسک داشتند، که تأکید می‌کند تصمیم‌گیری اعتباری باید بیشتر بر رفتار مالی و سابقه پرداخت مشتریان تمرکز کند تا ویژگی‌های شخصی</w:t>
      </w:r>
      <w:r w:rsidRPr="00F33C52">
        <w:t>.</w:t>
      </w:r>
    </w:p>
    <w:p w14:paraId="48F16394" w14:textId="77777777" w:rsidR="00F33C52" w:rsidRPr="00F33C52" w:rsidRDefault="00F33C52" w:rsidP="009343E6">
      <w:pPr>
        <w:pStyle w:val="a"/>
        <w:bidi/>
      </w:pPr>
      <w:r w:rsidRPr="00F33C52">
        <w:rPr>
          <w:rtl/>
        </w:rPr>
        <w:t>بنابراین، این پژوهش نشان داد که ترکیب داده‌های اعتباری، تراکنشی و رفتاری با الگوریتم‌های پیشرفته یادگیری ماشین می‌تواند چارچوبی دقیق، پایدار و قابل اعتماد برای پیش‌بینی ریسک اعتباری در بانک‌های ایرانی فراهم کند</w:t>
      </w:r>
      <w:r w:rsidRPr="00F33C52">
        <w:t xml:space="preserve">. </w:t>
      </w:r>
      <w:r w:rsidRPr="00F33C52">
        <w:rPr>
          <w:rtl/>
        </w:rPr>
        <w:t>نتایج به وضوح نشان می‌دهند که مدل‌های مبتنی بر درخت مانند</w:t>
      </w:r>
      <w:r w:rsidRPr="00F33C52">
        <w:t xml:space="preserve"> </w:t>
      </w:r>
      <w:proofErr w:type="spellStart"/>
      <w:r w:rsidRPr="00F33C52">
        <w:t>LightGBM</w:t>
      </w:r>
      <w:proofErr w:type="spellEnd"/>
      <w:r w:rsidRPr="00F33C52">
        <w:rPr>
          <w:rtl/>
        </w:rPr>
        <w:t>، در محیط‌های نامتوازن با تعداد کمی مشتری پرریسک، توان تشخیص بسیار بالاتری نسبت به مدل‌های آماری سنتی دارند</w:t>
      </w:r>
      <w:r w:rsidRPr="00F33C52">
        <w:t>.</w:t>
      </w:r>
    </w:p>
    <w:p w14:paraId="3FE9441B" w14:textId="17E71F73" w:rsidR="008F740A" w:rsidRDefault="008F740A" w:rsidP="009343E6">
      <w:pPr>
        <w:pStyle w:val="a"/>
        <w:bidi/>
        <w:rPr>
          <w:rtl/>
        </w:rPr>
      </w:pPr>
    </w:p>
    <w:p w14:paraId="390CCC5F" w14:textId="77777777" w:rsidR="00462F9B" w:rsidRPr="00462F9B" w:rsidRDefault="00462F9B" w:rsidP="00462F9B">
      <w:pPr>
        <w:pStyle w:val="a"/>
        <w:bidi/>
        <w:rPr>
          <w:b/>
          <w:bCs/>
          <w:sz w:val="24"/>
          <w:szCs w:val="24"/>
          <w:highlight w:val="cyan"/>
        </w:rPr>
      </w:pPr>
      <w:r w:rsidRPr="00462F9B">
        <w:rPr>
          <w:rFonts w:hint="cs"/>
          <w:b/>
          <w:bCs/>
          <w:sz w:val="24"/>
          <w:szCs w:val="24"/>
          <w:highlight w:val="cyan"/>
          <w:rtl/>
        </w:rPr>
        <w:t>پیشنهادهای سیاست‌گذاری برگرفته از نتایج پژوهش و مقایسه با مطالعات پیشین</w:t>
      </w:r>
    </w:p>
    <w:p w14:paraId="3B0922B1" w14:textId="77777777" w:rsidR="00462F9B" w:rsidRPr="00462F9B" w:rsidRDefault="00462F9B" w:rsidP="00462F9B">
      <w:pPr>
        <w:pStyle w:val="a"/>
        <w:bidi/>
        <w:rPr>
          <w:highlight w:val="cyan"/>
          <w:rtl/>
        </w:rPr>
      </w:pPr>
      <w:r w:rsidRPr="00462F9B">
        <w:rPr>
          <w:rFonts w:hint="cs"/>
          <w:highlight w:val="cyan"/>
          <w:rtl/>
        </w:rPr>
        <w:t xml:space="preserve">نتایج این پژوهش نشان داد که استفاده از متغیرهای رفتاری و تراکنشی مشتریان، به‌ویژه متغیرهای مرتبط با وضعیت بازپرداخت، اقساط معوق، مانده بدهی و الگوهای عملکرد اعتباری، می‌تواند نقش مهمی در بهبود پیش‌بینی ریسک نکول داشته باشد. بر این اساس، پیشنهاد می‌شود بانک‌ها و نهادهای اعتباری در کنار شاخص‌های سنتی اعتبارسنجی، از داده‌های رفتاری و تراکنشی مشتریان نیز در سامانه‌های </w:t>
      </w:r>
      <w:r w:rsidRPr="00462F9B">
        <w:rPr>
          <w:rFonts w:hint="cs"/>
          <w:highlight w:val="cyan"/>
          <w:rtl/>
        </w:rPr>
        <w:lastRenderedPageBreak/>
        <w:t>ارزیابی ریسک اعتباری استفاده کنند. این نتیجه با یافته‌های برگ و همکاران (2018)، وانگ و همکاران (2020)، ژانگ (2025) و سوادا و همکاران (2025) سازگار است؛ زیرا این مطالعات نیز نشان داده‌اند که داده‌های جایگزین، رفتاری، تراکنشی و دیجیتال می‌توانند دقت سنجش ریسک اعتباری را افزایش دهند و به کاهش عدم تقارن اطلاعاتی کمک کنند.</w:t>
      </w:r>
    </w:p>
    <w:p w14:paraId="6884B365" w14:textId="77777777" w:rsidR="00462F9B" w:rsidRPr="00462F9B" w:rsidRDefault="00462F9B" w:rsidP="00462F9B">
      <w:pPr>
        <w:pStyle w:val="a"/>
        <w:bidi/>
        <w:rPr>
          <w:highlight w:val="cyan"/>
          <w:rtl/>
        </w:rPr>
      </w:pPr>
      <w:r w:rsidRPr="00462F9B">
        <w:rPr>
          <w:rFonts w:hint="cs"/>
          <w:highlight w:val="cyan"/>
          <w:rtl/>
        </w:rPr>
        <w:t xml:space="preserve">همچنین نتایج مقایسه مدل‌ها نشان داد که اگرچه رگرسیون لجستیک از نظر تفسیرپذیری و کاربرد در مطالعات اعتباری اهمیت دارد، اما در شناسایی مشتریان نکول‌کننده، به‌ویژه در شرایط نامتوازن بودن داده‌ها، عملکرد ضعیف‌تری نسبت به </w:t>
      </w:r>
      <w:proofErr w:type="spellStart"/>
      <w:r w:rsidRPr="00462F9B">
        <w:rPr>
          <w:rFonts w:hint="cs"/>
          <w:highlight w:val="cyan"/>
        </w:rPr>
        <w:t>LightGBM</w:t>
      </w:r>
      <w:proofErr w:type="spellEnd"/>
      <w:r w:rsidRPr="00462F9B">
        <w:rPr>
          <w:rFonts w:hint="cs"/>
          <w:highlight w:val="cyan"/>
          <w:rtl/>
        </w:rPr>
        <w:t xml:space="preserve"> دارد. بنابراین، پیشنهاد می‌شود در سیاست‌گذاری اعتباری بانک‌ها، استفاده از مدل‌های یادگیری ماشین به‌عنوان ابزار مکمل یا جایگزین مدل‌های سنتی مورد توجه قرار گیرد. این یافته با نتایج نوریجا و همکاران (2023)، امانوئل و همکاران (2024)، آلمایش و همکاران (2025) و سوادا و همکاران (2025) همخوانی دارد که بر برتری مدل‌های یادگیری ماشین در پیش‌بینی ریسک اعتباری نسبت به روش‌های کلاسیک تأکید کرده‌اند. در مطالعات داخلی نیز نتایج پژوهش حاضر با یافته‌های قاسمی ارمکی و همکاران (۱۴۰۱)، حیدری و خادمی (۱۴۰۲)، سلطانی‌نژاد و همکاران (۱۴۰۳) و سلیمانی و رستگار (۱۴۰۴) سازگار است؛ زیرا این مطالعات نیز نشان داده‌اند که الگوریتم‌های داده‌کاوی و یادگیری ماشین می‌توانند عملکرد نظام اعتبارسنجی را در محیط بانکی ایران بهبود دهند.</w:t>
      </w:r>
    </w:p>
    <w:p w14:paraId="45E31464" w14:textId="77777777" w:rsidR="00462F9B" w:rsidRPr="00462F9B" w:rsidRDefault="00462F9B" w:rsidP="00462F9B">
      <w:pPr>
        <w:pStyle w:val="a"/>
        <w:bidi/>
        <w:rPr>
          <w:highlight w:val="cyan"/>
          <w:rtl/>
        </w:rPr>
      </w:pPr>
      <w:r w:rsidRPr="00462F9B">
        <w:rPr>
          <w:rFonts w:hint="cs"/>
          <w:highlight w:val="cyan"/>
          <w:rtl/>
        </w:rPr>
        <w:t xml:space="preserve">از منظر سیاست‌گذاری، یافته‌های پژوهش حاضر نشان می‌دهد که اتکای صرف به معیارهایی مانند دقت کلی می‌تواند در داده‌های نامتوازن گمراه‌کننده باشد؛ زیرا ممکن است مدل در ظاهر دقت بالایی داشته باشد، اما توانایی کافی در شناسایی مشتریان پرریسک نداشته باشد. بنابراین، پیشنهاد می‌شود بانک‌ها در ارزیابی مدل‌های اعتبارسنجی، علاوه بر دقت کلی، از معیارهایی مانند حساسیت، امتیاز </w:t>
      </w:r>
      <w:r w:rsidRPr="00462F9B">
        <w:rPr>
          <w:rFonts w:hint="cs"/>
          <w:highlight w:val="cyan"/>
        </w:rPr>
        <w:t>F</w:t>
      </w:r>
      <w:r w:rsidRPr="00462F9B">
        <w:rPr>
          <w:rFonts w:hint="cs"/>
          <w:highlight w:val="cyan"/>
          <w:rtl/>
        </w:rPr>
        <w:t xml:space="preserve">1، دقت متوازن و سطح زیر منحنی راک استفاده کنند. این پیشنهاد با نتایج سلیمانی و رستگار (۱۴۰۴) سازگار است که نشان دادند در داده‌های نامتوازن، معیارهایی مانند </w:t>
      </w:r>
      <w:r w:rsidRPr="00462F9B">
        <w:rPr>
          <w:rFonts w:hint="cs"/>
          <w:highlight w:val="cyan"/>
        </w:rPr>
        <w:t>F</w:t>
      </w:r>
      <w:r w:rsidRPr="00462F9B">
        <w:rPr>
          <w:rFonts w:hint="cs"/>
          <w:highlight w:val="cyan"/>
          <w:rtl/>
        </w:rPr>
        <w:t xml:space="preserve">1 و </w:t>
      </w:r>
      <w:r w:rsidRPr="00462F9B">
        <w:rPr>
          <w:rFonts w:hint="cs"/>
          <w:highlight w:val="cyan"/>
        </w:rPr>
        <w:t>Recall</w:t>
      </w:r>
      <w:r w:rsidRPr="00462F9B">
        <w:rPr>
          <w:rFonts w:hint="cs"/>
          <w:highlight w:val="cyan"/>
          <w:rtl/>
        </w:rPr>
        <w:t xml:space="preserve"> برای سنجش توان مدل در شناسایی مشتریان پرریسک اهمیت بیشتری دارند.</w:t>
      </w:r>
    </w:p>
    <w:p w14:paraId="33920CFB" w14:textId="77777777" w:rsidR="00462F9B" w:rsidRDefault="00462F9B" w:rsidP="00462F9B">
      <w:pPr>
        <w:pStyle w:val="a"/>
        <w:bidi/>
        <w:rPr>
          <w:rtl/>
          <w:lang w:bidi="fa-IR"/>
        </w:rPr>
      </w:pPr>
      <w:r w:rsidRPr="00462F9B">
        <w:rPr>
          <w:rFonts w:hint="cs"/>
          <w:highlight w:val="cyan"/>
          <w:rtl/>
        </w:rPr>
        <w:t xml:space="preserve">در نهایت، با توجه به برتری </w:t>
      </w:r>
      <w:proofErr w:type="spellStart"/>
      <w:r w:rsidRPr="00462F9B">
        <w:rPr>
          <w:rFonts w:hint="cs"/>
          <w:highlight w:val="cyan"/>
        </w:rPr>
        <w:t>LightGBM</w:t>
      </w:r>
      <w:proofErr w:type="spellEnd"/>
      <w:r w:rsidRPr="00462F9B">
        <w:rPr>
          <w:rFonts w:hint="cs"/>
          <w:highlight w:val="cyan"/>
          <w:rtl/>
        </w:rPr>
        <w:t xml:space="preserve"> در شناسایی مشتریان نکول‌کننده، پیشنهاد می‌شود بانک‌ها چارچوب‌های اعتبارسنجی خود را به سمت مدل‌های ترکیبی و داده‌محور توسعه دهند؛ به‌گونه‌ای که از یک سو، تفسیرپذیری مدل‌های سنتی مانند رگرسیون لجستیک حفظ شود و از سوی دیگر، قدرت پیش‌بینی مدل‌های پیشرفته یادگیری ماشین برای کاهش ریسک اعتباری مورد استفاده قرار گیرد. این رویکرد با یافته‌های اون-توف و همکاران (2023)، لی و همکاران (2024)، حیدری و خادمی (۱۴۰۲) و قاسمی ارمکی و همکاران (۱۴۰۱) همسو است؛ زیرا این مطالعات نیز بر اهمیت اطلاعات نرم، رفتاری، شبکه‌ای و مدل‌های پیشرفته در بهبود تصمیم‌گیری اعتباری تأکید کرده‌اند</w:t>
      </w:r>
      <w:r w:rsidRPr="00462F9B">
        <w:rPr>
          <w:rFonts w:hint="cs"/>
          <w:highlight w:val="cyan"/>
          <w:rtl/>
          <w:lang w:bidi="fa-IR"/>
        </w:rPr>
        <w:t>.</w:t>
      </w:r>
    </w:p>
    <w:p w14:paraId="4BE730E5" w14:textId="77777777" w:rsidR="00462F9B" w:rsidRPr="00F33C52" w:rsidRDefault="00462F9B" w:rsidP="00462F9B">
      <w:pPr>
        <w:pStyle w:val="a"/>
        <w:bidi/>
      </w:pPr>
    </w:p>
    <w:p w14:paraId="407F0BDA" w14:textId="77777777" w:rsidR="008F740A" w:rsidRPr="001E75E4" w:rsidRDefault="008F740A" w:rsidP="001E75E4">
      <w:pPr>
        <w:pStyle w:val="Heading3"/>
        <w:keepNext/>
        <w:keepLines/>
        <w:bidi/>
        <w:spacing w:before="0" w:beforeAutospacing="0" w:after="0" w:afterAutospacing="0"/>
        <w:ind w:left="333"/>
        <w:rPr>
          <w:rFonts w:cs="B Mitra"/>
          <w:sz w:val="26"/>
          <w:szCs w:val="26"/>
          <w:rtl/>
        </w:rPr>
      </w:pPr>
      <w:r w:rsidRPr="001E75E4">
        <w:rPr>
          <w:rtl/>
          <w:lang w:bidi="ar-YE"/>
        </w:rPr>
        <w:t xml:space="preserve"> </w:t>
      </w:r>
      <w:r w:rsidRPr="001E75E4">
        <w:rPr>
          <w:rFonts w:cs="B Mitra"/>
          <w:sz w:val="26"/>
          <w:szCs w:val="26"/>
          <w:rtl/>
          <w:lang w:bidi="ar-YE"/>
        </w:rPr>
        <w:t>فهرست منابع</w:t>
      </w:r>
    </w:p>
    <w:p w14:paraId="5DFAF88C" w14:textId="10975C2B" w:rsidR="008F740A" w:rsidRPr="001E75E4" w:rsidRDefault="008F740A" w:rsidP="001E75E4">
      <w:pPr>
        <w:pStyle w:val="Heading3"/>
        <w:keepNext/>
        <w:keepLines/>
        <w:numPr>
          <w:ilvl w:val="0"/>
          <w:numId w:val="12"/>
        </w:numPr>
        <w:bidi/>
        <w:spacing w:before="0" w:beforeAutospacing="0" w:after="0" w:afterAutospacing="0"/>
        <w:ind w:left="333" w:firstLine="0"/>
        <w:jc w:val="both"/>
        <w:rPr>
          <w:rFonts w:cs="B Mitra"/>
          <w:b w:val="0"/>
          <w:bCs w:val="0"/>
          <w:sz w:val="24"/>
          <w:szCs w:val="24"/>
          <w:rtl/>
        </w:rPr>
      </w:pPr>
      <w:r w:rsidRPr="001E75E4">
        <w:rPr>
          <w:rFonts w:cs="B Mitra" w:hint="eastAsia"/>
          <w:b w:val="0"/>
          <w:bCs w:val="0"/>
          <w:sz w:val="24"/>
          <w:szCs w:val="24"/>
          <w:rtl/>
          <w:lang w:bidi="ar-YE"/>
        </w:rPr>
        <w:t>آر</w:t>
      </w:r>
      <w:r w:rsidRPr="001E75E4">
        <w:rPr>
          <w:rFonts w:cs="B Mitra" w:hint="cs"/>
          <w:b w:val="0"/>
          <w:bCs w:val="0"/>
          <w:sz w:val="24"/>
          <w:szCs w:val="24"/>
          <w:rtl/>
          <w:lang w:bidi="ar-YE"/>
        </w:rPr>
        <w:t>ی</w:t>
      </w:r>
      <w:r w:rsidRPr="001E75E4">
        <w:rPr>
          <w:rFonts w:cs="B Mitra" w:hint="eastAsia"/>
          <w:b w:val="0"/>
          <w:bCs w:val="0"/>
          <w:sz w:val="24"/>
          <w:szCs w:val="24"/>
          <w:rtl/>
          <w:lang w:bidi="ar-YE"/>
        </w:rPr>
        <w:t>ا</w:t>
      </w:r>
      <w:r w:rsidRPr="001E75E4">
        <w:rPr>
          <w:rFonts w:cs="B Mitra" w:hint="cs"/>
          <w:b w:val="0"/>
          <w:bCs w:val="0"/>
          <w:sz w:val="24"/>
          <w:szCs w:val="24"/>
          <w:rtl/>
          <w:lang w:bidi="ar-YE"/>
        </w:rPr>
        <w:t>یی</w:t>
      </w:r>
      <w:r w:rsidRPr="001E75E4">
        <w:rPr>
          <w:rFonts w:cs="B Mitra" w:hint="eastAsia"/>
          <w:b w:val="0"/>
          <w:bCs w:val="0"/>
          <w:sz w:val="24"/>
          <w:szCs w:val="24"/>
          <w:rtl/>
          <w:lang w:bidi="ar-YE"/>
        </w:rPr>
        <w:t>،</w:t>
      </w:r>
      <w:r w:rsidRPr="001E75E4">
        <w:rPr>
          <w:rFonts w:cs="B Mitra"/>
          <w:b w:val="0"/>
          <w:bCs w:val="0"/>
          <w:sz w:val="24"/>
          <w:szCs w:val="24"/>
          <w:rtl/>
          <w:lang w:bidi="ar-YE"/>
        </w:rPr>
        <w:t xml:space="preserve"> س.، ابدال</w:t>
      </w:r>
      <w:r w:rsidRPr="001E75E4">
        <w:rPr>
          <w:rFonts w:cs="B Mitra" w:hint="cs"/>
          <w:b w:val="0"/>
          <w:bCs w:val="0"/>
          <w:sz w:val="24"/>
          <w:szCs w:val="24"/>
          <w:rtl/>
          <w:lang w:bidi="ar-YE"/>
        </w:rPr>
        <w:t>ی</w:t>
      </w:r>
      <w:r w:rsidRPr="001E75E4">
        <w:rPr>
          <w:rFonts w:cs="B Mitra" w:hint="eastAsia"/>
          <w:b w:val="0"/>
          <w:bCs w:val="0"/>
          <w:sz w:val="24"/>
          <w:szCs w:val="24"/>
          <w:rtl/>
          <w:lang w:bidi="ar-YE"/>
        </w:rPr>
        <w:t>،</w:t>
      </w:r>
      <w:r w:rsidRPr="001E75E4">
        <w:rPr>
          <w:rFonts w:cs="B Mitra"/>
          <w:b w:val="0"/>
          <w:bCs w:val="0"/>
          <w:sz w:val="24"/>
          <w:szCs w:val="24"/>
          <w:rtl/>
          <w:lang w:bidi="ar-YE"/>
        </w:rPr>
        <w:t xml:space="preserve"> ع.، عظ</w:t>
      </w:r>
      <w:r w:rsidRPr="001E75E4">
        <w:rPr>
          <w:rFonts w:cs="B Mitra" w:hint="cs"/>
          <w:b w:val="0"/>
          <w:bCs w:val="0"/>
          <w:sz w:val="24"/>
          <w:szCs w:val="24"/>
          <w:rtl/>
          <w:lang w:bidi="ar-YE"/>
        </w:rPr>
        <w:t>ی</w:t>
      </w:r>
      <w:r w:rsidRPr="001E75E4">
        <w:rPr>
          <w:rFonts w:cs="B Mitra" w:hint="eastAsia"/>
          <w:b w:val="0"/>
          <w:bCs w:val="0"/>
          <w:sz w:val="24"/>
          <w:szCs w:val="24"/>
          <w:rtl/>
          <w:lang w:bidi="ar-YE"/>
        </w:rPr>
        <w:t>م‌زاده</w:t>
      </w:r>
      <w:r w:rsidRPr="001E75E4">
        <w:rPr>
          <w:rFonts w:cs="B Mitra"/>
          <w:b w:val="0"/>
          <w:bCs w:val="0"/>
          <w:sz w:val="24"/>
          <w:szCs w:val="24"/>
          <w:rtl/>
          <w:lang w:bidi="ar-YE"/>
        </w:rPr>
        <w:t xml:space="preserve"> طهران</w:t>
      </w:r>
      <w:r w:rsidRPr="001E75E4">
        <w:rPr>
          <w:rFonts w:cs="B Mitra" w:hint="cs"/>
          <w:b w:val="0"/>
          <w:bCs w:val="0"/>
          <w:sz w:val="24"/>
          <w:szCs w:val="24"/>
          <w:rtl/>
          <w:lang w:bidi="ar-YE"/>
        </w:rPr>
        <w:t>ی</w:t>
      </w:r>
      <w:r w:rsidRPr="001E75E4">
        <w:rPr>
          <w:rFonts w:cs="B Mitra" w:hint="eastAsia"/>
          <w:b w:val="0"/>
          <w:bCs w:val="0"/>
          <w:sz w:val="24"/>
          <w:szCs w:val="24"/>
          <w:rtl/>
          <w:lang w:bidi="ar-YE"/>
        </w:rPr>
        <w:t>،</w:t>
      </w:r>
      <w:r w:rsidRPr="001E75E4">
        <w:rPr>
          <w:rFonts w:cs="B Mitra"/>
          <w:b w:val="0"/>
          <w:bCs w:val="0"/>
          <w:sz w:val="24"/>
          <w:szCs w:val="24"/>
          <w:rtl/>
          <w:lang w:bidi="ar-YE"/>
        </w:rPr>
        <w:t xml:space="preserve"> ک.، </w:t>
      </w:r>
      <w:r w:rsidRPr="001E75E4">
        <w:rPr>
          <w:rFonts w:cs="B Mitra" w:hint="cs"/>
          <w:b w:val="0"/>
          <w:bCs w:val="0"/>
          <w:sz w:val="24"/>
          <w:szCs w:val="24"/>
          <w:rtl/>
          <w:lang w:bidi="ar-YE"/>
        </w:rPr>
        <w:t>و</w:t>
      </w:r>
      <w:r w:rsidRPr="001E75E4">
        <w:rPr>
          <w:rFonts w:cs="B Mitra"/>
          <w:b w:val="0"/>
          <w:bCs w:val="0"/>
          <w:sz w:val="24"/>
          <w:szCs w:val="24"/>
          <w:rtl/>
          <w:lang w:bidi="ar-YE"/>
        </w:rPr>
        <w:t xml:space="preserve"> کاظم</w:t>
      </w:r>
      <w:r w:rsidRPr="001E75E4">
        <w:rPr>
          <w:rFonts w:cs="B Mitra" w:hint="cs"/>
          <w:b w:val="0"/>
          <w:bCs w:val="0"/>
          <w:sz w:val="24"/>
          <w:szCs w:val="24"/>
          <w:rtl/>
          <w:lang w:bidi="ar-YE"/>
        </w:rPr>
        <w:t>ی</w:t>
      </w:r>
      <w:r w:rsidRPr="001E75E4">
        <w:rPr>
          <w:rFonts w:cs="B Mitra" w:hint="eastAsia"/>
          <w:b w:val="0"/>
          <w:bCs w:val="0"/>
          <w:sz w:val="24"/>
          <w:szCs w:val="24"/>
          <w:rtl/>
          <w:lang w:bidi="ar-YE"/>
        </w:rPr>
        <w:t>،</w:t>
      </w:r>
      <w:r w:rsidRPr="001E75E4">
        <w:rPr>
          <w:rFonts w:cs="B Mitra"/>
          <w:b w:val="0"/>
          <w:bCs w:val="0"/>
          <w:sz w:val="24"/>
          <w:szCs w:val="24"/>
          <w:rtl/>
          <w:lang w:bidi="ar-YE"/>
        </w:rPr>
        <w:t xml:space="preserve"> ع. (</w:t>
      </w:r>
      <w:r w:rsidRPr="001E75E4">
        <w:rPr>
          <w:rFonts w:cs="B Mitra"/>
          <w:b w:val="0"/>
          <w:bCs w:val="0"/>
          <w:sz w:val="24"/>
          <w:szCs w:val="24"/>
          <w:rtl/>
          <w:lang w:bidi="fa-IR"/>
        </w:rPr>
        <w:t xml:space="preserve">۱۴۰۰). </w:t>
      </w:r>
      <w:r w:rsidRPr="001E75E4">
        <w:rPr>
          <w:rFonts w:cs="B Mitra"/>
          <w:b w:val="0"/>
          <w:bCs w:val="0"/>
          <w:sz w:val="24"/>
          <w:szCs w:val="24"/>
          <w:rtl/>
          <w:lang w:bidi="ar-YE"/>
        </w:rPr>
        <w:t>پ</w:t>
      </w:r>
      <w:r w:rsidRPr="001E75E4">
        <w:rPr>
          <w:rFonts w:cs="B Mitra" w:hint="cs"/>
          <w:b w:val="0"/>
          <w:bCs w:val="0"/>
          <w:sz w:val="24"/>
          <w:szCs w:val="24"/>
          <w:rtl/>
          <w:lang w:bidi="ar-YE"/>
        </w:rPr>
        <w:t>ی</w:t>
      </w:r>
      <w:r w:rsidRPr="001E75E4">
        <w:rPr>
          <w:rFonts w:cs="B Mitra" w:hint="eastAsia"/>
          <w:b w:val="0"/>
          <w:bCs w:val="0"/>
          <w:sz w:val="24"/>
          <w:szCs w:val="24"/>
          <w:rtl/>
          <w:lang w:bidi="ar-YE"/>
        </w:rPr>
        <w:t>ش‌ب</w:t>
      </w:r>
      <w:r w:rsidRPr="001E75E4">
        <w:rPr>
          <w:rFonts w:cs="B Mitra" w:hint="cs"/>
          <w:b w:val="0"/>
          <w:bCs w:val="0"/>
          <w:sz w:val="24"/>
          <w:szCs w:val="24"/>
          <w:rtl/>
          <w:lang w:bidi="ar-YE"/>
        </w:rPr>
        <w:t>ی</w:t>
      </w:r>
      <w:r w:rsidRPr="001E75E4">
        <w:rPr>
          <w:rFonts w:cs="B Mitra" w:hint="eastAsia"/>
          <w:b w:val="0"/>
          <w:bCs w:val="0"/>
          <w:sz w:val="24"/>
          <w:szCs w:val="24"/>
          <w:rtl/>
          <w:lang w:bidi="ar-YE"/>
        </w:rPr>
        <w:t>ن</w:t>
      </w:r>
      <w:r w:rsidRPr="001E75E4">
        <w:rPr>
          <w:rFonts w:cs="B Mitra" w:hint="cs"/>
          <w:b w:val="0"/>
          <w:bCs w:val="0"/>
          <w:sz w:val="24"/>
          <w:szCs w:val="24"/>
          <w:rtl/>
          <w:lang w:bidi="ar-YE"/>
        </w:rPr>
        <w:t>ی</w:t>
      </w:r>
      <w:r w:rsidRPr="001E75E4">
        <w:rPr>
          <w:rFonts w:cs="B Mitra"/>
          <w:b w:val="0"/>
          <w:bCs w:val="0"/>
          <w:sz w:val="24"/>
          <w:szCs w:val="24"/>
          <w:rtl/>
          <w:lang w:bidi="ar-YE"/>
        </w:rPr>
        <w:t xml:space="preserve"> امت</w:t>
      </w:r>
      <w:r w:rsidRPr="001E75E4">
        <w:rPr>
          <w:rFonts w:cs="B Mitra" w:hint="cs"/>
          <w:b w:val="0"/>
          <w:bCs w:val="0"/>
          <w:sz w:val="24"/>
          <w:szCs w:val="24"/>
          <w:rtl/>
          <w:lang w:bidi="ar-YE"/>
        </w:rPr>
        <w:t>ی</w:t>
      </w:r>
      <w:r w:rsidRPr="001E75E4">
        <w:rPr>
          <w:rFonts w:cs="B Mitra" w:hint="eastAsia"/>
          <w:b w:val="0"/>
          <w:bCs w:val="0"/>
          <w:sz w:val="24"/>
          <w:szCs w:val="24"/>
          <w:rtl/>
          <w:lang w:bidi="ar-YE"/>
        </w:rPr>
        <w:t>از</w:t>
      </w:r>
      <w:r w:rsidRPr="001E75E4">
        <w:rPr>
          <w:rFonts w:cs="B Mitra"/>
          <w:b w:val="0"/>
          <w:bCs w:val="0"/>
          <w:sz w:val="24"/>
          <w:szCs w:val="24"/>
          <w:rtl/>
          <w:lang w:bidi="ar-YE"/>
        </w:rPr>
        <w:t xml:space="preserve"> اعتبار</w:t>
      </w:r>
      <w:r w:rsidRPr="001E75E4">
        <w:rPr>
          <w:rFonts w:cs="B Mitra" w:hint="cs"/>
          <w:b w:val="0"/>
          <w:bCs w:val="0"/>
          <w:sz w:val="24"/>
          <w:szCs w:val="24"/>
          <w:rtl/>
          <w:lang w:bidi="ar-YE"/>
        </w:rPr>
        <w:t>ی</w:t>
      </w:r>
      <w:r w:rsidRPr="001E75E4">
        <w:rPr>
          <w:rFonts w:cs="B Mitra"/>
          <w:b w:val="0"/>
          <w:bCs w:val="0"/>
          <w:sz w:val="24"/>
          <w:szCs w:val="24"/>
          <w:rtl/>
          <w:lang w:bidi="ar-YE"/>
        </w:rPr>
        <w:t xml:space="preserve"> اشخاص با استفاده از الگور</w:t>
      </w:r>
      <w:r w:rsidRPr="001E75E4">
        <w:rPr>
          <w:rFonts w:cs="B Mitra" w:hint="cs"/>
          <w:b w:val="0"/>
          <w:bCs w:val="0"/>
          <w:sz w:val="24"/>
          <w:szCs w:val="24"/>
          <w:rtl/>
          <w:lang w:bidi="ar-YE"/>
        </w:rPr>
        <w:t>ی</w:t>
      </w:r>
      <w:r w:rsidRPr="001E75E4">
        <w:rPr>
          <w:rFonts w:cs="B Mitra" w:hint="eastAsia"/>
          <w:b w:val="0"/>
          <w:bCs w:val="0"/>
          <w:sz w:val="24"/>
          <w:szCs w:val="24"/>
          <w:rtl/>
          <w:lang w:bidi="ar-YE"/>
        </w:rPr>
        <w:t>تم‌ها</w:t>
      </w:r>
      <w:r w:rsidRPr="001E75E4">
        <w:rPr>
          <w:rFonts w:cs="B Mitra" w:hint="cs"/>
          <w:b w:val="0"/>
          <w:bCs w:val="0"/>
          <w:sz w:val="24"/>
          <w:szCs w:val="24"/>
          <w:rtl/>
          <w:lang w:bidi="ar-YE"/>
        </w:rPr>
        <w:t>ی</w:t>
      </w:r>
      <w:r w:rsidRPr="001E75E4">
        <w:rPr>
          <w:rFonts w:cs="B Mitra"/>
          <w:b w:val="0"/>
          <w:bCs w:val="0"/>
          <w:sz w:val="24"/>
          <w:szCs w:val="24"/>
          <w:rtl/>
          <w:lang w:bidi="ar-YE"/>
        </w:rPr>
        <w:t xml:space="preserve"> داده‌کاو</w:t>
      </w:r>
      <w:r w:rsidRPr="001E75E4">
        <w:rPr>
          <w:rFonts w:cs="B Mitra" w:hint="cs"/>
          <w:b w:val="0"/>
          <w:bCs w:val="0"/>
          <w:sz w:val="24"/>
          <w:szCs w:val="24"/>
          <w:rtl/>
          <w:lang w:bidi="ar-YE"/>
        </w:rPr>
        <w:t>ی</w:t>
      </w:r>
      <w:r w:rsidRPr="001E75E4">
        <w:rPr>
          <w:rFonts w:cs="B Mitra"/>
          <w:b w:val="0"/>
          <w:bCs w:val="0"/>
          <w:sz w:val="24"/>
          <w:szCs w:val="24"/>
          <w:rtl/>
          <w:lang w:bidi="ar-YE"/>
        </w:rPr>
        <w:t xml:space="preserve"> (مطالعه مورد</w:t>
      </w:r>
      <w:r w:rsidRPr="001E75E4">
        <w:rPr>
          <w:rFonts w:cs="B Mitra" w:hint="cs"/>
          <w:b w:val="0"/>
          <w:bCs w:val="0"/>
          <w:sz w:val="24"/>
          <w:szCs w:val="24"/>
          <w:rtl/>
          <w:lang w:bidi="ar-YE"/>
        </w:rPr>
        <w:t>ی</w:t>
      </w:r>
      <w:r w:rsidR="00B056D5">
        <w:rPr>
          <w:rFonts w:cs="B Mitra"/>
          <w:b w:val="0"/>
          <w:bCs w:val="0"/>
          <w:sz w:val="24"/>
          <w:szCs w:val="24"/>
          <w:rtl/>
          <w:lang w:bidi="ar-YE"/>
        </w:rPr>
        <w:t>:</w:t>
      </w:r>
      <w:r w:rsidRPr="001E75E4">
        <w:rPr>
          <w:rFonts w:cs="B Mitra"/>
          <w:b w:val="0"/>
          <w:bCs w:val="0"/>
          <w:sz w:val="24"/>
          <w:szCs w:val="24"/>
          <w:rtl/>
          <w:lang w:bidi="ar-YE"/>
        </w:rPr>
        <w:t xml:space="preserve"> مشتر</w:t>
      </w:r>
      <w:r w:rsidRPr="001E75E4">
        <w:rPr>
          <w:rFonts w:cs="B Mitra" w:hint="cs"/>
          <w:b w:val="0"/>
          <w:bCs w:val="0"/>
          <w:sz w:val="24"/>
          <w:szCs w:val="24"/>
          <w:rtl/>
          <w:lang w:bidi="ar-YE"/>
        </w:rPr>
        <w:t>ی</w:t>
      </w:r>
      <w:r w:rsidRPr="001E75E4">
        <w:rPr>
          <w:rFonts w:cs="B Mitra" w:hint="eastAsia"/>
          <w:b w:val="0"/>
          <w:bCs w:val="0"/>
          <w:sz w:val="24"/>
          <w:szCs w:val="24"/>
          <w:rtl/>
          <w:lang w:bidi="ar-YE"/>
        </w:rPr>
        <w:t>ان</w:t>
      </w:r>
      <w:r w:rsidRPr="001E75E4">
        <w:rPr>
          <w:rFonts w:cs="B Mitra"/>
          <w:b w:val="0"/>
          <w:bCs w:val="0"/>
          <w:sz w:val="24"/>
          <w:szCs w:val="24"/>
          <w:rtl/>
          <w:lang w:bidi="ar-YE"/>
        </w:rPr>
        <w:t xml:space="preserve"> </w:t>
      </w:r>
      <w:r w:rsidRPr="001E75E4">
        <w:rPr>
          <w:rFonts w:cs="B Mitra" w:hint="cs"/>
          <w:b w:val="0"/>
          <w:bCs w:val="0"/>
          <w:sz w:val="24"/>
          <w:szCs w:val="24"/>
          <w:rtl/>
          <w:lang w:bidi="ar-YE"/>
        </w:rPr>
        <w:t>ی</w:t>
      </w:r>
      <w:r w:rsidRPr="001E75E4">
        <w:rPr>
          <w:rFonts w:cs="B Mitra" w:hint="eastAsia"/>
          <w:b w:val="0"/>
          <w:bCs w:val="0"/>
          <w:sz w:val="24"/>
          <w:szCs w:val="24"/>
          <w:rtl/>
          <w:lang w:bidi="ar-YE"/>
        </w:rPr>
        <w:t>ک</w:t>
      </w:r>
      <w:r w:rsidRPr="001E75E4">
        <w:rPr>
          <w:rFonts w:cs="B Mitra"/>
          <w:b w:val="0"/>
          <w:bCs w:val="0"/>
          <w:sz w:val="24"/>
          <w:szCs w:val="24"/>
          <w:rtl/>
          <w:lang w:bidi="ar-YE"/>
        </w:rPr>
        <w:t xml:space="preserve"> بانک دولت</w:t>
      </w:r>
      <w:r w:rsidRPr="001E75E4">
        <w:rPr>
          <w:rFonts w:cs="B Mitra" w:hint="cs"/>
          <w:b w:val="0"/>
          <w:bCs w:val="0"/>
          <w:sz w:val="24"/>
          <w:szCs w:val="24"/>
          <w:rtl/>
          <w:lang w:bidi="ar-YE"/>
        </w:rPr>
        <w:t>ی</w:t>
      </w:r>
      <w:r w:rsidRPr="001E75E4">
        <w:rPr>
          <w:rFonts w:cs="B Mitra"/>
          <w:b w:val="0"/>
          <w:bCs w:val="0"/>
          <w:sz w:val="24"/>
          <w:szCs w:val="24"/>
          <w:rtl/>
          <w:lang w:bidi="ar-YE"/>
        </w:rPr>
        <w:t xml:space="preserve"> ا</w:t>
      </w:r>
      <w:r w:rsidRPr="001E75E4">
        <w:rPr>
          <w:rFonts w:cs="B Mitra" w:hint="cs"/>
          <w:b w:val="0"/>
          <w:bCs w:val="0"/>
          <w:sz w:val="24"/>
          <w:szCs w:val="24"/>
          <w:rtl/>
          <w:lang w:bidi="ar-YE"/>
        </w:rPr>
        <w:t>ی</w:t>
      </w:r>
      <w:r w:rsidRPr="001E75E4">
        <w:rPr>
          <w:rFonts w:cs="B Mitra" w:hint="eastAsia"/>
          <w:b w:val="0"/>
          <w:bCs w:val="0"/>
          <w:sz w:val="24"/>
          <w:szCs w:val="24"/>
          <w:rtl/>
          <w:lang w:bidi="ar-YE"/>
        </w:rPr>
        <w:t>ران</w:t>
      </w:r>
      <w:r w:rsidRPr="001E75E4">
        <w:rPr>
          <w:rFonts w:cs="B Mitra"/>
          <w:b w:val="0"/>
          <w:bCs w:val="0"/>
          <w:sz w:val="24"/>
          <w:szCs w:val="24"/>
          <w:rtl/>
          <w:lang w:bidi="ar-YE"/>
        </w:rPr>
        <w:t>). فصلنامه پژوهش‌ها</w:t>
      </w:r>
      <w:r w:rsidRPr="001E75E4">
        <w:rPr>
          <w:rFonts w:cs="B Mitra" w:hint="cs"/>
          <w:b w:val="0"/>
          <w:bCs w:val="0"/>
          <w:sz w:val="24"/>
          <w:szCs w:val="24"/>
          <w:rtl/>
          <w:lang w:bidi="ar-YE"/>
        </w:rPr>
        <w:t>ی</w:t>
      </w:r>
      <w:r w:rsidRPr="001E75E4">
        <w:rPr>
          <w:rFonts w:cs="B Mitra"/>
          <w:b w:val="0"/>
          <w:bCs w:val="0"/>
          <w:sz w:val="24"/>
          <w:szCs w:val="24"/>
          <w:rtl/>
          <w:lang w:bidi="ar-YE"/>
        </w:rPr>
        <w:t xml:space="preserve"> پول</w:t>
      </w:r>
      <w:r w:rsidRPr="001E75E4">
        <w:rPr>
          <w:rFonts w:cs="B Mitra" w:hint="cs"/>
          <w:b w:val="0"/>
          <w:bCs w:val="0"/>
          <w:sz w:val="24"/>
          <w:szCs w:val="24"/>
          <w:rtl/>
          <w:lang w:bidi="ar-YE"/>
        </w:rPr>
        <w:t>ی</w:t>
      </w:r>
      <w:r w:rsidRPr="001E75E4">
        <w:rPr>
          <w:rFonts w:cs="B Mitra"/>
          <w:b w:val="0"/>
          <w:bCs w:val="0"/>
          <w:sz w:val="24"/>
          <w:szCs w:val="24"/>
          <w:rtl/>
          <w:lang w:bidi="ar-YE"/>
        </w:rPr>
        <w:t>-بانک</w:t>
      </w:r>
      <w:r w:rsidRPr="001E75E4">
        <w:rPr>
          <w:rFonts w:cs="B Mitra" w:hint="cs"/>
          <w:b w:val="0"/>
          <w:bCs w:val="0"/>
          <w:sz w:val="24"/>
          <w:szCs w:val="24"/>
          <w:rtl/>
          <w:lang w:bidi="ar-YE"/>
        </w:rPr>
        <w:t>ی</w:t>
      </w:r>
      <w:r w:rsidRPr="001E75E4">
        <w:rPr>
          <w:rFonts w:cs="B Mitra"/>
          <w:b w:val="0"/>
          <w:bCs w:val="0"/>
          <w:sz w:val="24"/>
          <w:szCs w:val="24"/>
          <w:rtl/>
          <w:lang w:bidi="ar-YE"/>
        </w:rPr>
        <w:t>، (</w:t>
      </w:r>
      <w:r w:rsidRPr="001E75E4">
        <w:rPr>
          <w:rFonts w:cs="B Mitra"/>
          <w:b w:val="0"/>
          <w:bCs w:val="0"/>
          <w:sz w:val="24"/>
          <w:szCs w:val="24"/>
          <w:rtl/>
          <w:lang w:bidi="fa-IR"/>
        </w:rPr>
        <w:t>۴۸)</w:t>
      </w:r>
      <w:r w:rsidRPr="001E75E4">
        <w:rPr>
          <w:rFonts w:cs="B Mitra"/>
          <w:b w:val="0"/>
          <w:bCs w:val="0"/>
          <w:sz w:val="24"/>
          <w:szCs w:val="24"/>
          <w:rtl/>
          <w:lang w:bidi="ar-YE"/>
        </w:rPr>
        <w:t xml:space="preserve">، </w:t>
      </w:r>
      <w:r w:rsidRPr="001E75E4">
        <w:rPr>
          <w:rFonts w:cs="B Mitra"/>
          <w:b w:val="0"/>
          <w:bCs w:val="0"/>
          <w:sz w:val="24"/>
          <w:szCs w:val="24"/>
          <w:rtl/>
          <w:lang w:bidi="fa-IR"/>
        </w:rPr>
        <w:t>۱</w:t>
      </w:r>
      <w:r w:rsidRPr="001E75E4">
        <w:rPr>
          <w:rFonts w:hint="cs"/>
          <w:b w:val="0"/>
          <w:bCs w:val="0"/>
          <w:sz w:val="24"/>
          <w:szCs w:val="24"/>
          <w:rtl/>
          <w:lang w:bidi="fa-IR"/>
        </w:rPr>
        <w:t>–</w:t>
      </w:r>
      <w:r w:rsidRPr="001E75E4">
        <w:rPr>
          <w:rFonts w:cs="B Mitra" w:hint="cs"/>
          <w:b w:val="0"/>
          <w:bCs w:val="0"/>
          <w:sz w:val="24"/>
          <w:szCs w:val="24"/>
          <w:rtl/>
          <w:lang w:bidi="fa-IR"/>
        </w:rPr>
        <w:t>۲۵</w:t>
      </w:r>
      <w:r w:rsidRPr="001E75E4">
        <w:rPr>
          <w:rFonts w:cs="B Mitra"/>
          <w:b w:val="0"/>
          <w:bCs w:val="0"/>
          <w:sz w:val="24"/>
          <w:szCs w:val="24"/>
          <w:rtl/>
          <w:lang w:bidi="fa-IR"/>
        </w:rPr>
        <w:t>.</w:t>
      </w:r>
    </w:p>
    <w:p w14:paraId="1889CFA2" w14:textId="688BA6E5" w:rsidR="008F740A" w:rsidRPr="001E75E4" w:rsidRDefault="008F740A" w:rsidP="001E75E4">
      <w:pPr>
        <w:pStyle w:val="Heading3"/>
        <w:keepNext/>
        <w:keepLines/>
        <w:numPr>
          <w:ilvl w:val="0"/>
          <w:numId w:val="12"/>
        </w:numPr>
        <w:bidi/>
        <w:spacing w:before="0" w:beforeAutospacing="0" w:after="0" w:afterAutospacing="0"/>
        <w:ind w:left="333" w:firstLine="0"/>
        <w:jc w:val="both"/>
        <w:rPr>
          <w:rFonts w:cs="B Mitra"/>
          <w:b w:val="0"/>
          <w:bCs w:val="0"/>
          <w:sz w:val="24"/>
          <w:szCs w:val="24"/>
          <w:rtl/>
        </w:rPr>
      </w:pPr>
      <w:r w:rsidRPr="001E75E4">
        <w:rPr>
          <w:rFonts w:cs="B Mitra" w:hint="eastAsia"/>
          <w:b w:val="0"/>
          <w:bCs w:val="0"/>
          <w:sz w:val="24"/>
          <w:szCs w:val="24"/>
          <w:rtl/>
          <w:lang w:bidi="ar-YE"/>
        </w:rPr>
        <w:t>قاسم</w:t>
      </w:r>
      <w:r w:rsidRPr="001E75E4">
        <w:rPr>
          <w:rFonts w:cs="B Mitra" w:hint="cs"/>
          <w:b w:val="0"/>
          <w:bCs w:val="0"/>
          <w:sz w:val="24"/>
          <w:szCs w:val="24"/>
          <w:rtl/>
          <w:lang w:bidi="ar-YE"/>
        </w:rPr>
        <w:t>ی</w:t>
      </w:r>
      <w:r w:rsidRPr="001E75E4">
        <w:rPr>
          <w:rFonts w:cs="B Mitra"/>
          <w:b w:val="0"/>
          <w:bCs w:val="0"/>
          <w:sz w:val="24"/>
          <w:szCs w:val="24"/>
          <w:rtl/>
          <w:lang w:bidi="ar-YE"/>
        </w:rPr>
        <w:t xml:space="preserve"> ارمک</w:t>
      </w:r>
      <w:r w:rsidRPr="001E75E4">
        <w:rPr>
          <w:rFonts w:cs="B Mitra" w:hint="cs"/>
          <w:b w:val="0"/>
          <w:bCs w:val="0"/>
          <w:sz w:val="24"/>
          <w:szCs w:val="24"/>
          <w:rtl/>
          <w:lang w:bidi="ar-YE"/>
        </w:rPr>
        <w:t>ی</w:t>
      </w:r>
      <w:r w:rsidRPr="001E75E4">
        <w:rPr>
          <w:rFonts w:cs="B Mitra" w:hint="eastAsia"/>
          <w:b w:val="0"/>
          <w:bCs w:val="0"/>
          <w:sz w:val="24"/>
          <w:szCs w:val="24"/>
          <w:rtl/>
          <w:lang w:bidi="ar-YE"/>
        </w:rPr>
        <w:t>،</w:t>
      </w:r>
      <w:r w:rsidRPr="001E75E4">
        <w:rPr>
          <w:rFonts w:cs="B Mitra"/>
          <w:b w:val="0"/>
          <w:bCs w:val="0"/>
          <w:sz w:val="24"/>
          <w:szCs w:val="24"/>
          <w:rtl/>
          <w:lang w:bidi="ar-YE"/>
        </w:rPr>
        <w:t xml:space="preserve"> ع.، فلاح، م. ف.، </w:t>
      </w:r>
      <w:r w:rsidRPr="001E75E4">
        <w:rPr>
          <w:rFonts w:cs="B Mitra" w:hint="cs"/>
          <w:b w:val="0"/>
          <w:bCs w:val="0"/>
          <w:sz w:val="24"/>
          <w:szCs w:val="24"/>
          <w:rtl/>
          <w:lang w:bidi="ar-YE"/>
        </w:rPr>
        <w:t>و</w:t>
      </w:r>
      <w:r w:rsidRPr="001E75E4">
        <w:rPr>
          <w:rFonts w:cs="B Mitra"/>
          <w:b w:val="0"/>
          <w:bCs w:val="0"/>
          <w:sz w:val="24"/>
          <w:szCs w:val="24"/>
          <w:rtl/>
          <w:lang w:bidi="ar-YE"/>
        </w:rPr>
        <w:t xml:space="preserve"> البرز</w:t>
      </w:r>
      <w:r w:rsidRPr="001E75E4">
        <w:rPr>
          <w:rFonts w:cs="B Mitra" w:hint="cs"/>
          <w:b w:val="0"/>
          <w:bCs w:val="0"/>
          <w:sz w:val="24"/>
          <w:szCs w:val="24"/>
          <w:rtl/>
          <w:lang w:bidi="ar-YE"/>
        </w:rPr>
        <w:t>ی</w:t>
      </w:r>
      <w:r w:rsidRPr="001E75E4">
        <w:rPr>
          <w:rFonts w:cs="B Mitra" w:hint="eastAsia"/>
          <w:b w:val="0"/>
          <w:bCs w:val="0"/>
          <w:sz w:val="24"/>
          <w:szCs w:val="24"/>
          <w:rtl/>
          <w:lang w:bidi="ar-YE"/>
        </w:rPr>
        <w:t>،</w:t>
      </w:r>
      <w:r w:rsidRPr="001E75E4">
        <w:rPr>
          <w:rFonts w:cs="B Mitra"/>
          <w:b w:val="0"/>
          <w:bCs w:val="0"/>
          <w:sz w:val="24"/>
          <w:szCs w:val="24"/>
          <w:rtl/>
          <w:lang w:bidi="ar-YE"/>
        </w:rPr>
        <w:t xml:space="preserve"> م. (</w:t>
      </w:r>
      <w:r w:rsidRPr="001E75E4">
        <w:rPr>
          <w:rFonts w:cs="B Mitra"/>
          <w:b w:val="0"/>
          <w:bCs w:val="0"/>
          <w:sz w:val="24"/>
          <w:szCs w:val="24"/>
          <w:rtl/>
          <w:lang w:bidi="fa-IR"/>
        </w:rPr>
        <w:t xml:space="preserve">۱۴۰۱). </w:t>
      </w:r>
      <w:r w:rsidRPr="001E75E4">
        <w:rPr>
          <w:rFonts w:cs="B Mitra"/>
          <w:b w:val="0"/>
          <w:bCs w:val="0"/>
          <w:sz w:val="24"/>
          <w:szCs w:val="24"/>
          <w:rtl/>
          <w:lang w:bidi="ar-YE"/>
        </w:rPr>
        <w:t>توسعه و تب</w:t>
      </w:r>
      <w:r w:rsidRPr="001E75E4">
        <w:rPr>
          <w:rFonts w:cs="B Mitra" w:hint="cs"/>
          <w:b w:val="0"/>
          <w:bCs w:val="0"/>
          <w:sz w:val="24"/>
          <w:szCs w:val="24"/>
          <w:rtl/>
          <w:lang w:bidi="ar-YE"/>
        </w:rPr>
        <w:t>یی</w:t>
      </w:r>
      <w:r w:rsidRPr="001E75E4">
        <w:rPr>
          <w:rFonts w:cs="B Mitra" w:hint="eastAsia"/>
          <w:b w:val="0"/>
          <w:bCs w:val="0"/>
          <w:sz w:val="24"/>
          <w:szCs w:val="24"/>
          <w:rtl/>
          <w:lang w:bidi="ar-YE"/>
        </w:rPr>
        <w:t>ن</w:t>
      </w:r>
      <w:r w:rsidRPr="001E75E4">
        <w:rPr>
          <w:rFonts w:cs="B Mitra"/>
          <w:b w:val="0"/>
          <w:bCs w:val="0"/>
          <w:sz w:val="24"/>
          <w:szCs w:val="24"/>
          <w:rtl/>
          <w:lang w:bidi="ar-YE"/>
        </w:rPr>
        <w:t xml:space="preserve"> نظام اعتبارسنج</w:t>
      </w:r>
      <w:r w:rsidRPr="001E75E4">
        <w:rPr>
          <w:rFonts w:cs="B Mitra" w:hint="cs"/>
          <w:b w:val="0"/>
          <w:bCs w:val="0"/>
          <w:sz w:val="24"/>
          <w:szCs w:val="24"/>
          <w:rtl/>
          <w:lang w:bidi="ar-YE"/>
        </w:rPr>
        <w:t>ی</w:t>
      </w:r>
      <w:r w:rsidRPr="001E75E4">
        <w:rPr>
          <w:rFonts w:cs="B Mitra"/>
          <w:b w:val="0"/>
          <w:bCs w:val="0"/>
          <w:sz w:val="24"/>
          <w:szCs w:val="24"/>
          <w:rtl/>
          <w:lang w:bidi="ar-YE"/>
        </w:rPr>
        <w:t xml:space="preserve"> مشتر</w:t>
      </w:r>
      <w:r w:rsidRPr="001E75E4">
        <w:rPr>
          <w:rFonts w:cs="B Mitra" w:hint="cs"/>
          <w:b w:val="0"/>
          <w:bCs w:val="0"/>
          <w:sz w:val="24"/>
          <w:szCs w:val="24"/>
          <w:rtl/>
          <w:lang w:bidi="ar-YE"/>
        </w:rPr>
        <w:t>ی</w:t>
      </w:r>
      <w:r w:rsidRPr="001E75E4">
        <w:rPr>
          <w:rFonts w:cs="B Mitra" w:hint="eastAsia"/>
          <w:b w:val="0"/>
          <w:bCs w:val="0"/>
          <w:sz w:val="24"/>
          <w:szCs w:val="24"/>
          <w:rtl/>
          <w:lang w:bidi="ar-YE"/>
        </w:rPr>
        <w:t>ان</w:t>
      </w:r>
      <w:r w:rsidRPr="001E75E4">
        <w:rPr>
          <w:rFonts w:cs="B Mitra"/>
          <w:b w:val="0"/>
          <w:bCs w:val="0"/>
          <w:sz w:val="24"/>
          <w:szCs w:val="24"/>
          <w:rtl/>
          <w:lang w:bidi="ar-YE"/>
        </w:rPr>
        <w:t xml:space="preserve"> بانک‌ها بر اساس مدل‌ها</w:t>
      </w:r>
      <w:r w:rsidRPr="001E75E4">
        <w:rPr>
          <w:rFonts w:cs="B Mitra" w:hint="cs"/>
          <w:b w:val="0"/>
          <w:bCs w:val="0"/>
          <w:sz w:val="24"/>
          <w:szCs w:val="24"/>
          <w:rtl/>
          <w:lang w:bidi="ar-YE"/>
        </w:rPr>
        <w:t>ی</w:t>
      </w:r>
      <w:r w:rsidRPr="001E75E4">
        <w:rPr>
          <w:rFonts w:cs="B Mitra"/>
          <w:b w:val="0"/>
          <w:bCs w:val="0"/>
          <w:sz w:val="24"/>
          <w:szCs w:val="24"/>
          <w:rtl/>
          <w:lang w:bidi="ar-YE"/>
        </w:rPr>
        <w:t xml:space="preserve"> ه</w:t>
      </w:r>
      <w:r w:rsidRPr="001E75E4">
        <w:rPr>
          <w:rFonts w:cs="B Mitra" w:hint="cs"/>
          <w:b w:val="0"/>
          <w:bCs w:val="0"/>
          <w:sz w:val="24"/>
          <w:szCs w:val="24"/>
          <w:rtl/>
          <w:lang w:bidi="ar-YE"/>
        </w:rPr>
        <w:t>ی</w:t>
      </w:r>
      <w:r w:rsidRPr="001E75E4">
        <w:rPr>
          <w:rFonts w:cs="B Mitra" w:hint="eastAsia"/>
          <w:b w:val="0"/>
          <w:bCs w:val="0"/>
          <w:sz w:val="24"/>
          <w:szCs w:val="24"/>
          <w:rtl/>
          <w:lang w:bidi="ar-YE"/>
        </w:rPr>
        <w:t>بر</w:t>
      </w:r>
      <w:r w:rsidRPr="001E75E4">
        <w:rPr>
          <w:rFonts w:cs="B Mitra" w:hint="cs"/>
          <w:b w:val="0"/>
          <w:bCs w:val="0"/>
          <w:sz w:val="24"/>
          <w:szCs w:val="24"/>
          <w:rtl/>
          <w:lang w:bidi="ar-YE"/>
        </w:rPr>
        <w:t>ی</w:t>
      </w:r>
      <w:r w:rsidRPr="001E75E4">
        <w:rPr>
          <w:rFonts w:cs="B Mitra" w:hint="eastAsia"/>
          <w:b w:val="0"/>
          <w:bCs w:val="0"/>
          <w:sz w:val="24"/>
          <w:szCs w:val="24"/>
          <w:rtl/>
          <w:lang w:bidi="ar-YE"/>
        </w:rPr>
        <w:t>د</w:t>
      </w:r>
      <w:r w:rsidRPr="001E75E4">
        <w:rPr>
          <w:rFonts w:cs="B Mitra" w:hint="cs"/>
          <w:b w:val="0"/>
          <w:bCs w:val="0"/>
          <w:sz w:val="24"/>
          <w:szCs w:val="24"/>
          <w:rtl/>
          <w:lang w:bidi="ar-YE"/>
        </w:rPr>
        <w:t>ی</w:t>
      </w:r>
      <w:r w:rsidRPr="001E75E4">
        <w:rPr>
          <w:rFonts w:cs="B Mitra"/>
          <w:b w:val="0"/>
          <w:bCs w:val="0"/>
          <w:sz w:val="24"/>
          <w:szCs w:val="24"/>
          <w:rtl/>
          <w:lang w:bidi="ar-YE"/>
        </w:rPr>
        <w:t xml:space="preserve"> فرا</w:t>
      </w:r>
      <w:r w:rsidRPr="001E75E4">
        <w:rPr>
          <w:rFonts w:cs="B Mitra" w:hint="cs"/>
          <w:b w:val="0"/>
          <w:bCs w:val="0"/>
          <w:sz w:val="24"/>
          <w:szCs w:val="24"/>
          <w:rtl/>
          <w:lang w:bidi="ar-YE"/>
        </w:rPr>
        <w:t>ی</w:t>
      </w:r>
      <w:r w:rsidRPr="001E75E4">
        <w:rPr>
          <w:rFonts w:cs="B Mitra" w:hint="eastAsia"/>
          <w:b w:val="0"/>
          <w:bCs w:val="0"/>
          <w:sz w:val="24"/>
          <w:szCs w:val="24"/>
          <w:rtl/>
          <w:lang w:bidi="ar-YE"/>
        </w:rPr>
        <w:t>ادگ</w:t>
      </w:r>
      <w:r w:rsidRPr="001E75E4">
        <w:rPr>
          <w:rFonts w:cs="B Mitra" w:hint="cs"/>
          <w:b w:val="0"/>
          <w:bCs w:val="0"/>
          <w:sz w:val="24"/>
          <w:szCs w:val="24"/>
          <w:rtl/>
          <w:lang w:bidi="ar-YE"/>
        </w:rPr>
        <w:t>ی</w:t>
      </w:r>
      <w:r w:rsidRPr="001E75E4">
        <w:rPr>
          <w:rFonts w:cs="B Mitra" w:hint="eastAsia"/>
          <w:b w:val="0"/>
          <w:bCs w:val="0"/>
          <w:sz w:val="24"/>
          <w:szCs w:val="24"/>
          <w:rtl/>
          <w:lang w:bidi="ar-YE"/>
        </w:rPr>
        <w:t>ر</w:t>
      </w:r>
      <w:r w:rsidR="00B056D5">
        <w:rPr>
          <w:rFonts w:cs="B Mitra"/>
          <w:b w:val="0"/>
          <w:bCs w:val="0"/>
          <w:sz w:val="24"/>
          <w:szCs w:val="24"/>
          <w:rtl/>
          <w:lang w:bidi="ar-YE"/>
        </w:rPr>
        <w:t>:</w:t>
      </w:r>
      <w:r w:rsidRPr="001E75E4">
        <w:rPr>
          <w:rFonts w:cs="B Mitra"/>
          <w:b w:val="0"/>
          <w:bCs w:val="0"/>
          <w:sz w:val="24"/>
          <w:szCs w:val="24"/>
          <w:rtl/>
          <w:lang w:bidi="ar-YE"/>
        </w:rPr>
        <w:t xml:space="preserve"> مطالعه مورد</w:t>
      </w:r>
      <w:r w:rsidRPr="001E75E4">
        <w:rPr>
          <w:rFonts w:cs="B Mitra" w:hint="cs"/>
          <w:b w:val="0"/>
          <w:bCs w:val="0"/>
          <w:sz w:val="24"/>
          <w:szCs w:val="24"/>
          <w:rtl/>
          <w:lang w:bidi="ar-YE"/>
        </w:rPr>
        <w:t>ی</w:t>
      </w:r>
      <w:r w:rsidRPr="001E75E4">
        <w:rPr>
          <w:rFonts w:cs="B Mitra"/>
          <w:b w:val="0"/>
          <w:bCs w:val="0"/>
          <w:sz w:val="24"/>
          <w:szCs w:val="24"/>
          <w:rtl/>
          <w:lang w:bidi="ar-YE"/>
        </w:rPr>
        <w:t xml:space="preserve"> بانک ملت. چشم‌انداز مد</w:t>
      </w:r>
      <w:r w:rsidRPr="001E75E4">
        <w:rPr>
          <w:rFonts w:cs="B Mitra" w:hint="cs"/>
          <w:b w:val="0"/>
          <w:bCs w:val="0"/>
          <w:sz w:val="24"/>
          <w:szCs w:val="24"/>
          <w:rtl/>
          <w:lang w:bidi="ar-YE"/>
        </w:rPr>
        <w:t>ی</w:t>
      </w:r>
      <w:r w:rsidRPr="001E75E4">
        <w:rPr>
          <w:rFonts w:cs="B Mitra" w:hint="eastAsia"/>
          <w:b w:val="0"/>
          <w:bCs w:val="0"/>
          <w:sz w:val="24"/>
          <w:szCs w:val="24"/>
          <w:rtl/>
          <w:lang w:bidi="ar-YE"/>
        </w:rPr>
        <w:t>ر</w:t>
      </w:r>
      <w:r w:rsidRPr="001E75E4">
        <w:rPr>
          <w:rFonts w:cs="B Mitra" w:hint="cs"/>
          <w:b w:val="0"/>
          <w:bCs w:val="0"/>
          <w:sz w:val="24"/>
          <w:szCs w:val="24"/>
          <w:rtl/>
          <w:lang w:bidi="ar-YE"/>
        </w:rPr>
        <w:t>ی</w:t>
      </w:r>
      <w:r w:rsidRPr="001E75E4">
        <w:rPr>
          <w:rFonts w:cs="B Mitra" w:hint="eastAsia"/>
          <w:b w:val="0"/>
          <w:bCs w:val="0"/>
          <w:sz w:val="24"/>
          <w:szCs w:val="24"/>
          <w:rtl/>
          <w:lang w:bidi="ar-YE"/>
        </w:rPr>
        <w:t>ت</w:t>
      </w:r>
      <w:r w:rsidRPr="001E75E4">
        <w:rPr>
          <w:rFonts w:cs="B Mitra"/>
          <w:b w:val="0"/>
          <w:bCs w:val="0"/>
          <w:sz w:val="24"/>
          <w:szCs w:val="24"/>
          <w:rtl/>
          <w:lang w:bidi="ar-YE"/>
        </w:rPr>
        <w:t xml:space="preserve"> مال</w:t>
      </w:r>
      <w:r w:rsidRPr="001E75E4">
        <w:rPr>
          <w:rFonts w:cs="B Mitra" w:hint="cs"/>
          <w:b w:val="0"/>
          <w:bCs w:val="0"/>
          <w:sz w:val="24"/>
          <w:szCs w:val="24"/>
          <w:rtl/>
          <w:lang w:bidi="ar-YE"/>
        </w:rPr>
        <w:t>ی</w:t>
      </w:r>
      <w:r w:rsidRPr="001E75E4">
        <w:rPr>
          <w:rFonts w:cs="B Mitra"/>
          <w:b w:val="0"/>
          <w:bCs w:val="0"/>
          <w:sz w:val="24"/>
          <w:szCs w:val="24"/>
          <w:rtl/>
          <w:lang w:bidi="ar-YE"/>
        </w:rPr>
        <w:t xml:space="preserve">، </w:t>
      </w:r>
      <w:r w:rsidRPr="001E75E4">
        <w:rPr>
          <w:rFonts w:cs="B Mitra"/>
          <w:b w:val="0"/>
          <w:bCs w:val="0"/>
          <w:sz w:val="24"/>
          <w:szCs w:val="24"/>
          <w:rtl/>
          <w:lang w:bidi="fa-IR"/>
        </w:rPr>
        <w:t>۱۲(۳۷)</w:t>
      </w:r>
      <w:r w:rsidRPr="001E75E4">
        <w:rPr>
          <w:rFonts w:cs="B Mitra"/>
          <w:b w:val="0"/>
          <w:bCs w:val="0"/>
          <w:sz w:val="24"/>
          <w:szCs w:val="24"/>
          <w:rtl/>
          <w:lang w:bidi="ar-YE"/>
        </w:rPr>
        <w:t xml:space="preserve">، </w:t>
      </w:r>
      <w:r w:rsidRPr="001E75E4">
        <w:rPr>
          <w:rFonts w:cs="B Mitra"/>
          <w:b w:val="0"/>
          <w:bCs w:val="0"/>
          <w:sz w:val="24"/>
          <w:szCs w:val="24"/>
          <w:rtl/>
          <w:lang w:bidi="fa-IR"/>
        </w:rPr>
        <w:t>۴۵</w:t>
      </w:r>
      <w:r w:rsidRPr="001E75E4">
        <w:rPr>
          <w:rFonts w:hint="cs"/>
          <w:b w:val="0"/>
          <w:bCs w:val="0"/>
          <w:sz w:val="24"/>
          <w:szCs w:val="24"/>
          <w:rtl/>
          <w:lang w:bidi="fa-IR"/>
        </w:rPr>
        <w:t>–</w:t>
      </w:r>
      <w:r w:rsidRPr="001E75E4">
        <w:rPr>
          <w:rFonts w:cs="B Mitra" w:hint="cs"/>
          <w:b w:val="0"/>
          <w:bCs w:val="0"/>
          <w:sz w:val="24"/>
          <w:szCs w:val="24"/>
          <w:rtl/>
          <w:lang w:bidi="fa-IR"/>
        </w:rPr>
        <w:t>۶۸</w:t>
      </w:r>
      <w:r w:rsidRPr="001E75E4">
        <w:rPr>
          <w:rFonts w:cs="B Mitra"/>
          <w:b w:val="0"/>
          <w:bCs w:val="0"/>
          <w:sz w:val="24"/>
          <w:szCs w:val="24"/>
          <w:rtl/>
          <w:lang w:bidi="fa-IR"/>
        </w:rPr>
        <w:t xml:space="preserve">. </w:t>
      </w:r>
      <w:r w:rsidRPr="001E75E4">
        <w:rPr>
          <w:rFonts w:cs="B Mitra"/>
          <w:b w:val="0"/>
          <w:bCs w:val="0"/>
          <w:sz w:val="24"/>
          <w:szCs w:val="24"/>
        </w:rPr>
        <w:t>https</w:t>
      </w:r>
      <w:r w:rsidR="00B056D5">
        <w:rPr>
          <w:rFonts w:cs="B Mitra"/>
          <w:b w:val="0"/>
          <w:bCs w:val="0"/>
          <w:sz w:val="24"/>
          <w:szCs w:val="24"/>
        </w:rPr>
        <w:t>:</w:t>
      </w:r>
      <w:r w:rsidRPr="001E75E4">
        <w:rPr>
          <w:rFonts w:cs="B Mitra"/>
          <w:b w:val="0"/>
          <w:bCs w:val="0"/>
          <w:sz w:val="24"/>
          <w:szCs w:val="24"/>
        </w:rPr>
        <w:t>//jfmp.sbu.ac.ir/article_102303.html</w:t>
      </w:r>
    </w:p>
    <w:p w14:paraId="66911C3A" w14:textId="2329846C" w:rsidR="008F740A" w:rsidRPr="001E75E4" w:rsidRDefault="008F740A" w:rsidP="001E75E4">
      <w:pPr>
        <w:pStyle w:val="Heading3"/>
        <w:keepNext/>
        <w:keepLines/>
        <w:numPr>
          <w:ilvl w:val="0"/>
          <w:numId w:val="12"/>
        </w:numPr>
        <w:bidi/>
        <w:spacing w:before="0" w:beforeAutospacing="0" w:after="0" w:afterAutospacing="0"/>
        <w:ind w:left="333" w:firstLine="0"/>
        <w:jc w:val="both"/>
        <w:rPr>
          <w:rFonts w:cs="B Mitra"/>
          <w:b w:val="0"/>
          <w:bCs w:val="0"/>
          <w:sz w:val="24"/>
          <w:szCs w:val="24"/>
        </w:rPr>
      </w:pPr>
      <w:r w:rsidRPr="001E75E4">
        <w:rPr>
          <w:rFonts w:cs="B Mitra" w:hint="eastAsia"/>
          <w:b w:val="0"/>
          <w:bCs w:val="0"/>
          <w:sz w:val="24"/>
          <w:szCs w:val="24"/>
          <w:rtl/>
          <w:lang w:bidi="ar-YE"/>
        </w:rPr>
        <w:t>ح</w:t>
      </w:r>
      <w:r w:rsidRPr="001E75E4">
        <w:rPr>
          <w:rFonts w:cs="B Mitra" w:hint="cs"/>
          <w:b w:val="0"/>
          <w:bCs w:val="0"/>
          <w:sz w:val="24"/>
          <w:szCs w:val="24"/>
          <w:rtl/>
          <w:lang w:bidi="ar-YE"/>
        </w:rPr>
        <w:t>ی</w:t>
      </w:r>
      <w:r w:rsidRPr="001E75E4">
        <w:rPr>
          <w:rFonts w:cs="B Mitra" w:hint="eastAsia"/>
          <w:b w:val="0"/>
          <w:bCs w:val="0"/>
          <w:sz w:val="24"/>
          <w:szCs w:val="24"/>
          <w:rtl/>
          <w:lang w:bidi="ar-YE"/>
        </w:rPr>
        <w:t>در</w:t>
      </w:r>
      <w:r w:rsidRPr="001E75E4">
        <w:rPr>
          <w:rFonts w:cs="B Mitra" w:hint="cs"/>
          <w:b w:val="0"/>
          <w:bCs w:val="0"/>
          <w:sz w:val="24"/>
          <w:szCs w:val="24"/>
          <w:rtl/>
          <w:lang w:bidi="ar-YE"/>
        </w:rPr>
        <w:t>ی</w:t>
      </w:r>
      <w:r w:rsidRPr="001E75E4">
        <w:rPr>
          <w:rFonts w:cs="B Mitra" w:hint="eastAsia"/>
          <w:b w:val="0"/>
          <w:bCs w:val="0"/>
          <w:sz w:val="24"/>
          <w:szCs w:val="24"/>
          <w:rtl/>
          <w:lang w:bidi="ar-YE"/>
        </w:rPr>
        <w:t>،</w:t>
      </w:r>
      <w:r w:rsidRPr="001E75E4">
        <w:rPr>
          <w:rFonts w:cs="B Mitra"/>
          <w:b w:val="0"/>
          <w:bCs w:val="0"/>
          <w:sz w:val="24"/>
          <w:szCs w:val="24"/>
          <w:rtl/>
          <w:lang w:bidi="ar-YE"/>
        </w:rPr>
        <w:t xml:space="preserve"> ر.، </w:t>
      </w:r>
      <w:r w:rsidRPr="001E75E4">
        <w:rPr>
          <w:rFonts w:cs="B Mitra" w:hint="cs"/>
          <w:b w:val="0"/>
          <w:bCs w:val="0"/>
          <w:sz w:val="24"/>
          <w:szCs w:val="24"/>
          <w:rtl/>
          <w:lang w:bidi="ar-YE"/>
        </w:rPr>
        <w:t>و</w:t>
      </w:r>
      <w:r w:rsidRPr="001E75E4">
        <w:rPr>
          <w:rFonts w:cs="B Mitra"/>
          <w:b w:val="0"/>
          <w:bCs w:val="0"/>
          <w:sz w:val="24"/>
          <w:szCs w:val="24"/>
          <w:rtl/>
          <w:lang w:bidi="ar-YE"/>
        </w:rPr>
        <w:t xml:space="preserve"> خادم</w:t>
      </w:r>
      <w:r w:rsidRPr="001E75E4">
        <w:rPr>
          <w:rFonts w:cs="B Mitra" w:hint="cs"/>
          <w:b w:val="0"/>
          <w:bCs w:val="0"/>
          <w:sz w:val="24"/>
          <w:szCs w:val="24"/>
          <w:rtl/>
          <w:lang w:bidi="ar-YE"/>
        </w:rPr>
        <w:t>ی</w:t>
      </w:r>
      <w:r w:rsidRPr="001E75E4">
        <w:rPr>
          <w:rFonts w:cs="B Mitra" w:hint="eastAsia"/>
          <w:b w:val="0"/>
          <w:bCs w:val="0"/>
          <w:sz w:val="24"/>
          <w:szCs w:val="24"/>
          <w:rtl/>
          <w:lang w:bidi="ar-YE"/>
        </w:rPr>
        <w:t>،</w:t>
      </w:r>
      <w:r w:rsidRPr="001E75E4">
        <w:rPr>
          <w:rFonts w:cs="B Mitra"/>
          <w:b w:val="0"/>
          <w:bCs w:val="0"/>
          <w:sz w:val="24"/>
          <w:szCs w:val="24"/>
          <w:rtl/>
          <w:lang w:bidi="ar-YE"/>
        </w:rPr>
        <w:t xml:space="preserve"> س. م. (</w:t>
      </w:r>
      <w:r w:rsidRPr="001E75E4">
        <w:rPr>
          <w:rFonts w:cs="B Mitra"/>
          <w:b w:val="0"/>
          <w:bCs w:val="0"/>
          <w:sz w:val="24"/>
          <w:szCs w:val="24"/>
          <w:rtl/>
          <w:lang w:bidi="fa-IR"/>
        </w:rPr>
        <w:t xml:space="preserve">۱۴۰۲). </w:t>
      </w:r>
      <w:r w:rsidRPr="001E75E4">
        <w:rPr>
          <w:rFonts w:cs="B Mitra"/>
          <w:b w:val="0"/>
          <w:bCs w:val="0"/>
          <w:sz w:val="24"/>
          <w:szCs w:val="24"/>
          <w:rtl/>
          <w:lang w:bidi="ar-YE"/>
        </w:rPr>
        <w:t>ارز</w:t>
      </w:r>
      <w:r w:rsidRPr="001E75E4">
        <w:rPr>
          <w:rFonts w:cs="B Mitra" w:hint="cs"/>
          <w:b w:val="0"/>
          <w:bCs w:val="0"/>
          <w:sz w:val="24"/>
          <w:szCs w:val="24"/>
          <w:rtl/>
          <w:lang w:bidi="ar-YE"/>
        </w:rPr>
        <w:t>ی</w:t>
      </w:r>
      <w:r w:rsidRPr="001E75E4">
        <w:rPr>
          <w:rFonts w:cs="B Mitra" w:hint="eastAsia"/>
          <w:b w:val="0"/>
          <w:bCs w:val="0"/>
          <w:sz w:val="24"/>
          <w:szCs w:val="24"/>
          <w:rtl/>
          <w:lang w:bidi="ar-YE"/>
        </w:rPr>
        <w:t>اب</w:t>
      </w:r>
      <w:r w:rsidRPr="001E75E4">
        <w:rPr>
          <w:rFonts w:cs="B Mitra" w:hint="cs"/>
          <w:b w:val="0"/>
          <w:bCs w:val="0"/>
          <w:sz w:val="24"/>
          <w:szCs w:val="24"/>
          <w:rtl/>
          <w:lang w:bidi="ar-YE"/>
        </w:rPr>
        <w:t>ی</w:t>
      </w:r>
      <w:r w:rsidRPr="001E75E4">
        <w:rPr>
          <w:rFonts w:cs="B Mitra"/>
          <w:b w:val="0"/>
          <w:bCs w:val="0"/>
          <w:sz w:val="24"/>
          <w:szCs w:val="24"/>
          <w:rtl/>
          <w:lang w:bidi="ar-YE"/>
        </w:rPr>
        <w:t xml:space="preserve"> اثر شبکه اجتماع</w:t>
      </w:r>
      <w:r w:rsidRPr="001E75E4">
        <w:rPr>
          <w:rFonts w:cs="B Mitra" w:hint="cs"/>
          <w:b w:val="0"/>
          <w:bCs w:val="0"/>
          <w:sz w:val="24"/>
          <w:szCs w:val="24"/>
          <w:rtl/>
          <w:lang w:bidi="ar-YE"/>
        </w:rPr>
        <w:t>ی</w:t>
      </w:r>
      <w:r w:rsidRPr="001E75E4">
        <w:rPr>
          <w:rFonts w:cs="B Mitra"/>
          <w:b w:val="0"/>
          <w:bCs w:val="0"/>
          <w:sz w:val="24"/>
          <w:szCs w:val="24"/>
          <w:rtl/>
          <w:lang w:bidi="ar-YE"/>
        </w:rPr>
        <w:t xml:space="preserve"> افراد بر امت</w:t>
      </w:r>
      <w:r w:rsidRPr="001E75E4">
        <w:rPr>
          <w:rFonts w:cs="B Mitra" w:hint="cs"/>
          <w:b w:val="0"/>
          <w:bCs w:val="0"/>
          <w:sz w:val="24"/>
          <w:szCs w:val="24"/>
          <w:rtl/>
          <w:lang w:bidi="ar-YE"/>
        </w:rPr>
        <w:t>ی</w:t>
      </w:r>
      <w:r w:rsidRPr="001E75E4">
        <w:rPr>
          <w:rFonts w:cs="B Mitra" w:hint="eastAsia"/>
          <w:b w:val="0"/>
          <w:bCs w:val="0"/>
          <w:sz w:val="24"/>
          <w:szCs w:val="24"/>
          <w:rtl/>
          <w:lang w:bidi="ar-YE"/>
        </w:rPr>
        <w:t>از</w:t>
      </w:r>
      <w:r w:rsidRPr="001E75E4">
        <w:rPr>
          <w:rFonts w:cs="B Mitra"/>
          <w:b w:val="0"/>
          <w:bCs w:val="0"/>
          <w:sz w:val="24"/>
          <w:szCs w:val="24"/>
          <w:rtl/>
          <w:lang w:bidi="ar-YE"/>
        </w:rPr>
        <w:t xml:space="preserve"> اعتبار</w:t>
      </w:r>
      <w:r w:rsidRPr="001E75E4">
        <w:rPr>
          <w:rFonts w:cs="B Mitra" w:hint="cs"/>
          <w:b w:val="0"/>
          <w:bCs w:val="0"/>
          <w:sz w:val="24"/>
          <w:szCs w:val="24"/>
          <w:rtl/>
          <w:lang w:bidi="ar-YE"/>
        </w:rPr>
        <w:t>ی</w:t>
      </w:r>
      <w:r w:rsidRPr="001E75E4">
        <w:rPr>
          <w:rFonts w:cs="B Mitra"/>
          <w:b w:val="0"/>
          <w:bCs w:val="0"/>
          <w:sz w:val="24"/>
          <w:szCs w:val="24"/>
          <w:rtl/>
          <w:lang w:bidi="ar-YE"/>
        </w:rPr>
        <w:t xml:space="preserve"> بانک‌ها و مؤسسات اعتبار</w:t>
      </w:r>
      <w:r w:rsidRPr="001E75E4">
        <w:rPr>
          <w:rFonts w:cs="B Mitra" w:hint="cs"/>
          <w:b w:val="0"/>
          <w:bCs w:val="0"/>
          <w:sz w:val="24"/>
          <w:szCs w:val="24"/>
          <w:rtl/>
          <w:lang w:bidi="ar-YE"/>
        </w:rPr>
        <w:t>ی</w:t>
      </w:r>
      <w:r w:rsidRPr="001E75E4">
        <w:rPr>
          <w:rFonts w:cs="B Mitra"/>
          <w:b w:val="0"/>
          <w:bCs w:val="0"/>
          <w:sz w:val="24"/>
          <w:szCs w:val="24"/>
          <w:rtl/>
          <w:lang w:bidi="ar-YE"/>
        </w:rPr>
        <w:t xml:space="preserve"> با روش‌ها</w:t>
      </w:r>
      <w:r w:rsidRPr="001E75E4">
        <w:rPr>
          <w:rFonts w:cs="B Mitra" w:hint="cs"/>
          <w:b w:val="0"/>
          <w:bCs w:val="0"/>
          <w:sz w:val="24"/>
          <w:szCs w:val="24"/>
          <w:rtl/>
          <w:lang w:bidi="ar-YE"/>
        </w:rPr>
        <w:t>ی</w:t>
      </w:r>
      <w:r w:rsidRPr="001E75E4">
        <w:rPr>
          <w:rFonts w:cs="B Mitra"/>
          <w:b w:val="0"/>
          <w:bCs w:val="0"/>
          <w:sz w:val="24"/>
          <w:szCs w:val="24"/>
          <w:rtl/>
          <w:lang w:bidi="ar-YE"/>
        </w:rPr>
        <w:t xml:space="preserve"> </w:t>
      </w:r>
      <w:r w:rsidRPr="001E75E4">
        <w:rPr>
          <w:rFonts w:cs="B Mitra" w:hint="cs"/>
          <w:b w:val="0"/>
          <w:bCs w:val="0"/>
          <w:sz w:val="24"/>
          <w:szCs w:val="24"/>
          <w:rtl/>
          <w:lang w:bidi="ar-YE"/>
        </w:rPr>
        <w:t>ی</w:t>
      </w:r>
      <w:r w:rsidRPr="001E75E4">
        <w:rPr>
          <w:rFonts w:cs="B Mitra" w:hint="eastAsia"/>
          <w:b w:val="0"/>
          <w:bCs w:val="0"/>
          <w:sz w:val="24"/>
          <w:szCs w:val="24"/>
          <w:rtl/>
          <w:lang w:bidi="ar-YE"/>
        </w:rPr>
        <w:t>ادگ</w:t>
      </w:r>
      <w:r w:rsidRPr="001E75E4">
        <w:rPr>
          <w:rFonts w:cs="B Mitra" w:hint="cs"/>
          <w:b w:val="0"/>
          <w:bCs w:val="0"/>
          <w:sz w:val="24"/>
          <w:szCs w:val="24"/>
          <w:rtl/>
          <w:lang w:bidi="ar-YE"/>
        </w:rPr>
        <w:t>ی</w:t>
      </w:r>
      <w:r w:rsidRPr="001E75E4">
        <w:rPr>
          <w:rFonts w:cs="B Mitra" w:hint="eastAsia"/>
          <w:b w:val="0"/>
          <w:bCs w:val="0"/>
          <w:sz w:val="24"/>
          <w:szCs w:val="24"/>
          <w:rtl/>
          <w:lang w:bidi="ar-YE"/>
        </w:rPr>
        <w:t>ر</w:t>
      </w:r>
      <w:r w:rsidRPr="001E75E4">
        <w:rPr>
          <w:rFonts w:cs="B Mitra" w:hint="cs"/>
          <w:b w:val="0"/>
          <w:bCs w:val="0"/>
          <w:sz w:val="24"/>
          <w:szCs w:val="24"/>
          <w:rtl/>
          <w:lang w:bidi="ar-YE"/>
        </w:rPr>
        <w:t>ی</w:t>
      </w:r>
      <w:r w:rsidRPr="001E75E4">
        <w:rPr>
          <w:rFonts w:cs="B Mitra"/>
          <w:b w:val="0"/>
          <w:bCs w:val="0"/>
          <w:sz w:val="24"/>
          <w:szCs w:val="24"/>
          <w:rtl/>
          <w:lang w:bidi="ar-YE"/>
        </w:rPr>
        <w:t xml:space="preserve"> عم</w:t>
      </w:r>
      <w:r w:rsidRPr="001E75E4">
        <w:rPr>
          <w:rFonts w:cs="B Mitra" w:hint="cs"/>
          <w:b w:val="0"/>
          <w:bCs w:val="0"/>
          <w:sz w:val="24"/>
          <w:szCs w:val="24"/>
          <w:rtl/>
          <w:lang w:bidi="ar-YE"/>
        </w:rPr>
        <w:t>ی</w:t>
      </w:r>
      <w:r w:rsidRPr="001E75E4">
        <w:rPr>
          <w:rFonts w:cs="B Mitra" w:hint="eastAsia"/>
          <w:b w:val="0"/>
          <w:bCs w:val="0"/>
          <w:sz w:val="24"/>
          <w:szCs w:val="24"/>
          <w:rtl/>
          <w:lang w:bidi="ar-YE"/>
        </w:rPr>
        <w:t>ق</w:t>
      </w:r>
      <w:r w:rsidRPr="001E75E4">
        <w:rPr>
          <w:rFonts w:cs="B Mitra"/>
          <w:b w:val="0"/>
          <w:bCs w:val="0"/>
          <w:sz w:val="24"/>
          <w:szCs w:val="24"/>
          <w:rtl/>
          <w:lang w:bidi="ar-YE"/>
        </w:rPr>
        <w:t xml:space="preserve"> و گراد</w:t>
      </w:r>
      <w:r w:rsidRPr="001E75E4">
        <w:rPr>
          <w:rFonts w:cs="B Mitra" w:hint="cs"/>
          <w:b w:val="0"/>
          <w:bCs w:val="0"/>
          <w:sz w:val="24"/>
          <w:szCs w:val="24"/>
          <w:rtl/>
          <w:lang w:bidi="ar-YE"/>
        </w:rPr>
        <w:t>ی</w:t>
      </w:r>
      <w:r w:rsidRPr="001E75E4">
        <w:rPr>
          <w:rFonts w:cs="B Mitra" w:hint="eastAsia"/>
          <w:b w:val="0"/>
          <w:bCs w:val="0"/>
          <w:sz w:val="24"/>
          <w:szCs w:val="24"/>
          <w:rtl/>
          <w:lang w:bidi="ar-YE"/>
        </w:rPr>
        <w:t>ان</w:t>
      </w:r>
      <w:r w:rsidRPr="001E75E4">
        <w:rPr>
          <w:rFonts w:cs="B Mitra"/>
          <w:b w:val="0"/>
          <w:bCs w:val="0"/>
          <w:sz w:val="24"/>
          <w:szCs w:val="24"/>
          <w:rtl/>
          <w:lang w:bidi="ar-YE"/>
        </w:rPr>
        <w:t>. فصلنامه مطالعات مال</w:t>
      </w:r>
      <w:r w:rsidRPr="001E75E4">
        <w:rPr>
          <w:rFonts w:cs="B Mitra" w:hint="cs"/>
          <w:b w:val="0"/>
          <w:bCs w:val="0"/>
          <w:sz w:val="24"/>
          <w:szCs w:val="24"/>
          <w:rtl/>
          <w:lang w:bidi="ar-YE"/>
        </w:rPr>
        <w:t>ی</w:t>
      </w:r>
      <w:r w:rsidRPr="001E75E4">
        <w:rPr>
          <w:rFonts w:cs="B Mitra"/>
          <w:b w:val="0"/>
          <w:bCs w:val="0"/>
          <w:sz w:val="24"/>
          <w:szCs w:val="24"/>
          <w:rtl/>
          <w:lang w:bidi="ar-YE"/>
        </w:rPr>
        <w:t xml:space="preserve"> و بانکدار</w:t>
      </w:r>
      <w:r w:rsidRPr="001E75E4">
        <w:rPr>
          <w:rFonts w:cs="B Mitra" w:hint="cs"/>
          <w:b w:val="0"/>
          <w:bCs w:val="0"/>
          <w:sz w:val="24"/>
          <w:szCs w:val="24"/>
          <w:rtl/>
          <w:lang w:bidi="ar-YE"/>
        </w:rPr>
        <w:t>ی</w:t>
      </w:r>
      <w:r w:rsidRPr="001E75E4">
        <w:rPr>
          <w:rFonts w:cs="B Mitra"/>
          <w:b w:val="0"/>
          <w:bCs w:val="0"/>
          <w:sz w:val="24"/>
          <w:szCs w:val="24"/>
          <w:rtl/>
          <w:lang w:bidi="ar-YE"/>
        </w:rPr>
        <w:t xml:space="preserve"> اسلام</w:t>
      </w:r>
      <w:r w:rsidRPr="001E75E4">
        <w:rPr>
          <w:rFonts w:cs="B Mitra" w:hint="cs"/>
          <w:b w:val="0"/>
          <w:bCs w:val="0"/>
          <w:sz w:val="24"/>
          <w:szCs w:val="24"/>
          <w:rtl/>
          <w:lang w:bidi="ar-YE"/>
        </w:rPr>
        <w:t>ی</w:t>
      </w:r>
      <w:r w:rsidRPr="001E75E4">
        <w:rPr>
          <w:rFonts w:cs="B Mitra"/>
          <w:b w:val="0"/>
          <w:bCs w:val="0"/>
          <w:sz w:val="24"/>
          <w:szCs w:val="24"/>
          <w:rtl/>
          <w:lang w:bidi="ar-YE"/>
        </w:rPr>
        <w:t xml:space="preserve">، </w:t>
      </w:r>
      <w:r w:rsidRPr="001E75E4">
        <w:rPr>
          <w:rFonts w:cs="B Mitra"/>
          <w:b w:val="0"/>
          <w:bCs w:val="0"/>
          <w:sz w:val="24"/>
          <w:szCs w:val="24"/>
          <w:rtl/>
          <w:lang w:bidi="fa-IR"/>
        </w:rPr>
        <w:t>۹(۳۴)</w:t>
      </w:r>
      <w:r w:rsidRPr="001E75E4">
        <w:rPr>
          <w:rFonts w:cs="B Mitra"/>
          <w:b w:val="0"/>
          <w:bCs w:val="0"/>
          <w:sz w:val="24"/>
          <w:szCs w:val="24"/>
          <w:rtl/>
          <w:lang w:bidi="ar-YE"/>
        </w:rPr>
        <w:t xml:space="preserve">، </w:t>
      </w:r>
      <w:r w:rsidRPr="001E75E4">
        <w:rPr>
          <w:rFonts w:cs="B Mitra"/>
          <w:b w:val="0"/>
          <w:bCs w:val="0"/>
          <w:sz w:val="24"/>
          <w:szCs w:val="24"/>
          <w:rtl/>
          <w:lang w:bidi="fa-IR"/>
        </w:rPr>
        <w:t>۸۹</w:t>
      </w:r>
      <w:r w:rsidRPr="001E75E4">
        <w:rPr>
          <w:rFonts w:hint="cs"/>
          <w:b w:val="0"/>
          <w:bCs w:val="0"/>
          <w:sz w:val="24"/>
          <w:szCs w:val="24"/>
          <w:rtl/>
          <w:lang w:bidi="fa-IR"/>
        </w:rPr>
        <w:t>–</w:t>
      </w:r>
      <w:r w:rsidRPr="001E75E4">
        <w:rPr>
          <w:rFonts w:cs="B Mitra" w:hint="cs"/>
          <w:b w:val="0"/>
          <w:bCs w:val="0"/>
          <w:sz w:val="24"/>
          <w:szCs w:val="24"/>
          <w:rtl/>
          <w:lang w:bidi="fa-IR"/>
        </w:rPr>
        <w:t>۱۱۲</w:t>
      </w:r>
      <w:r w:rsidRPr="001E75E4">
        <w:rPr>
          <w:rFonts w:cs="B Mitra"/>
          <w:b w:val="0"/>
          <w:bCs w:val="0"/>
          <w:sz w:val="24"/>
          <w:szCs w:val="24"/>
          <w:rtl/>
          <w:lang w:bidi="fa-IR"/>
        </w:rPr>
        <w:t xml:space="preserve">. </w:t>
      </w:r>
    </w:p>
    <w:p w14:paraId="358972BE" w14:textId="05921066" w:rsidR="008F740A" w:rsidRPr="001E75E4" w:rsidRDefault="008F740A" w:rsidP="001E75E4">
      <w:pPr>
        <w:pStyle w:val="Heading3"/>
        <w:keepNext/>
        <w:keepLines/>
        <w:numPr>
          <w:ilvl w:val="0"/>
          <w:numId w:val="12"/>
        </w:numPr>
        <w:bidi/>
        <w:spacing w:before="0" w:beforeAutospacing="0" w:after="0" w:afterAutospacing="0"/>
        <w:ind w:left="333" w:firstLine="0"/>
        <w:jc w:val="both"/>
        <w:rPr>
          <w:rFonts w:cs="B Mitra"/>
          <w:b w:val="0"/>
          <w:bCs w:val="0"/>
          <w:sz w:val="24"/>
          <w:szCs w:val="24"/>
          <w:rtl/>
        </w:rPr>
      </w:pPr>
      <w:r w:rsidRPr="001E75E4">
        <w:rPr>
          <w:rFonts w:cs="B Mitra" w:hint="eastAsia"/>
          <w:b w:val="0"/>
          <w:bCs w:val="0"/>
          <w:sz w:val="24"/>
          <w:szCs w:val="24"/>
          <w:rtl/>
          <w:lang w:bidi="ar-YE"/>
        </w:rPr>
        <w:t>سلطان</w:t>
      </w:r>
      <w:r w:rsidRPr="001E75E4">
        <w:rPr>
          <w:rFonts w:cs="B Mitra" w:hint="cs"/>
          <w:b w:val="0"/>
          <w:bCs w:val="0"/>
          <w:sz w:val="24"/>
          <w:szCs w:val="24"/>
          <w:rtl/>
          <w:lang w:bidi="ar-YE"/>
        </w:rPr>
        <w:t>ی‌</w:t>
      </w:r>
      <w:r w:rsidRPr="001E75E4">
        <w:rPr>
          <w:rFonts w:cs="B Mitra" w:hint="eastAsia"/>
          <w:b w:val="0"/>
          <w:bCs w:val="0"/>
          <w:sz w:val="24"/>
          <w:szCs w:val="24"/>
          <w:rtl/>
          <w:lang w:bidi="ar-YE"/>
        </w:rPr>
        <w:t>نژاد،</w:t>
      </w:r>
      <w:r w:rsidRPr="001E75E4">
        <w:rPr>
          <w:rFonts w:cs="B Mitra"/>
          <w:b w:val="0"/>
          <w:bCs w:val="0"/>
          <w:sz w:val="24"/>
          <w:szCs w:val="24"/>
          <w:rtl/>
          <w:lang w:bidi="ar-YE"/>
        </w:rPr>
        <w:t xml:space="preserve"> ح.، احسان</w:t>
      </w:r>
      <w:r w:rsidRPr="001E75E4">
        <w:rPr>
          <w:rFonts w:cs="B Mitra" w:hint="cs"/>
          <w:b w:val="0"/>
          <w:bCs w:val="0"/>
          <w:sz w:val="24"/>
          <w:szCs w:val="24"/>
          <w:rtl/>
          <w:lang w:bidi="ar-YE"/>
        </w:rPr>
        <w:t>ی</w:t>
      </w:r>
      <w:r w:rsidRPr="001E75E4">
        <w:rPr>
          <w:rFonts w:cs="B Mitra" w:hint="eastAsia"/>
          <w:b w:val="0"/>
          <w:bCs w:val="0"/>
          <w:sz w:val="24"/>
          <w:szCs w:val="24"/>
          <w:rtl/>
          <w:lang w:bidi="ar-YE"/>
        </w:rPr>
        <w:t>،</w:t>
      </w:r>
      <w:r w:rsidRPr="001E75E4">
        <w:rPr>
          <w:rFonts w:cs="B Mitra"/>
          <w:b w:val="0"/>
          <w:bCs w:val="0"/>
          <w:sz w:val="24"/>
          <w:szCs w:val="24"/>
          <w:rtl/>
          <w:lang w:bidi="ar-YE"/>
        </w:rPr>
        <w:t xml:space="preserve"> م. ع.، </w:t>
      </w:r>
      <w:r w:rsidRPr="001E75E4">
        <w:rPr>
          <w:rFonts w:cs="B Mitra" w:hint="cs"/>
          <w:b w:val="0"/>
          <w:bCs w:val="0"/>
          <w:sz w:val="24"/>
          <w:szCs w:val="24"/>
          <w:rtl/>
          <w:lang w:bidi="ar-YE"/>
        </w:rPr>
        <w:t>و</w:t>
      </w:r>
      <w:r w:rsidRPr="001E75E4">
        <w:rPr>
          <w:rFonts w:cs="B Mitra"/>
          <w:b w:val="0"/>
          <w:bCs w:val="0"/>
          <w:sz w:val="24"/>
          <w:szCs w:val="24"/>
          <w:rtl/>
          <w:lang w:bidi="ar-YE"/>
        </w:rPr>
        <w:t xml:space="preserve"> اکبر</w:t>
      </w:r>
      <w:r w:rsidRPr="001E75E4">
        <w:rPr>
          <w:rFonts w:cs="B Mitra" w:hint="cs"/>
          <w:b w:val="0"/>
          <w:bCs w:val="0"/>
          <w:sz w:val="24"/>
          <w:szCs w:val="24"/>
          <w:rtl/>
          <w:lang w:bidi="ar-YE"/>
        </w:rPr>
        <w:t>ی</w:t>
      </w:r>
      <w:r w:rsidRPr="001E75E4">
        <w:rPr>
          <w:rFonts w:cs="B Mitra" w:hint="eastAsia"/>
          <w:b w:val="0"/>
          <w:bCs w:val="0"/>
          <w:sz w:val="24"/>
          <w:szCs w:val="24"/>
          <w:rtl/>
          <w:lang w:bidi="ar-YE"/>
        </w:rPr>
        <w:t>،</w:t>
      </w:r>
      <w:r w:rsidRPr="001E75E4">
        <w:rPr>
          <w:rFonts w:cs="B Mitra"/>
          <w:b w:val="0"/>
          <w:bCs w:val="0"/>
          <w:sz w:val="24"/>
          <w:szCs w:val="24"/>
          <w:rtl/>
          <w:lang w:bidi="ar-YE"/>
        </w:rPr>
        <w:t xml:space="preserve"> م. ق. (</w:t>
      </w:r>
      <w:r w:rsidRPr="001E75E4">
        <w:rPr>
          <w:rFonts w:cs="B Mitra"/>
          <w:b w:val="0"/>
          <w:bCs w:val="0"/>
          <w:sz w:val="24"/>
          <w:szCs w:val="24"/>
          <w:rtl/>
          <w:lang w:bidi="fa-IR"/>
        </w:rPr>
        <w:t xml:space="preserve">۱۴۰۳). </w:t>
      </w:r>
      <w:r w:rsidRPr="001E75E4">
        <w:rPr>
          <w:rFonts w:cs="B Mitra"/>
          <w:b w:val="0"/>
          <w:bCs w:val="0"/>
          <w:sz w:val="24"/>
          <w:szCs w:val="24"/>
          <w:rtl/>
          <w:lang w:bidi="ar-YE"/>
        </w:rPr>
        <w:t>خوشه‌بند</w:t>
      </w:r>
      <w:r w:rsidRPr="001E75E4">
        <w:rPr>
          <w:rFonts w:cs="B Mitra" w:hint="cs"/>
          <w:b w:val="0"/>
          <w:bCs w:val="0"/>
          <w:sz w:val="24"/>
          <w:szCs w:val="24"/>
          <w:rtl/>
          <w:lang w:bidi="ar-YE"/>
        </w:rPr>
        <w:t>ی</w:t>
      </w:r>
      <w:r w:rsidRPr="001E75E4">
        <w:rPr>
          <w:rFonts w:cs="B Mitra"/>
          <w:b w:val="0"/>
          <w:bCs w:val="0"/>
          <w:sz w:val="24"/>
          <w:szCs w:val="24"/>
          <w:rtl/>
          <w:lang w:bidi="ar-YE"/>
        </w:rPr>
        <w:t xml:space="preserve"> بانک‌ها</w:t>
      </w:r>
      <w:r w:rsidRPr="001E75E4">
        <w:rPr>
          <w:rFonts w:cs="B Mitra" w:hint="cs"/>
          <w:b w:val="0"/>
          <w:bCs w:val="0"/>
          <w:sz w:val="24"/>
          <w:szCs w:val="24"/>
          <w:rtl/>
          <w:lang w:bidi="ar-YE"/>
        </w:rPr>
        <w:t>ی</w:t>
      </w:r>
      <w:r w:rsidRPr="001E75E4">
        <w:rPr>
          <w:rFonts w:cs="B Mitra"/>
          <w:b w:val="0"/>
          <w:bCs w:val="0"/>
          <w:sz w:val="24"/>
          <w:szCs w:val="24"/>
          <w:rtl/>
          <w:lang w:bidi="ar-YE"/>
        </w:rPr>
        <w:t xml:space="preserve"> عضو بازار سرما</w:t>
      </w:r>
      <w:r w:rsidRPr="001E75E4">
        <w:rPr>
          <w:rFonts w:cs="B Mitra" w:hint="cs"/>
          <w:b w:val="0"/>
          <w:bCs w:val="0"/>
          <w:sz w:val="24"/>
          <w:szCs w:val="24"/>
          <w:rtl/>
          <w:lang w:bidi="ar-YE"/>
        </w:rPr>
        <w:t>ی</w:t>
      </w:r>
      <w:r w:rsidRPr="001E75E4">
        <w:rPr>
          <w:rFonts w:cs="B Mitra" w:hint="eastAsia"/>
          <w:b w:val="0"/>
          <w:bCs w:val="0"/>
          <w:sz w:val="24"/>
          <w:szCs w:val="24"/>
          <w:rtl/>
          <w:lang w:bidi="ar-YE"/>
        </w:rPr>
        <w:t>ه</w:t>
      </w:r>
      <w:r w:rsidRPr="001E75E4">
        <w:rPr>
          <w:rFonts w:cs="B Mitra"/>
          <w:b w:val="0"/>
          <w:bCs w:val="0"/>
          <w:sz w:val="24"/>
          <w:szCs w:val="24"/>
          <w:rtl/>
          <w:lang w:bidi="ar-YE"/>
        </w:rPr>
        <w:t xml:space="preserve"> ا</w:t>
      </w:r>
      <w:r w:rsidRPr="001E75E4">
        <w:rPr>
          <w:rFonts w:cs="B Mitra" w:hint="cs"/>
          <w:b w:val="0"/>
          <w:bCs w:val="0"/>
          <w:sz w:val="24"/>
          <w:szCs w:val="24"/>
          <w:rtl/>
          <w:lang w:bidi="ar-YE"/>
        </w:rPr>
        <w:t>ی</w:t>
      </w:r>
      <w:r w:rsidRPr="001E75E4">
        <w:rPr>
          <w:rFonts w:cs="B Mitra" w:hint="eastAsia"/>
          <w:b w:val="0"/>
          <w:bCs w:val="0"/>
          <w:sz w:val="24"/>
          <w:szCs w:val="24"/>
          <w:rtl/>
          <w:lang w:bidi="ar-YE"/>
        </w:rPr>
        <w:t>ران</w:t>
      </w:r>
      <w:r w:rsidRPr="001E75E4">
        <w:rPr>
          <w:rFonts w:cs="B Mitra"/>
          <w:b w:val="0"/>
          <w:bCs w:val="0"/>
          <w:sz w:val="24"/>
          <w:szCs w:val="24"/>
          <w:rtl/>
          <w:lang w:bidi="ar-YE"/>
        </w:rPr>
        <w:t xml:space="preserve"> بر اساس ر</w:t>
      </w:r>
      <w:r w:rsidRPr="001E75E4">
        <w:rPr>
          <w:rFonts w:cs="B Mitra" w:hint="cs"/>
          <w:b w:val="0"/>
          <w:bCs w:val="0"/>
          <w:sz w:val="24"/>
          <w:szCs w:val="24"/>
          <w:rtl/>
          <w:lang w:bidi="ar-YE"/>
        </w:rPr>
        <w:t>ی</w:t>
      </w:r>
      <w:r w:rsidRPr="001E75E4">
        <w:rPr>
          <w:rFonts w:cs="B Mitra" w:hint="eastAsia"/>
          <w:b w:val="0"/>
          <w:bCs w:val="0"/>
          <w:sz w:val="24"/>
          <w:szCs w:val="24"/>
          <w:rtl/>
          <w:lang w:bidi="ar-YE"/>
        </w:rPr>
        <w:t>سک</w:t>
      </w:r>
      <w:r w:rsidRPr="001E75E4">
        <w:rPr>
          <w:rFonts w:cs="B Mitra"/>
          <w:b w:val="0"/>
          <w:bCs w:val="0"/>
          <w:sz w:val="24"/>
          <w:szCs w:val="24"/>
          <w:rtl/>
          <w:lang w:bidi="ar-YE"/>
        </w:rPr>
        <w:t xml:space="preserve"> اعتبار</w:t>
      </w:r>
      <w:r w:rsidRPr="001E75E4">
        <w:rPr>
          <w:rFonts w:cs="B Mitra" w:hint="cs"/>
          <w:b w:val="0"/>
          <w:bCs w:val="0"/>
          <w:sz w:val="24"/>
          <w:szCs w:val="24"/>
          <w:rtl/>
          <w:lang w:bidi="ar-YE"/>
        </w:rPr>
        <w:t>ی</w:t>
      </w:r>
      <w:r w:rsidRPr="001E75E4">
        <w:rPr>
          <w:rFonts w:cs="B Mitra"/>
          <w:b w:val="0"/>
          <w:bCs w:val="0"/>
          <w:sz w:val="24"/>
          <w:szCs w:val="24"/>
          <w:rtl/>
          <w:lang w:bidi="ar-YE"/>
        </w:rPr>
        <w:t xml:space="preserve"> با ره</w:t>
      </w:r>
      <w:r w:rsidRPr="001E75E4">
        <w:rPr>
          <w:rFonts w:cs="B Mitra" w:hint="cs"/>
          <w:b w:val="0"/>
          <w:bCs w:val="0"/>
          <w:sz w:val="24"/>
          <w:szCs w:val="24"/>
          <w:rtl/>
          <w:lang w:bidi="ar-YE"/>
        </w:rPr>
        <w:t>ی</w:t>
      </w:r>
      <w:r w:rsidRPr="001E75E4">
        <w:rPr>
          <w:rFonts w:cs="B Mitra" w:hint="eastAsia"/>
          <w:b w:val="0"/>
          <w:bCs w:val="0"/>
          <w:sz w:val="24"/>
          <w:szCs w:val="24"/>
          <w:rtl/>
          <w:lang w:bidi="ar-YE"/>
        </w:rPr>
        <w:t>افت</w:t>
      </w:r>
      <w:r w:rsidRPr="001E75E4">
        <w:rPr>
          <w:rFonts w:cs="B Mitra"/>
          <w:b w:val="0"/>
          <w:bCs w:val="0"/>
          <w:sz w:val="24"/>
          <w:szCs w:val="24"/>
          <w:rtl/>
          <w:lang w:bidi="ar-YE"/>
        </w:rPr>
        <w:t xml:space="preserve"> رگرس</w:t>
      </w:r>
      <w:r w:rsidRPr="001E75E4">
        <w:rPr>
          <w:rFonts w:cs="B Mitra" w:hint="cs"/>
          <w:b w:val="0"/>
          <w:bCs w:val="0"/>
          <w:sz w:val="24"/>
          <w:szCs w:val="24"/>
          <w:rtl/>
          <w:lang w:bidi="ar-YE"/>
        </w:rPr>
        <w:t>ی</w:t>
      </w:r>
      <w:r w:rsidRPr="001E75E4">
        <w:rPr>
          <w:rFonts w:cs="B Mitra" w:hint="eastAsia"/>
          <w:b w:val="0"/>
          <w:bCs w:val="0"/>
          <w:sz w:val="24"/>
          <w:szCs w:val="24"/>
          <w:rtl/>
          <w:lang w:bidi="ar-YE"/>
        </w:rPr>
        <w:t>ون</w:t>
      </w:r>
      <w:r w:rsidRPr="001E75E4">
        <w:rPr>
          <w:rFonts w:cs="B Mitra" w:hint="cs"/>
          <w:b w:val="0"/>
          <w:bCs w:val="0"/>
          <w:sz w:val="24"/>
          <w:szCs w:val="24"/>
          <w:rtl/>
          <w:lang w:bidi="ar-YE"/>
        </w:rPr>
        <w:t>ی</w:t>
      </w:r>
      <w:r w:rsidRPr="001E75E4">
        <w:rPr>
          <w:rFonts w:cs="B Mitra"/>
          <w:b w:val="0"/>
          <w:bCs w:val="0"/>
          <w:sz w:val="24"/>
          <w:szCs w:val="24"/>
          <w:rtl/>
          <w:lang w:bidi="ar-YE"/>
        </w:rPr>
        <w:t xml:space="preserve"> بردار پشت</w:t>
      </w:r>
      <w:r w:rsidRPr="001E75E4">
        <w:rPr>
          <w:rFonts w:cs="B Mitra" w:hint="cs"/>
          <w:b w:val="0"/>
          <w:bCs w:val="0"/>
          <w:sz w:val="24"/>
          <w:szCs w:val="24"/>
          <w:rtl/>
          <w:lang w:bidi="ar-YE"/>
        </w:rPr>
        <w:t>ی</w:t>
      </w:r>
      <w:r w:rsidRPr="001E75E4">
        <w:rPr>
          <w:rFonts w:cs="B Mitra" w:hint="eastAsia"/>
          <w:b w:val="0"/>
          <w:bCs w:val="0"/>
          <w:sz w:val="24"/>
          <w:szCs w:val="24"/>
          <w:rtl/>
          <w:lang w:bidi="ar-YE"/>
        </w:rPr>
        <w:t>بان</w:t>
      </w:r>
      <w:r w:rsidRPr="001E75E4">
        <w:rPr>
          <w:rFonts w:cs="B Mitra"/>
          <w:b w:val="0"/>
          <w:bCs w:val="0"/>
          <w:sz w:val="24"/>
          <w:szCs w:val="24"/>
          <w:rtl/>
          <w:lang w:bidi="ar-YE"/>
        </w:rPr>
        <w:t xml:space="preserve"> (</w:t>
      </w:r>
      <w:r w:rsidRPr="001E75E4">
        <w:rPr>
          <w:rFonts w:cs="B Mitra"/>
          <w:b w:val="0"/>
          <w:bCs w:val="0"/>
          <w:sz w:val="24"/>
          <w:szCs w:val="24"/>
        </w:rPr>
        <w:t>SVR</w:t>
      </w:r>
      <w:r w:rsidRPr="001E75E4">
        <w:rPr>
          <w:rFonts w:cs="B Mitra"/>
          <w:b w:val="0"/>
          <w:bCs w:val="0"/>
          <w:sz w:val="24"/>
          <w:szCs w:val="24"/>
          <w:rtl/>
          <w:lang w:bidi="ar-YE"/>
        </w:rPr>
        <w:t xml:space="preserve">). پژوهشنامه اقتصاد کلان، </w:t>
      </w:r>
      <w:r w:rsidRPr="001E75E4">
        <w:rPr>
          <w:rFonts w:cs="B Mitra"/>
          <w:b w:val="0"/>
          <w:bCs w:val="0"/>
          <w:sz w:val="24"/>
          <w:szCs w:val="24"/>
          <w:rtl/>
          <w:lang w:bidi="fa-IR"/>
        </w:rPr>
        <w:t>۱۰(۴۰)</w:t>
      </w:r>
      <w:r w:rsidRPr="001E75E4">
        <w:rPr>
          <w:rFonts w:cs="B Mitra"/>
          <w:b w:val="0"/>
          <w:bCs w:val="0"/>
          <w:sz w:val="24"/>
          <w:szCs w:val="24"/>
          <w:rtl/>
          <w:lang w:bidi="ar-YE"/>
        </w:rPr>
        <w:t xml:space="preserve">، </w:t>
      </w:r>
      <w:r w:rsidRPr="001E75E4">
        <w:rPr>
          <w:rFonts w:cs="B Mitra"/>
          <w:b w:val="0"/>
          <w:bCs w:val="0"/>
          <w:sz w:val="24"/>
          <w:szCs w:val="24"/>
          <w:rtl/>
          <w:lang w:bidi="fa-IR"/>
        </w:rPr>
        <w:t>۱۵۵</w:t>
      </w:r>
      <w:r w:rsidRPr="001E75E4">
        <w:rPr>
          <w:rFonts w:hint="cs"/>
          <w:b w:val="0"/>
          <w:bCs w:val="0"/>
          <w:sz w:val="24"/>
          <w:szCs w:val="24"/>
          <w:rtl/>
          <w:lang w:bidi="fa-IR"/>
        </w:rPr>
        <w:t>–</w:t>
      </w:r>
      <w:r w:rsidRPr="001E75E4">
        <w:rPr>
          <w:rFonts w:cs="B Mitra" w:hint="cs"/>
          <w:b w:val="0"/>
          <w:bCs w:val="0"/>
          <w:sz w:val="24"/>
          <w:szCs w:val="24"/>
          <w:rtl/>
          <w:lang w:bidi="fa-IR"/>
        </w:rPr>
        <w:t>۱۷۸</w:t>
      </w:r>
      <w:r w:rsidRPr="001E75E4">
        <w:rPr>
          <w:rFonts w:cs="B Mitra"/>
          <w:b w:val="0"/>
          <w:bCs w:val="0"/>
          <w:sz w:val="24"/>
          <w:szCs w:val="24"/>
          <w:rtl/>
          <w:lang w:bidi="fa-IR"/>
        </w:rPr>
        <w:t xml:space="preserve">. </w:t>
      </w:r>
      <w:r w:rsidRPr="001E75E4">
        <w:rPr>
          <w:rFonts w:cs="B Mitra"/>
          <w:b w:val="0"/>
          <w:bCs w:val="0"/>
          <w:sz w:val="24"/>
          <w:szCs w:val="24"/>
        </w:rPr>
        <w:t>https</w:t>
      </w:r>
      <w:r w:rsidR="00B056D5">
        <w:rPr>
          <w:rFonts w:cs="B Mitra"/>
          <w:b w:val="0"/>
          <w:bCs w:val="0"/>
          <w:sz w:val="24"/>
          <w:szCs w:val="24"/>
        </w:rPr>
        <w:t>:</w:t>
      </w:r>
      <w:r w:rsidRPr="001E75E4">
        <w:rPr>
          <w:rFonts w:cs="B Mitra"/>
          <w:b w:val="0"/>
          <w:bCs w:val="0"/>
          <w:sz w:val="24"/>
          <w:szCs w:val="24"/>
        </w:rPr>
        <w:t>//civilica.com/doc/2156945</w:t>
      </w:r>
      <w:r w:rsidRPr="001E75E4">
        <w:rPr>
          <w:rFonts w:cs="B Mitra"/>
          <w:b w:val="0"/>
          <w:bCs w:val="0"/>
          <w:sz w:val="24"/>
          <w:szCs w:val="24"/>
          <w:rtl/>
          <w:lang w:bidi="fa-IR"/>
        </w:rPr>
        <w:t>/</w:t>
      </w:r>
    </w:p>
    <w:p w14:paraId="2C1DB433" w14:textId="43461727" w:rsidR="008F740A" w:rsidRPr="001E75E4" w:rsidRDefault="008F740A" w:rsidP="001E75E4">
      <w:pPr>
        <w:pStyle w:val="Heading3"/>
        <w:keepNext/>
        <w:keepLines/>
        <w:numPr>
          <w:ilvl w:val="0"/>
          <w:numId w:val="12"/>
        </w:numPr>
        <w:bidi/>
        <w:spacing w:before="0" w:beforeAutospacing="0" w:after="0" w:afterAutospacing="0"/>
        <w:ind w:left="333" w:firstLine="0"/>
        <w:jc w:val="both"/>
        <w:rPr>
          <w:rFonts w:cs="B Mitra"/>
          <w:b w:val="0"/>
          <w:bCs w:val="0"/>
          <w:sz w:val="24"/>
          <w:szCs w:val="24"/>
          <w:rtl/>
        </w:rPr>
      </w:pPr>
      <w:r w:rsidRPr="001E75E4">
        <w:rPr>
          <w:rFonts w:cs="B Mitra" w:hint="eastAsia"/>
          <w:b w:val="0"/>
          <w:bCs w:val="0"/>
          <w:sz w:val="24"/>
          <w:szCs w:val="24"/>
          <w:rtl/>
          <w:lang w:bidi="ar-YE"/>
        </w:rPr>
        <w:t>سل</w:t>
      </w:r>
      <w:r w:rsidRPr="001E75E4">
        <w:rPr>
          <w:rFonts w:cs="B Mitra" w:hint="cs"/>
          <w:b w:val="0"/>
          <w:bCs w:val="0"/>
          <w:sz w:val="24"/>
          <w:szCs w:val="24"/>
          <w:rtl/>
          <w:lang w:bidi="ar-YE"/>
        </w:rPr>
        <w:t>ی</w:t>
      </w:r>
      <w:r w:rsidRPr="001E75E4">
        <w:rPr>
          <w:rFonts w:cs="B Mitra" w:hint="eastAsia"/>
          <w:b w:val="0"/>
          <w:bCs w:val="0"/>
          <w:sz w:val="24"/>
          <w:szCs w:val="24"/>
          <w:rtl/>
          <w:lang w:bidi="ar-YE"/>
        </w:rPr>
        <w:t>مان</w:t>
      </w:r>
      <w:r w:rsidRPr="001E75E4">
        <w:rPr>
          <w:rFonts w:cs="B Mitra" w:hint="cs"/>
          <w:b w:val="0"/>
          <w:bCs w:val="0"/>
          <w:sz w:val="24"/>
          <w:szCs w:val="24"/>
          <w:rtl/>
          <w:lang w:bidi="ar-YE"/>
        </w:rPr>
        <w:t>ی</w:t>
      </w:r>
      <w:r w:rsidRPr="001E75E4">
        <w:rPr>
          <w:rFonts w:cs="B Mitra" w:hint="eastAsia"/>
          <w:b w:val="0"/>
          <w:bCs w:val="0"/>
          <w:sz w:val="24"/>
          <w:szCs w:val="24"/>
          <w:rtl/>
          <w:lang w:bidi="ar-YE"/>
        </w:rPr>
        <w:t>،</w:t>
      </w:r>
      <w:r w:rsidRPr="001E75E4">
        <w:rPr>
          <w:rFonts w:cs="B Mitra"/>
          <w:b w:val="0"/>
          <w:bCs w:val="0"/>
          <w:sz w:val="24"/>
          <w:szCs w:val="24"/>
          <w:rtl/>
          <w:lang w:bidi="ar-YE"/>
        </w:rPr>
        <w:t xml:space="preserve"> ع.، </w:t>
      </w:r>
      <w:r w:rsidRPr="001E75E4">
        <w:rPr>
          <w:rFonts w:cs="B Mitra" w:hint="cs"/>
          <w:b w:val="0"/>
          <w:bCs w:val="0"/>
          <w:sz w:val="24"/>
          <w:szCs w:val="24"/>
          <w:rtl/>
          <w:lang w:bidi="ar-YE"/>
        </w:rPr>
        <w:t>و</w:t>
      </w:r>
      <w:r w:rsidRPr="001E75E4">
        <w:rPr>
          <w:rFonts w:cs="B Mitra"/>
          <w:b w:val="0"/>
          <w:bCs w:val="0"/>
          <w:sz w:val="24"/>
          <w:szCs w:val="24"/>
          <w:rtl/>
          <w:lang w:bidi="ar-YE"/>
        </w:rPr>
        <w:t xml:space="preserve"> رستگار، م. ع. (</w:t>
      </w:r>
      <w:r w:rsidRPr="001E75E4">
        <w:rPr>
          <w:rFonts w:cs="B Mitra"/>
          <w:b w:val="0"/>
          <w:bCs w:val="0"/>
          <w:sz w:val="24"/>
          <w:szCs w:val="24"/>
          <w:rtl/>
          <w:lang w:bidi="fa-IR"/>
        </w:rPr>
        <w:t xml:space="preserve">۱۴۰۴). </w:t>
      </w:r>
      <w:r w:rsidRPr="001E75E4">
        <w:rPr>
          <w:rFonts w:cs="B Mitra"/>
          <w:b w:val="0"/>
          <w:bCs w:val="0"/>
          <w:sz w:val="24"/>
          <w:szCs w:val="24"/>
          <w:rtl/>
          <w:lang w:bidi="ar-YE"/>
        </w:rPr>
        <w:t>مدل‌ها</w:t>
      </w:r>
      <w:r w:rsidRPr="001E75E4">
        <w:rPr>
          <w:rFonts w:cs="B Mitra" w:hint="cs"/>
          <w:b w:val="0"/>
          <w:bCs w:val="0"/>
          <w:sz w:val="24"/>
          <w:szCs w:val="24"/>
          <w:rtl/>
          <w:lang w:bidi="ar-YE"/>
        </w:rPr>
        <w:t>ی</w:t>
      </w:r>
      <w:r w:rsidRPr="001E75E4">
        <w:rPr>
          <w:rFonts w:cs="B Mitra"/>
          <w:b w:val="0"/>
          <w:bCs w:val="0"/>
          <w:sz w:val="24"/>
          <w:szCs w:val="24"/>
          <w:rtl/>
          <w:lang w:bidi="ar-YE"/>
        </w:rPr>
        <w:t xml:space="preserve"> </w:t>
      </w:r>
      <w:r w:rsidRPr="001E75E4">
        <w:rPr>
          <w:rFonts w:cs="B Mitra" w:hint="cs"/>
          <w:b w:val="0"/>
          <w:bCs w:val="0"/>
          <w:sz w:val="24"/>
          <w:szCs w:val="24"/>
          <w:rtl/>
          <w:lang w:bidi="ar-YE"/>
        </w:rPr>
        <w:t>ی</w:t>
      </w:r>
      <w:r w:rsidRPr="001E75E4">
        <w:rPr>
          <w:rFonts w:cs="B Mitra" w:hint="eastAsia"/>
          <w:b w:val="0"/>
          <w:bCs w:val="0"/>
          <w:sz w:val="24"/>
          <w:szCs w:val="24"/>
          <w:rtl/>
          <w:lang w:bidi="ar-YE"/>
        </w:rPr>
        <w:t>ادگ</w:t>
      </w:r>
      <w:r w:rsidRPr="001E75E4">
        <w:rPr>
          <w:rFonts w:cs="B Mitra" w:hint="cs"/>
          <w:b w:val="0"/>
          <w:bCs w:val="0"/>
          <w:sz w:val="24"/>
          <w:szCs w:val="24"/>
          <w:rtl/>
          <w:lang w:bidi="ar-YE"/>
        </w:rPr>
        <w:t>ی</w:t>
      </w:r>
      <w:r w:rsidRPr="001E75E4">
        <w:rPr>
          <w:rFonts w:cs="B Mitra" w:hint="eastAsia"/>
          <w:b w:val="0"/>
          <w:bCs w:val="0"/>
          <w:sz w:val="24"/>
          <w:szCs w:val="24"/>
          <w:rtl/>
          <w:lang w:bidi="ar-YE"/>
        </w:rPr>
        <w:t>ر</w:t>
      </w:r>
      <w:r w:rsidRPr="001E75E4">
        <w:rPr>
          <w:rFonts w:cs="B Mitra" w:hint="cs"/>
          <w:b w:val="0"/>
          <w:bCs w:val="0"/>
          <w:sz w:val="24"/>
          <w:szCs w:val="24"/>
          <w:rtl/>
          <w:lang w:bidi="ar-YE"/>
        </w:rPr>
        <w:t>ی</w:t>
      </w:r>
      <w:r w:rsidRPr="001E75E4">
        <w:rPr>
          <w:rFonts w:cs="B Mitra"/>
          <w:b w:val="0"/>
          <w:bCs w:val="0"/>
          <w:sz w:val="24"/>
          <w:szCs w:val="24"/>
          <w:rtl/>
          <w:lang w:bidi="ar-YE"/>
        </w:rPr>
        <w:t xml:space="preserve"> ماش</w:t>
      </w:r>
      <w:r w:rsidRPr="001E75E4">
        <w:rPr>
          <w:rFonts w:cs="B Mitra" w:hint="cs"/>
          <w:b w:val="0"/>
          <w:bCs w:val="0"/>
          <w:sz w:val="24"/>
          <w:szCs w:val="24"/>
          <w:rtl/>
          <w:lang w:bidi="ar-YE"/>
        </w:rPr>
        <w:t>ی</w:t>
      </w:r>
      <w:r w:rsidRPr="001E75E4">
        <w:rPr>
          <w:rFonts w:cs="B Mitra" w:hint="eastAsia"/>
          <w:b w:val="0"/>
          <w:bCs w:val="0"/>
          <w:sz w:val="24"/>
          <w:szCs w:val="24"/>
          <w:rtl/>
          <w:lang w:bidi="ar-YE"/>
        </w:rPr>
        <w:t>ن</w:t>
      </w:r>
      <w:r w:rsidRPr="001E75E4">
        <w:rPr>
          <w:rFonts w:cs="B Mitra"/>
          <w:b w:val="0"/>
          <w:bCs w:val="0"/>
          <w:sz w:val="24"/>
          <w:szCs w:val="24"/>
          <w:rtl/>
          <w:lang w:bidi="ar-YE"/>
        </w:rPr>
        <w:t xml:space="preserve"> برا</w:t>
      </w:r>
      <w:r w:rsidRPr="001E75E4">
        <w:rPr>
          <w:rFonts w:cs="B Mitra" w:hint="cs"/>
          <w:b w:val="0"/>
          <w:bCs w:val="0"/>
          <w:sz w:val="24"/>
          <w:szCs w:val="24"/>
          <w:rtl/>
          <w:lang w:bidi="ar-YE"/>
        </w:rPr>
        <w:t>ی</w:t>
      </w:r>
      <w:r w:rsidRPr="001E75E4">
        <w:rPr>
          <w:rFonts w:cs="B Mitra"/>
          <w:b w:val="0"/>
          <w:bCs w:val="0"/>
          <w:sz w:val="24"/>
          <w:szCs w:val="24"/>
          <w:rtl/>
          <w:lang w:bidi="ar-YE"/>
        </w:rPr>
        <w:t xml:space="preserve"> رتبه‌بند</w:t>
      </w:r>
      <w:r w:rsidRPr="001E75E4">
        <w:rPr>
          <w:rFonts w:cs="B Mitra" w:hint="cs"/>
          <w:b w:val="0"/>
          <w:bCs w:val="0"/>
          <w:sz w:val="24"/>
          <w:szCs w:val="24"/>
          <w:rtl/>
          <w:lang w:bidi="ar-YE"/>
        </w:rPr>
        <w:t>ی</w:t>
      </w:r>
      <w:r w:rsidRPr="001E75E4">
        <w:rPr>
          <w:rFonts w:cs="B Mitra"/>
          <w:b w:val="0"/>
          <w:bCs w:val="0"/>
          <w:sz w:val="24"/>
          <w:szCs w:val="24"/>
          <w:rtl/>
          <w:lang w:bidi="ar-YE"/>
        </w:rPr>
        <w:t xml:space="preserve"> اعتبار</w:t>
      </w:r>
      <w:r w:rsidRPr="001E75E4">
        <w:rPr>
          <w:rFonts w:cs="B Mitra" w:hint="cs"/>
          <w:b w:val="0"/>
          <w:bCs w:val="0"/>
          <w:sz w:val="24"/>
          <w:szCs w:val="24"/>
          <w:rtl/>
          <w:lang w:bidi="ar-YE"/>
        </w:rPr>
        <w:t>ی</w:t>
      </w:r>
      <w:r w:rsidRPr="001E75E4">
        <w:rPr>
          <w:rFonts w:cs="B Mitra"/>
          <w:b w:val="0"/>
          <w:bCs w:val="0"/>
          <w:sz w:val="24"/>
          <w:szCs w:val="24"/>
          <w:rtl/>
          <w:lang w:bidi="ar-YE"/>
        </w:rPr>
        <w:t xml:space="preserve"> با استفاده از جستجو</w:t>
      </w:r>
      <w:r w:rsidRPr="001E75E4">
        <w:rPr>
          <w:rFonts w:cs="B Mitra" w:hint="cs"/>
          <w:b w:val="0"/>
          <w:bCs w:val="0"/>
          <w:sz w:val="24"/>
          <w:szCs w:val="24"/>
          <w:rtl/>
          <w:lang w:bidi="ar-YE"/>
        </w:rPr>
        <w:t>ی</w:t>
      </w:r>
      <w:r w:rsidRPr="001E75E4">
        <w:rPr>
          <w:rFonts w:cs="B Mitra"/>
          <w:b w:val="0"/>
          <w:bCs w:val="0"/>
          <w:sz w:val="24"/>
          <w:szCs w:val="24"/>
          <w:rtl/>
          <w:lang w:bidi="ar-YE"/>
        </w:rPr>
        <w:t xml:space="preserve"> شبکه‌ا</w:t>
      </w:r>
      <w:r w:rsidRPr="001E75E4">
        <w:rPr>
          <w:rFonts w:cs="B Mitra" w:hint="cs"/>
          <w:b w:val="0"/>
          <w:bCs w:val="0"/>
          <w:sz w:val="24"/>
          <w:szCs w:val="24"/>
          <w:rtl/>
          <w:lang w:bidi="ar-YE"/>
        </w:rPr>
        <w:t>ی</w:t>
      </w:r>
      <w:r w:rsidRPr="001E75E4">
        <w:rPr>
          <w:rFonts w:cs="B Mitra"/>
          <w:b w:val="0"/>
          <w:bCs w:val="0"/>
          <w:sz w:val="24"/>
          <w:szCs w:val="24"/>
          <w:rtl/>
          <w:lang w:bidi="ar-YE"/>
        </w:rPr>
        <w:t xml:space="preserve"> و متعادل‌ساز</w:t>
      </w:r>
      <w:r w:rsidRPr="001E75E4">
        <w:rPr>
          <w:rFonts w:cs="B Mitra" w:hint="cs"/>
          <w:b w:val="0"/>
          <w:bCs w:val="0"/>
          <w:sz w:val="24"/>
          <w:szCs w:val="24"/>
          <w:rtl/>
          <w:lang w:bidi="ar-YE"/>
        </w:rPr>
        <w:t>ی</w:t>
      </w:r>
      <w:r w:rsidRPr="001E75E4">
        <w:rPr>
          <w:rFonts w:cs="B Mitra"/>
          <w:b w:val="0"/>
          <w:bCs w:val="0"/>
          <w:sz w:val="24"/>
          <w:szCs w:val="24"/>
          <w:rtl/>
          <w:lang w:bidi="ar-YE"/>
        </w:rPr>
        <w:t xml:space="preserve"> داده‌ها. در سوّم</w:t>
      </w:r>
      <w:r w:rsidRPr="001E75E4">
        <w:rPr>
          <w:rFonts w:cs="B Mitra" w:hint="cs"/>
          <w:b w:val="0"/>
          <w:bCs w:val="0"/>
          <w:sz w:val="24"/>
          <w:szCs w:val="24"/>
          <w:rtl/>
          <w:lang w:bidi="ar-YE"/>
        </w:rPr>
        <w:t>ی</w:t>
      </w:r>
      <w:r w:rsidRPr="001E75E4">
        <w:rPr>
          <w:rFonts w:cs="B Mitra" w:hint="eastAsia"/>
          <w:b w:val="0"/>
          <w:bCs w:val="0"/>
          <w:sz w:val="24"/>
          <w:szCs w:val="24"/>
          <w:rtl/>
          <w:lang w:bidi="ar-YE"/>
        </w:rPr>
        <w:t>ن</w:t>
      </w:r>
      <w:r w:rsidRPr="001E75E4">
        <w:rPr>
          <w:rFonts w:cs="B Mitra"/>
          <w:b w:val="0"/>
          <w:bCs w:val="0"/>
          <w:sz w:val="24"/>
          <w:szCs w:val="24"/>
          <w:rtl/>
          <w:lang w:bidi="ar-YE"/>
        </w:rPr>
        <w:t xml:space="preserve"> کنفرانس مل</w:t>
      </w:r>
      <w:r w:rsidRPr="001E75E4">
        <w:rPr>
          <w:rFonts w:cs="B Mitra" w:hint="cs"/>
          <w:b w:val="0"/>
          <w:bCs w:val="0"/>
          <w:sz w:val="24"/>
          <w:szCs w:val="24"/>
          <w:rtl/>
          <w:lang w:bidi="ar-YE"/>
        </w:rPr>
        <w:t>ی</w:t>
      </w:r>
      <w:r w:rsidRPr="001E75E4">
        <w:rPr>
          <w:rFonts w:cs="B Mitra"/>
          <w:b w:val="0"/>
          <w:bCs w:val="0"/>
          <w:sz w:val="24"/>
          <w:szCs w:val="24"/>
          <w:rtl/>
          <w:lang w:bidi="ar-YE"/>
        </w:rPr>
        <w:t xml:space="preserve"> داده‌کاو</w:t>
      </w:r>
      <w:r w:rsidRPr="001E75E4">
        <w:rPr>
          <w:rFonts w:cs="B Mitra" w:hint="cs"/>
          <w:b w:val="0"/>
          <w:bCs w:val="0"/>
          <w:sz w:val="24"/>
          <w:szCs w:val="24"/>
          <w:rtl/>
          <w:lang w:bidi="ar-YE"/>
        </w:rPr>
        <w:t>ی</w:t>
      </w:r>
      <w:r w:rsidRPr="001E75E4">
        <w:rPr>
          <w:rFonts w:cs="B Mitra"/>
          <w:b w:val="0"/>
          <w:bCs w:val="0"/>
          <w:sz w:val="24"/>
          <w:szCs w:val="24"/>
          <w:rtl/>
          <w:lang w:bidi="ar-YE"/>
        </w:rPr>
        <w:t xml:space="preserve"> و علوم تصم</w:t>
      </w:r>
      <w:r w:rsidRPr="001E75E4">
        <w:rPr>
          <w:rFonts w:cs="B Mitra" w:hint="cs"/>
          <w:b w:val="0"/>
          <w:bCs w:val="0"/>
          <w:sz w:val="24"/>
          <w:szCs w:val="24"/>
          <w:rtl/>
          <w:lang w:bidi="ar-YE"/>
        </w:rPr>
        <w:t>ی</w:t>
      </w:r>
      <w:r w:rsidRPr="001E75E4">
        <w:rPr>
          <w:rFonts w:cs="B Mitra" w:hint="eastAsia"/>
          <w:b w:val="0"/>
          <w:bCs w:val="0"/>
          <w:sz w:val="24"/>
          <w:szCs w:val="24"/>
          <w:rtl/>
          <w:lang w:bidi="ar-YE"/>
        </w:rPr>
        <w:t>م</w:t>
      </w:r>
      <w:r w:rsidRPr="001E75E4">
        <w:rPr>
          <w:rFonts w:cs="B Mitra"/>
          <w:b w:val="0"/>
          <w:bCs w:val="0"/>
          <w:sz w:val="24"/>
          <w:szCs w:val="24"/>
          <w:rtl/>
          <w:lang w:bidi="ar-YE"/>
        </w:rPr>
        <w:t xml:space="preserve"> (شماره کنفرانس</w:t>
      </w:r>
      <w:r w:rsidR="00B056D5">
        <w:rPr>
          <w:rFonts w:cs="B Mitra"/>
          <w:b w:val="0"/>
          <w:bCs w:val="0"/>
          <w:sz w:val="24"/>
          <w:szCs w:val="24"/>
          <w:rtl/>
          <w:lang w:bidi="ar-YE"/>
        </w:rPr>
        <w:t>:</w:t>
      </w:r>
      <w:r w:rsidRPr="001E75E4">
        <w:rPr>
          <w:rFonts w:cs="B Mitra"/>
          <w:b w:val="0"/>
          <w:bCs w:val="0"/>
          <w:sz w:val="24"/>
          <w:szCs w:val="24"/>
          <w:rtl/>
          <w:lang w:bidi="ar-YE"/>
        </w:rPr>
        <w:t xml:space="preserve"> </w:t>
      </w:r>
      <w:r w:rsidRPr="001E75E4">
        <w:rPr>
          <w:rFonts w:cs="B Mitra"/>
          <w:b w:val="0"/>
          <w:bCs w:val="0"/>
          <w:sz w:val="24"/>
          <w:szCs w:val="24"/>
        </w:rPr>
        <w:t>MABECONF11_048</w:t>
      </w:r>
      <w:r w:rsidRPr="001E75E4">
        <w:rPr>
          <w:rFonts w:cs="B Mitra"/>
          <w:b w:val="0"/>
          <w:bCs w:val="0"/>
          <w:sz w:val="24"/>
          <w:szCs w:val="24"/>
          <w:rtl/>
          <w:lang w:bidi="ar-YE"/>
        </w:rPr>
        <w:t xml:space="preserve">). </w:t>
      </w:r>
    </w:p>
    <w:p w14:paraId="6A4A6864" w14:textId="71F06FC4" w:rsidR="008F740A" w:rsidRPr="001E75E4" w:rsidRDefault="008F740A" w:rsidP="001E75E4">
      <w:pPr>
        <w:pStyle w:val="NormalWeb"/>
        <w:numPr>
          <w:ilvl w:val="0"/>
          <w:numId w:val="13"/>
        </w:numPr>
        <w:spacing w:before="0" w:beforeAutospacing="0" w:after="0" w:afterAutospacing="0"/>
        <w:ind w:left="333" w:firstLine="0"/>
        <w:jc w:val="both"/>
      </w:pPr>
      <w:proofErr w:type="spellStart"/>
      <w:r w:rsidRPr="001E75E4">
        <w:t>Alamsyah</w:t>
      </w:r>
      <w:proofErr w:type="spellEnd"/>
      <w:r w:rsidRPr="001E75E4">
        <w:t>, A., Hafidh, A. A., &amp; Mulya, A. D. (2025). Innovative credit risk assessment</w:t>
      </w:r>
      <w:r w:rsidR="00B056D5">
        <w:t>:</w:t>
      </w:r>
      <w:r w:rsidRPr="001E75E4">
        <w:t xml:space="preserve"> Leveraging social media data for inclusive credit scoring in Indonesia’s fintech sector. </w:t>
      </w:r>
      <w:r w:rsidRPr="001E75E4">
        <w:rPr>
          <w:rStyle w:val="Emphasis"/>
        </w:rPr>
        <w:t>MDPI</w:t>
      </w:r>
      <w:r w:rsidRPr="001E75E4">
        <w:t>.</w:t>
      </w:r>
    </w:p>
    <w:p w14:paraId="4393C1D5" w14:textId="0A55688D" w:rsidR="008F740A" w:rsidRPr="001E75E4" w:rsidRDefault="008F740A" w:rsidP="001E75E4">
      <w:pPr>
        <w:pStyle w:val="NormalWeb"/>
        <w:numPr>
          <w:ilvl w:val="0"/>
          <w:numId w:val="13"/>
        </w:numPr>
        <w:spacing w:before="0" w:beforeAutospacing="0" w:after="0" w:afterAutospacing="0"/>
        <w:ind w:left="333" w:firstLine="0"/>
        <w:jc w:val="both"/>
      </w:pPr>
      <w:r w:rsidRPr="001E75E4">
        <w:t>Duarte, J., Siegel, S., &amp; Young, L. (2012). Trust and credit</w:t>
      </w:r>
      <w:r w:rsidR="00B056D5">
        <w:t>:</w:t>
      </w:r>
      <w:r w:rsidRPr="001E75E4">
        <w:t xml:space="preserve"> The role of appearance in peer-to-peer lending. </w:t>
      </w:r>
      <w:r w:rsidRPr="001E75E4">
        <w:rPr>
          <w:rStyle w:val="Emphasis"/>
        </w:rPr>
        <w:t>Review of Financial Studies, 25</w:t>
      </w:r>
      <w:r w:rsidRPr="001E75E4">
        <w:t>(8), 2455–2484.</w:t>
      </w:r>
    </w:p>
    <w:p w14:paraId="167FEBBD" w14:textId="77777777" w:rsidR="008F740A" w:rsidRPr="001E75E4" w:rsidRDefault="008F740A" w:rsidP="001E75E4">
      <w:pPr>
        <w:pStyle w:val="NormalWeb"/>
        <w:numPr>
          <w:ilvl w:val="0"/>
          <w:numId w:val="13"/>
        </w:numPr>
        <w:spacing w:before="0" w:beforeAutospacing="0" w:after="0" w:afterAutospacing="0"/>
        <w:ind w:left="333" w:firstLine="0"/>
        <w:jc w:val="both"/>
      </w:pPr>
      <w:r w:rsidRPr="001E75E4">
        <w:lastRenderedPageBreak/>
        <w:t xml:space="preserve">Even Tov, O., Li, X., Wang, H., &amp; </w:t>
      </w:r>
      <w:r w:rsidRPr="001E75E4">
        <w:rPr>
          <w:rtl/>
        </w:rPr>
        <w:t>همکاران</w:t>
      </w:r>
      <w:r w:rsidRPr="001E75E4">
        <w:t xml:space="preserve">. (2023). The importance of individual-pair lending relationships. </w:t>
      </w:r>
      <w:r w:rsidRPr="001E75E4">
        <w:rPr>
          <w:rStyle w:val="Emphasis"/>
        </w:rPr>
        <w:t>SpringerLink</w:t>
      </w:r>
      <w:r w:rsidRPr="001E75E4">
        <w:t>.</w:t>
      </w:r>
    </w:p>
    <w:p w14:paraId="44835F97" w14:textId="77777777" w:rsidR="008F740A" w:rsidRPr="001E75E4" w:rsidRDefault="008F740A" w:rsidP="001E75E4">
      <w:pPr>
        <w:pStyle w:val="NormalWeb"/>
        <w:numPr>
          <w:ilvl w:val="0"/>
          <w:numId w:val="13"/>
        </w:numPr>
        <w:spacing w:before="0" w:beforeAutospacing="0" w:after="0" w:afterAutospacing="0"/>
        <w:ind w:left="333" w:firstLine="0"/>
        <w:jc w:val="both"/>
      </w:pPr>
      <w:r w:rsidRPr="001E75E4">
        <w:t xml:space="preserve">Hildebrand, T., Puri, M., &amp; Rocholl, J. (2017). Adverse incentives in crowdfunding. </w:t>
      </w:r>
      <w:r w:rsidRPr="001E75E4">
        <w:rPr>
          <w:rStyle w:val="Emphasis"/>
        </w:rPr>
        <w:t>Management Science, 63</w:t>
      </w:r>
      <w:r w:rsidRPr="001E75E4">
        <w:t>(3), 587–608.</w:t>
      </w:r>
    </w:p>
    <w:p w14:paraId="7EF70AF4" w14:textId="521889FA" w:rsidR="008F740A" w:rsidRPr="001E75E4" w:rsidRDefault="008F740A" w:rsidP="001E75E4">
      <w:pPr>
        <w:pStyle w:val="NormalWeb"/>
        <w:numPr>
          <w:ilvl w:val="0"/>
          <w:numId w:val="13"/>
        </w:numPr>
        <w:spacing w:before="0" w:beforeAutospacing="0" w:after="0" w:afterAutospacing="0"/>
        <w:ind w:left="333" w:firstLine="0"/>
        <w:jc w:val="both"/>
      </w:pPr>
      <w:proofErr w:type="spellStart"/>
      <w:r w:rsidRPr="001E75E4">
        <w:t>Ileberi</w:t>
      </w:r>
      <w:proofErr w:type="spellEnd"/>
      <w:r w:rsidRPr="001E75E4">
        <w:t>, E.</w:t>
      </w:r>
      <w:proofErr w:type="gramStart"/>
      <w:r w:rsidRPr="001E75E4">
        <w:t>,  (</w:t>
      </w:r>
      <w:proofErr w:type="gramEnd"/>
      <w:r w:rsidRPr="001E75E4">
        <w:t xml:space="preserve">2024). A machine learning-based credit risk prediction engine system using a stacked classifier and a filter-based feature selection method. </w:t>
      </w:r>
      <w:proofErr w:type="spellStart"/>
      <w:r w:rsidRPr="001E75E4">
        <w:rPr>
          <w:rStyle w:val="Emphasis"/>
        </w:rPr>
        <w:t>SpringerOpen</w:t>
      </w:r>
      <w:proofErr w:type="spellEnd"/>
      <w:r w:rsidRPr="001E75E4">
        <w:t>.</w:t>
      </w:r>
    </w:p>
    <w:p w14:paraId="666C3071" w14:textId="406C9D6E" w:rsidR="008F740A" w:rsidRPr="001E75E4" w:rsidRDefault="008F740A" w:rsidP="001E75E4">
      <w:pPr>
        <w:pStyle w:val="NormalWeb"/>
        <w:numPr>
          <w:ilvl w:val="0"/>
          <w:numId w:val="13"/>
        </w:numPr>
        <w:spacing w:before="0" w:beforeAutospacing="0" w:after="0" w:afterAutospacing="0"/>
        <w:ind w:left="333" w:firstLine="0"/>
        <w:jc w:val="both"/>
      </w:pPr>
      <w:r w:rsidRPr="001E75E4">
        <w:t>Klatt, M. (2008). Peer to peer lending</w:t>
      </w:r>
      <w:r w:rsidR="00B056D5">
        <w:t>:</w:t>
      </w:r>
      <w:r w:rsidRPr="001E75E4">
        <w:t xml:space="preserve"> Auctioning microcredits over the internet. In </w:t>
      </w:r>
      <w:r w:rsidRPr="001E75E4">
        <w:rPr>
          <w:rStyle w:val="Emphasis"/>
        </w:rPr>
        <w:t>Proceedings of the International Conference on Information Systems, Technology and Management</w:t>
      </w:r>
      <w:r w:rsidRPr="001E75E4">
        <w:t>, Dubai.</w:t>
      </w:r>
    </w:p>
    <w:p w14:paraId="5F8B5E5A" w14:textId="77777777" w:rsidR="008F740A" w:rsidRPr="001E75E4" w:rsidRDefault="008F740A" w:rsidP="001E75E4">
      <w:pPr>
        <w:pStyle w:val="NormalWeb"/>
        <w:numPr>
          <w:ilvl w:val="0"/>
          <w:numId w:val="13"/>
        </w:numPr>
        <w:spacing w:before="0" w:beforeAutospacing="0" w:after="0" w:afterAutospacing="0"/>
        <w:ind w:left="333" w:firstLine="0"/>
        <w:jc w:val="both"/>
      </w:pPr>
      <w:r w:rsidRPr="001E75E4">
        <w:t xml:space="preserve">Li, S., &amp; Ji, X. (2021). The application of the Lasso-Cox model in personal credit risk assessment. </w:t>
      </w:r>
      <w:r w:rsidRPr="001E75E4">
        <w:rPr>
          <w:rStyle w:val="Emphasis"/>
        </w:rPr>
        <w:t>Resource Development &amp; Market, 37</w:t>
      </w:r>
      <w:r w:rsidRPr="001E75E4">
        <w:t>(2), 129–135.</w:t>
      </w:r>
    </w:p>
    <w:p w14:paraId="00AF93D7" w14:textId="3787D14F" w:rsidR="008F740A" w:rsidRPr="001E75E4" w:rsidRDefault="008F740A" w:rsidP="001E75E4">
      <w:pPr>
        <w:pStyle w:val="NormalWeb"/>
        <w:numPr>
          <w:ilvl w:val="0"/>
          <w:numId w:val="13"/>
        </w:numPr>
        <w:spacing w:before="0" w:beforeAutospacing="0" w:after="0" w:afterAutospacing="0"/>
        <w:ind w:left="333" w:firstLine="0"/>
        <w:jc w:val="both"/>
      </w:pPr>
      <w:r w:rsidRPr="001E75E4">
        <w:t xml:space="preserve">Lin, M., </w:t>
      </w:r>
      <w:proofErr w:type="spellStart"/>
      <w:r w:rsidRPr="001E75E4">
        <w:t>Prabhala</w:t>
      </w:r>
      <w:proofErr w:type="spellEnd"/>
      <w:r w:rsidRPr="001E75E4">
        <w:t>, N. R., &amp; Viswanathan, S. (2013). Judging borrowers by the company they keep</w:t>
      </w:r>
      <w:r w:rsidR="00B056D5">
        <w:t>:</w:t>
      </w:r>
      <w:r w:rsidRPr="001E75E4">
        <w:t xml:space="preserve"> Friendship networks and information asymmetry in online peer-to-peer lending. </w:t>
      </w:r>
      <w:r w:rsidRPr="001E75E4">
        <w:rPr>
          <w:rStyle w:val="Emphasis"/>
        </w:rPr>
        <w:t>Management Science, 59</w:t>
      </w:r>
      <w:r w:rsidRPr="001E75E4">
        <w:t>(1), 17–35.</w:t>
      </w:r>
    </w:p>
    <w:p w14:paraId="6AC75D38" w14:textId="6AE76BC7" w:rsidR="008F740A" w:rsidRPr="001E75E4" w:rsidRDefault="008F740A" w:rsidP="001E75E4">
      <w:pPr>
        <w:pStyle w:val="NormalWeb"/>
        <w:numPr>
          <w:ilvl w:val="0"/>
          <w:numId w:val="13"/>
        </w:numPr>
        <w:spacing w:before="0" w:beforeAutospacing="0" w:after="0" w:afterAutospacing="0"/>
        <w:ind w:left="333" w:firstLine="0"/>
        <w:jc w:val="both"/>
      </w:pPr>
      <w:r w:rsidRPr="001E75E4">
        <w:t xml:space="preserve">Liu, Y., Baals, L. J., </w:t>
      </w:r>
      <w:proofErr w:type="spellStart"/>
      <w:r w:rsidRPr="001E75E4">
        <w:t>Osterrieder</w:t>
      </w:r>
      <w:proofErr w:type="spellEnd"/>
      <w:r w:rsidRPr="001E75E4">
        <w:t>, J., &amp; Misheva, B. H. (2024). Leveraging network topology for credit risk assessment in P2P lending</w:t>
      </w:r>
      <w:r w:rsidR="00B056D5">
        <w:t>:</w:t>
      </w:r>
      <w:r w:rsidRPr="001E75E4">
        <w:t xml:space="preserve"> A comparative study under the lens of machine learning. </w:t>
      </w:r>
      <w:proofErr w:type="spellStart"/>
      <w:r w:rsidRPr="001E75E4">
        <w:rPr>
          <w:rStyle w:val="Emphasis"/>
        </w:rPr>
        <w:t>UTwente</w:t>
      </w:r>
      <w:proofErr w:type="spellEnd"/>
      <w:r w:rsidRPr="001E75E4">
        <w:rPr>
          <w:rStyle w:val="Emphasis"/>
        </w:rPr>
        <w:t xml:space="preserve"> Research</w:t>
      </w:r>
      <w:r w:rsidRPr="001E75E4">
        <w:t>.</w:t>
      </w:r>
    </w:p>
    <w:p w14:paraId="7D501D6F" w14:textId="7072CA93" w:rsidR="008F740A" w:rsidRPr="001E75E4" w:rsidRDefault="008F740A" w:rsidP="001E75E4">
      <w:pPr>
        <w:pStyle w:val="NormalWeb"/>
        <w:numPr>
          <w:ilvl w:val="0"/>
          <w:numId w:val="13"/>
        </w:numPr>
        <w:spacing w:before="0" w:beforeAutospacing="0" w:after="0" w:afterAutospacing="0"/>
        <w:ind w:left="333" w:firstLine="0"/>
        <w:jc w:val="both"/>
      </w:pPr>
      <w:r w:rsidRPr="001E75E4">
        <w:t>Noriega, J. P., Rivera, L. A., &amp; Herrera, J. A. (2023). Machine learning for credit risk prediction</w:t>
      </w:r>
      <w:r w:rsidR="00B056D5">
        <w:t>:</w:t>
      </w:r>
      <w:r w:rsidRPr="001E75E4">
        <w:t xml:space="preserve"> A systematic literature review. </w:t>
      </w:r>
      <w:r w:rsidRPr="001E75E4">
        <w:rPr>
          <w:rStyle w:val="Emphasis"/>
        </w:rPr>
        <w:t>MDPI</w:t>
      </w:r>
      <w:r w:rsidRPr="001E75E4">
        <w:t>.</w:t>
      </w:r>
    </w:p>
    <w:p w14:paraId="05862CE1" w14:textId="77777777" w:rsidR="008F740A" w:rsidRPr="001E75E4" w:rsidRDefault="008F740A" w:rsidP="001E75E4">
      <w:pPr>
        <w:pStyle w:val="NormalWeb"/>
        <w:numPr>
          <w:ilvl w:val="0"/>
          <w:numId w:val="13"/>
        </w:numPr>
        <w:spacing w:before="0" w:beforeAutospacing="0" w:after="0" w:afterAutospacing="0"/>
        <w:ind w:left="333" w:firstLine="0"/>
        <w:jc w:val="both"/>
      </w:pPr>
      <w:r w:rsidRPr="001E75E4">
        <w:t xml:space="preserve">Song, M. Y. (2015). A literature review on the latest research of consumer finance in China. </w:t>
      </w:r>
      <w:r w:rsidRPr="001E75E4">
        <w:rPr>
          <w:rStyle w:val="Emphasis"/>
        </w:rPr>
        <w:t>Contemporary Economic Management, 37</w:t>
      </w:r>
      <w:r w:rsidRPr="001E75E4">
        <w:t>(4), 6–12.</w:t>
      </w:r>
    </w:p>
    <w:p w14:paraId="07746977" w14:textId="77777777" w:rsidR="008F740A" w:rsidRPr="001E75E4" w:rsidRDefault="008F740A" w:rsidP="001E75E4">
      <w:pPr>
        <w:pStyle w:val="NormalWeb"/>
        <w:numPr>
          <w:ilvl w:val="0"/>
          <w:numId w:val="13"/>
        </w:numPr>
        <w:spacing w:before="0" w:beforeAutospacing="0" w:after="0" w:afterAutospacing="0"/>
        <w:ind w:left="333" w:firstLine="0"/>
        <w:jc w:val="both"/>
      </w:pPr>
      <w:proofErr w:type="spellStart"/>
      <w:r w:rsidRPr="001E75E4">
        <w:t>Souadda</w:t>
      </w:r>
      <w:proofErr w:type="spellEnd"/>
      <w:r w:rsidRPr="001E75E4">
        <w:t xml:space="preserve">, L. I., </w:t>
      </w:r>
      <w:proofErr w:type="spellStart"/>
      <w:r w:rsidRPr="001E75E4">
        <w:t>Halitim</w:t>
      </w:r>
      <w:proofErr w:type="spellEnd"/>
      <w:r w:rsidRPr="001E75E4">
        <w:t xml:space="preserve">, A. R., </w:t>
      </w:r>
      <w:proofErr w:type="spellStart"/>
      <w:r w:rsidRPr="001E75E4">
        <w:t>Benilles</w:t>
      </w:r>
      <w:proofErr w:type="spellEnd"/>
      <w:r w:rsidRPr="001E75E4">
        <w:t xml:space="preserve">, B., Oliveira, J. M., &amp; Ramos, P. (2025). Optimizing credit risk prediction for peer-to-peer lending using machine learning. </w:t>
      </w:r>
      <w:r w:rsidRPr="001E75E4">
        <w:rPr>
          <w:rStyle w:val="Emphasis"/>
        </w:rPr>
        <w:t>MDPI</w:t>
      </w:r>
      <w:r w:rsidRPr="001E75E4">
        <w:t>.</w:t>
      </w:r>
    </w:p>
    <w:p w14:paraId="17FEB6C6" w14:textId="681EDD28" w:rsidR="008F740A" w:rsidRPr="001E75E4" w:rsidRDefault="008F740A" w:rsidP="001E75E4">
      <w:pPr>
        <w:pStyle w:val="NormalWeb"/>
        <w:numPr>
          <w:ilvl w:val="0"/>
          <w:numId w:val="13"/>
        </w:numPr>
        <w:spacing w:before="0" w:beforeAutospacing="0" w:after="0" w:afterAutospacing="0"/>
        <w:ind w:left="333" w:firstLine="0"/>
        <w:jc w:val="both"/>
      </w:pPr>
      <w:r w:rsidRPr="001E75E4">
        <w:t>Stein, J. C. (2002). Information production and capital allocation</w:t>
      </w:r>
      <w:r w:rsidR="00B056D5">
        <w:t>:</w:t>
      </w:r>
      <w:r w:rsidRPr="001E75E4">
        <w:t xml:space="preserve"> Decentralized versus hierarchical firms. </w:t>
      </w:r>
      <w:r w:rsidRPr="001E75E4">
        <w:rPr>
          <w:rStyle w:val="Emphasis"/>
        </w:rPr>
        <w:t>Journal of Finance, 57</w:t>
      </w:r>
      <w:r w:rsidRPr="001E75E4">
        <w:t>(5), 1891–1921.</w:t>
      </w:r>
    </w:p>
    <w:p w14:paraId="21B69AC8" w14:textId="77777777" w:rsidR="008F740A" w:rsidRPr="001E75E4" w:rsidRDefault="008F740A" w:rsidP="001E75E4">
      <w:pPr>
        <w:pStyle w:val="NormalWeb"/>
        <w:numPr>
          <w:ilvl w:val="0"/>
          <w:numId w:val="13"/>
        </w:numPr>
        <w:spacing w:before="0" w:beforeAutospacing="0" w:after="0" w:afterAutospacing="0"/>
        <w:ind w:left="333" w:firstLine="0"/>
        <w:jc w:val="both"/>
      </w:pPr>
      <w:r w:rsidRPr="001E75E4">
        <w:t xml:space="preserve">Stiglitz, J. E., &amp; Weiss, A. (1981). Credit rationing in markets with imperfect information. </w:t>
      </w:r>
      <w:r w:rsidRPr="001E75E4">
        <w:rPr>
          <w:rStyle w:val="Emphasis"/>
        </w:rPr>
        <w:t>American Economic Review, 71</w:t>
      </w:r>
      <w:r w:rsidRPr="001E75E4">
        <w:t>(3), 393–410.</w:t>
      </w:r>
    </w:p>
    <w:p w14:paraId="755C9DC1" w14:textId="77777777" w:rsidR="008F740A" w:rsidRPr="001E75E4" w:rsidRDefault="008F740A" w:rsidP="001E75E4">
      <w:pPr>
        <w:pStyle w:val="NormalWeb"/>
        <w:numPr>
          <w:ilvl w:val="0"/>
          <w:numId w:val="13"/>
        </w:numPr>
        <w:spacing w:before="0" w:beforeAutospacing="0" w:after="0" w:afterAutospacing="0"/>
        <w:ind w:left="333" w:firstLine="0"/>
        <w:jc w:val="both"/>
      </w:pPr>
      <w:r w:rsidRPr="001E75E4">
        <w:t xml:space="preserve">Su, Y., &amp; Cheng, C. (2017). An empirical study on the influencing factors of P2P online borrowers’ default behavior. </w:t>
      </w:r>
      <w:r w:rsidRPr="001E75E4">
        <w:rPr>
          <w:rStyle w:val="Emphasis"/>
        </w:rPr>
        <w:t>Journal of Financial Development Research, 1</w:t>
      </w:r>
      <w:r w:rsidRPr="001E75E4">
        <w:t>, 70–76.</w:t>
      </w:r>
    </w:p>
    <w:p w14:paraId="7D1CF0AB" w14:textId="2B61F46C" w:rsidR="008F740A" w:rsidRPr="001E75E4" w:rsidRDefault="008F740A" w:rsidP="001E75E4">
      <w:pPr>
        <w:pStyle w:val="NormalWeb"/>
        <w:numPr>
          <w:ilvl w:val="0"/>
          <w:numId w:val="13"/>
        </w:numPr>
        <w:spacing w:before="0" w:beforeAutospacing="0" w:after="0" w:afterAutospacing="0"/>
        <w:ind w:left="333" w:firstLine="0"/>
        <w:jc w:val="both"/>
      </w:pPr>
      <w:r w:rsidRPr="001E75E4">
        <w:t>Sufi, A. (2007). Information asymmetry and financing arrangements</w:t>
      </w:r>
      <w:r w:rsidR="00B056D5">
        <w:t>:</w:t>
      </w:r>
      <w:r w:rsidRPr="001E75E4">
        <w:t xml:space="preserve"> Evidence from syndicated loans. </w:t>
      </w:r>
      <w:r w:rsidRPr="001E75E4">
        <w:rPr>
          <w:rStyle w:val="Emphasis"/>
        </w:rPr>
        <w:t>Journal of Finance, 62</w:t>
      </w:r>
      <w:r w:rsidRPr="001E75E4">
        <w:t>(2), 629–668.</w:t>
      </w:r>
    </w:p>
    <w:p w14:paraId="5A49BE31" w14:textId="31775526" w:rsidR="008F740A" w:rsidRPr="001E75E4" w:rsidRDefault="008F740A" w:rsidP="001E75E4">
      <w:pPr>
        <w:pStyle w:val="NormalWeb"/>
        <w:numPr>
          <w:ilvl w:val="0"/>
          <w:numId w:val="13"/>
        </w:numPr>
        <w:spacing w:before="0" w:beforeAutospacing="0" w:after="0" w:afterAutospacing="0"/>
        <w:ind w:left="333" w:firstLine="0"/>
        <w:jc w:val="both"/>
      </w:pPr>
      <w:r w:rsidRPr="001E75E4">
        <w:t>Wang, J., &amp; Li, R. (2023). Asymmetric information in peer-to-peer lending</w:t>
      </w:r>
      <w:r w:rsidR="00B056D5">
        <w:t>:</w:t>
      </w:r>
      <w:r w:rsidRPr="001E75E4">
        <w:t xml:space="preserve"> Empirical evidence from China. </w:t>
      </w:r>
      <w:proofErr w:type="spellStart"/>
      <w:r w:rsidRPr="001E75E4">
        <w:rPr>
          <w:rStyle w:val="Emphasis"/>
        </w:rPr>
        <w:t>EconPapers</w:t>
      </w:r>
      <w:proofErr w:type="spellEnd"/>
      <w:r w:rsidRPr="001E75E4">
        <w:rPr>
          <w:rStyle w:val="Emphasis"/>
        </w:rPr>
        <w:t xml:space="preserve"> </w:t>
      </w:r>
      <w:proofErr w:type="spellStart"/>
      <w:r w:rsidRPr="001E75E4">
        <w:rPr>
          <w:rStyle w:val="Emphasis"/>
        </w:rPr>
        <w:t>RePEc</w:t>
      </w:r>
      <w:proofErr w:type="spellEnd"/>
      <w:r w:rsidRPr="001E75E4">
        <w:t>.</w:t>
      </w:r>
    </w:p>
    <w:p w14:paraId="5A123132" w14:textId="77777777" w:rsidR="008F740A" w:rsidRPr="001E75E4" w:rsidRDefault="008F740A" w:rsidP="001E75E4">
      <w:pPr>
        <w:pStyle w:val="NormalWeb"/>
        <w:numPr>
          <w:ilvl w:val="0"/>
          <w:numId w:val="13"/>
        </w:numPr>
        <w:spacing w:before="0" w:beforeAutospacing="0" w:after="0" w:afterAutospacing="0"/>
        <w:ind w:left="333" w:firstLine="0"/>
        <w:jc w:val="both"/>
      </w:pPr>
      <w:r w:rsidRPr="001E75E4">
        <w:t xml:space="preserve">Wang, Z., Zhou, C., Liao, L., &amp; Zhang, W. (2020). Informational content of consumption behavior in consumer credit risk evaluation. </w:t>
      </w:r>
      <w:r w:rsidRPr="001E75E4">
        <w:rPr>
          <w:rStyle w:val="Emphasis"/>
        </w:rPr>
        <w:t>Economic Research Journal, 55</w:t>
      </w:r>
      <w:r w:rsidRPr="001E75E4">
        <w:t>(1), 149–163.</w:t>
      </w:r>
    </w:p>
    <w:p w14:paraId="06F62B60" w14:textId="77777777" w:rsidR="008F740A" w:rsidRPr="001E75E4" w:rsidRDefault="008F740A" w:rsidP="001E75E4">
      <w:pPr>
        <w:pStyle w:val="NormalWeb"/>
        <w:numPr>
          <w:ilvl w:val="0"/>
          <w:numId w:val="13"/>
        </w:numPr>
        <w:spacing w:before="0" w:beforeAutospacing="0" w:after="0" w:afterAutospacing="0"/>
        <w:ind w:left="333" w:firstLine="0"/>
        <w:jc w:val="both"/>
      </w:pPr>
      <w:r w:rsidRPr="001E75E4">
        <w:t xml:space="preserve">Zhang, X. (2025). The application of alternative data in credit scoring. </w:t>
      </w:r>
      <w:r w:rsidRPr="001E75E4">
        <w:rPr>
          <w:rStyle w:val="Emphasis"/>
        </w:rPr>
        <w:t>Atlantis Press</w:t>
      </w:r>
      <w:r w:rsidRPr="001E75E4">
        <w:t>.</w:t>
      </w:r>
    </w:p>
    <w:p w14:paraId="2CEABE0B" w14:textId="77777777" w:rsidR="008F740A" w:rsidRPr="001E75E4" w:rsidRDefault="008F740A" w:rsidP="001E75E4">
      <w:pPr>
        <w:pStyle w:val="NormalWeb"/>
        <w:numPr>
          <w:ilvl w:val="0"/>
          <w:numId w:val="13"/>
        </w:numPr>
        <w:spacing w:before="0" w:beforeAutospacing="0" w:after="0" w:afterAutospacing="0"/>
        <w:ind w:left="333" w:firstLine="0"/>
        <w:jc w:val="both"/>
      </w:pPr>
      <w:r w:rsidRPr="001E75E4">
        <w:t xml:space="preserve">Zhou, G., Ruan, D., &amp; Fan, C. (2021). Loan-reduction and crowding-out effects in asymmetric-information credit markets. </w:t>
      </w:r>
      <w:r w:rsidRPr="001E75E4">
        <w:rPr>
          <w:rStyle w:val="Emphasis"/>
        </w:rPr>
        <w:t>Finance Forum, 26</w:t>
      </w:r>
      <w:r w:rsidRPr="001E75E4">
        <w:t>(1), 25–36.</w:t>
      </w:r>
    </w:p>
    <w:p w14:paraId="4489805E" w14:textId="77777777" w:rsidR="008F740A" w:rsidRDefault="008F740A" w:rsidP="001E75E4">
      <w:pPr>
        <w:autoSpaceDE w:val="0"/>
        <w:autoSpaceDN w:val="0"/>
        <w:bidi w:val="0"/>
        <w:adjustRightInd w:val="0"/>
        <w:spacing w:before="0" w:after="0"/>
        <w:ind w:left="333" w:firstLine="0"/>
        <w:jc w:val="both"/>
        <w:rPr>
          <w:rFonts w:ascii="MinionPro-Regular2" w:hAnsi="MinionPro-Regular2" w:cs="MinionPro-Regular2"/>
          <w:sz w:val="18"/>
          <w:szCs w:val="18"/>
          <w:lang w:bidi="ar-SA"/>
        </w:rPr>
      </w:pPr>
    </w:p>
    <w:p w14:paraId="7A4B834F" w14:textId="3DF95986" w:rsidR="008F740A" w:rsidRPr="00F955C3" w:rsidRDefault="008F740A" w:rsidP="009343E6">
      <w:pPr>
        <w:pStyle w:val="a"/>
        <w:bidi/>
      </w:pPr>
    </w:p>
    <w:sectPr w:rsidR="008F740A" w:rsidRPr="00F955C3" w:rsidSect="008F740A">
      <w:footnotePr>
        <w:numRestart w:val="eachPage"/>
      </w:footnotePr>
      <w:pgSz w:w="12240" w:h="15840" w:code="1"/>
      <w:pgMar w:top="1361" w:right="1134" w:bottom="1134" w:left="1134" w:header="510" w:footer="720" w:gutter="0"/>
      <w:cols w:space="720"/>
      <w:vAlign w:val="center"/>
      <w:docGrid w:linePitch="360"/>
      <w15:footnoteColumns w:val="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8EF74" w14:textId="77777777" w:rsidR="00DC69F8" w:rsidRDefault="00DC69F8" w:rsidP="00EC0C27">
      <w:pPr>
        <w:spacing w:before="0" w:after="0"/>
      </w:pPr>
      <w:r>
        <w:separator/>
      </w:r>
    </w:p>
  </w:endnote>
  <w:endnote w:type="continuationSeparator" w:id="0">
    <w:p w14:paraId="39D20EBE" w14:textId="77777777" w:rsidR="00DC69F8" w:rsidRDefault="00DC69F8" w:rsidP="00EC0C2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ner Hand ITC">
    <w:panose1 w:val="03070502030502020203"/>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 Titr">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MinionPro-Regular2">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72465" w14:textId="77777777" w:rsidR="00DC69F8" w:rsidRDefault="00DC69F8" w:rsidP="00EC0C27">
      <w:pPr>
        <w:spacing w:before="0" w:after="0"/>
      </w:pPr>
      <w:r>
        <w:separator/>
      </w:r>
    </w:p>
  </w:footnote>
  <w:footnote w:type="continuationSeparator" w:id="0">
    <w:p w14:paraId="38F12C85" w14:textId="77777777" w:rsidR="00DC69F8" w:rsidRDefault="00DC69F8" w:rsidP="00EC0C27">
      <w:pPr>
        <w:spacing w:before="0" w:after="0"/>
      </w:pPr>
      <w:r>
        <w:continuationSeparator/>
      </w:r>
    </w:p>
  </w:footnote>
  <w:footnote w:id="1">
    <w:p w14:paraId="4F2FB0AD" w14:textId="77777777" w:rsidR="00A3074B" w:rsidRPr="00C02E0C" w:rsidRDefault="00A3074B" w:rsidP="00A3074B">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r w:rsidRPr="00C02E0C">
        <w:rPr>
          <w:rFonts w:asciiTheme="majorBidi" w:hAnsiTheme="majorBidi" w:cstheme="majorBidi"/>
        </w:rPr>
        <w:t>Zhou et al.</w:t>
      </w:r>
    </w:p>
  </w:footnote>
  <w:footnote w:id="2">
    <w:p w14:paraId="223C49A5" w14:textId="77777777" w:rsidR="00A3074B" w:rsidRPr="00C02E0C" w:rsidRDefault="00A3074B" w:rsidP="00A3074B">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r w:rsidRPr="00C02E0C">
        <w:rPr>
          <w:rFonts w:asciiTheme="majorBidi" w:eastAsia="Times New Roman" w:hAnsiTheme="majorBidi" w:cstheme="majorBidi"/>
          <w:lang w:bidi="ar-SA"/>
        </w:rPr>
        <w:t>embedded credit</w:t>
      </w:r>
    </w:p>
  </w:footnote>
  <w:footnote w:id="3">
    <w:p w14:paraId="2DF42ED4" w14:textId="77777777" w:rsidR="00A3074B" w:rsidRPr="00C02E0C" w:rsidRDefault="00A3074B" w:rsidP="00A3074B">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r w:rsidRPr="00C02E0C">
        <w:rPr>
          <w:rFonts w:asciiTheme="majorBidi" w:hAnsiTheme="majorBidi" w:cstheme="majorBidi"/>
          <w:lang w:bidi="ar-SA"/>
        </w:rPr>
        <w:t>Song</w:t>
      </w:r>
    </w:p>
  </w:footnote>
  <w:footnote w:id="4">
    <w:p w14:paraId="3CBE1043" w14:textId="77777777" w:rsidR="00A3074B" w:rsidRPr="00C02E0C" w:rsidRDefault="00A3074B" w:rsidP="00A3074B">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r w:rsidRPr="00C02E0C">
        <w:rPr>
          <w:rFonts w:asciiTheme="majorBidi" w:hAnsiTheme="majorBidi" w:cstheme="majorBidi"/>
          <w:lang w:bidi="ar-SA"/>
        </w:rPr>
        <w:t>Wang</w:t>
      </w:r>
      <w:r w:rsidRPr="00C02E0C">
        <w:rPr>
          <w:rFonts w:asciiTheme="majorBidi" w:hAnsiTheme="majorBidi" w:cstheme="majorBidi"/>
          <w:rtl/>
          <w:lang w:bidi="ar-SA"/>
        </w:rPr>
        <w:t xml:space="preserve"> </w:t>
      </w:r>
      <w:r w:rsidRPr="00C02E0C">
        <w:rPr>
          <w:rFonts w:asciiTheme="majorBidi" w:hAnsiTheme="majorBidi" w:cstheme="majorBidi"/>
        </w:rPr>
        <w:t>et al.</w:t>
      </w:r>
    </w:p>
  </w:footnote>
  <w:footnote w:id="5">
    <w:p w14:paraId="0257C5DE" w14:textId="77777777" w:rsidR="00A3074B" w:rsidRPr="00C02E0C" w:rsidRDefault="00A3074B" w:rsidP="00A3074B">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r w:rsidRPr="00C02E0C">
        <w:rPr>
          <w:rFonts w:asciiTheme="majorBidi" w:hAnsiTheme="majorBidi" w:cstheme="majorBidi"/>
          <w:lang w:bidi="ar-SA"/>
        </w:rPr>
        <w:t>Wen</w:t>
      </w:r>
      <w:r w:rsidRPr="00C02E0C">
        <w:rPr>
          <w:rFonts w:asciiTheme="majorBidi" w:hAnsiTheme="majorBidi" w:cstheme="majorBidi"/>
        </w:rPr>
        <w:t xml:space="preserve"> et al.</w:t>
      </w:r>
    </w:p>
  </w:footnote>
  <w:footnote w:id="6">
    <w:p w14:paraId="32719AFB" w14:textId="77777777" w:rsidR="007356CE" w:rsidRPr="00C02E0C" w:rsidRDefault="007356CE" w:rsidP="007356CE">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r w:rsidRPr="00C02E0C">
        <w:rPr>
          <w:rFonts w:asciiTheme="majorBidi" w:hAnsiTheme="majorBidi" w:cstheme="majorBidi"/>
          <w:lang w:bidi="ar-SA"/>
        </w:rPr>
        <w:t>Stiglitz and Weiss</w:t>
      </w:r>
    </w:p>
  </w:footnote>
  <w:footnote w:id="7">
    <w:p w14:paraId="1316A991" w14:textId="77777777" w:rsidR="007356CE" w:rsidRPr="00C02E0C" w:rsidRDefault="007356CE" w:rsidP="007356CE">
      <w:pPr>
        <w:pStyle w:val="FootnoteText"/>
        <w:bidi w:val="0"/>
        <w:rPr>
          <w:rFonts w:asciiTheme="majorBidi" w:hAnsiTheme="majorBidi" w:cstheme="majorBidi"/>
          <w:rtl/>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r w:rsidRPr="00C02E0C">
        <w:rPr>
          <w:rFonts w:asciiTheme="majorBidi" w:hAnsiTheme="majorBidi" w:cstheme="majorBidi"/>
          <w:lang w:bidi="ar-SA"/>
        </w:rPr>
        <w:t>Suffi</w:t>
      </w:r>
    </w:p>
  </w:footnote>
  <w:footnote w:id="8">
    <w:p w14:paraId="6773E129" w14:textId="77777777" w:rsidR="007356CE" w:rsidRPr="00C02E0C" w:rsidRDefault="007356CE" w:rsidP="007356CE">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proofErr w:type="spellStart"/>
      <w:r w:rsidRPr="00C02E0C">
        <w:rPr>
          <w:rFonts w:asciiTheme="majorBidi" w:hAnsiTheme="majorBidi" w:cstheme="majorBidi"/>
          <w:lang w:bidi="ar-SA"/>
        </w:rPr>
        <w:t>Klafft</w:t>
      </w:r>
      <w:proofErr w:type="spellEnd"/>
    </w:p>
  </w:footnote>
  <w:footnote w:id="9">
    <w:p w14:paraId="45C08DB9" w14:textId="77777777" w:rsidR="007356CE" w:rsidRPr="00C02E0C" w:rsidRDefault="007356CE" w:rsidP="007356CE">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r w:rsidRPr="00C02E0C">
        <w:rPr>
          <w:rFonts w:asciiTheme="majorBidi" w:hAnsiTheme="majorBidi" w:cstheme="majorBidi"/>
          <w:lang w:bidi="ar-SA"/>
        </w:rPr>
        <w:t>crowding out</w:t>
      </w:r>
    </w:p>
  </w:footnote>
  <w:footnote w:id="10">
    <w:p w14:paraId="781EF118" w14:textId="77777777" w:rsidR="007356CE" w:rsidRPr="00C02E0C" w:rsidRDefault="007356CE" w:rsidP="007356CE">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r w:rsidRPr="00C02E0C">
        <w:rPr>
          <w:rFonts w:asciiTheme="majorBidi" w:hAnsiTheme="majorBidi" w:cstheme="majorBidi"/>
          <w:lang w:bidi="ar-SA"/>
        </w:rPr>
        <w:t>Zhou et al.</w:t>
      </w:r>
    </w:p>
  </w:footnote>
  <w:footnote w:id="11">
    <w:p w14:paraId="3A12678A" w14:textId="77777777" w:rsidR="007356CE" w:rsidRPr="00C02E0C" w:rsidRDefault="007356CE" w:rsidP="007356CE">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r w:rsidRPr="00C02E0C">
        <w:rPr>
          <w:rFonts w:asciiTheme="majorBidi" w:hAnsiTheme="majorBidi" w:cstheme="majorBidi"/>
          <w:lang w:bidi="ar-SA"/>
        </w:rPr>
        <w:t>hard information</w:t>
      </w:r>
    </w:p>
  </w:footnote>
  <w:footnote w:id="12">
    <w:p w14:paraId="6F1AF046" w14:textId="77777777" w:rsidR="007356CE" w:rsidRPr="00C02E0C" w:rsidRDefault="007356CE" w:rsidP="007356CE">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r w:rsidRPr="00C02E0C">
        <w:rPr>
          <w:rFonts w:asciiTheme="majorBidi" w:hAnsiTheme="majorBidi" w:cstheme="majorBidi"/>
          <w:lang w:bidi="ar-SA"/>
        </w:rPr>
        <w:t>soft information</w:t>
      </w:r>
    </w:p>
  </w:footnote>
  <w:footnote w:id="13">
    <w:p w14:paraId="69F2CC00" w14:textId="77777777" w:rsidR="007356CE" w:rsidRPr="00C02E0C" w:rsidRDefault="007356CE" w:rsidP="007356CE">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r w:rsidRPr="00C02E0C">
        <w:rPr>
          <w:rFonts w:asciiTheme="majorBidi" w:hAnsiTheme="majorBidi" w:cstheme="majorBidi"/>
        </w:rPr>
        <w:t>Hildebrand</w:t>
      </w:r>
      <w:r w:rsidRPr="00C02E0C">
        <w:rPr>
          <w:rFonts w:asciiTheme="majorBidi" w:hAnsiTheme="majorBidi" w:cstheme="majorBidi"/>
          <w:lang w:bidi="ar-SA"/>
        </w:rPr>
        <w:t xml:space="preserve"> et al</w:t>
      </w:r>
      <w:r w:rsidRPr="00C02E0C">
        <w:rPr>
          <w:rFonts w:asciiTheme="majorBidi" w:hAnsiTheme="majorBidi" w:cstheme="majorBidi"/>
        </w:rPr>
        <w:t>.</w:t>
      </w:r>
    </w:p>
  </w:footnote>
  <w:footnote w:id="14">
    <w:p w14:paraId="228918D5" w14:textId="77777777" w:rsidR="007356CE" w:rsidRPr="00C02E0C" w:rsidRDefault="007356CE" w:rsidP="007356CE">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r w:rsidRPr="00C02E0C">
        <w:rPr>
          <w:rFonts w:asciiTheme="majorBidi" w:hAnsiTheme="majorBidi" w:cstheme="majorBidi"/>
        </w:rPr>
        <w:t>Lin</w:t>
      </w:r>
      <w:r w:rsidRPr="00C02E0C">
        <w:rPr>
          <w:rFonts w:asciiTheme="majorBidi" w:hAnsiTheme="majorBidi" w:cstheme="majorBidi"/>
          <w:lang w:bidi="ar-SA"/>
        </w:rPr>
        <w:t xml:space="preserve"> et al.</w:t>
      </w:r>
    </w:p>
  </w:footnote>
  <w:footnote w:id="15">
    <w:p w14:paraId="008A6E63" w14:textId="77777777" w:rsidR="007356CE" w:rsidRPr="00C02E0C" w:rsidRDefault="007356CE" w:rsidP="007356CE">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r w:rsidRPr="00C02E0C">
        <w:rPr>
          <w:rFonts w:asciiTheme="majorBidi" w:hAnsiTheme="majorBidi" w:cstheme="majorBidi"/>
          <w:lang w:bidi="ar-SA"/>
        </w:rPr>
        <w:t>Su and Cheng</w:t>
      </w:r>
    </w:p>
  </w:footnote>
  <w:footnote w:id="16">
    <w:p w14:paraId="1B64308A" w14:textId="77777777" w:rsidR="007356CE" w:rsidRPr="00C02E0C" w:rsidRDefault="007356CE" w:rsidP="007356CE">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r w:rsidRPr="00C02E0C">
        <w:rPr>
          <w:rFonts w:asciiTheme="majorBidi" w:hAnsiTheme="majorBidi" w:cstheme="majorBidi"/>
          <w:lang w:bidi="ar-SA"/>
        </w:rPr>
        <w:t>Chi, et al.</w:t>
      </w:r>
    </w:p>
  </w:footnote>
  <w:footnote w:id="17">
    <w:p w14:paraId="1DDB2130" w14:textId="77777777" w:rsidR="007356CE" w:rsidRPr="00C02E0C" w:rsidRDefault="007356CE" w:rsidP="007356CE">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proofErr w:type="spellStart"/>
      <w:r w:rsidRPr="00C02E0C">
        <w:rPr>
          <w:rFonts w:asciiTheme="majorBidi" w:hAnsiTheme="majorBidi" w:cstheme="majorBidi"/>
        </w:rPr>
        <w:t>Emekter</w:t>
      </w:r>
      <w:proofErr w:type="spellEnd"/>
      <w:r w:rsidRPr="00C02E0C">
        <w:rPr>
          <w:rFonts w:asciiTheme="majorBidi" w:hAnsiTheme="majorBidi" w:cstheme="majorBidi"/>
          <w:lang w:bidi="ar-SA"/>
        </w:rPr>
        <w:t xml:space="preserve"> et al.</w:t>
      </w:r>
    </w:p>
  </w:footnote>
  <w:footnote w:id="18">
    <w:p w14:paraId="7A950354" w14:textId="77777777" w:rsidR="007356CE" w:rsidRPr="00C02E0C" w:rsidRDefault="007356CE" w:rsidP="007356CE">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proofErr w:type="spellStart"/>
      <w:r w:rsidRPr="00C02E0C">
        <w:rPr>
          <w:rFonts w:asciiTheme="majorBidi" w:hAnsiTheme="majorBidi" w:cstheme="majorBidi"/>
        </w:rPr>
        <w:t>Garmaise</w:t>
      </w:r>
      <w:proofErr w:type="spellEnd"/>
      <w:r w:rsidRPr="00C02E0C">
        <w:rPr>
          <w:rFonts w:asciiTheme="majorBidi" w:hAnsiTheme="majorBidi" w:cstheme="majorBidi"/>
        </w:rPr>
        <w:t xml:space="preserve"> and Natividad</w:t>
      </w:r>
    </w:p>
  </w:footnote>
  <w:footnote w:id="19">
    <w:p w14:paraId="41ADA600" w14:textId="77777777" w:rsidR="007356CE" w:rsidRPr="00C02E0C" w:rsidRDefault="007356CE" w:rsidP="007356CE">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r w:rsidRPr="00C02E0C">
        <w:rPr>
          <w:rFonts w:asciiTheme="majorBidi" w:hAnsiTheme="majorBidi" w:cstheme="majorBidi"/>
        </w:rPr>
        <w:t>Xu and Pan</w:t>
      </w:r>
      <w:r w:rsidRPr="00C02E0C">
        <w:rPr>
          <w:rFonts w:asciiTheme="majorBidi" w:hAnsiTheme="majorBidi" w:cstheme="majorBidi"/>
          <w:rtl/>
        </w:rPr>
        <w:t xml:space="preserve"> </w:t>
      </w:r>
    </w:p>
  </w:footnote>
  <w:footnote w:id="20">
    <w:p w14:paraId="479F6975" w14:textId="77777777" w:rsidR="007356CE" w:rsidRPr="00C02E0C" w:rsidRDefault="007356CE" w:rsidP="007356CE">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r w:rsidRPr="00C02E0C">
        <w:rPr>
          <w:rFonts w:asciiTheme="majorBidi" w:hAnsiTheme="majorBidi" w:cstheme="majorBidi"/>
          <w:lang w:bidi="ar-SA"/>
        </w:rPr>
        <w:t>Du et al.</w:t>
      </w:r>
    </w:p>
  </w:footnote>
  <w:footnote w:id="21">
    <w:p w14:paraId="499D8DE6" w14:textId="77777777" w:rsidR="007356CE" w:rsidRPr="00C02E0C" w:rsidRDefault="007356CE" w:rsidP="007356CE">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r w:rsidRPr="00C02E0C">
        <w:rPr>
          <w:rFonts w:asciiTheme="majorBidi" w:hAnsiTheme="majorBidi" w:cstheme="majorBidi"/>
          <w:lang w:bidi="ar-SA"/>
        </w:rPr>
        <w:t>Hu et al.</w:t>
      </w:r>
    </w:p>
  </w:footnote>
  <w:footnote w:id="22">
    <w:p w14:paraId="00436DA9" w14:textId="77777777" w:rsidR="007356CE" w:rsidRPr="00C02E0C" w:rsidRDefault="007356CE" w:rsidP="007356CE">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r w:rsidRPr="00C02E0C">
        <w:rPr>
          <w:rFonts w:asciiTheme="majorBidi" w:hAnsiTheme="majorBidi" w:cstheme="majorBidi"/>
        </w:rPr>
        <w:t>FICO</w:t>
      </w:r>
    </w:p>
  </w:footnote>
  <w:footnote w:id="23">
    <w:p w14:paraId="2ED187CD" w14:textId="77777777" w:rsidR="007356CE" w:rsidRPr="00C02E0C" w:rsidRDefault="007356CE" w:rsidP="007356CE">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r w:rsidRPr="00C02E0C">
        <w:rPr>
          <w:rFonts w:asciiTheme="majorBidi" w:hAnsiTheme="majorBidi" w:cstheme="majorBidi"/>
          <w:lang w:bidi="ar-SA"/>
        </w:rPr>
        <w:t>Jiang et al.</w:t>
      </w:r>
    </w:p>
  </w:footnote>
  <w:footnote w:id="24">
    <w:p w14:paraId="69F5227D" w14:textId="77777777" w:rsidR="007356CE" w:rsidRPr="00C02E0C" w:rsidRDefault="007356CE" w:rsidP="007356CE">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proofErr w:type="spellStart"/>
      <w:r w:rsidRPr="00C02E0C">
        <w:rPr>
          <w:rFonts w:asciiTheme="majorBidi" w:hAnsiTheme="majorBidi" w:cstheme="majorBidi"/>
          <w:lang w:bidi="ar-SA"/>
        </w:rPr>
        <w:t>Verleysen</w:t>
      </w:r>
      <w:proofErr w:type="spellEnd"/>
      <w:r w:rsidRPr="00C02E0C">
        <w:rPr>
          <w:rFonts w:asciiTheme="majorBidi" w:hAnsiTheme="majorBidi" w:cstheme="majorBidi"/>
          <w:lang w:bidi="ar-SA"/>
        </w:rPr>
        <w:t xml:space="preserve"> and Francois</w:t>
      </w:r>
    </w:p>
  </w:footnote>
  <w:footnote w:id="25">
    <w:p w14:paraId="1B1BEE53" w14:textId="77777777" w:rsidR="007356CE" w:rsidRPr="00C02E0C" w:rsidRDefault="007356CE" w:rsidP="007356CE">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r w:rsidRPr="00C02E0C">
        <w:rPr>
          <w:rFonts w:asciiTheme="majorBidi" w:hAnsiTheme="majorBidi" w:cstheme="majorBidi"/>
          <w:lang w:bidi="ar-SA"/>
        </w:rPr>
        <w:t>Houle</w:t>
      </w:r>
      <w:r w:rsidRPr="00C02E0C">
        <w:rPr>
          <w:rFonts w:asciiTheme="majorBidi" w:hAnsiTheme="majorBidi" w:cstheme="majorBidi"/>
          <w:rtl/>
          <w:lang w:bidi="ar-SA"/>
        </w:rPr>
        <w:t xml:space="preserve"> </w:t>
      </w:r>
      <w:r w:rsidRPr="00C02E0C">
        <w:rPr>
          <w:rFonts w:asciiTheme="majorBidi" w:hAnsiTheme="majorBidi" w:cstheme="majorBidi"/>
          <w:lang w:bidi="ar-SA"/>
        </w:rPr>
        <w:t>et al.</w:t>
      </w:r>
    </w:p>
  </w:footnote>
  <w:footnote w:id="26">
    <w:p w14:paraId="6860C3A7" w14:textId="46D8FDDE" w:rsidR="00EB7977" w:rsidRPr="00C02E0C" w:rsidRDefault="00EB7977" w:rsidP="00C02E0C">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lang w:bidi="ar-SA"/>
        </w:rPr>
        <w:t xml:space="preserve">Bertrand and </w:t>
      </w:r>
      <w:proofErr w:type="spellStart"/>
      <w:r w:rsidRPr="00C02E0C">
        <w:rPr>
          <w:rFonts w:asciiTheme="majorBidi" w:hAnsiTheme="majorBidi" w:cstheme="majorBidi"/>
          <w:lang w:bidi="ar-SA"/>
        </w:rPr>
        <w:t>Kamenica</w:t>
      </w:r>
      <w:proofErr w:type="spellEnd"/>
    </w:p>
  </w:footnote>
  <w:footnote w:id="27">
    <w:p w14:paraId="658778D0" w14:textId="65897436" w:rsidR="00EB7977" w:rsidRPr="00C02E0C" w:rsidRDefault="00EB7977" w:rsidP="00C02E0C">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proofErr w:type="spellStart"/>
      <w:r w:rsidRPr="00C02E0C">
        <w:rPr>
          <w:rFonts w:asciiTheme="majorBidi" w:hAnsiTheme="majorBidi" w:cstheme="majorBidi"/>
          <w:lang w:bidi="ar-SA"/>
        </w:rPr>
        <w:t>Belenzon</w:t>
      </w:r>
      <w:proofErr w:type="spellEnd"/>
      <w:r w:rsidRPr="00C02E0C">
        <w:rPr>
          <w:rFonts w:asciiTheme="majorBidi" w:hAnsiTheme="majorBidi" w:cstheme="majorBidi"/>
          <w:rtl/>
          <w:lang w:bidi="ar-SA"/>
        </w:rPr>
        <w:t xml:space="preserve"> </w:t>
      </w:r>
      <w:r w:rsidRPr="00C02E0C">
        <w:rPr>
          <w:rFonts w:asciiTheme="majorBidi" w:hAnsiTheme="majorBidi" w:cstheme="majorBidi"/>
          <w:lang w:bidi="ar-SA"/>
        </w:rPr>
        <w:t>et al.</w:t>
      </w:r>
    </w:p>
  </w:footnote>
  <w:footnote w:id="28">
    <w:p w14:paraId="4537FCC9" w14:textId="2DA8FC04" w:rsidR="00EB7977" w:rsidRPr="00C02E0C" w:rsidRDefault="00EB7977" w:rsidP="00C02E0C">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r w:rsidRPr="00C02E0C">
        <w:rPr>
          <w:rFonts w:asciiTheme="majorBidi" w:hAnsiTheme="majorBidi" w:cstheme="majorBidi"/>
          <w:lang w:bidi="ar-SA"/>
        </w:rPr>
        <w:t>Guzman and Stern</w:t>
      </w:r>
    </w:p>
  </w:footnote>
  <w:footnote w:id="29">
    <w:p w14:paraId="7339D6CD" w14:textId="21E1E6F4" w:rsidR="00EB7977" w:rsidRPr="00C02E0C" w:rsidRDefault="00EB7977" w:rsidP="00C02E0C">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r w:rsidRPr="00C02E0C">
        <w:rPr>
          <w:rFonts w:asciiTheme="majorBidi" w:hAnsiTheme="majorBidi" w:cstheme="majorBidi"/>
          <w:lang w:bidi="ar-SA"/>
        </w:rPr>
        <w:t>Berg et al.</w:t>
      </w:r>
    </w:p>
  </w:footnote>
  <w:footnote w:id="30">
    <w:p w14:paraId="3A734FC7" w14:textId="47F84145" w:rsidR="00EB7977" w:rsidRPr="00C02E0C" w:rsidRDefault="00EB7977" w:rsidP="00C02E0C">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r w:rsidRPr="00C02E0C">
        <w:rPr>
          <w:rFonts w:asciiTheme="majorBidi" w:hAnsiTheme="majorBidi" w:cstheme="majorBidi"/>
          <w:lang w:bidi="ar-SA"/>
        </w:rPr>
        <w:t>Wang et al.</w:t>
      </w:r>
    </w:p>
  </w:footnote>
  <w:footnote w:id="31">
    <w:p w14:paraId="71337F85" w14:textId="11D92781" w:rsidR="00EB7977" w:rsidRPr="00C02E0C" w:rsidRDefault="00EB7977" w:rsidP="00C02E0C">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r w:rsidRPr="00C02E0C">
        <w:rPr>
          <w:rFonts w:asciiTheme="majorBidi" w:hAnsiTheme="majorBidi" w:cstheme="majorBidi"/>
        </w:rPr>
        <w:t>Even</w:t>
      </w:r>
      <w:r w:rsidRPr="00C02E0C">
        <w:rPr>
          <w:rFonts w:asciiTheme="majorBidi" w:hAnsiTheme="majorBidi" w:cstheme="majorBidi"/>
          <w:rtl/>
        </w:rPr>
        <w:t>-</w:t>
      </w:r>
      <w:r w:rsidRPr="00C02E0C">
        <w:rPr>
          <w:rFonts w:asciiTheme="majorBidi" w:hAnsiTheme="majorBidi" w:cstheme="majorBidi"/>
        </w:rPr>
        <w:t xml:space="preserve">Tov </w:t>
      </w:r>
      <w:r w:rsidRPr="00C02E0C">
        <w:rPr>
          <w:rFonts w:asciiTheme="majorBidi" w:hAnsiTheme="majorBidi" w:cstheme="majorBidi"/>
          <w:lang w:bidi="ar-SA"/>
        </w:rPr>
        <w:t>et al.</w:t>
      </w:r>
    </w:p>
  </w:footnote>
  <w:footnote w:id="32">
    <w:p w14:paraId="05EDF57D" w14:textId="21272415" w:rsidR="00EB7977" w:rsidRPr="00C02E0C" w:rsidRDefault="00EB7977" w:rsidP="00C02E0C">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r w:rsidRPr="00C02E0C">
        <w:rPr>
          <w:rFonts w:asciiTheme="majorBidi" w:hAnsiTheme="majorBidi" w:cstheme="majorBidi"/>
        </w:rPr>
        <w:t>Noriega</w:t>
      </w:r>
      <w:r w:rsidRPr="00C02E0C">
        <w:rPr>
          <w:rFonts w:asciiTheme="majorBidi" w:hAnsiTheme="majorBidi" w:cstheme="majorBidi"/>
          <w:rtl/>
        </w:rPr>
        <w:t xml:space="preserve"> </w:t>
      </w:r>
      <w:r w:rsidRPr="00C02E0C">
        <w:rPr>
          <w:rFonts w:asciiTheme="majorBidi" w:hAnsiTheme="majorBidi" w:cstheme="majorBidi"/>
          <w:lang w:bidi="ar-SA"/>
        </w:rPr>
        <w:t>et al.</w:t>
      </w:r>
    </w:p>
  </w:footnote>
  <w:footnote w:id="33">
    <w:p w14:paraId="61E3EEAE" w14:textId="2D946C5C" w:rsidR="00EB7977" w:rsidRPr="00C02E0C" w:rsidRDefault="00EB7977" w:rsidP="00C02E0C">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proofErr w:type="gramStart"/>
      <w:r w:rsidRPr="00C02E0C">
        <w:rPr>
          <w:rFonts w:asciiTheme="majorBidi" w:hAnsiTheme="majorBidi" w:cstheme="majorBidi"/>
        </w:rPr>
        <w:t>Wang</w:t>
      </w:r>
      <w:r w:rsidRPr="00C02E0C">
        <w:rPr>
          <w:rFonts w:asciiTheme="majorBidi" w:hAnsiTheme="majorBidi" w:cstheme="majorBidi"/>
          <w:rtl/>
          <w:lang w:bidi="ar-SA"/>
        </w:rPr>
        <w:t xml:space="preserve"> </w:t>
      </w:r>
      <w:r w:rsidRPr="00C02E0C">
        <w:rPr>
          <w:rFonts w:asciiTheme="majorBidi" w:hAnsiTheme="majorBidi" w:cstheme="majorBidi"/>
          <w:lang w:bidi="ar-SA"/>
        </w:rPr>
        <w:t>,</w:t>
      </w:r>
      <w:r w:rsidRPr="00C02E0C">
        <w:rPr>
          <w:rFonts w:asciiTheme="majorBidi" w:hAnsiTheme="majorBidi" w:cstheme="majorBidi"/>
        </w:rPr>
        <w:t>Li</w:t>
      </w:r>
      <w:proofErr w:type="gramEnd"/>
    </w:p>
  </w:footnote>
  <w:footnote w:id="34">
    <w:p w14:paraId="76EEF6C3" w14:textId="65134B03" w:rsidR="00EB7977" w:rsidRPr="00C02E0C" w:rsidRDefault="00EB7977" w:rsidP="00C02E0C">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r w:rsidRPr="00C02E0C">
        <w:rPr>
          <w:rFonts w:asciiTheme="majorBidi" w:hAnsiTheme="majorBidi" w:cstheme="majorBidi"/>
        </w:rPr>
        <w:t xml:space="preserve">Emmanuel </w:t>
      </w:r>
      <w:r w:rsidRPr="00C02E0C">
        <w:rPr>
          <w:rFonts w:asciiTheme="majorBidi" w:hAnsiTheme="majorBidi" w:cstheme="majorBidi"/>
          <w:lang w:bidi="ar-SA"/>
        </w:rPr>
        <w:t>et al.</w:t>
      </w:r>
    </w:p>
  </w:footnote>
  <w:footnote w:id="35">
    <w:p w14:paraId="7C1963A2" w14:textId="10B1B09C" w:rsidR="00EB7977" w:rsidRPr="00C02E0C" w:rsidRDefault="00EB7977" w:rsidP="00C02E0C">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r w:rsidRPr="00C02E0C">
        <w:rPr>
          <w:rFonts w:asciiTheme="majorBidi" w:hAnsiTheme="majorBidi" w:cstheme="majorBidi"/>
        </w:rPr>
        <w:t>stacked classifier</w:t>
      </w:r>
    </w:p>
  </w:footnote>
  <w:footnote w:id="36">
    <w:p w14:paraId="6C4942D5" w14:textId="504B0B15" w:rsidR="00EB7977" w:rsidRPr="00C02E0C" w:rsidRDefault="00EB7977" w:rsidP="00C02E0C">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r w:rsidRPr="00C02E0C">
        <w:rPr>
          <w:rFonts w:asciiTheme="majorBidi" w:hAnsiTheme="majorBidi" w:cstheme="majorBidi"/>
        </w:rPr>
        <w:t>Liu</w:t>
      </w:r>
      <w:r w:rsidRPr="00C02E0C">
        <w:rPr>
          <w:rFonts w:asciiTheme="majorBidi" w:hAnsiTheme="majorBidi" w:cstheme="majorBidi"/>
          <w:rtl/>
        </w:rPr>
        <w:t xml:space="preserve"> </w:t>
      </w:r>
      <w:r w:rsidRPr="00C02E0C">
        <w:rPr>
          <w:rFonts w:asciiTheme="majorBidi" w:hAnsiTheme="majorBidi" w:cstheme="majorBidi"/>
          <w:lang w:bidi="ar-SA"/>
        </w:rPr>
        <w:t>et al.</w:t>
      </w:r>
    </w:p>
  </w:footnote>
  <w:footnote w:id="37">
    <w:p w14:paraId="59DC2ED9" w14:textId="63FD1743" w:rsidR="00EB7977" w:rsidRPr="00C02E0C" w:rsidRDefault="00EB7977" w:rsidP="00C02E0C">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proofErr w:type="spellStart"/>
      <w:r w:rsidRPr="00C02E0C">
        <w:rPr>
          <w:rFonts w:asciiTheme="majorBidi" w:hAnsiTheme="majorBidi" w:cstheme="majorBidi"/>
        </w:rPr>
        <w:t>Alamsyah</w:t>
      </w:r>
      <w:proofErr w:type="spellEnd"/>
      <w:r w:rsidRPr="00C02E0C">
        <w:rPr>
          <w:rFonts w:asciiTheme="majorBidi" w:hAnsiTheme="majorBidi" w:cstheme="majorBidi"/>
          <w:rtl/>
        </w:rPr>
        <w:t xml:space="preserve"> </w:t>
      </w:r>
      <w:r w:rsidRPr="00C02E0C">
        <w:rPr>
          <w:rFonts w:asciiTheme="majorBidi" w:hAnsiTheme="majorBidi" w:cstheme="majorBidi"/>
          <w:lang w:bidi="ar-SA"/>
        </w:rPr>
        <w:t>et al.</w:t>
      </w:r>
    </w:p>
  </w:footnote>
  <w:footnote w:id="38">
    <w:p w14:paraId="4D1D9DF9" w14:textId="2F7E513E" w:rsidR="00EB7977" w:rsidRPr="00C02E0C" w:rsidRDefault="00EB7977" w:rsidP="00C02E0C">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r w:rsidRPr="00C02E0C">
        <w:rPr>
          <w:rFonts w:asciiTheme="majorBidi" w:hAnsiTheme="majorBidi" w:cstheme="majorBidi"/>
        </w:rPr>
        <w:t>Zhang</w:t>
      </w:r>
    </w:p>
  </w:footnote>
  <w:footnote w:id="39">
    <w:p w14:paraId="080A0139" w14:textId="597E41E8" w:rsidR="00EB7977" w:rsidRPr="00C02E0C" w:rsidRDefault="00EB7977" w:rsidP="00C02E0C">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proofErr w:type="spellStart"/>
      <w:r w:rsidRPr="00C02E0C">
        <w:rPr>
          <w:rFonts w:asciiTheme="majorBidi" w:hAnsiTheme="majorBidi" w:cstheme="majorBidi"/>
        </w:rPr>
        <w:t>Souadda</w:t>
      </w:r>
      <w:proofErr w:type="spellEnd"/>
      <w:r w:rsidRPr="00C02E0C">
        <w:rPr>
          <w:rFonts w:asciiTheme="majorBidi" w:hAnsiTheme="majorBidi" w:cstheme="majorBidi"/>
          <w:rtl/>
        </w:rPr>
        <w:t xml:space="preserve"> </w:t>
      </w:r>
      <w:r w:rsidRPr="00C02E0C">
        <w:rPr>
          <w:rFonts w:asciiTheme="majorBidi" w:hAnsiTheme="majorBidi" w:cstheme="majorBidi"/>
          <w:lang w:bidi="ar-SA"/>
        </w:rPr>
        <w:t>et al.</w:t>
      </w:r>
    </w:p>
  </w:footnote>
  <w:footnote w:id="40">
    <w:p w14:paraId="27C15450" w14:textId="39B3A4B0" w:rsidR="00EB7977" w:rsidRPr="00C02E0C" w:rsidRDefault="00EB7977" w:rsidP="00C02E0C">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r w:rsidRPr="00C02E0C">
        <w:rPr>
          <w:rFonts w:asciiTheme="majorBidi" w:hAnsiTheme="majorBidi" w:cstheme="majorBidi"/>
        </w:rPr>
        <w:t>regularization term</w:t>
      </w:r>
    </w:p>
  </w:footnote>
  <w:footnote w:id="41">
    <w:p w14:paraId="0A6A53A5" w14:textId="29EC4A97" w:rsidR="00EB7977" w:rsidRPr="00C02E0C" w:rsidRDefault="00EB7977" w:rsidP="00C02E0C">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r w:rsidRPr="00C02E0C">
        <w:rPr>
          <w:rFonts w:asciiTheme="majorBidi" w:hAnsiTheme="majorBidi" w:cstheme="majorBidi"/>
        </w:rPr>
        <w:t>bucket division</w:t>
      </w:r>
    </w:p>
  </w:footnote>
  <w:footnote w:id="42">
    <w:p w14:paraId="2A892392" w14:textId="2CB53975" w:rsidR="00EB7977" w:rsidRPr="00C02E0C" w:rsidRDefault="00EB7977" w:rsidP="00C02E0C">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r w:rsidRPr="00C02E0C">
        <w:rPr>
          <w:rFonts w:asciiTheme="majorBidi" w:hAnsiTheme="majorBidi" w:cstheme="majorBidi"/>
        </w:rPr>
        <w:t>Receiver Operating Characteristic</w:t>
      </w:r>
    </w:p>
  </w:footnote>
  <w:footnote w:id="43">
    <w:p w14:paraId="19654F95" w14:textId="1202FE6F" w:rsidR="00EB7977" w:rsidRPr="00C02E0C" w:rsidRDefault="00EB7977" w:rsidP="00C02E0C">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r w:rsidRPr="00C02E0C">
        <w:rPr>
          <w:rFonts w:asciiTheme="majorBidi" w:hAnsiTheme="majorBidi" w:cstheme="majorBidi"/>
        </w:rPr>
        <w:t>Sensitivity</w:t>
      </w:r>
    </w:p>
  </w:footnote>
  <w:footnote w:id="44">
    <w:p w14:paraId="445632D8" w14:textId="79860C63" w:rsidR="00EB7977" w:rsidRPr="00C02E0C" w:rsidRDefault="00EB7977" w:rsidP="00C02E0C">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r w:rsidRPr="00C02E0C">
        <w:rPr>
          <w:rFonts w:asciiTheme="majorBidi" w:hAnsiTheme="majorBidi" w:cstheme="majorBidi"/>
        </w:rPr>
        <w:t>Specificity</w:t>
      </w:r>
    </w:p>
  </w:footnote>
  <w:footnote w:id="45">
    <w:p w14:paraId="7FC7B0FD" w14:textId="77777777" w:rsidR="00EB7977" w:rsidRPr="00C02E0C" w:rsidRDefault="00EB7977" w:rsidP="00C02E0C">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r w:rsidRPr="00C02E0C">
        <w:rPr>
          <w:rFonts w:asciiTheme="majorBidi" w:hAnsiTheme="majorBidi" w:cstheme="majorBidi"/>
        </w:rPr>
        <w:t>Area Under the Curve</w:t>
      </w:r>
    </w:p>
  </w:footnote>
  <w:footnote w:id="46">
    <w:p w14:paraId="4769CA15" w14:textId="4CA914D0" w:rsidR="00EB7977" w:rsidRPr="00C02E0C" w:rsidRDefault="00EB7977" w:rsidP="00C02E0C">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r w:rsidRPr="00C02E0C">
        <w:rPr>
          <w:rFonts w:asciiTheme="majorBidi" w:hAnsiTheme="majorBidi" w:cstheme="majorBidi"/>
        </w:rPr>
        <w:t>Robustness Test</w:t>
      </w:r>
    </w:p>
  </w:footnote>
  <w:footnote w:id="47">
    <w:p w14:paraId="5D578B7F" w14:textId="77777777" w:rsidR="00677612" w:rsidRPr="00C02E0C" w:rsidRDefault="00677612" w:rsidP="00677612">
      <w:pPr>
        <w:pStyle w:val="FootnoteText"/>
        <w:bidi w:val="0"/>
        <w:rPr>
          <w:rFonts w:asciiTheme="majorBidi" w:hAnsiTheme="majorBidi" w:cstheme="majorBidi"/>
          <w:lang w:bidi="fa-IR"/>
        </w:rPr>
      </w:pPr>
      <w:r w:rsidRPr="00C02E0C">
        <w:rPr>
          <w:rStyle w:val="FootnoteReference"/>
          <w:rFonts w:asciiTheme="majorBidi" w:hAnsiTheme="majorBidi" w:cstheme="majorBidi"/>
        </w:rPr>
        <w:footnoteRef/>
      </w:r>
      <w:r w:rsidRPr="00C02E0C">
        <w:rPr>
          <w:rFonts w:asciiTheme="majorBidi" w:hAnsiTheme="majorBidi" w:cstheme="majorBidi"/>
          <w:rtl/>
        </w:rPr>
        <w:t xml:space="preserve"> </w:t>
      </w:r>
      <w:proofErr w:type="spellStart"/>
      <w:r w:rsidRPr="00C02E0C">
        <w:rPr>
          <w:rFonts w:asciiTheme="majorBidi" w:hAnsiTheme="majorBidi" w:cstheme="majorBidi"/>
        </w:rPr>
        <w:t>SHapley</w:t>
      </w:r>
      <w:proofErr w:type="spellEnd"/>
      <w:r w:rsidRPr="00C02E0C">
        <w:rPr>
          <w:rFonts w:asciiTheme="majorBidi" w:hAnsiTheme="majorBidi" w:cstheme="majorBidi"/>
        </w:rPr>
        <w:t xml:space="preserve"> Additive </w:t>
      </w:r>
      <w:proofErr w:type="spellStart"/>
      <w:r w:rsidRPr="00C02E0C">
        <w:rPr>
          <w:rFonts w:asciiTheme="majorBidi" w:hAnsiTheme="majorBidi" w:cstheme="majorBidi"/>
        </w:rPr>
        <w:t>exPlanations</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51B01"/>
    <w:multiLevelType w:val="multilevel"/>
    <w:tmpl w:val="33E07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D021F4"/>
    <w:multiLevelType w:val="hybridMultilevel"/>
    <w:tmpl w:val="6F92AB46"/>
    <w:lvl w:ilvl="0" w:tplc="0FC079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391EB2"/>
    <w:multiLevelType w:val="multilevel"/>
    <w:tmpl w:val="6E089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B265E9"/>
    <w:multiLevelType w:val="multilevel"/>
    <w:tmpl w:val="CD0E2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F42520"/>
    <w:multiLevelType w:val="hybridMultilevel"/>
    <w:tmpl w:val="FA02BBF0"/>
    <w:lvl w:ilvl="0" w:tplc="DF70852A">
      <w:start w:val="1"/>
      <w:numFmt w:val="bullet"/>
      <w:lvlText w:val="−"/>
      <w:lvlJc w:val="left"/>
      <w:pPr>
        <w:ind w:left="720" w:hanging="360"/>
      </w:pPr>
      <w:rPr>
        <w:rFonts w:ascii="Viner Hand ITC" w:hAnsi="Viner Hand IT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B031AE"/>
    <w:multiLevelType w:val="hybridMultilevel"/>
    <w:tmpl w:val="5AF2546E"/>
    <w:lvl w:ilvl="0" w:tplc="DF70852A">
      <w:start w:val="1"/>
      <w:numFmt w:val="bullet"/>
      <w:lvlText w:val="−"/>
      <w:lvlJc w:val="left"/>
      <w:pPr>
        <w:ind w:left="720" w:hanging="360"/>
      </w:pPr>
      <w:rPr>
        <w:rFonts w:ascii="Viner Hand ITC" w:hAnsi="Viner Hand IT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794632"/>
    <w:multiLevelType w:val="hybridMultilevel"/>
    <w:tmpl w:val="5BD6ACD4"/>
    <w:lvl w:ilvl="0" w:tplc="0FC079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ED4874"/>
    <w:multiLevelType w:val="multilevel"/>
    <w:tmpl w:val="7BEC7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0A14A1"/>
    <w:multiLevelType w:val="multilevel"/>
    <w:tmpl w:val="21ECA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E70C88"/>
    <w:multiLevelType w:val="multilevel"/>
    <w:tmpl w:val="EDBAB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033A73"/>
    <w:multiLevelType w:val="multilevel"/>
    <w:tmpl w:val="04CEB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1D01843"/>
    <w:multiLevelType w:val="multilevel"/>
    <w:tmpl w:val="D16A5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17577B"/>
    <w:multiLevelType w:val="multilevel"/>
    <w:tmpl w:val="8F9E1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CE2C96"/>
    <w:multiLevelType w:val="multilevel"/>
    <w:tmpl w:val="3FDC461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BDA5249"/>
    <w:multiLevelType w:val="multilevel"/>
    <w:tmpl w:val="E132F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482C7A"/>
    <w:multiLevelType w:val="multilevel"/>
    <w:tmpl w:val="15326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BB02A5"/>
    <w:multiLevelType w:val="hybridMultilevel"/>
    <w:tmpl w:val="3D1CBD86"/>
    <w:lvl w:ilvl="0" w:tplc="0FC079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C4662E"/>
    <w:multiLevelType w:val="multilevel"/>
    <w:tmpl w:val="77684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0134324">
    <w:abstractNumId w:val="11"/>
  </w:num>
  <w:num w:numId="2" w16cid:durableId="1877572380">
    <w:abstractNumId w:val="12"/>
  </w:num>
  <w:num w:numId="3" w16cid:durableId="1273977967">
    <w:abstractNumId w:val="8"/>
  </w:num>
  <w:num w:numId="4" w16cid:durableId="1293557013">
    <w:abstractNumId w:val="2"/>
  </w:num>
  <w:num w:numId="5" w16cid:durableId="1740905119">
    <w:abstractNumId w:val="17"/>
  </w:num>
  <w:num w:numId="6" w16cid:durableId="415787132">
    <w:abstractNumId w:val="15"/>
  </w:num>
  <w:num w:numId="7" w16cid:durableId="557279506">
    <w:abstractNumId w:val="1"/>
  </w:num>
  <w:num w:numId="8" w16cid:durableId="1969359442">
    <w:abstractNumId w:val="6"/>
  </w:num>
  <w:num w:numId="9" w16cid:durableId="2104916558">
    <w:abstractNumId w:val="16"/>
  </w:num>
  <w:num w:numId="10" w16cid:durableId="82260794">
    <w:abstractNumId w:val="3"/>
  </w:num>
  <w:num w:numId="11" w16cid:durableId="63842659">
    <w:abstractNumId w:val="13"/>
  </w:num>
  <w:num w:numId="12" w16cid:durableId="175965379">
    <w:abstractNumId w:val="5"/>
  </w:num>
  <w:num w:numId="13" w16cid:durableId="1507599627">
    <w:abstractNumId w:val="4"/>
  </w:num>
  <w:num w:numId="14" w16cid:durableId="1411855618">
    <w:abstractNumId w:val="14"/>
  </w:num>
  <w:num w:numId="15" w16cid:durableId="685330943">
    <w:abstractNumId w:val="7"/>
  </w:num>
  <w:num w:numId="16" w16cid:durableId="1853182547">
    <w:abstractNumId w:val="0"/>
  </w:num>
  <w:num w:numId="17" w16cid:durableId="747650065">
    <w:abstractNumId w:val="10"/>
  </w:num>
  <w:num w:numId="18" w16cid:durableId="19766391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5C3"/>
    <w:rsid w:val="00023EDD"/>
    <w:rsid w:val="00052515"/>
    <w:rsid w:val="00064252"/>
    <w:rsid w:val="000E4E75"/>
    <w:rsid w:val="001020CC"/>
    <w:rsid w:val="001315F9"/>
    <w:rsid w:val="001540FD"/>
    <w:rsid w:val="001E75E4"/>
    <w:rsid w:val="002114F5"/>
    <w:rsid w:val="00287420"/>
    <w:rsid w:val="002D7CCF"/>
    <w:rsid w:val="002F00C5"/>
    <w:rsid w:val="002F1099"/>
    <w:rsid w:val="00337AA6"/>
    <w:rsid w:val="00355125"/>
    <w:rsid w:val="00373E38"/>
    <w:rsid w:val="00385A9D"/>
    <w:rsid w:val="00387EB8"/>
    <w:rsid w:val="003C767D"/>
    <w:rsid w:val="003E2190"/>
    <w:rsid w:val="003E2F1E"/>
    <w:rsid w:val="003E312B"/>
    <w:rsid w:val="003E69C3"/>
    <w:rsid w:val="004048B4"/>
    <w:rsid w:val="00462F9B"/>
    <w:rsid w:val="004A3E6B"/>
    <w:rsid w:val="00506919"/>
    <w:rsid w:val="00573B89"/>
    <w:rsid w:val="00580F1C"/>
    <w:rsid w:val="00592553"/>
    <w:rsid w:val="005C3DCD"/>
    <w:rsid w:val="005F5FB7"/>
    <w:rsid w:val="00642D15"/>
    <w:rsid w:val="0065168A"/>
    <w:rsid w:val="00677612"/>
    <w:rsid w:val="006A7899"/>
    <w:rsid w:val="006C79DB"/>
    <w:rsid w:val="006D3241"/>
    <w:rsid w:val="006E353F"/>
    <w:rsid w:val="006E4D02"/>
    <w:rsid w:val="006F4245"/>
    <w:rsid w:val="007256F2"/>
    <w:rsid w:val="007356CE"/>
    <w:rsid w:val="00762B11"/>
    <w:rsid w:val="0076417B"/>
    <w:rsid w:val="007946A3"/>
    <w:rsid w:val="007A217F"/>
    <w:rsid w:val="008123FE"/>
    <w:rsid w:val="00841C67"/>
    <w:rsid w:val="00843897"/>
    <w:rsid w:val="0085038C"/>
    <w:rsid w:val="008753F5"/>
    <w:rsid w:val="00875BDB"/>
    <w:rsid w:val="008B749B"/>
    <w:rsid w:val="008F740A"/>
    <w:rsid w:val="0090037C"/>
    <w:rsid w:val="009228EC"/>
    <w:rsid w:val="009343E6"/>
    <w:rsid w:val="00941D1B"/>
    <w:rsid w:val="009C4244"/>
    <w:rsid w:val="009D31DD"/>
    <w:rsid w:val="009D7987"/>
    <w:rsid w:val="00A03F2B"/>
    <w:rsid w:val="00A2607E"/>
    <w:rsid w:val="00A3074B"/>
    <w:rsid w:val="00A419DC"/>
    <w:rsid w:val="00A44554"/>
    <w:rsid w:val="00A92255"/>
    <w:rsid w:val="00AB3DCF"/>
    <w:rsid w:val="00B03A1E"/>
    <w:rsid w:val="00B056D5"/>
    <w:rsid w:val="00B12525"/>
    <w:rsid w:val="00B17E0A"/>
    <w:rsid w:val="00B4069C"/>
    <w:rsid w:val="00B627C3"/>
    <w:rsid w:val="00B830DF"/>
    <w:rsid w:val="00B83420"/>
    <w:rsid w:val="00C02E0C"/>
    <w:rsid w:val="00C332EF"/>
    <w:rsid w:val="00C4032F"/>
    <w:rsid w:val="00C719EF"/>
    <w:rsid w:val="00CB60E4"/>
    <w:rsid w:val="00CD37E5"/>
    <w:rsid w:val="00D3186A"/>
    <w:rsid w:val="00D3189A"/>
    <w:rsid w:val="00D45CB0"/>
    <w:rsid w:val="00D46755"/>
    <w:rsid w:val="00D46ACD"/>
    <w:rsid w:val="00D524D7"/>
    <w:rsid w:val="00D67609"/>
    <w:rsid w:val="00D84AB1"/>
    <w:rsid w:val="00D92656"/>
    <w:rsid w:val="00DB0F56"/>
    <w:rsid w:val="00DC0D33"/>
    <w:rsid w:val="00DC69F8"/>
    <w:rsid w:val="00E32EB8"/>
    <w:rsid w:val="00E41B79"/>
    <w:rsid w:val="00E44405"/>
    <w:rsid w:val="00E4653F"/>
    <w:rsid w:val="00EB7977"/>
    <w:rsid w:val="00EC0C27"/>
    <w:rsid w:val="00EC600A"/>
    <w:rsid w:val="00ED3898"/>
    <w:rsid w:val="00F01407"/>
    <w:rsid w:val="00F33C52"/>
    <w:rsid w:val="00F45BD3"/>
    <w:rsid w:val="00F53AEA"/>
    <w:rsid w:val="00F57CE1"/>
    <w:rsid w:val="00F62E1A"/>
    <w:rsid w:val="00F66F4D"/>
    <w:rsid w:val="00F74AF2"/>
    <w:rsid w:val="00F955C3"/>
    <w:rsid w:val="00F95704"/>
    <w:rsid w:val="00FD43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5E352"/>
  <w15:chartTrackingRefBased/>
  <w15:docId w15:val="{7A71FBA1-9305-4C81-8282-60B60D05B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bidi/>
        <w:spacing w:before="360" w:after="60"/>
        <w:ind w:left="1077"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3E6"/>
    <w:rPr>
      <w:lang w:bidi="ar-YE"/>
    </w:rPr>
  </w:style>
  <w:style w:type="paragraph" w:styleId="Heading1">
    <w:name w:val="heading 1"/>
    <w:basedOn w:val="Normal"/>
    <w:next w:val="Normal"/>
    <w:link w:val="Heading1Char"/>
    <w:autoRedefine/>
    <w:uiPriority w:val="9"/>
    <w:qFormat/>
    <w:rsid w:val="0076417B"/>
    <w:pPr>
      <w:keepNext/>
      <w:keepLines/>
      <w:spacing w:before="0" w:after="0"/>
      <w:ind w:left="474" w:firstLine="332"/>
      <w:outlineLvl w:val="0"/>
    </w:pPr>
    <w:rPr>
      <w:rFonts w:ascii="B Mitra" w:eastAsiaTheme="majorEastAsia" w:hAnsi="B Mitra" w:cs="B Mitra"/>
      <w:b/>
      <w:bCs/>
      <w:sz w:val="28"/>
      <w:szCs w:val="28"/>
    </w:rPr>
  </w:style>
  <w:style w:type="paragraph" w:styleId="Heading2">
    <w:name w:val="heading 2"/>
    <w:basedOn w:val="Normal"/>
    <w:next w:val="Normal"/>
    <w:link w:val="Heading2Char"/>
    <w:uiPriority w:val="9"/>
    <w:unhideWhenUsed/>
    <w:qFormat/>
    <w:rsid w:val="001540FD"/>
    <w:pPr>
      <w:keepNext/>
      <w:keepLines/>
      <w:spacing w:before="40" w:after="0"/>
      <w:outlineLvl w:val="1"/>
    </w:pPr>
    <w:rPr>
      <w:rFonts w:asciiTheme="majorHAnsi" w:eastAsiaTheme="majorEastAsia" w:hAnsiTheme="majorHAnsi" w:cs="B Mitra"/>
      <w:bCs/>
      <w:color w:val="000000" w:themeColor="text1"/>
      <w:sz w:val="26"/>
      <w:szCs w:val="24"/>
    </w:rPr>
  </w:style>
  <w:style w:type="paragraph" w:styleId="Heading3">
    <w:name w:val="heading 3"/>
    <w:basedOn w:val="Normal"/>
    <w:link w:val="Heading3Char"/>
    <w:uiPriority w:val="9"/>
    <w:qFormat/>
    <w:rsid w:val="00F955C3"/>
    <w:pPr>
      <w:bidi w:val="0"/>
      <w:spacing w:before="100" w:beforeAutospacing="1" w:after="100" w:afterAutospacing="1"/>
      <w:ind w:left="0" w:firstLine="0"/>
      <w:outlineLvl w:val="2"/>
    </w:pPr>
    <w:rPr>
      <w:rFonts w:ascii="Times New Roman" w:eastAsia="Times New Roman" w:hAnsi="Times New Roman" w:cs="Times New Roman"/>
      <w:b/>
      <w:bCs/>
      <w:sz w:val="27"/>
      <w:szCs w:val="27"/>
      <w:lang w:bidi="ar-SA"/>
    </w:rPr>
  </w:style>
  <w:style w:type="paragraph" w:styleId="Heading4">
    <w:name w:val="heading 4"/>
    <w:basedOn w:val="Normal"/>
    <w:next w:val="Normal"/>
    <w:link w:val="Heading4Char"/>
    <w:uiPriority w:val="9"/>
    <w:semiHidden/>
    <w:unhideWhenUsed/>
    <w:qFormat/>
    <w:rsid w:val="001540F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55C3"/>
    <w:rPr>
      <w:rFonts w:ascii="Times New Roman" w:eastAsia="Times New Roman" w:hAnsi="Times New Roman" w:cs="Times New Roman"/>
      <w:b/>
      <w:bCs/>
      <w:sz w:val="27"/>
      <w:szCs w:val="27"/>
    </w:rPr>
  </w:style>
  <w:style w:type="paragraph" w:styleId="NormalWeb">
    <w:name w:val="Normal (Web)"/>
    <w:basedOn w:val="Normal"/>
    <w:uiPriority w:val="99"/>
    <w:unhideWhenUsed/>
    <w:rsid w:val="00F955C3"/>
    <w:pPr>
      <w:bidi w:val="0"/>
      <w:spacing w:before="100" w:beforeAutospacing="1" w:after="100" w:afterAutospacing="1"/>
      <w:ind w:left="0" w:firstLine="0"/>
    </w:pPr>
    <w:rPr>
      <w:rFonts w:ascii="Times New Roman" w:eastAsia="Times New Roman" w:hAnsi="Times New Roman" w:cs="Times New Roman"/>
      <w:sz w:val="24"/>
      <w:szCs w:val="24"/>
      <w:lang w:bidi="ar-SA"/>
    </w:rPr>
  </w:style>
  <w:style w:type="character" w:styleId="Strong">
    <w:name w:val="Strong"/>
    <w:basedOn w:val="DefaultParagraphFont"/>
    <w:uiPriority w:val="22"/>
    <w:qFormat/>
    <w:rsid w:val="00F955C3"/>
    <w:rPr>
      <w:b/>
      <w:bCs/>
    </w:rPr>
  </w:style>
  <w:style w:type="paragraph" w:customStyle="1" w:styleId="a">
    <w:name w:val="متن مقاله"/>
    <w:basedOn w:val="Normal"/>
    <w:autoRedefine/>
    <w:rsid w:val="009343E6"/>
    <w:pPr>
      <w:shd w:val="clear" w:color="auto" w:fill="FFFFFF" w:themeFill="background1"/>
      <w:bidi w:val="0"/>
      <w:spacing w:before="0" w:after="0"/>
      <w:ind w:left="174" w:firstLine="0"/>
      <w:jc w:val="both"/>
    </w:pPr>
    <w:rPr>
      <w:rFonts w:ascii="Cambria Math" w:eastAsia="Times New Roman" w:hAnsi="Cambria Math" w:cs="B Mitra"/>
      <w:szCs w:val="26"/>
      <w:lang w:bidi="ar-SA"/>
    </w:rPr>
  </w:style>
  <w:style w:type="character" w:customStyle="1" w:styleId="Heading4Char">
    <w:name w:val="Heading 4 Char"/>
    <w:basedOn w:val="DefaultParagraphFont"/>
    <w:link w:val="Heading4"/>
    <w:uiPriority w:val="9"/>
    <w:semiHidden/>
    <w:rsid w:val="001540FD"/>
    <w:rPr>
      <w:rFonts w:asciiTheme="majorHAnsi" w:eastAsiaTheme="majorEastAsia" w:hAnsiTheme="majorHAnsi" w:cstheme="majorBidi"/>
      <w:i/>
      <w:iCs/>
      <w:color w:val="2F5496" w:themeColor="accent1" w:themeShade="BF"/>
      <w:lang w:bidi="ar-YE"/>
    </w:rPr>
  </w:style>
  <w:style w:type="character" w:customStyle="1" w:styleId="Heading1Char">
    <w:name w:val="Heading 1 Char"/>
    <w:basedOn w:val="DefaultParagraphFont"/>
    <w:link w:val="Heading1"/>
    <w:uiPriority w:val="9"/>
    <w:rsid w:val="0076417B"/>
    <w:rPr>
      <w:rFonts w:ascii="B Mitra" w:eastAsiaTheme="majorEastAsia" w:hAnsi="B Mitra" w:cs="B Mitra"/>
      <w:b/>
      <w:bCs/>
      <w:sz w:val="28"/>
      <w:szCs w:val="28"/>
      <w:lang w:bidi="ar-YE"/>
    </w:rPr>
  </w:style>
  <w:style w:type="character" w:customStyle="1" w:styleId="Heading2Char">
    <w:name w:val="Heading 2 Char"/>
    <w:basedOn w:val="DefaultParagraphFont"/>
    <w:link w:val="Heading2"/>
    <w:uiPriority w:val="9"/>
    <w:rsid w:val="001540FD"/>
    <w:rPr>
      <w:rFonts w:asciiTheme="majorHAnsi" w:eastAsiaTheme="majorEastAsia" w:hAnsiTheme="majorHAnsi" w:cs="B Mitra"/>
      <w:bCs/>
      <w:color w:val="000000" w:themeColor="text1"/>
      <w:sz w:val="26"/>
      <w:szCs w:val="24"/>
      <w:lang w:bidi="ar-YE"/>
    </w:rPr>
  </w:style>
  <w:style w:type="paragraph" w:styleId="HTMLPreformatted">
    <w:name w:val="HTML Preformatted"/>
    <w:basedOn w:val="Normal"/>
    <w:link w:val="HTMLPreformattedChar"/>
    <w:uiPriority w:val="99"/>
    <w:semiHidden/>
    <w:unhideWhenUsed/>
    <w:rsid w:val="00385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0" w:after="0"/>
      <w:ind w:left="0" w:firstLine="0"/>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385A9D"/>
    <w:rPr>
      <w:rFonts w:ascii="Courier New" w:eastAsia="Times New Roman" w:hAnsi="Courier New" w:cs="Courier New"/>
      <w:sz w:val="20"/>
      <w:szCs w:val="20"/>
    </w:rPr>
  </w:style>
  <w:style w:type="character" w:styleId="HTMLCode">
    <w:name w:val="HTML Code"/>
    <w:basedOn w:val="DefaultParagraphFont"/>
    <w:uiPriority w:val="99"/>
    <w:semiHidden/>
    <w:unhideWhenUsed/>
    <w:rsid w:val="00385A9D"/>
    <w:rPr>
      <w:rFonts w:ascii="Courier New" w:eastAsia="Times New Roman" w:hAnsi="Courier New" w:cs="Courier New"/>
      <w:sz w:val="20"/>
      <w:szCs w:val="20"/>
    </w:rPr>
  </w:style>
  <w:style w:type="character" w:styleId="PlaceholderText">
    <w:name w:val="Placeholder Text"/>
    <w:basedOn w:val="DefaultParagraphFont"/>
    <w:uiPriority w:val="99"/>
    <w:semiHidden/>
    <w:rsid w:val="00385A9D"/>
    <w:rPr>
      <w:color w:val="808080"/>
    </w:rPr>
  </w:style>
  <w:style w:type="table" w:styleId="TableGrid">
    <w:name w:val="Table Grid"/>
    <w:basedOn w:val="TableNormal"/>
    <w:uiPriority w:val="39"/>
    <w:rsid w:val="00D45CB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C0C27"/>
    <w:pPr>
      <w:spacing w:before="0" w:after="0"/>
    </w:pPr>
    <w:rPr>
      <w:sz w:val="20"/>
      <w:szCs w:val="20"/>
    </w:rPr>
  </w:style>
  <w:style w:type="character" w:customStyle="1" w:styleId="FootnoteTextChar">
    <w:name w:val="Footnote Text Char"/>
    <w:basedOn w:val="DefaultParagraphFont"/>
    <w:link w:val="FootnoteText"/>
    <w:uiPriority w:val="99"/>
    <w:semiHidden/>
    <w:rsid w:val="00EC0C27"/>
    <w:rPr>
      <w:sz w:val="20"/>
      <w:szCs w:val="20"/>
      <w:lang w:bidi="ar-YE"/>
    </w:rPr>
  </w:style>
  <w:style w:type="character" w:styleId="FootnoteReference">
    <w:name w:val="footnote reference"/>
    <w:basedOn w:val="DefaultParagraphFont"/>
    <w:uiPriority w:val="99"/>
    <w:semiHidden/>
    <w:unhideWhenUsed/>
    <w:rsid w:val="00EC0C27"/>
    <w:rPr>
      <w:vertAlign w:val="superscript"/>
    </w:rPr>
  </w:style>
  <w:style w:type="character" w:customStyle="1" w:styleId="katex-mathml">
    <w:name w:val="katex-mathml"/>
    <w:basedOn w:val="DefaultParagraphFont"/>
    <w:rsid w:val="00EC0C27"/>
  </w:style>
  <w:style w:type="character" w:customStyle="1" w:styleId="mord">
    <w:name w:val="mord"/>
    <w:basedOn w:val="DefaultParagraphFont"/>
    <w:rsid w:val="00EC0C27"/>
  </w:style>
  <w:style w:type="character" w:customStyle="1" w:styleId="mopen">
    <w:name w:val="mopen"/>
    <w:basedOn w:val="DefaultParagraphFont"/>
    <w:rsid w:val="00EC0C27"/>
  </w:style>
  <w:style w:type="character" w:customStyle="1" w:styleId="mclose">
    <w:name w:val="mclose"/>
    <w:basedOn w:val="DefaultParagraphFont"/>
    <w:rsid w:val="00EC0C27"/>
  </w:style>
  <w:style w:type="character" w:customStyle="1" w:styleId="mrel">
    <w:name w:val="mrel"/>
    <w:basedOn w:val="DefaultParagraphFont"/>
    <w:rsid w:val="00EC0C27"/>
  </w:style>
  <w:style w:type="character" w:customStyle="1" w:styleId="mop">
    <w:name w:val="mop"/>
    <w:basedOn w:val="DefaultParagraphFont"/>
    <w:rsid w:val="00EC0C27"/>
  </w:style>
  <w:style w:type="character" w:customStyle="1" w:styleId="vlist-s">
    <w:name w:val="vlist-s"/>
    <w:basedOn w:val="DefaultParagraphFont"/>
    <w:rsid w:val="00EC0C27"/>
  </w:style>
  <w:style w:type="character" w:customStyle="1" w:styleId="mpunct">
    <w:name w:val="mpunct"/>
    <w:basedOn w:val="DefaultParagraphFont"/>
    <w:rsid w:val="00EC0C27"/>
  </w:style>
  <w:style w:type="character" w:customStyle="1" w:styleId="mbin">
    <w:name w:val="mbin"/>
    <w:basedOn w:val="DefaultParagraphFont"/>
    <w:rsid w:val="00EC0C27"/>
  </w:style>
  <w:style w:type="character" w:customStyle="1" w:styleId="delimsizing">
    <w:name w:val="delimsizing"/>
    <w:basedOn w:val="DefaultParagraphFont"/>
    <w:rsid w:val="00EC0C27"/>
  </w:style>
  <w:style w:type="character" w:customStyle="1" w:styleId="ypks7kbdpwfgdykd3qb9">
    <w:name w:val="ypks7kbdpwfgdykd3qb9"/>
    <w:basedOn w:val="DefaultParagraphFont"/>
    <w:rsid w:val="00F62E1A"/>
  </w:style>
  <w:style w:type="character" w:styleId="Hyperlink">
    <w:name w:val="Hyperlink"/>
    <w:basedOn w:val="DefaultParagraphFont"/>
    <w:uiPriority w:val="99"/>
    <w:semiHidden/>
    <w:unhideWhenUsed/>
    <w:rsid w:val="00D67609"/>
    <w:rPr>
      <w:color w:val="0000FF"/>
      <w:u w:val="single"/>
    </w:rPr>
  </w:style>
  <w:style w:type="character" w:styleId="Emphasis">
    <w:name w:val="Emphasis"/>
    <w:basedOn w:val="DefaultParagraphFont"/>
    <w:uiPriority w:val="20"/>
    <w:qFormat/>
    <w:rsid w:val="008F740A"/>
    <w:rPr>
      <w:i/>
      <w:iCs/>
    </w:rPr>
  </w:style>
  <w:style w:type="character" w:customStyle="1" w:styleId="q-btncontent">
    <w:name w:val="q-btn__content"/>
    <w:basedOn w:val="DefaultParagraphFont"/>
    <w:rsid w:val="007356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90283">
      <w:bodyDiv w:val="1"/>
      <w:marLeft w:val="0"/>
      <w:marRight w:val="0"/>
      <w:marTop w:val="0"/>
      <w:marBottom w:val="0"/>
      <w:divBdr>
        <w:top w:val="none" w:sz="0" w:space="0" w:color="auto"/>
        <w:left w:val="none" w:sz="0" w:space="0" w:color="auto"/>
        <w:bottom w:val="none" w:sz="0" w:space="0" w:color="auto"/>
        <w:right w:val="none" w:sz="0" w:space="0" w:color="auto"/>
      </w:divBdr>
    </w:div>
    <w:div w:id="68699172">
      <w:bodyDiv w:val="1"/>
      <w:marLeft w:val="0"/>
      <w:marRight w:val="0"/>
      <w:marTop w:val="0"/>
      <w:marBottom w:val="0"/>
      <w:divBdr>
        <w:top w:val="none" w:sz="0" w:space="0" w:color="auto"/>
        <w:left w:val="none" w:sz="0" w:space="0" w:color="auto"/>
        <w:bottom w:val="none" w:sz="0" w:space="0" w:color="auto"/>
        <w:right w:val="none" w:sz="0" w:space="0" w:color="auto"/>
      </w:divBdr>
    </w:div>
    <w:div w:id="79452584">
      <w:marLeft w:val="0"/>
      <w:marRight w:val="0"/>
      <w:marTop w:val="0"/>
      <w:marBottom w:val="0"/>
      <w:divBdr>
        <w:top w:val="none" w:sz="0" w:space="0" w:color="auto"/>
        <w:left w:val="none" w:sz="0" w:space="0" w:color="auto"/>
        <w:bottom w:val="none" w:sz="0" w:space="0" w:color="auto"/>
        <w:right w:val="none" w:sz="0" w:space="0" w:color="auto"/>
      </w:divBdr>
    </w:div>
    <w:div w:id="102847297">
      <w:bodyDiv w:val="1"/>
      <w:marLeft w:val="0"/>
      <w:marRight w:val="0"/>
      <w:marTop w:val="0"/>
      <w:marBottom w:val="0"/>
      <w:divBdr>
        <w:top w:val="none" w:sz="0" w:space="0" w:color="auto"/>
        <w:left w:val="none" w:sz="0" w:space="0" w:color="auto"/>
        <w:bottom w:val="none" w:sz="0" w:space="0" w:color="auto"/>
        <w:right w:val="none" w:sz="0" w:space="0" w:color="auto"/>
      </w:divBdr>
    </w:div>
    <w:div w:id="142966408">
      <w:bodyDiv w:val="1"/>
      <w:marLeft w:val="0"/>
      <w:marRight w:val="0"/>
      <w:marTop w:val="0"/>
      <w:marBottom w:val="0"/>
      <w:divBdr>
        <w:top w:val="none" w:sz="0" w:space="0" w:color="auto"/>
        <w:left w:val="none" w:sz="0" w:space="0" w:color="auto"/>
        <w:bottom w:val="none" w:sz="0" w:space="0" w:color="auto"/>
        <w:right w:val="none" w:sz="0" w:space="0" w:color="auto"/>
      </w:divBdr>
    </w:div>
    <w:div w:id="160313815">
      <w:bodyDiv w:val="1"/>
      <w:marLeft w:val="0"/>
      <w:marRight w:val="0"/>
      <w:marTop w:val="0"/>
      <w:marBottom w:val="0"/>
      <w:divBdr>
        <w:top w:val="none" w:sz="0" w:space="0" w:color="auto"/>
        <w:left w:val="none" w:sz="0" w:space="0" w:color="auto"/>
        <w:bottom w:val="none" w:sz="0" w:space="0" w:color="auto"/>
        <w:right w:val="none" w:sz="0" w:space="0" w:color="auto"/>
      </w:divBdr>
    </w:div>
    <w:div w:id="184368369">
      <w:bodyDiv w:val="1"/>
      <w:marLeft w:val="0"/>
      <w:marRight w:val="0"/>
      <w:marTop w:val="0"/>
      <w:marBottom w:val="0"/>
      <w:divBdr>
        <w:top w:val="none" w:sz="0" w:space="0" w:color="auto"/>
        <w:left w:val="none" w:sz="0" w:space="0" w:color="auto"/>
        <w:bottom w:val="none" w:sz="0" w:space="0" w:color="auto"/>
        <w:right w:val="none" w:sz="0" w:space="0" w:color="auto"/>
      </w:divBdr>
      <w:divsChild>
        <w:div w:id="1467158373">
          <w:marLeft w:val="0"/>
          <w:marRight w:val="0"/>
          <w:marTop w:val="0"/>
          <w:marBottom w:val="0"/>
          <w:divBdr>
            <w:top w:val="none" w:sz="0" w:space="0" w:color="auto"/>
            <w:left w:val="none" w:sz="0" w:space="0" w:color="auto"/>
            <w:bottom w:val="none" w:sz="0" w:space="0" w:color="auto"/>
            <w:right w:val="none" w:sz="0" w:space="0" w:color="auto"/>
          </w:divBdr>
        </w:div>
      </w:divsChild>
    </w:div>
    <w:div w:id="190000176">
      <w:marLeft w:val="0"/>
      <w:marRight w:val="0"/>
      <w:marTop w:val="0"/>
      <w:marBottom w:val="0"/>
      <w:divBdr>
        <w:top w:val="none" w:sz="0" w:space="0" w:color="auto"/>
        <w:left w:val="none" w:sz="0" w:space="0" w:color="auto"/>
        <w:bottom w:val="none" w:sz="0" w:space="0" w:color="auto"/>
        <w:right w:val="none" w:sz="0" w:space="0" w:color="auto"/>
      </w:divBdr>
    </w:div>
    <w:div w:id="315455098">
      <w:bodyDiv w:val="1"/>
      <w:marLeft w:val="0"/>
      <w:marRight w:val="0"/>
      <w:marTop w:val="0"/>
      <w:marBottom w:val="0"/>
      <w:divBdr>
        <w:top w:val="none" w:sz="0" w:space="0" w:color="auto"/>
        <w:left w:val="none" w:sz="0" w:space="0" w:color="auto"/>
        <w:bottom w:val="none" w:sz="0" w:space="0" w:color="auto"/>
        <w:right w:val="none" w:sz="0" w:space="0" w:color="auto"/>
      </w:divBdr>
      <w:divsChild>
        <w:div w:id="6088561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338772363">
      <w:marLeft w:val="0"/>
      <w:marRight w:val="0"/>
      <w:marTop w:val="0"/>
      <w:marBottom w:val="0"/>
      <w:divBdr>
        <w:top w:val="none" w:sz="0" w:space="0" w:color="auto"/>
        <w:left w:val="none" w:sz="0" w:space="0" w:color="auto"/>
        <w:bottom w:val="none" w:sz="0" w:space="0" w:color="auto"/>
        <w:right w:val="none" w:sz="0" w:space="0" w:color="auto"/>
      </w:divBdr>
    </w:div>
    <w:div w:id="360791114">
      <w:bodyDiv w:val="1"/>
      <w:marLeft w:val="0"/>
      <w:marRight w:val="0"/>
      <w:marTop w:val="0"/>
      <w:marBottom w:val="0"/>
      <w:divBdr>
        <w:top w:val="none" w:sz="0" w:space="0" w:color="auto"/>
        <w:left w:val="none" w:sz="0" w:space="0" w:color="auto"/>
        <w:bottom w:val="none" w:sz="0" w:space="0" w:color="auto"/>
        <w:right w:val="none" w:sz="0" w:space="0" w:color="auto"/>
      </w:divBdr>
      <w:divsChild>
        <w:div w:id="1766074638">
          <w:marLeft w:val="0"/>
          <w:marRight w:val="0"/>
          <w:marTop w:val="100"/>
          <w:marBottom w:val="100"/>
          <w:divBdr>
            <w:top w:val="none" w:sz="0" w:space="0" w:color="auto"/>
            <w:left w:val="none" w:sz="0" w:space="0" w:color="auto"/>
            <w:bottom w:val="none" w:sz="0" w:space="0" w:color="auto"/>
            <w:right w:val="none" w:sz="0" w:space="0" w:color="auto"/>
          </w:divBdr>
          <w:divsChild>
            <w:div w:id="1395205252">
              <w:marLeft w:val="0"/>
              <w:marRight w:val="0"/>
              <w:marTop w:val="0"/>
              <w:marBottom w:val="0"/>
              <w:divBdr>
                <w:top w:val="none" w:sz="0" w:space="0" w:color="auto"/>
                <w:left w:val="none" w:sz="0" w:space="0" w:color="auto"/>
                <w:bottom w:val="none" w:sz="0" w:space="0" w:color="auto"/>
                <w:right w:val="none" w:sz="0" w:space="0" w:color="auto"/>
              </w:divBdr>
              <w:divsChild>
                <w:div w:id="998118327">
                  <w:marLeft w:val="0"/>
                  <w:marRight w:val="0"/>
                  <w:marTop w:val="0"/>
                  <w:marBottom w:val="0"/>
                  <w:divBdr>
                    <w:top w:val="none" w:sz="0" w:space="0" w:color="auto"/>
                    <w:left w:val="none" w:sz="0" w:space="0" w:color="auto"/>
                    <w:bottom w:val="none" w:sz="0" w:space="0" w:color="auto"/>
                    <w:right w:val="none" w:sz="0" w:space="0" w:color="auto"/>
                  </w:divBdr>
                  <w:divsChild>
                    <w:div w:id="1763793334">
                      <w:marLeft w:val="0"/>
                      <w:marRight w:val="0"/>
                      <w:marTop w:val="0"/>
                      <w:marBottom w:val="0"/>
                      <w:divBdr>
                        <w:top w:val="none" w:sz="0" w:space="0" w:color="auto"/>
                        <w:left w:val="none" w:sz="0" w:space="0" w:color="auto"/>
                        <w:bottom w:val="none" w:sz="0" w:space="0" w:color="auto"/>
                        <w:right w:val="none" w:sz="0" w:space="0" w:color="auto"/>
                      </w:divBdr>
                      <w:divsChild>
                        <w:div w:id="1495146450">
                          <w:marLeft w:val="0"/>
                          <w:marRight w:val="0"/>
                          <w:marTop w:val="0"/>
                          <w:marBottom w:val="0"/>
                          <w:divBdr>
                            <w:top w:val="none" w:sz="0" w:space="0" w:color="auto"/>
                            <w:left w:val="none" w:sz="0" w:space="0" w:color="auto"/>
                            <w:bottom w:val="none" w:sz="0" w:space="0" w:color="auto"/>
                            <w:right w:val="none" w:sz="0" w:space="0" w:color="auto"/>
                          </w:divBdr>
                          <w:divsChild>
                            <w:div w:id="131139420">
                              <w:marLeft w:val="0"/>
                              <w:marRight w:val="0"/>
                              <w:marTop w:val="0"/>
                              <w:marBottom w:val="0"/>
                              <w:divBdr>
                                <w:top w:val="none" w:sz="0" w:space="0" w:color="auto"/>
                                <w:left w:val="none" w:sz="0" w:space="0" w:color="auto"/>
                                <w:bottom w:val="none" w:sz="0" w:space="0" w:color="auto"/>
                                <w:right w:val="none" w:sz="0" w:space="0" w:color="auto"/>
                              </w:divBdr>
                              <w:divsChild>
                                <w:div w:id="1770003068">
                                  <w:marLeft w:val="0"/>
                                  <w:marRight w:val="0"/>
                                  <w:marTop w:val="0"/>
                                  <w:marBottom w:val="0"/>
                                  <w:divBdr>
                                    <w:top w:val="none" w:sz="0" w:space="0" w:color="auto"/>
                                    <w:left w:val="none" w:sz="0" w:space="0" w:color="auto"/>
                                    <w:bottom w:val="none" w:sz="0" w:space="0" w:color="auto"/>
                                    <w:right w:val="none" w:sz="0" w:space="0" w:color="auto"/>
                                  </w:divBdr>
                                  <w:divsChild>
                                    <w:div w:id="151442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24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111363">
      <w:marLeft w:val="0"/>
      <w:marRight w:val="0"/>
      <w:marTop w:val="0"/>
      <w:marBottom w:val="0"/>
      <w:divBdr>
        <w:top w:val="none" w:sz="0" w:space="0" w:color="auto"/>
        <w:left w:val="none" w:sz="0" w:space="0" w:color="auto"/>
        <w:bottom w:val="none" w:sz="0" w:space="0" w:color="auto"/>
        <w:right w:val="none" w:sz="0" w:space="0" w:color="auto"/>
      </w:divBdr>
    </w:div>
    <w:div w:id="395855513">
      <w:bodyDiv w:val="1"/>
      <w:marLeft w:val="0"/>
      <w:marRight w:val="0"/>
      <w:marTop w:val="0"/>
      <w:marBottom w:val="0"/>
      <w:divBdr>
        <w:top w:val="none" w:sz="0" w:space="0" w:color="auto"/>
        <w:left w:val="none" w:sz="0" w:space="0" w:color="auto"/>
        <w:bottom w:val="none" w:sz="0" w:space="0" w:color="auto"/>
        <w:right w:val="none" w:sz="0" w:space="0" w:color="auto"/>
      </w:divBdr>
      <w:divsChild>
        <w:div w:id="433332590">
          <w:marLeft w:val="0"/>
          <w:marRight w:val="0"/>
          <w:marTop w:val="0"/>
          <w:marBottom w:val="0"/>
          <w:divBdr>
            <w:top w:val="none" w:sz="0" w:space="0" w:color="auto"/>
            <w:left w:val="none" w:sz="0" w:space="0" w:color="auto"/>
            <w:bottom w:val="none" w:sz="0" w:space="0" w:color="auto"/>
            <w:right w:val="none" w:sz="0" w:space="0" w:color="auto"/>
          </w:divBdr>
          <w:divsChild>
            <w:div w:id="1960716268">
              <w:marLeft w:val="0"/>
              <w:marRight w:val="0"/>
              <w:marTop w:val="0"/>
              <w:marBottom w:val="0"/>
              <w:divBdr>
                <w:top w:val="none" w:sz="0" w:space="0" w:color="auto"/>
                <w:left w:val="none" w:sz="0" w:space="0" w:color="auto"/>
                <w:bottom w:val="none" w:sz="0" w:space="0" w:color="auto"/>
                <w:right w:val="none" w:sz="0" w:space="0" w:color="auto"/>
              </w:divBdr>
              <w:divsChild>
                <w:div w:id="71843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020922">
          <w:marLeft w:val="0"/>
          <w:marRight w:val="0"/>
          <w:marTop w:val="0"/>
          <w:marBottom w:val="0"/>
          <w:divBdr>
            <w:top w:val="none" w:sz="0" w:space="0" w:color="auto"/>
            <w:left w:val="none" w:sz="0" w:space="0" w:color="auto"/>
            <w:bottom w:val="none" w:sz="0" w:space="0" w:color="auto"/>
            <w:right w:val="none" w:sz="0" w:space="0" w:color="auto"/>
          </w:divBdr>
        </w:div>
        <w:div w:id="2019699212">
          <w:marLeft w:val="0"/>
          <w:marRight w:val="0"/>
          <w:marTop w:val="0"/>
          <w:marBottom w:val="0"/>
          <w:divBdr>
            <w:top w:val="none" w:sz="0" w:space="0" w:color="auto"/>
            <w:left w:val="none" w:sz="0" w:space="0" w:color="auto"/>
            <w:bottom w:val="none" w:sz="0" w:space="0" w:color="auto"/>
            <w:right w:val="none" w:sz="0" w:space="0" w:color="auto"/>
          </w:divBdr>
        </w:div>
        <w:div w:id="617683710">
          <w:marLeft w:val="0"/>
          <w:marRight w:val="0"/>
          <w:marTop w:val="0"/>
          <w:marBottom w:val="0"/>
          <w:divBdr>
            <w:top w:val="none" w:sz="0" w:space="0" w:color="auto"/>
            <w:left w:val="none" w:sz="0" w:space="0" w:color="auto"/>
            <w:bottom w:val="none" w:sz="0" w:space="0" w:color="auto"/>
            <w:right w:val="none" w:sz="0" w:space="0" w:color="auto"/>
          </w:divBdr>
        </w:div>
        <w:div w:id="2132895828">
          <w:marLeft w:val="0"/>
          <w:marRight w:val="0"/>
          <w:marTop w:val="0"/>
          <w:marBottom w:val="0"/>
          <w:divBdr>
            <w:top w:val="none" w:sz="0" w:space="0" w:color="auto"/>
            <w:left w:val="none" w:sz="0" w:space="0" w:color="auto"/>
            <w:bottom w:val="none" w:sz="0" w:space="0" w:color="auto"/>
            <w:right w:val="none" w:sz="0" w:space="0" w:color="auto"/>
          </w:divBdr>
        </w:div>
        <w:div w:id="390202027">
          <w:marLeft w:val="0"/>
          <w:marRight w:val="0"/>
          <w:marTop w:val="0"/>
          <w:marBottom w:val="0"/>
          <w:divBdr>
            <w:top w:val="none" w:sz="0" w:space="0" w:color="auto"/>
            <w:left w:val="none" w:sz="0" w:space="0" w:color="auto"/>
            <w:bottom w:val="none" w:sz="0" w:space="0" w:color="auto"/>
            <w:right w:val="none" w:sz="0" w:space="0" w:color="auto"/>
          </w:divBdr>
        </w:div>
        <w:div w:id="1961914242">
          <w:marLeft w:val="0"/>
          <w:marRight w:val="0"/>
          <w:marTop w:val="0"/>
          <w:marBottom w:val="0"/>
          <w:divBdr>
            <w:top w:val="none" w:sz="0" w:space="0" w:color="auto"/>
            <w:left w:val="none" w:sz="0" w:space="0" w:color="auto"/>
            <w:bottom w:val="none" w:sz="0" w:space="0" w:color="auto"/>
            <w:right w:val="none" w:sz="0" w:space="0" w:color="auto"/>
          </w:divBdr>
        </w:div>
        <w:div w:id="163203881">
          <w:marLeft w:val="0"/>
          <w:marRight w:val="0"/>
          <w:marTop w:val="0"/>
          <w:marBottom w:val="0"/>
          <w:divBdr>
            <w:top w:val="none" w:sz="0" w:space="0" w:color="auto"/>
            <w:left w:val="none" w:sz="0" w:space="0" w:color="auto"/>
            <w:bottom w:val="none" w:sz="0" w:space="0" w:color="auto"/>
            <w:right w:val="none" w:sz="0" w:space="0" w:color="auto"/>
          </w:divBdr>
        </w:div>
        <w:div w:id="1969433021">
          <w:marLeft w:val="0"/>
          <w:marRight w:val="0"/>
          <w:marTop w:val="0"/>
          <w:marBottom w:val="0"/>
          <w:divBdr>
            <w:top w:val="none" w:sz="0" w:space="0" w:color="auto"/>
            <w:left w:val="none" w:sz="0" w:space="0" w:color="auto"/>
            <w:bottom w:val="none" w:sz="0" w:space="0" w:color="auto"/>
            <w:right w:val="none" w:sz="0" w:space="0" w:color="auto"/>
          </w:divBdr>
        </w:div>
        <w:div w:id="1542941711">
          <w:marLeft w:val="0"/>
          <w:marRight w:val="0"/>
          <w:marTop w:val="0"/>
          <w:marBottom w:val="0"/>
          <w:divBdr>
            <w:top w:val="none" w:sz="0" w:space="0" w:color="auto"/>
            <w:left w:val="none" w:sz="0" w:space="0" w:color="auto"/>
            <w:bottom w:val="none" w:sz="0" w:space="0" w:color="auto"/>
            <w:right w:val="none" w:sz="0" w:space="0" w:color="auto"/>
          </w:divBdr>
        </w:div>
        <w:div w:id="492065539">
          <w:marLeft w:val="0"/>
          <w:marRight w:val="0"/>
          <w:marTop w:val="0"/>
          <w:marBottom w:val="0"/>
          <w:divBdr>
            <w:top w:val="none" w:sz="0" w:space="0" w:color="auto"/>
            <w:left w:val="none" w:sz="0" w:space="0" w:color="auto"/>
            <w:bottom w:val="none" w:sz="0" w:space="0" w:color="auto"/>
            <w:right w:val="none" w:sz="0" w:space="0" w:color="auto"/>
          </w:divBdr>
        </w:div>
        <w:div w:id="1196234506">
          <w:marLeft w:val="0"/>
          <w:marRight w:val="0"/>
          <w:marTop w:val="0"/>
          <w:marBottom w:val="0"/>
          <w:divBdr>
            <w:top w:val="none" w:sz="0" w:space="0" w:color="auto"/>
            <w:left w:val="none" w:sz="0" w:space="0" w:color="auto"/>
            <w:bottom w:val="none" w:sz="0" w:space="0" w:color="auto"/>
            <w:right w:val="none" w:sz="0" w:space="0" w:color="auto"/>
          </w:divBdr>
        </w:div>
        <w:div w:id="1865165086">
          <w:marLeft w:val="0"/>
          <w:marRight w:val="0"/>
          <w:marTop w:val="0"/>
          <w:marBottom w:val="0"/>
          <w:divBdr>
            <w:top w:val="none" w:sz="0" w:space="0" w:color="auto"/>
            <w:left w:val="none" w:sz="0" w:space="0" w:color="auto"/>
            <w:bottom w:val="none" w:sz="0" w:space="0" w:color="auto"/>
            <w:right w:val="none" w:sz="0" w:space="0" w:color="auto"/>
          </w:divBdr>
        </w:div>
        <w:div w:id="74859939">
          <w:marLeft w:val="0"/>
          <w:marRight w:val="0"/>
          <w:marTop w:val="0"/>
          <w:marBottom w:val="0"/>
          <w:divBdr>
            <w:top w:val="none" w:sz="0" w:space="0" w:color="auto"/>
            <w:left w:val="none" w:sz="0" w:space="0" w:color="auto"/>
            <w:bottom w:val="none" w:sz="0" w:space="0" w:color="auto"/>
            <w:right w:val="none" w:sz="0" w:space="0" w:color="auto"/>
          </w:divBdr>
        </w:div>
        <w:div w:id="672413101">
          <w:marLeft w:val="0"/>
          <w:marRight w:val="0"/>
          <w:marTop w:val="0"/>
          <w:marBottom w:val="0"/>
          <w:divBdr>
            <w:top w:val="none" w:sz="0" w:space="0" w:color="auto"/>
            <w:left w:val="none" w:sz="0" w:space="0" w:color="auto"/>
            <w:bottom w:val="none" w:sz="0" w:space="0" w:color="auto"/>
            <w:right w:val="none" w:sz="0" w:space="0" w:color="auto"/>
          </w:divBdr>
        </w:div>
        <w:div w:id="1234319294">
          <w:marLeft w:val="0"/>
          <w:marRight w:val="0"/>
          <w:marTop w:val="0"/>
          <w:marBottom w:val="0"/>
          <w:divBdr>
            <w:top w:val="none" w:sz="0" w:space="0" w:color="auto"/>
            <w:left w:val="none" w:sz="0" w:space="0" w:color="auto"/>
            <w:bottom w:val="none" w:sz="0" w:space="0" w:color="auto"/>
            <w:right w:val="none" w:sz="0" w:space="0" w:color="auto"/>
          </w:divBdr>
        </w:div>
        <w:div w:id="434903856">
          <w:marLeft w:val="0"/>
          <w:marRight w:val="0"/>
          <w:marTop w:val="0"/>
          <w:marBottom w:val="0"/>
          <w:divBdr>
            <w:top w:val="none" w:sz="0" w:space="0" w:color="auto"/>
            <w:left w:val="none" w:sz="0" w:space="0" w:color="auto"/>
            <w:bottom w:val="none" w:sz="0" w:space="0" w:color="auto"/>
            <w:right w:val="none" w:sz="0" w:space="0" w:color="auto"/>
          </w:divBdr>
        </w:div>
        <w:div w:id="249391329">
          <w:marLeft w:val="0"/>
          <w:marRight w:val="0"/>
          <w:marTop w:val="0"/>
          <w:marBottom w:val="0"/>
          <w:divBdr>
            <w:top w:val="none" w:sz="0" w:space="0" w:color="auto"/>
            <w:left w:val="none" w:sz="0" w:space="0" w:color="auto"/>
            <w:bottom w:val="none" w:sz="0" w:space="0" w:color="auto"/>
            <w:right w:val="none" w:sz="0" w:space="0" w:color="auto"/>
          </w:divBdr>
        </w:div>
        <w:div w:id="694308418">
          <w:marLeft w:val="0"/>
          <w:marRight w:val="0"/>
          <w:marTop w:val="0"/>
          <w:marBottom w:val="0"/>
          <w:divBdr>
            <w:top w:val="none" w:sz="0" w:space="0" w:color="auto"/>
            <w:left w:val="none" w:sz="0" w:space="0" w:color="auto"/>
            <w:bottom w:val="none" w:sz="0" w:space="0" w:color="auto"/>
            <w:right w:val="none" w:sz="0" w:space="0" w:color="auto"/>
          </w:divBdr>
        </w:div>
        <w:div w:id="1534224080">
          <w:marLeft w:val="0"/>
          <w:marRight w:val="0"/>
          <w:marTop w:val="0"/>
          <w:marBottom w:val="0"/>
          <w:divBdr>
            <w:top w:val="none" w:sz="0" w:space="0" w:color="auto"/>
            <w:left w:val="none" w:sz="0" w:space="0" w:color="auto"/>
            <w:bottom w:val="none" w:sz="0" w:space="0" w:color="auto"/>
            <w:right w:val="none" w:sz="0" w:space="0" w:color="auto"/>
          </w:divBdr>
        </w:div>
        <w:div w:id="1440296991">
          <w:marLeft w:val="0"/>
          <w:marRight w:val="0"/>
          <w:marTop w:val="0"/>
          <w:marBottom w:val="0"/>
          <w:divBdr>
            <w:top w:val="none" w:sz="0" w:space="0" w:color="auto"/>
            <w:left w:val="none" w:sz="0" w:space="0" w:color="auto"/>
            <w:bottom w:val="none" w:sz="0" w:space="0" w:color="auto"/>
            <w:right w:val="none" w:sz="0" w:space="0" w:color="auto"/>
          </w:divBdr>
        </w:div>
        <w:div w:id="696661157">
          <w:marLeft w:val="0"/>
          <w:marRight w:val="0"/>
          <w:marTop w:val="0"/>
          <w:marBottom w:val="0"/>
          <w:divBdr>
            <w:top w:val="none" w:sz="0" w:space="0" w:color="auto"/>
            <w:left w:val="none" w:sz="0" w:space="0" w:color="auto"/>
            <w:bottom w:val="none" w:sz="0" w:space="0" w:color="auto"/>
            <w:right w:val="none" w:sz="0" w:space="0" w:color="auto"/>
          </w:divBdr>
        </w:div>
        <w:div w:id="606691123">
          <w:marLeft w:val="0"/>
          <w:marRight w:val="0"/>
          <w:marTop w:val="0"/>
          <w:marBottom w:val="0"/>
          <w:divBdr>
            <w:top w:val="none" w:sz="0" w:space="0" w:color="auto"/>
            <w:left w:val="none" w:sz="0" w:space="0" w:color="auto"/>
            <w:bottom w:val="none" w:sz="0" w:space="0" w:color="auto"/>
            <w:right w:val="none" w:sz="0" w:space="0" w:color="auto"/>
          </w:divBdr>
        </w:div>
        <w:div w:id="1174608015">
          <w:marLeft w:val="0"/>
          <w:marRight w:val="0"/>
          <w:marTop w:val="0"/>
          <w:marBottom w:val="0"/>
          <w:divBdr>
            <w:top w:val="none" w:sz="0" w:space="0" w:color="auto"/>
            <w:left w:val="none" w:sz="0" w:space="0" w:color="auto"/>
            <w:bottom w:val="none" w:sz="0" w:space="0" w:color="auto"/>
            <w:right w:val="none" w:sz="0" w:space="0" w:color="auto"/>
          </w:divBdr>
        </w:div>
        <w:div w:id="1209149338">
          <w:marLeft w:val="0"/>
          <w:marRight w:val="0"/>
          <w:marTop w:val="0"/>
          <w:marBottom w:val="0"/>
          <w:divBdr>
            <w:top w:val="none" w:sz="0" w:space="0" w:color="auto"/>
            <w:left w:val="none" w:sz="0" w:space="0" w:color="auto"/>
            <w:bottom w:val="none" w:sz="0" w:space="0" w:color="auto"/>
            <w:right w:val="none" w:sz="0" w:space="0" w:color="auto"/>
          </w:divBdr>
        </w:div>
        <w:div w:id="1549294593">
          <w:marLeft w:val="0"/>
          <w:marRight w:val="0"/>
          <w:marTop w:val="0"/>
          <w:marBottom w:val="0"/>
          <w:divBdr>
            <w:top w:val="none" w:sz="0" w:space="0" w:color="auto"/>
            <w:left w:val="none" w:sz="0" w:space="0" w:color="auto"/>
            <w:bottom w:val="none" w:sz="0" w:space="0" w:color="auto"/>
            <w:right w:val="none" w:sz="0" w:space="0" w:color="auto"/>
          </w:divBdr>
        </w:div>
        <w:div w:id="842817902">
          <w:marLeft w:val="0"/>
          <w:marRight w:val="0"/>
          <w:marTop w:val="0"/>
          <w:marBottom w:val="0"/>
          <w:divBdr>
            <w:top w:val="none" w:sz="0" w:space="0" w:color="auto"/>
            <w:left w:val="none" w:sz="0" w:space="0" w:color="auto"/>
            <w:bottom w:val="none" w:sz="0" w:space="0" w:color="auto"/>
            <w:right w:val="none" w:sz="0" w:space="0" w:color="auto"/>
          </w:divBdr>
        </w:div>
        <w:div w:id="1801149250">
          <w:marLeft w:val="0"/>
          <w:marRight w:val="0"/>
          <w:marTop w:val="0"/>
          <w:marBottom w:val="0"/>
          <w:divBdr>
            <w:top w:val="none" w:sz="0" w:space="0" w:color="auto"/>
            <w:left w:val="none" w:sz="0" w:space="0" w:color="auto"/>
            <w:bottom w:val="none" w:sz="0" w:space="0" w:color="auto"/>
            <w:right w:val="none" w:sz="0" w:space="0" w:color="auto"/>
          </w:divBdr>
        </w:div>
        <w:div w:id="408239501">
          <w:marLeft w:val="0"/>
          <w:marRight w:val="0"/>
          <w:marTop w:val="0"/>
          <w:marBottom w:val="0"/>
          <w:divBdr>
            <w:top w:val="none" w:sz="0" w:space="0" w:color="auto"/>
            <w:left w:val="none" w:sz="0" w:space="0" w:color="auto"/>
            <w:bottom w:val="none" w:sz="0" w:space="0" w:color="auto"/>
            <w:right w:val="none" w:sz="0" w:space="0" w:color="auto"/>
          </w:divBdr>
        </w:div>
        <w:div w:id="1624844208">
          <w:marLeft w:val="0"/>
          <w:marRight w:val="0"/>
          <w:marTop w:val="0"/>
          <w:marBottom w:val="0"/>
          <w:divBdr>
            <w:top w:val="none" w:sz="0" w:space="0" w:color="auto"/>
            <w:left w:val="none" w:sz="0" w:space="0" w:color="auto"/>
            <w:bottom w:val="none" w:sz="0" w:space="0" w:color="auto"/>
            <w:right w:val="none" w:sz="0" w:space="0" w:color="auto"/>
          </w:divBdr>
        </w:div>
      </w:divsChild>
    </w:div>
    <w:div w:id="455493044">
      <w:bodyDiv w:val="1"/>
      <w:marLeft w:val="0"/>
      <w:marRight w:val="0"/>
      <w:marTop w:val="0"/>
      <w:marBottom w:val="0"/>
      <w:divBdr>
        <w:top w:val="none" w:sz="0" w:space="0" w:color="auto"/>
        <w:left w:val="none" w:sz="0" w:space="0" w:color="auto"/>
        <w:bottom w:val="none" w:sz="0" w:space="0" w:color="auto"/>
        <w:right w:val="none" w:sz="0" w:space="0" w:color="auto"/>
      </w:divBdr>
    </w:div>
    <w:div w:id="472259402">
      <w:bodyDiv w:val="1"/>
      <w:marLeft w:val="0"/>
      <w:marRight w:val="0"/>
      <w:marTop w:val="0"/>
      <w:marBottom w:val="0"/>
      <w:divBdr>
        <w:top w:val="none" w:sz="0" w:space="0" w:color="auto"/>
        <w:left w:val="none" w:sz="0" w:space="0" w:color="auto"/>
        <w:bottom w:val="none" w:sz="0" w:space="0" w:color="auto"/>
        <w:right w:val="none" w:sz="0" w:space="0" w:color="auto"/>
      </w:divBdr>
    </w:div>
    <w:div w:id="527989060">
      <w:bodyDiv w:val="1"/>
      <w:marLeft w:val="0"/>
      <w:marRight w:val="0"/>
      <w:marTop w:val="0"/>
      <w:marBottom w:val="0"/>
      <w:divBdr>
        <w:top w:val="none" w:sz="0" w:space="0" w:color="auto"/>
        <w:left w:val="none" w:sz="0" w:space="0" w:color="auto"/>
        <w:bottom w:val="none" w:sz="0" w:space="0" w:color="auto"/>
        <w:right w:val="none" w:sz="0" w:space="0" w:color="auto"/>
      </w:divBdr>
    </w:div>
    <w:div w:id="530652149">
      <w:bodyDiv w:val="1"/>
      <w:marLeft w:val="0"/>
      <w:marRight w:val="0"/>
      <w:marTop w:val="0"/>
      <w:marBottom w:val="0"/>
      <w:divBdr>
        <w:top w:val="none" w:sz="0" w:space="0" w:color="auto"/>
        <w:left w:val="none" w:sz="0" w:space="0" w:color="auto"/>
        <w:bottom w:val="none" w:sz="0" w:space="0" w:color="auto"/>
        <w:right w:val="none" w:sz="0" w:space="0" w:color="auto"/>
      </w:divBdr>
    </w:div>
    <w:div w:id="545531302">
      <w:bodyDiv w:val="1"/>
      <w:marLeft w:val="0"/>
      <w:marRight w:val="0"/>
      <w:marTop w:val="0"/>
      <w:marBottom w:val="0"/>
      <w:divBdr>
        <w:top w:val="none" w:sz="0" w:space="0" w:color="auto"/>
        <w:left w:val="none" w:sz="0" w:space="0" w:color="auto"/>
        <w:bottom w:val="none" w:sz="0" w:space="0" w:color="auto"/>
        <w:right w:val="none" w:sz="0" w:space="0" w:color="auto"/>
      </w:divBdr>
    </w:div>
    <w:div w:id="572087876">
      <w:marLeft w:val="0"/>
      <w:marRight w:val="0"/>
      <w:marTop w:val="0"/>
      <w:marBottom w:val="0"/>
      <w:divBdr>
        <w:top w:val="none" w:sz="0" w:space="0" w:color="auto"/>
        <w:left w:val="none" w:sz="0" w:space="0" w:color="auto"/>
        <w:bottom w:val="none" w:sz="0" w:space="0" w:color="auto"/>
        <w:right w:val="none" w:sz="0" w:space="0" w:color="auto"/>
      </w:divBdr>
    </w:div>
    <w:div w:id="621495153">
      <w:bodyDiv w:val="1"/>
      <w:marLeft w:val="0"/>
      <w:marRight w:val="0"/>
      <w:marTop w:val="0"/>
      <w:marBottom w:val="0"/>
      <w:divBdr>
        <w:top w:val="none" w:sz="0" w:space="0" w:color="auto"/>
        <w:left w:val="none" w:sz="0" w:space="0" w:color="auto"/>
        <w:bottom w:val="none" w:sz="0" w:space="0" w:color="auto"/>
        <w:right w:val="none" w:sz="0" w:space="0" w:color="auto"/>
      </w:divBdr>
    </w:div>
    <w:div w:id="642274023">
      <w:marLeft w:val="0"/>
      <w:marRight w:val="0"/>
      <w:marTop w:val="0"/>
      <w:marBottom w:val="0"/>
      <w:divBdr>
        <w:top w:val="none" w:sz="0" w:space="0" w:color="auto"/>
        <w:left w:val="none" w:sz="0" w:space="0" w:color="auto"/>
        <w:bottom w:val="none" w:sz="0" w:space="0" w:color="auto"/>
        <w:right w:val="none" w:sz="0" w:space="0" w:color="auto"/>
      </w:divBdr>
    </w:div>
    <w:div w:id="651183352">
      <w:bodyDiv w:val="1"/>
      <w:marLeft w:val="0"/>
      <w:marRight w:val="0"/>
      <w:marTop w:val="0"/>
      <w:marBottom w:val="0"/>
      <w:divBdr>
        <w:top w:val="none" w:sz="0" w:space="0" w:color="auto"/>
        <w:left w:val="none" w:sz="0" w:space="0" w:color="auto"/>
        <w:bottom w:val="none" w:sz="0" w:space="0" w:color="auto"/>
        <w:right w:val="none" w:sz="0" w:space="0" w:color="auto"/>
      </w:divBdr>
    </w:div>
    <w:div w:id="729160508">
      <w:bodyDiv w:val="1"/>
      <w:marLeft w:val="0"/>
      <w:marRight w:val="0"/>
      <w:marTop w:val="0"/>
      <w:marBottom w:val="0"/>
      <w:divBdr>
        <w:top w:val="none" w:sz="0" w:space="0" w:color="auto"/>
        <w:left w:val="none" w:sz="0" w:space="0" w:color="auto"/>
        <w:bottom w:val="none" w:sz="0" w:space="0" w:color="auto"/>
        <w:right w:val="none" w:sz="0" w:space="0" w:color="auto"/>
      </w:divBdr>
    </w:div>
    <w:div w:id="789981244">
      <w:bodyDiv w:val="1"/>
      <w:marLeft w:val="0"/>
      <w:marRight w:val="0"/>
      <w:marTop w:val="0"/>
      <w:marBottom w:val="0"/>
      <w:divBdr>
        <w:top w:val="none" w:sz="0" w:space="0" w:color="auto"/>
        <w:left w:val="none" w:sz="0" w:space="0" w:color="auto"/>
        <w:bottom w:val="none" w:sz="0" w:space="0" w:color="auto"/>
        <w:right w:val="none" w:sz="0" w:space="0" w:color="auto"/>
      </w:divBdr>
    </w:div>
    <w:div w:id="919631251">
      <w:marLeft w:val="0"/>
      <w:marRight w:val="0"/>
      <w:marTop w:val="0"/>
      <w:marBottom w:val="0"/>
      <w:divBdr>
        <w:top w:val="none" w:sz="0" w:space="0" w:color="auto"/>
        <w:left w:val="none" w:sz="0" w:space="0" w:color="auto"/>
        <w:bottom w:val="none" w:sz="0" w:space="0" w:color="auto"/>
        <w:right w:val="none" w:sz="0" w:space="0" w:color="auto"/>
      </w:divBdr>
    </w:div>
    <w:div w:id="930358698">
      <w:bodyDiv w:val="1"/>
      <w:marLeft w:val="0"/>
      <w:marRight w:val="0"/>
      <w:marTop w:val="0"/>
      <w:marBottom w:val="0"/>
      <w:divBdr>
        <w:top w:val="none" w:sz="0" w:space="0" w:color="auto"/>
        <w:left w:val="none" w:sz="0" w:space="0" w:color="auto"/>
        <w:bottom w:val="none" w:sz="0" w:space="0" w:color="auto"/>
        <w:right w:val="none" w:sz="0" w:space="0" w:color="auto"/>
      </w:divBdr>
    </w:div>
    <w:div w:id="954292288">
      <w:marLeft w:val="0"/>
      <w:marRight w:val="0"/>
      <w:marTop w:val="0"/>
      <w:marBottom w:val="0"/>
      <w:divBdr>
        <w:top w:val="none" w:sz="0" w:space="0" w:color="auto"/>
        <w:left w:val="none" w:sz="0" w:space="0" w:color="auto"/>
        <w:bottom w:val="none" w:sz="0" w:space="0" w:color="auto"/>
        <w:right w:val="none" w:sz="0" w:space="0" w:color="auto"/>
      </w:divBdr>
    </w:div>
    <w:div w:id="988285015">
      <w:marLeft w:val="0"/>
      <w:marRight w:val="0"/>
      <w:marTop w:val="0"/>
      <w:marBottom w:val="0"/>
      <w:divBdr>
        <w:top w:val="none" w:sz="0" w:space="0" w:color="auto"/>
        <w:left w:val="none" w:sz="0" w:space="0" w:color="auto"/>
        <w:bottom w:val="none" w:sz="0" w:space="0" w:color="auto"/>
        <w:right w:val="none" w:sz="0" w:space="0" w:color="auto"/>
      </w:divBdr>
    </w:div>
    <w:div w:id="1016923263">
      <w:marLeft w:val="0"/>
      <w:marRight w:val="0"/>
      <w:marTop w:val="0"/>
      <w:marBottom w:val="0"/>
      <w:divBdr>
        <w:top w:val="none" w:sz="0" w:space="0" w:color="auto"/>
        <w:left w:val="none" w:sz="0" w:space="0" w:color="auto"/>
        <w:bottom w:val="none" w:sz="0" w:space="0" w:color="auto"/>
        <w:right w:val="none" w:sz="0" w:space="0" w:color="auto"/>
      </w:divBdr>
    </w:div>
    <w:div w:id="1020353119">
      <w:bodyDiv w:val="1"/>
      <w:marLeft w:val="0"/>
      <w:marRight w:val="0"/>
      <w:marTop w:val="0"/>
      <w:marBottom w:val="0"/>
      <w:divBdr>
        <w:top w:val="none" w:sz="0" w:space="0" w:color="auto"/>
        <w:left w:val="none" w:sz="0" w:space="0" w:color="auto"/>
        <w:bottom w:val="none" w:sz="0" w:space="0" w:color="auto"/>
        <w:right w:val="none" w:sz="0" w:space="0" w:color="auto"/>
      </w:divBdr>
    </w:div>
    <w:div w:id="1054891356">
      <w:marLeft w:val="0"/>
      <w:marRight w:val="0"/>
      <w:marTop w:val="0"/>
      <w:marBottom w:val="0"/>
      <w:divBdr>
        <w:top w:val="none" w:sz="0" w:space="0" w:color="auto"/>
        <w:left w:val="none" w:sz="0" w:space="0" w:color="auto"/>
        <w:bottom w:val="none" w:sz="0" w:space="0" w:color="auto"/>
        <w:right w:val="none" w:sz="0" w:space="0" w:color="auto"/>
      </w:divBdr>
    </w:div>
    <w:div w:id="1067845530">
      <w:bodyDiv w:val="1"/>
      <w:marLeft w:val="0"/>
      <w:marRight w:val="0"/>
      <w:marTop w:val="0"/>
      <w:marBottom w:val="0"/>
      <w:divBdr>
        <w:top w:val="none" w:sz="0" w:space="0" w:color="auto"/>
        <w:left w:val="none" w:sz="0" w:space="0" w:color="auto"/>
        <w:bottom w:val="none" w:sz="0" w:space="0" w:color="auto"/>
        <w:right w:val="none" w:sz="0" w:space="0" w:color="auto"/>
      </w:divBdr>
    </w:div>
    <w:div w:id="1120301172">
      <w:marLeft w:val="0"/>
      <w:marRight w:val="0"/>
      <w:marTop w:val="0"/>
      <w:marBottom w:val="0"/>
      <w:divBdr>
        <w:top w:val="none" w:sz="0" w:space="0" w:color="auto"/>
        <w:left w:val="none" w:sz="0" w:space="0" w:color="auto"/>
        <w:bottom w:val="none" w:sz="0" w:space="0" w:color="auto"/>
        <w:right w:val="none" w:sz="0" w:space="0" w:color="auto"/>
      </w:divBdr>
    </w:div>
    <w:div w:id="1129131319">
      <w:bodyDiv w:val="1"/>
      <w:marLeft w:val="0"/>
      <w:marRight w:val="0"/>
      <w:marTop w:val="0"/>
      <w:marBottom w:val="0"/>
      <w:divBdr>
        <w:top w:val="none" w:sz="0" w:space="0" w:color="auto"/>
        <w:left w:val="none" w:sz="0" w:space="0" w:color="auto"/>
        <w:bottom w:val="none" w:sz="0" w:space="0" w:color="auto"/>
        <w:right w:val="none" w:sz="0" w:space="0" w:color="auto"/>
      </w:divBdr>
    </w:div>
    <w:div w:id="1130709266">
      <w:bodyDiv w:val="1"/>
      <w:marLeft w:val="0"/>
      <w:marRight w:val="0"/>
      <w:marTop w:val="0"/>
      <w:marBottom w:val="0"/>
      <w:divBdr>
        <w:top w:val="none" w:sz="0" w:space="0" w:color="auto"/>
        <w:left w:val="none" w:sz="0" w:space="0" w:color="auto"/>
        <w:bottom w:val="none" w:sz="0" w:space="0" w:color="auto"/>
        <w:right w:val="none" w:sz="0" w:space="0" w:color="auto"/>
      </w:divBdr>
      <w:divsChild>
        <w:div w:id="11405354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9880886">
      <w:marLeft w:val="0"/>
      <w:marRight w:val="0"/>
      <w:marTop w:val="0"/>
      <w:marBottom w:val="0"/>
      <w:divBdr>
        <w:top w:val="none" w:sz="0" w:space="0" w:color="auto"/>
        <w:left w:val="none" w:sz="0" w:space="0" w:color="auto"/>
        <w:bottom w:val="none" w:sz="0" w:space="0" w:color="auto"/>
        <w:right w:val="none" w:sz="0" w:space="0" w:color="auto"/>
      </w:divBdr>
    </w:div>
    <w:div w:id="1173031719">
      <w:bodyDiv w:val="1"/>
      <w:marLeft w:val="0"/>
      <w:marRight w:val="0"/>
      <w:marTop w:val="0"/>
      <w:marBottom w:val="0"/>
      <w:divBdr>
        <w:top w:val="none" w:sz="0" w:space="0" w:color="auto"/>
        <w:left w:val="none" w:sz="0" w:space="0" w:color="auto"/>
        <w:bottom w:val="none" w:sz="0" w:space="0" w:color="auto"/>
        <w:right w:val="none" w:sz="0" w:space="0" w:color="auto"/>
      </w:divBdr>
      <w:divsChild>
        <w:div w:id="932517229">
          <w:marLeft w:val="0"/>
          <w:marRight w:val="0"/>
          <w:marTop w:val="0"/>
          <w:marBottom w:val="0"/>
          <w:divBdr>
            <w:top w:val="none" w:sz="0" w:space="0" w:color="auto"/>
            <w:left w:val="none" w:sz="0" w:space="0" w:color="auto"/>
            <w:bottom w:val="none" w:sz="0" w:space="0" w:color="auto"/>
            <w:right w:val="none" w:sz="0" w:space="0" w:color="auto"/>
          </w:divBdr>
        </w:div>
        <w:div w:id="39329585">
          <w:marLeft w:val="0"/>
          <w:marRight w:val="0"/>
          <w:marTop w:val="0"/>
          <w:marBottom w:val="0"/>
          <w:divBdr>
            <w:top w:val="none" w:sz="0" w:space="0" w:color="auto"/>
            <w:left w:val="none" w:sz="0" w:space="0" w:color="auto"/>
            <w:bottom w:val="none" w:sz="0" w:space="0" w:color="auto"/>
            <w:right w:val="none" w:sz="0" w:space="0" w:color="auto"/>
          </w:divBdr>
        </w:div>
        <w:div w:id="829448542">
          <w:marLeft w:val="0"/>
          <w:marRight w:val="0"/>
          <w:marTop w:val="0"/>
          <w:marBottom w:val="0"/>
          <w:divBdr>
            <w:top w:val="none" w:sz="0" w:space="0" w:color="auto"/>
            <w:left w:val="none" w:sz="0" w:space="0" w:color="auto"/>
            <w:bottom w:val="none" w:sz="0" w:space="0" w:color="auto"/>
            <w:right w:val="none" w:sz="0" w:space="0" w:color="auto"/>
          </w:divBdr>
        </w:div>
        <w:div w:id="112944576">
          <w:marLeft w:val="0"/>
          <w:marRight w:val="0"/>
          <w:marTop w:val="0"/>
          <w:marBottom w:val="0"/>
          <w:divBdr>
            <w:top w:val="none" w:sz="0" w:space="0" w:color="auto"/>
            <w:left w:val="none" w:sz="0" w:space="0" w:color="auto"/>
            <w:bottom w:val="none" w:sz="0" w:space="0" w:color="auto"/>
            <w:right w:val="none" w:sz="0" w:space="0" w:color="auto"/>
          </w:divBdr>
        </w:div>
        <w:div w:id="274868008">
          <w:marLeft w:val="0"/>
          <w:marRight w:val="0"/>
          <w:marTop w:val="0"/>
          <w:marBottom w:val="0"/>
          <w:divBdr>
            <w:top w:val="none" w:sz="0" w:space="0" w:color="auto"/>
            <w:left w:val="none" w:sz="0" w:space="0" w:color="auto"/>
            <w:bottom w:val="none" w:sz="0" w:space="0" w:color="auto"/>
            <w:right w:val="none" w:sz="0" w:space="0" w:color="auto"/>
          </w:divBdr>
        </w:div>
        <w:div w:id="1125854850">
          <w:marLeft w:val="0"/>
          <w:marRight w:val="0"/>
          <w:marTop w:val="0"/>
          <w:marBottom w:val="0"/>
          <w:divBdr>
            <w:top w:val="none" w:sz="0" w:space="0" w:color="auto"/>
            <w:left w:val="none" w:sz="0" w:space="0" w:color="auto"/>
            <w:bottom w:val="none" w:sz="0" w:space="0" w:color="auto"/>
            <w:right w:val="none" w:sz="0" w:space="0" w:color="auto"/>
          </w:divBdr>
        </w:div>
        <w:div w:id="1263805627">
          <w:marLeft w:val="0"/>
          <w:marRight w:val="0"/>
          <w:marTop w:val="0"/>
          <w:marBottom w:val="0"/>
          <w:divBdr>
            <w:top w:val="none" w:sz="0" w:space="0" w:color="auto"/>
            <w:left w:val="none" w:sz="0" w:space="0" w:color="auto"/>
            <w:bottom w:val="none" w:sz="0" w:space="0" w:color="auto"/>
            <w:right w:val="none" w:sz="0" w:space="0" w:color="auto"/>
          </w:divBdr>
        </w:div>
        <w:div w:id="604382694">
          <w:marLeft w:val="0"/>
          <w:marRight w:val="0"/>
          <w:marTop w:val="0"/>
          <w:marBottom w:val="0"/>
          <w:divBdr>
            <w:top w:val="none" w:sz="0" w:space="0" w:color="auto"/>
            <w:left w:val="none" w:sz="0" w:space="0" w:color="auto"/>
            <w:bottom w:val="none" w:sz="0" w:space="0" w:color="auto"/>
            <w:right w:val="none" w:sz="0" w:space="0" w:color="auto"/>
          </w:divBdr>
        </w:div>
        <w:div w:id="2053194064">
          <w:marLeft w:val="0"/>
          <w:marRight w:val="0"/>
          <w:marTop w:val="0"/>
          <w:marBottom w:val="0"/>
          <w:divBdr>
            <w:top w:val="none" w:sz="0" w:space="0" w:color="auto"/>
            <w:left w:val="none" w:sz="0" w:space="0" w:color="auto"/>
            <w:bottom w:val="none" w:sz="0" w:space="0" w:color="auto"/>
            <w:right w:val="none" w:sz="0" w:space="0" w:color="auto"/>
          </w:divBdr>
        </w:div>
        <w:div w:id="1157111030">
          <w:marLeft w:val="0"/>
          <w:marRight w:val="0"/>
          <w:marTop w:val="0"/>
          <w:marBottom w:val="0"/>
          <w:divBdr>
            <w:top w:val="none" w:sz="0" w:space="0" w:color="auto"/>
            <w:left w:val="none" w:sz="0" w:space="0" w:color="auto"/>
            <w:bottom w:val="none" w:sz="0" w:space="0" w:color="auto"/>
            <w:right w:val="none" w:sz="0" w:space="0" w:color="auto"/>
          </w:divBdr>
        </w:div>
        <w:div w:id="730932546">
          <w:marLeft w:val="0"/>
          <w:marRight w:val="0"/>
          <w:marTop w:val="0"/>
          <w:marBottom w:val="0"/>
          <w:divBdr>
            <w:top w:val="none" w:sz="0" w:space="0" w:color="auto"/>
            <w:left w:val="none" w:sz="0" w:space="0" w:color="auto"/>
            <w:bottom w:val="none" w:sz="0" w:space="0" w:color="auto"/>
            <w:right w:val="none" w:sz="0" w:space="0" w:color="auto"/>
          </w:divBdr>
        </w:div>
        <w:div w:id="1627195247">
          <w:marLeft w:val="0"/>
          <w:marRight w:val="0"/>
          <w:marTop w:val="0"/>
          <w:marBottom w:val="0"/>
          <w:divBdr>
            <w:top w:val="none" w:sz="0" w:space="0" w:color="auto"/>
            <w:left w:val="none" w:sz="0" w:space="0" w:color="auto"/>
            <w:bottom w:val="none" w:sz="0" w:space="0" w:color="auto"/>
            <w:right w:val="none" w:sz="0" w:space="0" w:color="auto"/>
          </w:divBdr>
        </w:div>
        <w:div w:id="985016974">
          <w:marLeft w:val="0"/>
          <w:marRight w:val="0"/>
          <w:marTop w:val="0"/>
          <w:marBottom w:val="0"/>
          <w:divBdr>
            <w:top w:val="none" w:sz="0" w:space="0" w:color="auto"/>
            <w:left w:val="none" w:sz="0" w:space="0" w:color="auto"/>
            <w:bottom w:val="none" w:sz="0" w:space="0" w:color="auto"/>
            <w:right w:val="none" w:sz="0" w:space="0" w:color="auto"/>
          </w:divBdr>
        </w:div>
        <w:div w:id="551964693">
          <w:marLeft w:val="0"/>
          <w:marRight w:val="0"/>
          <w:marTop w:val="0"/>
          <w:marBottom w:val="0"/>
          <w:divBdr>
            <w:top w:val="none" w:sz="0" w:space="0" w:color="auto"/>
            <w:left w:val="none" w:sz="0" w:space="0" w:color="auto"/>
            <w:bottom w:val="none" w:sz="0" w:space="0" w:color="auto"/>
            <w:right w:val="none" w:sz="0" w:space="0" w:color="auto"/>
          </w:divBdr>
        </w:div>
        <w:div w:id="1394885768">
          <w:marLeft w:val="0"/>
          <w:marRight w:val="0"/>
          <w:marTop w:val="0"/>
          <w:marBottom w:val="0"/>
          <w:divBdr>
            <w:top w:val="none" w:sz="0" w:space="0" w:color="auto"/>
            <w:left w:val="none" w:sz="0" w:space="0" w:color="auto"/>
            <w:bottom w:val="none" w:sz="0" w:space="0" w:color="auto"/>
            <w:right w:val="none" w:sz="0" w:space="0" w:color="auto"/>
          </w:divBdr>
        </w:div>
        <w:div w:id="596063120">
          <w:marLeft w:val="0"/>
          <w:marRight w:val="0"/>
          <w:marTop w:val="0"/>
          <w:marBottom w:val="0"/>
          <w:divBdr>
            <w:top w:val="none" w:sz="0" w:space="0" w:color="auto"/>
            <w:left w:val="none" w:sz="0" w:space="0" w:color="auto"/>
            <w:bottom w:val="none" w:sz="0" w:space="0" w:color="auto"/>
            <w:right w:val="none" w:sz="0" w:space="0" w:color="auto"/>
          </w:divBdr>
        </w:div>
        <w:div w:id="543063136">
          <w:marLeft w:val="0"/>
          <w:marRight w:val="0"/>
          <w:marTop w:val="0"/>
          <w:marBottom w:val="0"/>
          <w:divBdr>
            <w:top w:val="none" w:sz="0" w:space="0" w:color="auto"/>
            <w:left w:val="none" w:sz="0" w:space="0" w:color="auto"/>
            <w:bottom w:val="none" w:sz="0" w:space="0" w:color="auto"/>
            <w:right w:val="none" w:sz="0" w:space="0" w:color="auto"/>
          </w:divBdr>
        </w:div>
        <w:div w:id="166487683">
          <w:marLeft w:val="0"/>
          <w:marRight w:val="0"/>
          <w:marTop w:val="0"/>
          <w:marBottom w:val="0"/>
          <w:divBdr>
            <w:top w:val="none" w:sz="0" w:space="0" w:color="auto"/>
            <w:left w:val="none" w:sz="0" w:space="0" w:color="auto"/>
            <w:bottom w:val="none" w:sz="0" w:space="0" w:color="auto"/>
            <w:right w:val="none" w:sz="0" w:space="0" w:color="auto"/>
          </w:divBdr>
        </w:div>
        <w:div w:id="1578395418">
          <w:marLeft w:val="0"/>
          <w:marRight w:val="0"/>
          <w:marTop w:val="0"/>
          <w:marBottom w:val="0"/>
          <w:divBdr>
            <w:top w:val="none" w:sz="0" w:space="0" w:color="auto"/>
            <w:left w:val="none" w:sz="0" w:space="0" w:color="auto"/>
            <w:bottom w:val="none" w:sz="0" w:space="0" w:color="auto"/>
            <w:right w:val="none" w:sz="0" w:space="0" w:color="auto"/>
          </w:divBdr>
        </w:div>
        <w:div w:id="2086685434">
          <w:marLeft w:val="0"/>
          <w:marRight w:val="0"/>
          <w:marTop w:val="0"/>
          <w:marBottom w:val="0"/>
          <w:divBdr>
            <w:top w:val="none" w:sz="0" w:space="0" w:color="auto"/>
            <w:left w:val="none" w:sz="0" w:space="0" w:color="auto"/>
            <w:bottom w:val="none" w:sz="0" w:space="0" w:color="auto"/>
            <w:right w:val="none" w:sz="0" w:space="0" w:color="auto"/>
          </w:divBdr>
        </w:div>
        <w:div w:id="141046597">
          <w:marLeft w:val="0"/>
          <w:marRight w:val="0"/>
          <w:marTop w:val="0"/>
          <w:marBottom w:val="0"/>
          <w:divBdr>
            <w:top w:val="none" w:sz="0" w:space="0" w:color="auto"/>
            <w:left w:val="none" w:sz="0" w:space="0" w:color="auto"/>
            <w:bottom w:val="none" w:sz="0" w:space="0" w:color="auto"/>
            <w:right w:val="none" w:sz="0" w:space="0" w:color="auto"/>
          </w:divBdr>
        </w:div>
        <w:div w:id="120076914">
          <w:marLeft w:val="0"/>
          <w:marRight w:val="0"/>
          <w:marTop w:val="0"/>
          <w:marBottom w:val="0"/>
          <w:divBdr>
            <w:top w:val="none" w:sz="0" w:space="0" w:color="auto"/>
            <w:left w:val="none" w:sz="0" w:space="0" w:color="auto"/>
            <w:bottom w:val="none" w:sz="0" w:space="0" w:color="auto"/>
            <w:right w:val="none" w:sz="0" w:space="0" w:color="auto"/>
          </w:divBdr>
        </w:div>
        <w:div w:id="891188612">
          <w:marLeft w:val="0"/>
          <w:marRight w:val="0"/>
          <w:marTop w:val="0"/>
          <w:marBottom w:val="0"/>
          <w:divBdr>
            <w:top w:val="none" w:sz="0" w:space="0" w:color="auto"/>
            <w:left w:val="none" w:sz="0" w:space="0" w:color="auto"/>
            <w:bottom w:val="none" w:sz="0" w:space="0" w:color="auto"/>
            <w:right w:val="none" w:sz="0" w:space="0" w:color="auto"/>
          </w:divBdr>
        </w:div>
        <w:div w:id="1770157225">
          <w:marLeft w:val="0"/>
          <w:marRight w:val="0"/>
          <w:marTop w:val="0"/>
          <w:marBottom w:val="0"/>
          <w:divBdr>
            <w:top w:val="none" w:sz="0" w:space="0" w:color="auto"/>
            <w:left w:val="none" w:sz="0" w:space="0" w:color="auto"/>
            <w:bottom w:val="none" w:sz="0" w:space="0" w:color="auto"/>
            <w:right w:val="none" w:sz="0" w:space="0" w:color="auto"/>
          </w:divBdr>
        </w:div>
        <w:div w:id="859046095">
          <w:marLeft w:val="0"/>
          <w:marRight w:val="0"/>
          <w:marTop w:val="0"/>
          <w:marBottom w:val="0"/>
          <w:divBdr>
            <w:top w:val="none" w:sz="0" w:space="0" w:color="auto"/>
            <w:left w:val="none" w:sz="0" w:space="0" w:color="auto"/>
            <w:bottom w:val="none" w:sz="0" w:space="0" w:color="auto"/>
            <w:right w:val="none" w:sz="0" w:space="0" w:color="auto"/>
          </w:divBdr>
        </w:div>
        <w:div w:id="153223588">
          <w:marLeft w:val="0"/>
          <w:marRight w:val="0"/>
          <w:marTop w:val="0"/>
          <w:marBottom w:val="0"/>
          <w:divBdr>
            <w:top w:val="none" w:sz="0" w:space="0" w:color="auto"/>
            <w:left w:val="none" w:sz="0" w:space="0" w:color="auto"/>
            <w:bottom w:val="none" w:sz="0" w:space="0" w:color="auto"/>
            <w:right w:val="none" w:sz="0" w:space="0" w:color="auto"/>
          </w:divBdr>
        </w:div>
        <w:div w:id="1867911826">
          <w:marLeft w:val="0"/>
          <w:marRight w:val="0"/>
          <w:marTop w:val="0"/>
          <w:marBottom w:val="0"/>
          <w:divBdr>
            <w:top w:val="none" w:sz="0" w:space="0" w:color="auto"/>
            <w:left w:val="none" w:sz="0" w:space="0" w:color="auto"/>
            <w:bottom w:val="none" w:sz="0" w:space="0" w:color="auto"/>
            <w:right w:val="none" w:sz="0" w:space="0" w:color="auto"/>
          </w:divBdr>
        </w:div>
        <w:div w:id="2087145949">
          <w:marLeft w:val="0"/>
          <w:marRight w:val="0"/>
          <w:marTop w:val="0"/>
          <w:marBottom w:val="0"/>
          <w:divBdr>
            <w:top w:val="none" w:sz="0" w:space="0" w:color="auto"/>
            <w:left w:val="none" w:sz="0" w:space="0" w:color="auto"/>
            <w:bottom w:val="none" w:sz="0" w:space="0" w:color="auto"/>
            <w:right w:val="none" w:sz="0" w:space="0" w:color="auto"/>
          </w:divBdr>
        </w:div>
        <w:div w:id="423764021">
          <w:marLeft w:val="0"/>
          <w:marRight w:val="0"/>
          <w:marTop w:val="0"/>
          <w:marBottom w:val="0"/>
          <w:divBdr>
            <w:top w:val="none" w:sz="0" w:space="0" w:color="auto"/>
            <w:left w:val="none" w:sz="0" w:space="0" w:color="auto"/>
            <w:bottom w:val="none" w:sz="0" w:space="0" w:color="auto"/>
            <w:right w:val="none" w:sz="0" w:space="0" w:color="auto"/>
          </w:divBdr>
        </w:div>
        <w:div w:id="548423029">
          <w:marLeft w:val="0"/>
          <w:marRight w:val="0"/>
          <w:marTop w:val="0"/>
          <w:marBottom w:val="0"/>
          <w:divBdr>
            <w:top w:val="none" w:sz="0" w:space="0" w:color="auto"/>
            <w:left w:val="none" w:sz="0" w:space="0" w:color="auto"/>
            <w:bottom w:val="none" w:sz="0" w:space="0" w:color="auto"/>
            <w:right w:val="none" w:sz="0" w:space="0" w:color="auto"/>
          </w:divBdr>
        </w:div>
        <w:div w:id="599991961">
          <w:marLeft w:val="0"/>
          <w:marRight w:val="0"/>
          <w:marTop w:val="0"/>
          <w:marBottom w:val="0"/>
          <w:divBdr>
            <w:top w:val="none" w:sz="0" w:space="0" w:color="auto"/>
            <w:left w:val="none" w:sz="0" w:space="0" w:color="auto"/>
            <w:bottom w:val="none" w:sz="0" w:space="0" w:color="auto"/>
            <w:right w:val="none" w:sz="0" w:space="0" w:color="auto"/>
          </w:divBdr>
        </w:div>
        <w:div w:id="1402024469">
          <w:marLeft w:val="0"/>
          <w:marRight w:val="0"/>
          <w:marTop w:val="0"/>
          <w:marBottom w:val="0"/>
          <w:divBdr>
            <w:top w:val="none" w:sz="0" w:space="0" w:color="auto"/>
            <w:left w:val="none" w:sz="0" w:space="0" w:color="auto"/>
            <w:bottom w:val="none" w:sz="0" w:space="0" w:color="auto"/>
            <w:right w:val="none" w:sz="0" w:space="0" w:color="auto"/>
          </w:divBdr>
        </w:div>
        <w:div w:id="2026978769">
          <w:marLeft w:val="0"/>
          <w:marRight w:val="0"/>
          <w:marTop w:val="0"/>
          <w:marBottom w:val="0"/>
          <w:divBdr>
            <w:top w:val="none" w:sz="0" w:space="0" w:color="auto"/>
            <w:left w:val="none" w:sz="0" w:space="0" w:color="auto"/>
            <w:bottom w:val="none" w:sz="0" w:space="0" w:color="auto"/>
            <w:right w:val="none" w:sz="0" w:space="0" w:color="auto"/>
          </w:divBdr>
        </w:div>
        <w:div w:id="161823242">
          <w:marLeft w:val="0"/>
          <w:marRight w:val="0"/>
          <w:marTop w:val="0"/>
          <w:marBottom w:val="0"/>
          <w:divBdr>
            <w:top w:val="none" w:sz="0" w:space="0" w:color="auto"/>
            <w:left w:val="none" w:sz="0" w:space="0" w:color="auto"/>
            <w:bottom w:val="none" w:sz="0" w:space="0" w:color="auto"/>
            <w:right w:val="none" w:sz="0" w:space="0" w:color="auto"/>
          </w:divBdr>
        </w:div>
        <w:div w:id="516886944">
          <w:marLeft w:val="0"/>
          <w:marRight w:val="0"/>
          <w:marTop w:val="0"/>
          <w:marBottom w:val="0"/>
          <w:divBdr>
            <w:top w:val="none" w:sz="0" w:space="0" w:color="auto"/>
            <w:left w:val="none" w:sz="0" w:space="0" w:color="auto"/>
            <w:bottom w:val="none" w:sz="0" w:space="0" w:color="auto"/>
            <w:right w:val="none" w:sz="0" w:space="0" w:color="auto"/>
          </w:divBdr>
        </w:div>
        <w:div w:id="1165825803">
          <w:marLeft w:val="0"/>
          <w:marRight w:val="0"/>
          <w:marTop w:val="0"/>
          <w:marBottom w:val="0"/>
          <w:divBdr>
            <w:top w:val="none" w:sz="0" w:space="0" w:color="auto"/>
            <w:left w:val="none" w:sz="0" w:space="0" w:color="auto"/>
            <w:bottom w:val="none" w:sz="0" w:space="0" w:color="auto"/>
            <w:right w:val="none" w:sz="0" w:space="0" w:color="auto"/>
          </w:divBdr>
        </w:div>
        <w:div w:id="359933264">
          <w:marLeft w:val="0"/>
          <w:marRight w:val="0"/>
          <w:marTop w:val="0"/>
          <w:marBottom w:val="0"/>
          <w:divBdr>
            <w:top w:val="none" w:sz="0" w:space="0" w:color="auto"/>
            <w:left w:val="none" w:sz="0" w:space="0" w:color="auto"/>
            <w:bottom w:val="none" w:sz="0" w:space="0" w:color="auto"/>
            <w:right w:val="none" w:sz="0" w:space="0" w:color="auto"/>
          </w:divBdr>
        </w:div>
        <w:div w:id="1993096675">
          <w:marLeft w:val="0"/>
          <w:marRight w:val="0"/>
          <w:marTop w:val="0"/>
          <w:marBottom w:val="0"/>
          <w:divBdr>
            <w:top w:val="none" w:sz="0" w:space="0" w:color="auto"/>
            <w:left w:val="none" w:sz="0" w:space="0" w:color="auto"/>
            <w:bottom w:val="none" w:sz="0" w:space="0" w:color="auto"/>
            <w:right w:val="none" w:sz="0" w:space="0" w:color="auto"/>
          </w:divBdr>
        </w:div>
        <w:div w:id="1231188762">
          <w:marLeft w:val="0"/>
          <w:marRight w:val="0"/>
          <w:marTop w:val="0"/>
          <w:marBottom w:val="0"/>
          <w:divBdr>
            <w:top w:val="none" w:sz="0" w:space="0" w:color="auto"/>
            <w:left w:val="none" w:sz="0" w:space="0" w:color="auto"/>
            <w:bottom w:val="none" w:sz="0" w:space="0" w:color="auto"/>
            <w:right w:val="none" w:sz="0" w:space="0" w:color="auto"/>
          </w:divBdr>
        </w:div>
        <w:div w:id="1744525245">
          <w:marLeft w:val="0"/>
          <w:marRight w:val="0"/>
          <w:marTop w:val="0"/>
          <w:marBottom w:val="0"/>
          <w:divBdr>
            <w:top w:val="none" w:sz="0" w:space="0" w:color="auto"/>
            <w:left w:val="none" w:sz="0" w:space="0" w:color="auto"/>
            <w:bottom w:val="none" w:sz="0" w:space="0" w:color="auto"/>
            <w:right w:val="none" w:sz="0" w:space="0" w:color="auto"/>
          </w:divBdr>
        </w:div>
        <w:div w:id="547645654">
          <w:marLeft w:val="0"/>
          <w:marRight w:val="0"/>
          <w:marTop w:val="0"/>
          <w:marBottom w:val="0"/>
          <w:divBdr>
            <w:top w:val="none" w:sz="0" w:space="0" w:color="auto"/>
            <w:left w:val="none" w:sz="0" w:space="0" w:color="auto"/>
            <w:bottom w:val="none" w:sz="0" w:space="0" w:color="auto"/>
            <w:right w:val="none" w:sz="0" w:space="0" w:color="auto"/>
          </w:divBdr>
        </w:div>
        <w:div w:id="1870291574">
          <w:marLeft w:val="0"/>
          <w:marRight w:val="0"/>
          <w:marTop w:val="0"/>
          <w:marBottom w:val="0"/>
          <w:divBdr>
            <w:top w:val="none" w:sz="0" w:space="0" w:color="auto"/>
            <w:left w:val="none" w:sz="0" w:space="0" w:color="auto"/>
            <w:bottom w:val="none" w:sz="0" w:space="0" w:color="auto"/>
            <w:right w:val="none" w:sz="0" w:space="0" w:color="auto"/>
          </w:divBdr>
        </w:div>
        <w:div w:id="1891112600">
          <w:marLeft w:val="0"/>
          <w:marRight w:val="0"/>
          <w:marTop w:val="0"/>
          <w:marBottom w:val="0"/>
          <w:divBdr>
            <w:top w:val="none" w:sz="0" w:space="0" w:color="auto"/>
            <w:left w:val="none" w:sz="0" w:space="0" w:color="auto"/>
            <w:bottom w:val="none" w:sz="0" w:space="0" w:color="auto"/>
            <w:right w:val="none" w:sz="0" w:space="0" w:color="auto"/>
          </w:divBdr>
        </w:div>
        <w:div w:id="1116560574">
          <w:marLeft w:val="0"/>
          <w:marRight w:val="0"/>
          <w:marTop w:val="0"/>
          <w:marBottom w:val="0"/>
          <w:divBdr>
            <w:top w:val="none" w:sz="0" w:space="0" w:color="auto"/>
            <w:left w:val="none" w:sz="0" w:space="0" w:color="auto"/>
            <w:bottom w:val="none" w:sz="0" w:space="0" w:color="auto"/>
            <w:right w:val="none" w:sz="0" w:space="0" w:color="auto"/>
          </w:divBdr>
        </w:div>
        <w:div w:id="165050711">
          <w:marLeft w:val="0"/>
          <w:marRight w:val="0"/>
          <w:marTop w:val="0"/>
          <w:marBottom w:val="0"/>
          <w:divBdr>
            <w:top w:val="none" w:sz="0" w:space="0" w:color="auto"/>
            <w:left w:val="none" w:sz="0" w:space="0" w:color="auto"/>
            <w:bottom w:val="none" w:sz="0" w:space="0" w:color="auto"/>
            <w:right w:val="none" w:sz="0" w:space="0" w:color="auto"/>
          </w:divBdr>
        </w:div>
        <w:div w:id="920141789">
          <w:marLeft w:val="0"/>
          <w:marRight w:val="0"/>
          <w:marTop w:val="0"/>
          <w:marBottom w:val="0"/>
          <w:divBdr>
            <w:top w:val="none" w:sz="0" w:space="0" w:color="auto"/>
            <w:left w:val="none" w:sz="0" w:space="0" w:color="auto"/>
            <w:bottom w:val="none" w:sz="0" w:space="0" w:color="auto"/>
            <w:right w:val="none" w:sz="0" w:space="0" w:color="auto"/>
          </w:divBdr>
        </w:div>
        <w:div w:id="257258963">
          <w:marLeft w:val="0"/>
          <w:marRight w:val="0"/>
          <w:marTop w:val="0"/>
          <w:marBottom w:val="0"/>
          <w:divBdr>
            <w:top w:val="none" w:sz="0" w:space="0" w:color="auto"/>
            <w:left w:val="none" w:sz="0" w:space="0" w:color="auto"/>
            <w:bottom w:val="none" w:sz="0" w:space="0" w:color="auto"/>
            <w:right w:val="none" w:sz="0" w:space="0" w:color="auto"/>
          </w:divBdr>
        </w:div>
        <w:div w:id="1079059235">
          <w:marLeft w:val="0"/>
          <w:marRight w:val="0"/>
          <w:marTop w:val="0"/>
          <w:marBottom w:val="0"/>
          <w:divBdr>
            <w:top w:val="none" w:sz="0" w:space="0" w:color="auto"/>
            <w:left w:val="none" w:sz="0" w:space="0" w:color="auto"/>
            <w:bottom w:val="none" w:sz="0" w:space="0" w:color="auto"/>
            <w:right w:val="none" w:sz="0" w:space="0" w:color="auto"/>
          </w:divBdr>
        </w:div>
        <w:div w:id="334842972">
          <w:marLeft w:val="0"/>
          <w:marRight w:val="0"/>
          <w:marTop w:val="0"/>
          <w:marBottom w:val="0"/>
          <w:divBdr>
            <w:top w:val="none" w:sz="0" w:space="0" w:color="auto"/>
            <w:left w:val="none" w:sz="0" w:space="0" w:color="auto"/>
            <w:bottom w:val="none" w:sz="0" w:space="0" w:color="auto"/>
            <w:right w:val="none" w:sz="0" w:space="0" w:color="auto"/>
          </w:divBdr>
        </w:div>
        <w:div w:id="1982345091">
          <w:marLeft w:val="0"/>
          <w:marRight w:val="0"/>
          <w:marTop w:val="0"/>
          <w:marBottom w:val="0"/>
          <w:divBdr>
            <w:top w:val="none" w:sz="0" w:space="0" w:color="auto"/>
            <w:left w:val="none" w:sz="0" w:space="0" w:color="auto"/>
            <w:bottom w:val="none" w:sz="0" w:space="0" w:color="auto"/>
            <w:right w:val="none" w:sz="0" w:space="0" w:color="auto"/>
          </w:divBdr>
        </w:div>
        <w:div w:id="1545365815">
          <w:marLeft w:val="0"/>
          <w:marRight w:val="0"/>
          <w:marTop w:val="0"/>
          <w:marBottom w:val="0"/>
          <w:divBdr>
            <w:top w:val="none" w:sz="0" w:space="0" w:color="auto"/>
            <w:left w:val="none" w:sz="0" w:space="0" w:color="auto"/>
            <w:bottom w:val="none" w:sz="0" w:space="0" w:color="auto"/>
            <w:right w:val="none" w:sz="0" w:space="0" w:color="auto"/>
          </w:divBdr>
        </w:div>
        <w:div w:id="338040617">
          <w:marLeft w:val="0"/>
          <w:marRight w:val="0"/>
          <w:marTop w:val="0"/>
          <w:marBottom w:val="0"/>
          <w:divBdr>
            <w:top w:val="none" w:sz="0" w:space="0" w:color="auto"/>
            <w:left w:val="none" w:sz="0" w:space="0" w:color="auto"/>
            <w:bottom w:val="none" w:sz="0" w:space="0" w:color="auto"/>
            <w:right w:val="none" w:sz="0" w:space="0" w:color="auto"/>
          </w:divBdr>
        </w:div>
        <w:div w:id="448013035">
          <w:marLeft w:val="0"/>
          <w:marRight w:val="0"/>
          <w:marTop w:val="0"/>
          <w:marBottom w:val="0"/>
          <w:divBdr>
            <w:top w:val="none" w:sz="0" w:space="0" w:color="auto"/>
            <w:left w:val="none" w:sz="0" w:space="0" w:color="auto"/>
            <w:bottom w:val="none" w:sz="0" w:space="0" w:color="auto"/>
            <w:right w:val="none" w:sz="0" w:space="0" w:color="auto"/>
          </w:divBdr>
        </w:div>
        <w:div w:id="322707721">
          <w:marLeft w:val="0"/>
          <w:marRight w:val="0"/>
          <w:marTop w:val="0"/>
          <w:marBottom w:val="0"/>
          <w:divBdr>
            <w:top w:val="none" w:sz="0" w:space="0" w:color="auto"/>
            <w:left w:val="none" w:sz="0" w:space="0" w:color="auto"/>
            <w:bottom w:val="none" w:sz="0" w:space="0" w:color="auto"/>
            <w:right w:val="none" w:sz="0" w:space="0" w:color="auto"/>
          </w:divBdr>
        </w:div>
        <w:div w:id="1957448152">
          <w:marLeft w:val="0"/>
          <w:marRight w:val="0"/>
          <w:marTop w:val="0"/>
          <w:marBottom w:val="0"/>
          <w:divBdr>
            <w:top w:val="none" w:sz="0" w:space="0" w:color="auto"/>
            <w:left w:val="none" w:sz="0" w:space="0" w:color="auto"/>
            <w:bottom w:val="none" w:sz="0" w:space="0" w:color="auto"/>
            <w:right w:val="none" w:sz="0" w:space="0" w:color="auto"/>
          </w:divBdr>
        </w:div>
        <w:div w:id="62417968">
          <w:marLeft w:val="0"/>
          <w:marRight w:val="0"/>
          <w:marTop w:val="0"/>
          <w:marBottom w:val="0"/>
          <w:divBdr>
            <w:top w:val="none" w:sz="0" w:space="0" w:color="auto"/>
            <w:left w:val="none" w:sz="0" w:space="0" w:color="auto"/>
            <w:bottom w:val="none" w:sz="0" w:space="0" w:color="auto"/>
            <w:right w:val="none" w:sz="0" w:space="0" w:color="auto"/>
          </w:divBdr>
        </w:div>
        <w:div w:id="493299465">
          <w:marLeft w:val="0"/>
          <w:marRight w:val="0"/>
          <w:marTop w:val="0"/>
          <w:marBottom w:val="0"/>
          <w:divBdr>
            <w:top w:val="none" w:sz="0" w:space="0" w:color="auto"/>
            <w:left w:val="none" w:sz="0" w:space="0" w:color="auto"/>
            <w:bottom w:val="none" w:sz="0" w:space="0" w:color="auto"/>
            <w:right w:val="none" w:sz="0" w:space="0" w:color="auto"/>
          </w:divBdr>
        </w:div>
        <w:div w:id="206257226">
          <w:marLeft w:val="0"/>
          <w:marRight w:val="0"/>
          <w:marTop w:val="0"/>
          <w:marBottom w:val="0"/>
          <w:divBdr>
            <w:top w:val="none" w:sz="0" w:space="0" w:color="auto"/>
            <w:left w:val="none" w:sz="0" w:space="0" w:color="auto"/>
            <w:bottom w:val="none" w:sz="0" w:space="0" w:color="auto"/>
            <w:right w:val="none" w:sz="0" w:space="0" w:color="auto"/>
          </w:divBdr>
        </w:div>
        <w:div w:id="255866486">
          <w:marLeft w:val="0"/>
          <w:marRight w:val="0"/>
          <w:marTop w:val="0"/>
          <w:marBottom w:val="0"/>
          <w:divBdr>
            <w:top w:val="none" w:sz="0" w:space="0" w:color="auto"/>
            <w:left w:val="none" w:sz="0" w:space="0" w:color="auto"/>
            <w:bottom w:val="none" w:sz="0" w:space="0" w:color="auto"/>
            <w:right w:val="none" w:sz="0" w:space="0" w:color="auto"/>
          </w:divBdr>
        </w:div>
        <w:div w:id="1826126910">
          <w:marLeft w:val="0"/>
          <w:marRight w:val="0"/>
          <w:marTop w:val="0"/>
          <w:marBottom w:val="0"/>
          <w:divBdr>
            <w:top w:val="none" w:sz="0" w:space="0" w:color="auto"/>
            <w:left w:val="none" w:sz="0" w:space="0" w:color="auto"/>
            <w:bottom w:val="none" w:sz="0" w:space="0" w:color="auto"/>
            <w:right w:val="none" w:sz="0" w:space="0" w:color="auto"/>
          </w:divBdr>
        </w:div>
        <w:div w:id="2115127683">
          <w:marLeft w:val="0"/>
          <w:marRight w:val="0"/>
          <w:marTop w:val="0"/>
          <w:marBottom w:val="0"/>
          <w:divBdr>
            <w:top w:val="none" w:sz="0" w:space="0" w:color="auto"/>
            <w:left w:val="none" w:sz="0" w:space="0" w:color="auto"/>
            <w:bottom w:val="none" w:sz="0" w:space="0" w:color="auto"/>
            <w:right w:val="none" w:sz="0" w:space="0" w:color="auto"/>
          </w:divBdr>
        </w:div>
        <w:div w:id="926306775">
          <w:marLeft w:val="0"/>
          <w:marRight w:val="0"/>
          <w:marTop w:val="0"/>
          <w:marBottom w:val="0"/>
          <w:divBdr>
            <w:top w:val="none" w:sz="0" w:space="0" w:color="auto"/>
            <w:left w:val="none" w:sz="0" w:space="0" w:color="auto"/>
            <w:bottom w:val="none" w:sz="0" w:space="0" w:color="auto"/>
            <w:right w:val="none" w:sz="0" w:space="0" w:color="auto"/>
          </w:divBdr>
        </w:div>
        <w:div w:id="1329209207">
          <w:marLeft w:val="0"/>
          <w:marRight w:val="0"/>
          <w:marTop w:val="0"/>
          <w:marBottom w:val="0"/>
          <w:divBdr>
            <w:top w:val="none" w:sz="0" w:space="0" w:color="auto"/>
            <w:left w:val="none" w:sz="0" w:space="0" w:color="auto"/>
            <w:bottom w:val="none" w:sz="0" w:space="0" w:color="auto"/>
            <w:right w:val="none" w:sz="0" w:space="0" w:color="auto"/>
          </w:divBdr>
        </w:div>
        <w:div w:id="871766755">
          <w:marLeft w:val="0"/>
          <w:marRight w:val="0"/>
          <w:marTop w:val="0"/>
          <w:marBottom w:val="0"/>
          <w:divBdr>
            <w:top w:val="none" w:sz="0" w:space="0" w:color="auto"/>
            <w:left w:val="none" w:sz="0" w:space="0" w:color="auto"/>
            <w:bottom w:val="none" w:sz="0" w:space="0" w:color="auto"/>
            <w:right w:val="none" w:sz="0" w:space="0" w:color="auto"/>
          </w:divBdr>
        </w:div>
        <w:div w:id="6755920">
          <w:marLeft w:val="0"/>
          <w:marRight w:val="0"/>
          <w:marTop w:val="0"/>
          <w:marBottom w:val="0"/>
          <w:divBdr>
            <w:top w:val="none" w:sz="0" w:space="0" w:color="auto"/>
            <w:left w:val="none" w:sz="0" w:space="0" w:color="auto"/>
            <w:bottom w:val="none" w:sz="0" w:space="0" w:color="auto"/>
            <w:right w:val="none" w:sz="0" w:space="0" w:color="auto"/>
          </w:divBdr>
        </w:div>
      </w:divsChild>
    </w:div>
    <w:div w:id="1200554529">
      <w:bodyDiv w:val="1"/>
      <w:marLeft w:val="0"/>
      <w:marRight w:val="0"/>
      <w:marTop w:val="0"/>
      <w:marBottom w:val="0"/>
      <w:divBdr>
        <w:top w:val="none" w:sz="0" w:space="0" w:color="auto"/>
        <w:left w:val="none" w:sz="0" w:space="0" w:color="auto"/>
        <w:bottom w:val="none" w:sz="0" w:space="0" w:color="auto"/>
        <w:right w:val="none" w:sz="0" w:space="0" w:color="auto"/>
      </w:divBdr>
    </w:div>
    <w:div w:id="1217081859">
      <w:bodyDiv w:val="1"/>
      <w:marLeft w:val="0"/>
      <w:marRight w:val="0"/>
      <w:marTop w:val="0"/>
      <w:marBottom w:val="0"/>
      <w:divBdr>
        <w:top w:val="none" w:sz="0" w:space="0" w:color="auto"/>
        <w:left w:val="none" w:sz="0" w:space="0" w:color="auto"/>
        <w:bottom w:val="none" w:sz="0" w:space="0" w:color="auto"/>
        <w:right w:val="none" w:sz="0" w:space="0" w:color="auto"/>
      </w:divBdr>
    </w:div>
    <w:div w:id="1234316712">
      <w:bodyDiv w:val="1"/>
      <w:marLeft w:val="0"/>
      <w:marRight w:val="0"/>
      <w:marTop w:val="0"/>
      <w:marBottom w:val="0"/>
      <w:divBdr>
        <w:top w:val="none" w:sz="0" w:space="0" w:color="auto"/>
        <w:left w:val="none" w:sz="0" w:space="0" w:color="auto"/>
        <w:bottom w:val="none" w:sz="0" w:space="0" w:color="auto"/>
        <w:right w:val="none" w:sz="0" w:space="0" w:color="auto"/>
      </w:divBdr>
    </w:div>
    <w:div w:id="1239826406">
      <w:bodyDiv w:val="1"/>
      <w:marLeft w:val="0"/>
      <w:marRight w:val="0"/>
      <w:marTop w:val="0"/>
      <w:marBottom w:val="0"/>
      <w:divBdr>
        <w:top w:val="none" w:sz="0" w:space="0" w:color="auto"/>
        <w:left w:val="none" w:sz="0" w:space="0" w:color="auto"/>
        <w:bottom w:val="none" w:sz="0" w:space="0" w:color="auto"/>
        <w:right w:val="none" w:sz="0" w:space="0" w:color="auto"/>
      </w:divBdr>
    </w:div>
    <w:div w:id="1295405746">
      <w:bodyDiv w:val="1"/>
      <w:marLeft w:val="0"/>
      <w:marRight w:val="0"/>
      <w:marTop w:val="0"/>
      <w:marBottom w:val="0"/>
      <w:divBdr>
        <w:top w:val="none" w:sz="0" w:space="0" w:color="auto"/>
        <w:left w:val="none" w:sz="0" w:space="0" w:color="auto"/>
        <w:bottom w:val="none" w:sz="0" w:space="0" w:color="auto"/>
        <w:right w:val="none" w:sz="0" w:space="0" w:color="auto"/>
      </w:divBdr>
    </w:div>
    <w:div w:id="1369911296">
      <w:bodyDiv w:val="1"/>
      <w:marLeft w:val="0"/>
      <w:marRight w:val="0"/>
      <w:marTop w:val="0"/>
      <w:marBottom w:val="0"/>
      <w:divBdr>
        <w:top w:val="none" w:sz="0" w:space="0" w:color="auto"/>
        <w:left w:val="none" w:sz="0" w:space="0" w:color="auto"/>
        <w:bottom w:val="none" w:sz="0" w:space="0" w:color="auto"/>
        <w:right w:val="none" w:sz="0" w:space="0" w:color="auto"/>
      </w:divBdr>
    </w:div>
    <w:div w:id="1375619473">
      <w:marLeft w:val="0"/>
      <w:marRight w:val="0"/>
      <w:marTop w:val="0"/>
      <w:marBottom w:val="0"/>
      <w:divBdr>
        <w:top w:val="none" w:sz="0" w:space="0" w:color="auto"/>
        <w:left w:val="none" w:sz="0" w:space="0" w:color="auto"/>
        <w:bottom w:val="none" w:sz="0" w:space="0" w:color="auto"/>
        <w:right w:val="none" w:sz="0" w:space="0" w:color="auto"/>
      </w:divBdr>
    </w:div>
    <w:div w:id="1380471090">
      <w:bodyDiv w:val="1"/>
      <w:marLeft w:val="0"/>
      <w:marRight w:val="0"/>
      <w:marTop w:val="0"/>
      <w:marBottom w:val="0"/>
      <w:divBdr>
        <w:top w:val="none" w:sz="0" w:space="0" w:color="auto"/>
        <w:left w:val="none" w:sz="0" w:space="0" w:color="auto"/>
        <w:bottom w:val="none" w:sz="0" w:space="0" w:color="auto"/>
        <w:right w:val="none" w:sz="0" w:space="0" w:color="auto"/>
      </w:divBdr>
    </w:div>
    <w:div w:id="1399330302">
      <w:bodyDiv w:val="1"/>
      <w:marLeft w:val="0"/>
      <w:marRight w:val="0"/>
      <w:marTop w:val="0"/>
      <w:marBottom w:val="0"/>
      <w:divBdr>
        <w:top w:val="none" w:sz="0" w:space="0" w:color="auto"/>
        <w:left w:val="none" w:sz="0" w:space="0" w:color="auto"/>
        <w:bottom w:val="none" w:sz="0" w:space="0" w:color="auto"/>
        <w:right w:val="none" w:sz="0" w:space="0" w:color="auto"/>
      </w:divBdr>
      <w:divsChild>
        <w:div w:id="1568881791">
          <w:marLeft w:val="0"/>
          <w:marRight w:val="0"/>
          <w:marTop w:val="0"/>
          <w:marBottom w:val="0"/>
          <w:divBdr>
            <w:top w:val="none" w:sz="0" w:space="0" w:color="auto"/>
            <w:left w:val="none" w:sz="0" w:space="0" w:color="auto"/>
            <w:bottom w:val="none" w:sz="0" w:space="0" w:color="auto"/>
            <w:right w:val="none" w:sz="0" w:space="0" w:color="auto"/>
          </w:divBdr>
          <w:divsChild>
            <w:div w:id="1170680864">
              <w:marLeft w:val="0"/>
              <w:marRight w:val="0"/>
              <w:marTop w:val="0"/>
              <w:marBottom w:val="0"/>
              <w:divBdr>
                <w:top w:val="none" w:sz="0" w:space="0" w:color="auto"/>
                <w:left w:val="none" w:sz="0" w:space="0" w:color="auto"/>
                <w:bottom w:val="none" w:sz="0" w:space="0" w:color="auto"/>
                <w:right w:val="none" w:sz="0" w:space="0" w:color="auto"/>
              </w:divBdr>
              <w:divsChild>
                <w:div w:id="156401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83044">
          <w:marLeft w:val="0"/>
          <w:marRight w:val="0"/>
          <w:marTop w:val="0"/>
          <w:marBottom w:val="0"/>
          <w:divBdr>
            <w:top w:val="none" w:sz="0" w:space="0" w:color="auto"/>
            <w:left w:val="none" w:sz="0" w:space="0" w:color="auto"/>
            <w:bottom w:val="none" w:sz="0" w:space="0" w:color="auto"/>
            <w:right w:val="none" w:sz="0" w:space="0" w:color="auto"/>
          </w:divBdr>
        </w:div>
        <w:div w:id="1267885411">
          <w:marLeft w:val="0"/>
          <w:marRight w:val="0"/>
          <w:marTop w:val="0"/>
          <w:marBottom w:val="0"/>
          <w:divBdr>
            <w:top w:val="none" w:sz="0" w:space="0" w:color="auto"/>
            <w:left w:val="none" w:sz="0" w:space="0" w:color="auto"/>
            <w:bottom w:val="none" w:sz="0" w:space="0" w:color="auto"/>
            <w:right w:val="none" w:sz="0" w:space="0" w:color="auto"/>
          </w:divBdr>
        </w:div>
        <w:div w:id="647902779">
          <w:marLeft w:val="0"/>
          <w:marRight w:val="0"/>
          <w:marTop w:val="0"/>
          <w:marBottom w:val="0"/>
          <w:divBdr>
            <w:top w:val="none" w:sz="0" w:space="0" w:color="auto"/>
            <w:left w:val="none" w:sz="0" w:space="0" w:color="auto"/>
            <w:bottom w:val="none" w:sz="0" w:space="0" w:color="auto"/>
            <w:right w:val="none" w:sz="0" w:space="0" w:color="auto"/>
          </w:divBdr>
        </w:div>
        <w:div w:id="331571691">
          <w:marLeft w:val="0"/>
          <w:marRight w:val="0"/>
          <w:marTop w:val="0"/>
          <w:marBottom w:val="0"/>
          <w:divBdr>
            <w:top w:val="none" w:sz="0" w:space="0" w:color="auto"/>
            <w:left w:val="none" w:sz="0" w:space="0" w:color="auto"/>
            <w:bottom w:val="none" w:sz="0" w:space="0" w:color="auto"/>
            <w:right w:val="none" w:sz="0" w:space="0" w:color="auto"/>
          </w:divBdr>
        </w:div>
        <w:div w:id="658927222">
          <w:marLeft w:val="0"/>
          <w:marRight w:val="0"/>
          <w:marTop w:val="0"/>
          <w:marBottom w:val="0"/>
          <w:divBdr>
            <w:top w:val="none" w:sz="0" w:space="0" w:color="auto"/>
            <w:left w:val="none" w:sz="0" w:space="0" w:color="auto"/>
            <w:bottom w:val="none" w:sz="0" w:space="0" w:color="auto"/>
            <w:right w:val="none" w:sz="0" w:space="0" w:color="auto"/>
          </w:divBdr>
        </w:div>
        <w:div w:id="1314725297">
          <w:marLeft w:val="0"/>
          <w:marRight w:val="0"/>
          <w:marTop w:val="0"/>
          <w:marBottom w:val="0"/>
          <w:divBdr>
            <w:top w:val="none" w:sz="0" w:space="0" w:color="auto"/>
            <w:left w:val="none" w:sz="0" w:space="0" w:color="auto"/>
            <w:bottom w:val="none" w:sz="0" w:space="0" w:color="auto"/>
            <w:right w:val="none" w:sz="0" w:space="0" w:color="auto"/>
          </w:divBdr>
        </w:div>
        <w:div w:id="401177106">
          <w:marLeft w:val="0"/>
          <w:marRight w:val="0"/>
          <w:marTop w:val="0"/>
          <w:marBottom w:val="0"/>
          <w:divBdr>
            <w:top w:val="none" w:sz="0" w:space="0" w:color="auto"/>
            <w:left w:val="none" w:sz="0" w:space="0" w:color="auto"/>
            <w:bottom w:val="none" w:sz="0" w:space="0" w:color="auto"/>
            <w:right w:val="none" w:sz="0" w:space="0" w:color="auto"/>
          </w:divBdr>
        </w:div>
        <w:div w:id="542908858">
          <w:marLeft w:val="0"/>
          <w:marRight w:val="0"/>
          <w:marTop w:val="0"/>
          <w:marBottom w:val="0"/>
          <w:divBdr>
            <w:top w:val="none" w:sz="0" w:space="0" w:color="auto"/>
            <w:left w:val="none" w:sz="0" w:space="0" w:color="auto"/>
            <w:bottom w:val="none" w:sz="0" w:space="0" w:color="auto"/>
            <w:right w:val="none" w:sz="0" w:space="0" w:color="auto"/>
          </w:divBdr>
        </w:div>
        <w:div w:id="2103794548">
          <w:marLeft w:val="0"/>
          <w:marRight w:val="0"/>
          <w:marTop w:val="0"/>
          <w:marBottom w:val="0"/>
          <w:divBdr>
            <w:top w:val="none" w:sz="0" w:space="0" w:color="auto"/>
            <w:left w:val="none" w:sz="0" w:space="0" w:color="auto"/>
            <w:bottom w:val="none" w:sz="0" w:space="0" w:color="auto"/>
            <w:right w:val="none" w:sz="0" w:space="0" w:color="auto"/>
          </w:divBdr>
        </w:div>
        <w:div w:id="105000684">
          <w:marLeft w:val="0"/>
          <w:marRight w:val="0"/>
          <w:marTop w:val="0"/>
          <w:marBottom w:val="0"/>
          <w:divBdr>
            <w:top w:val="none" w:sz="0" w:space="0" w:color="auto"/>
            <w:left w:val="none" w:sz="0" w:space="0" w:color="auto"/>
            <w:bottom w:val="none" w:sz="0" w:space="0" w:color="auto"/>
            <w:right w:val="none" w:sz="0" w:space="0" w:color="auto"/>
          </w:divBdr>
        </w:div>
        <w:div w:id="504638395">
          <w:marLeft w:val="0"/>
          <w:marRight w:val="0"/>
          <w:marTop w:val="0"/>
          <w:marBottom w:val="0"/>
          <w:divBdr>
            <w:top w:val="none" w:sz="0" w:space="0" w:color="auto"/>
            <w:left w:val="none" w:sz="0" w:space="0" w:color="auto"/>
            <w:bottom w:val="none" w:sz="0" w:space="0" w:color="auto"/>
            <w:right w:val="none" w:sz="0" w:space="0" w:color="auto"/>
          </w:divBdr>
        </w:div>
        <w:div w:id="907153632">
          <w:marLeft w:val="0"/>
          <w:marRight w:val="0"/>
          <w:marTop w:val="0"/>
          <w:marBottom w:val="0"/>
          <w:divBdr>
            <w:top w:val="none" w:sz="0" w:space="0" w:color="auto"/>
            <w:left w:val="none" w:sz="0" w:space="0" w:color="auto"/>
            <w:bottom w:val="none" w:sz="0" w:space="0" w:color="auto"/>
            <w:right w:val="none" w:sz="0" w:space="0" w:color="auto"/>
          </w:divBdr>
        </w:div>
        <w:div w:id="1612206738">
          <w:marLeft w:val="0"/>
          <w:marRight w:val="0"/>
          <w:marTop w:val="0"/>
          <w:marBottom w:val="0"/>
          <w:divBdr>
            <w:top w:val="none" w:sz="0" w:space="0" w:color="auto"/>
            <w:left w:val="none" w:sz="0" w:space="0" w:color="auto"/>
            <w:bottom w:val="none" w:sz="0" w:space="0" w:color="auto"/>
            <w:right w:val="none" w:sz="0" w:space="0" w:color="auto"/>
          </w:divBdr>
        </w:div>
        <w:div w:id="1131749901">
          <w:marLeft w:val="0"/>
          <w:marRight w:val="0"/>
          <w:marTop w:val="0"/>
          <w:marBottom w:val="0"/>
          <w:divBdr>
            <w:top w:val="none" w:sz="0" w:space="0" w:color="auto"/>
            <w:left w:val="none" w:sz="0" w:space="0" w:color="auto"/>
            <w:bottom w:val="none" w:sz="0" w:space="0" w:color="auto"/>
            <w:right w:val="none" w:sz="0" w:space="0" w:color="auto"/>
          </w:divBdr>
        </w:div>
        <w:div w:id="1359234773">
          <w:marLeft w:val="0"/>
          <w:marRight w:val="0"/>
          <w:marTop w:val="0"/>
          <w:marBottom w:val="0"/>
          <w:divBdr>
            <w:top w:val="none" w:sz="0" w:space="0" w:color="auto"/>
            <w:left w:val="none" w:sz="0" w:space="0" w:color="auto"/>
            <w:bottom w:val="none" w:sz="0" w:space="0" w:color="auto"/>
            <w:right w:val="none" w:sz="0" w:space="0" w:color="auto"/>
          </w:divBdr>
        </w:div>
        <w:div w:id="1684433870">
          <w:marLeft w:val="0"/>
          <w:marRight w:val="0"/>
          <w:marTop w:val="0"/>
          <w:marBottom w:val="0"/>
          <w:divBdr>
            <w:top w:val="none" w:sz="0" w:space="0" w:color="auto"/>
            <w:left w:val="none" w:sz="0" w:space="0" w:color="auto"/>
            <w:bottom w:val="none" w:sz="0" w:space="0" w:color="auto"/>
            <w:right w:val="none" w:sz="0" w:space="0" w:color="auto"/>
          </w:divBdr>
        </w:div>
        <w:div w:id="1826897138">
          <w:marLeft w:val="0"/>
          <w:marRight w:val="0"/>
          <w:marTop w:val="0"/>
          <w:marBottom w:val="0"/>
          <w:divBdr>
            <w:top w:val="none" w:sz="0" w:space="0" w:color="auto"/>
            <w:left w:val="none" w:sz="0" w:space="0" w:color="auto"/>
            <w:bottom w:val="none" w:sz="0" w:space="0" w:color="auto"/>
            <w:right w:val="none" w:sz="0" w:space="0" w:color="auto"/>
          </w:divBdr>
        </w:div>
        <w:div w:id="485124631">
          <w:marLeft w:val="0"/>
          <w:marRight w:val="0"/>
          <w:marTop w:val="0"/>
          <w:marBottom w:val="0"/>
          <w:divBdr>
            <w:top w:val="none" w:sz="0" w:space="0" w:color="auto"/>
            <w:left w:val="none" w:sz="0" w:space="0" w:color="auto"/>
            <w:bottom w:val="none" w:sz="0" w:space="0" w:color="auto"/>
            <w:right w:val="none" w:sz="0" w:space="0" w:color="auto"/>
          </w:divBdr>
        </w:div>
        <w:div w:id="713240941">
          <w:marLeft w:val="0"/>
          <w:marRight w:val="0"/>
          <w:marTop w:val="0"/>
          <w:marBottom w:val="0"/>
          <w:divBdr>
            <w:top w:val="none" w:sz="0" w:space="0" w:color="auto"/>
            <w:left w:val="none" w:sz="0" w:space="0" w:color="auto"/>
            <w:bottom w:val="none" w:sz="0" w:space="0" w:color="auto"/>
            <w:right w:val="none" w:sz="0" w:space="0" w:color="auto"/>
          </w:divBdr>
        </w:div>
        <w:div w:id="967664464">
          <w:marLeft w:val="0"/>
          <w:marRight w:val="0"/>
          <w:marTop w:val="0"/>
          <w:marBottom w:val="0"/>
          <w:divBdr>
            <w:top w:val="none" w:sz="0" w:space="0" w:color="auto"/>
            <w:left w:val="none" w:sz="0" w:space="0" w:color="auto"/>
            <w:bottom w:val="none" w:sz="0" w:space="0" w:color="auto"/>
            <w:right w:val="none" w:sz="0" w:space="0" w:color="auto"/>
          </w:divBdr>
        </w:div>
        <w:div w:id="396319184">
          <w:marLeft w:val="0"/>
          <w:marRight w:val="0"/>
          <w:marTop w:val="0"/>
          <w:marBottom w:val="0"/>
          <w:divBdr>
            <w:top w:val="none" w:sz="0" w:space="0" w:color="auto"/>
            <w:left w:val="none" w:sz="0" w:space="0" w:color="auto"/>
            <w:bottom w:val="none" w:sz="0" w:space="0" w:color="auto"/>
            <w:right w:val="none" w:sz="0" w:space="0" w:color="auto"/>
          </w:divBdr>
        </w:div>
        <w:div w:id="736898542">
          <w:marLeft w:val="0"/>
          <w:marRight w:val="0"/>
          <w:marTop w:val="0"/>
          <w:marBottom w:val="0"/>
          <w:divBdr>
            <w:top w:val="none" w:sz="0" w:space="0" w:color="auto"/>
            <w:left w:val="none" w:sz="0" w:space="0" w:color="auto"/>
            <w:bottom w:val="none" w:sz="0" w:space="0" w:color="auto"/>
            <w:right w:val="none" w:sz="0" w:space="0" w:color="auto"/>
          </w:divBdr>
        </w:div>
        <w:div w:id="567305978">
          <w:marLeft w:val="0"/>
          <w:marRight w:val="0"/>
          <w:marTop w:val="0"/>
          <w:marBottom w:val="0"/>
          <w:divBdr>
            <w:top w:val="none" w:sz="0" w:space="0" w:color="auto"/>
            <w:left w:val="none" w:sz="0" w:space="0" w:color="auto"/>
            <w:bottom w:val="none" w:sz="0" w:space="0" w:color="auto"/>
            <w:right w:val="none" w:sz="0" w:space="0" w:color="auto"/>
          </w:divBdr>
        </w:div>
        <w:div w:id="409735462">
          <w:marLeft w:val="0"/>
          <w:marRight w:val="0"/>
          <w:marTop w:val="0"/>
          <w:marBottom w:val="0"/>
          <w:divBdr>
            <w:top w:val="none" w:sz="0" w:space="0" w:color="auto"/>
            <w:left w:val="none" w:sz="0" w:space="0" w:color="auto"/>
            <w:bottom w:val="none" w:sz="0" w:space="0" w:color="auto"/>
            <w:right w:val="none" w:sz="0" w:space="0" w:color="auto"/>
          </w:divBdr>
        </w:div>
        <w:div w:id="1669357682">
          <w:marLeft w:val="0"/>
          <w:marRight w:val="0"/>
          <w:marTop w:val="0"/>
          <w:marBottom w:val="0"/>
          <w:divBdr>
            <w:top w:val="none" w:sz="0" w:space="0" w:color="auto"/>
            <w:left w:val="none" w:sz="0" w:space="0" w:color="auto"/>
            <w:bottom w:val="none" w:sz="0" w:space="0" w:color="auto"/>
            <w:right w:val="none" w:sz="0" w:space="0" w:color="auto"/>
          </w:divBdr>
        </w:div>
        <w:div w:id="146942947">
          <w:marLeft w:val="0"/>
          <w:marRight w:val="0"/>
          <w:marTop w:val="0"/>
          <w:marBottom w:val="0"/>
          <w:divBdr>
            <w:top w:val="none" w:sz="0" w:space="0" w:color="auto"/>
            <w:left w:val="none" w:sz="0" w:space="0" w:color="auto"/>
            <w:bottom w:val="none" w:sz="0" w:space="0" w:color="auto"/>
            <w:right w:val="none" w:sz="0" w:space="0" w:color="auto"/>
          </w:divBdr>
        </w:div>
        <w:div w:id="724259445">
          <w:marLeft w:val="0"/>
          <w:marRight w:val="0"/>
          <w:marTop w:val="0"/>
          <w:marBottom w:val="0"/>
          <w:divBdr>
            <w:top w:val="none" w:sz="0" w:space="0" w:color="auto"/>
            <w:left w:val="none" w:sz="0" w:space="0" w:color="auto"/>
            <w:bottom w:val="none" w:sz="0" w:space="0" w:color="auto"/>
            <w:right w:val="none" w:sz="0" w:space="0" w:color="auto"/>
          </w:divBdr>
        </w:div>
        <w:div w:id="1820415787">
          <w:marLeft w:val="0"/>
          <w:marRight w:val="0"/>
          <w:marTop w:val="0"/>
          <w:marBottom w:val="0"/>
          <w:divBdr>
            <w:top w:val="none" w:sz="0" w:space="0" w:color="auto"/>
            <w:left w:val="none" w:sz="0" w:space="0" w:color="auto"/>
            <w:bottom w:val="none" w:sz="0" w:space="0" w:color="auto"/>
            <w:right w:val="none" w:sz="0" w:space="0" w:color="auto"/>
          </w:divBdr>
        </w:div>
        <w:div w:id="639573044">
          <w:marLeft w:val="0"/>
          <w:marRight w:val="0"/>
          <w:marTop w:val="0"/>
          <w:marBottom w:val="0"/>
          <w:divBdr>
            <w:top w:val="none" w:sz="0" w:space="0" w:color="auto"/>
            <w:left w:val="none" w:sz="0" w:space="0" w:color="auto"/>
            <w:bottom w:val="none" w:sz="0" w:space="0" w:color="auto"/>
            <w:right w:val="none" w:sz="0" w:space="0" w:color="auto"/>
          </w:divBdr>
        </w:div>
        <w:div w:id="113137966">
          <w:marLeft w:val="0"/>
          <w:marRight w:val="0"/>
          <w:marTop w:val="0"/>
          <w:marBottom w:val="0"/>
          <w:divBdr>
            <w:top w:val="none" w:sz="0" w:space="0" w:color="auto"/>
            <w:left w:val="none" w:sz="0" w:space="0" w:color="auto"/>
            <w:bottom w:val="none" w:sz="0" w:space="0" w:color="auto"/>
            <w:right w:val="none" w:sz="0" w:space="0" w:color="auto"/>
          </w:divBdr>
        </w:div>
        <w:div w:id="1584139936">
          <w:marLeft w:val="0"/>
          <w:marRight w:val="0"/>
          <w:marTop w:val="0"/>
          <w:marBottom w:val="0"/>
          <w:divBdr>
            <w:top w:val="none" w:sz="0" w:space="0" w:color="auto"/>
            <w:left w:val="none" w:sz="0" w:space="0" w:color="auto"/>
            <w:bottom w:val="none" w:sz="0" w:space="0" w:color="auto"/>
            <w:right w:val="none" w:sz="0" w:space="0" w:color="auto"/>
          </w:divBdr>
        </w:div>
        <w:div w:id="635182523">
          <w:marLeft w:val="0"/>
          <w:marRight w:val="0"/>
          <w:marTop w:val="0"/>
          <w:marBottom w:val="0"/>
          <w:divBdr>
            <w:top w:val="none" w:sz="0" w:space="0" w:color="auto"/>
            <w:left w:val="none" w:sz="0" w:space="0" w:color="auto"/>
            <w:bottom w:val="none" w:sz="0" w:space="0" w:color="auto"/>
            <w:right w:val="none" w:sz="0" w:space="0" w:color="auto"/>
          </w:divBdr>
        </w:div>
        <w:div w:id="243346611">
          <w:marLeft w:val="0"/>
          <w:marRight w:val="0"/>
          <w:marTop w:val="0"/>
          <w:marBottom w:val="0"/>
          <w:divBdr>
            <w:top w:val="none" w:sz="0" w:space="0" w:color="auto"/>
            <w:left w:val="none" w:sz="0" w:space="0" w:color="auto"/>
            <w:bottom w:val="none" w:sz="0" w:space="0" w:color="auto"/>
            <w:right w:val="none" w:sz="0" w:space="0" w:color="auto"/>
          </w:divBdr>
        </w:div>
        <w:div w:id="1615549915">
          <w:marLeft w:val="0"/>
          <w:marRight w:val="0"/>
          <w:marTop w:val="0"/>
          <w:marBottom w:val="0"/>
          <w:divBdr>
            <w:top w:val="none" w:sz="0" w:space="0" w:color="auto"/>
            <w:left w:val="none" w:sz="0" w:space="0" w:color="auto"/>
            <w:bottom w:val="none" w:sz="0" w:space="0" w:color="auto"/>
            <w:right w:val="none" w:sz="0" w:space="0" w:color="auto"/>
          </w:divBdr>
        </w:div>
      </w:divsChild>
    </w:div>
    <w:div w:id="1448623304">
      <w:bodyDiv w:val="1"/>
      <w:marLeft w:val="0"/>
      <w:marRight w:val="0"/>
      <w:marTop w:val="0"/>
      <w:marBottom w:val="0"/>
      <w:divBdr>
        <w:top w:val="none" w:sz="0" w:space="0" w:color="auto"/>
        <w:left w:val="none" w:sz="0" w:space="0" w:color="auto"/>
        <w:bottom w:val="none" w:sz="0" w:space="0" w:color="auto"/>
        <w:right w:val="none" w:sz="0" w:space="0" w:color="auto"/>
      </w:divBdr>
    </w:div>
    <w:div w:id="1471244541">
      <w:bodyDiv w:val="1"/>
      <w:marLeft w:val="0"/>
      <w:marRight w:val="0"/>
      <w:marTop w:val="0"/>
      <w:marBottom w:val="0"/>
      <w:divBdr>
        <w:top w:val="none" w:sz="0" w:space="0" w:color="auto"/>
        <w:left w:val="none" w:sz="0" w:space="0" w:color="auto"/>
        <w:bottom w:val="none" w:sz="0" w:space="0" w:color="auto"/>
        <w:right w:val="none" w:sz="0" w:space="0" w:color="auto"/>
      </w:divBdr>
    </w:div>
    <w:div w:id="1480079373">
      <w:bodyDiv w:val="1"/>
      <w:marLeft w:val="0"/>
      <w:marRight w:val="0"/>
      <w:marTop w:val="0"/>
      <w:marBottom w:val="0"/>
      <w:divBdr>
        <w:top w:val="none" w:sz="0" w:space="0" w:color="auto"/>
        <w:left w:val="none" w:sz="0" w:space="0" w:color="auto"/>
        <w:bottom w:val="none" w:sz="0" w:space="0" w:color="auto"/>
        <w:right w:val="none" w:sz="0" w:space="0" w:color="auto"/>
      </w:divBdr>
    </w:div>
    <w:div w:id="1480149542">
      <w:bodyDiv w:val="1"/>
      <w:marLeft w:val="0"/>
      <w:marRight w:val="0"/>
      <w:marTop w:val="0"/>
      <w:marBottom w:val="0"/>
      <w:divBdr>
        <w:top w:val="none" w:sz="0" w:space="0" w:color="auto"/>
        <w:left w:val="none" w:sz="0" w:space="0" w:color="auto"/>
        <w:bottom w:val="none" w:sz="0" w:space="0" w:color="auto"/>
        <w:right w:val="none" w:sz="0" w:space="0" w:color="auto"/>
      </w:divBdr>
      <w:divsChild>
        <w:div w:id="21222563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3257924">
      <w:marLeft w:val="0"/>
      <w:marRight w:val="0"/>
      <w:marTop w:val="0"/>
      <w:marBottom w:val="0"/>
      <w:divBdr>
        <w:top w:val="none" w:sz="0" w:space="0" w:color="auto"/>
        <w:left w:val="none" w:sz="0" w:space="0" w:color="auto"/>
        <w:bottom w:val="none" w:sz="0" w:space="0" w:color="auto"/>
        <w:right w:val="none" w:sz="0" w:space="0" w:color="auto"/>
      </w:divBdr>
    </w:div>
    <w:div w:id="1516647890">
      <w:bodyDiv w:val="1"/>
      <w:marLeft w:val="0"/>
      <w:marRight w:val="0"/>
      <w:marTop w:val="0"/>
      <w:marBottom w:val="0"/>
      <w:divBdr>
        <w:top w:val="none" w:sz="0" w:space="0" w:color="auto"/>
        <w:left w:val="none" w:sz="0" w:space="0" w:color="auto"/>
        <w:bottom w:val="none" w:sz="0" w:space="0" w:color="auto"/>
        <w:right w:val="none" w:sz="0" w:space="0" w:color="auto"/>
      </w:divBdr>
    </w:div>
    <w:div w:id="1524399436">
      <w:bodyDiv w:val="1"/>
      <w:marLeft w:val="0"/>
      <w:marRight w:val="0"/>
      <w:marTop w:val="0"/>
      <w:marBottom w:val="0"/>
      <w:divBdr>
        <w:top w:val="none" w:sz="0" w:space="0" w:color="auto"/>
        <w:left w:val="none" w:sz="0" w:space="0" w:color="auto"/>
        <w:bottom w:val="none" w:sz="0" w:space="0" w:color="auto"/>
        <w:right w:val="none" w:sz="0" w:space="0" w:color="auto"/>
      </w:divBdr>
    </w:div>
    <w:div w:id="1598559064">
      <w:bodyDiv w:val="1"/>
      <w:marLeft w:val="0"/>
      <w:marRight w:val="0"/>
      <w:marTop w:val="0"/>
      <w:marBottom w:val="0"/>
      <w:divBdr>
        <w:top w:val="none" w:sz="0" w:space="0" w:color="auto"/>
        <w:left w:val="none" w:sz="0" w:space="0" w:color="auto"/>
        <w:bottom w:val="none" w:sz="0" w:space="0" w:color="auto"/>
        <w:right w:val="none" w:sz="0" w:space="0" w:color="auto"/>
      </w:divBdr>
    </w:div>
    <w:div w:id="1627077349">
      <w:bodyDiv w:val="1"/>
      <w:marLeft w:val="0"/>
      <w:marRight w:val="0"/>
      <w:marTop w:val="0"/>
      <w:marBottom w:val="0"/>
      <w:divBdr>
        <w:top w:val="none" w:sz="0" w:space="0" w:color="auto"/>
        <w:left w:val="none" w:sz="0" w:space="0" w:color="auto"/>
        <w:bottom w:val="none" w:sz="0" w:space="0" w:color="auto"/>
        <w:right w:val="none" w:sz="0" w:space="0" w:color="auto"/>
      </w:divBdr>
    </w:div>
    <w:div w:id="1633057747">
      <w:bodyDiv w:val="1"/>
      <w:marLeft w:val="0"/>
      <w:marRight w:val="0"/>
      <w:marTop w:val="0"/>
      <w:marBottom w:val="0"/>
      <w:divBdr>
        <w:top w:val="none" w:sz="0" w:space="0" w:color="auto"/>
        <w:left w:val="none" w:sz="0" w:space="0" w:color="auto"/>
        <w:bottom w:val="none" w:sz="0" w:space="0" w:color="auto"/>
        <w:right w:val="none" w:sz="0" w:space="0" w:color="auto"/>
      </w:divBdr>
    </w:div>
    <w:div w:id="1698508805">
      <w:marLeft w:val="0"/>
      <w:marRight w:val="0"/>
      <w:marTop w:val="0"/>
      <w:marBottom w:val="0"/>
      <w:divBdr>
        <w:top w:val="none" w:sz="0" w:space="0" w:color="auto"/>
        <w:left w:val="none" w:sz="0" w:space="0" w:color="auto"/>
        <w:bottom w:val="none" w:sz="0" w:space="0" w:color="auto"/>
        <w:right w:val="none" w:sz="0" w:space="0" w:color="auto"/>
      </w:divBdr>
    </w:div>
    <w:div w:id="1734158106">
      <w:bodyDiv w:val="1"/>
      <w:marLeft w:val="0"/>
      <w:marRight w:val="0"/>
      <w:marTop w:val="0"/>
      <w:marBottom w:val="0"/>
      <w:divBdr>
        <w:top w:val="none" w:sz="0" w:space="0" w:color="auto"/>
        <w:left w:val="none" w:sz="0" w:space="0" w:color="auto"/>
        <w:bottom w:val="none" w:sz="0" w:space="0" w:color="auto"/>
        <w:right w:val="none" w:sz="0" w:space="0" w:color="auto"/>
      </w:divBdr>
      <w:divsChild>
        <w:div w:id="53042342">
          <w:marLeft w:val="0"/>
          <w:marRight w:val="0"/>
          <w:marTop w:val="0"/>
          <w:marBottom w:val="0"/>
          <w:divBdr>
            <w:top w:val="none" w:sz="0" w:space="0" w:color="auto"/>
            <w:left w:val="none" w:sz="0" w:space="0" w:color="auto"/>
            <w:bottom w:val="none" w:sz="0" w:space="0" w:color="auto"/>
            <w:right w:val="none" w:sz="0" w:space="0" w:color="auto"/>
          </w:divBdr>
        </w:div>
      </w:divsChild>
    </w:div>
    <w:div w:id="1800099771">
      <w:marLeft w:val="0"/>
      <w:marRight w:val="0"/>
      <w:marTop w:val="0"/>
      <w:marBottom w:val="0"/>
      <w:divBdr>
        <w:top w:val="none" w:sz="0" w:space="0" w:color="auto"/>
        <w:left w:val="none" w:sz="0" w:space="0" w:color="auto"/>
        <w:bottom w:val="none" w:sz="0" w:space="0" w:color="auto"/>
        <w:right w:val="none" w:sz="0" w:space="0" w:color="auto"/>
      </w:divBdr>
    </w:div>
    <w:div w:id="1802453058">
      <w:bodyDiv w:val="1"/>
      <w:marLeft w:val="0"/>
      <w:marRight w:val="0"/>
      <w:marTop w:val="0"/>
      <w:marBottom w:val="0"/>
      <w:divBdr>
        <w:top w:val="none" w:sz="0" w:space="0" w:color="auto"/>
        <w:left w:val="none" w:sz="0" w:space="0" w:color="auto"/>
        <w:bottom w:val="none" w:sz="0" w:space="0" w:color="auto"/>
        <w:right w:val="none" w:sz="0" w:space="0" w:color="auto"/>
      </w:divBdr>
    </w:div>
    <w:div w:id="1813478752">
      <w:bodyDiv w:val="1"/>
      <w:marLeft w:val="0"/>
      <w:marRight w:val="0"/>
      <w:marTop w:val="0"/>
      <w:marBottom w:val="0"/>
      <w:divBdr>
        <w:top w:val="none" w:sz="0" w:space="0" w:color="auto"/>
        <w:left w:val="none" w:sz="0" w:space="0" w:color="auto"/>
        <w:bottom w:val="none" w:sz="0" w:space="0" w:color="auto"/>
        <w:right w:val="none" w:sz="0" w:space="0" w:color="auto"/>
      </w:divBdr>
    </w:div>
    <w:div w:id="1823345873">
      <w:marLeft w:val="0"/>
      <w:marRight w:val="0"/>
      <w:marTop w:val="0"/>
      <w:marBottom w:val="0"/>
      <w:divBdr>
        <w:top w:val="none" w:sz="0" w:space="0" w:color="auto"/>
        <w:left w:val="none" w:sz="0" w:space="0" w:color="auto"/>
        <w:bottom w:val="none" w:sz="0" w:space="0" w:color="auto"/>
        <w:right w:val="none" w:sz="0" w:space="0" w:color="auto"/>
      </w:divBdr>
    </w:div>
    <w:div w:id="1831482214">
      <w:bodyDiv w:val="1"/>
      <w:marLeft w:val="0"/>
      <w:marRight w:val="0"/>
      <w:marTop w:val="0"/>
      <w:marBottom w:val="0"/>
      <w:divBdr>
        <w:top w:val="none" w:sz="0" w:space="0" w:color="auto"/>
        <w:left w:val="none" w:sz="0" w:space="0" w:color="auto"/>
        <w:bottom w:val="none" w:sz="0" w:space="0" w:color="auto"/>
        <w:right w:val="none" w:sz="0" w:space="0" w:color="auto"/>
      </w:divBdr>
    </w:div>
    <w:div w:id="1865748987">
      <w:bodyDiv w:val="1"/>
      <w:marLeft w:val="0"/>
      <w:marRight w:val="0"/>
      <w:marTop w:val="0"/>
      <w:marBottom w:val="0"/>
      <w:divBdr>
        <w:top w:val="none" w:sz="0" w:space="0" w:color="auto"/>
        <w:left w:val="none" w:sz="0" w:space="0" w:color="auto"/>
        <w:bottom w:val="none" w:sz="0" w:space="0" w:color="auto"/>
        <w:right w:val="none" w:sz="0" w:space="0" w:color="auto"/>
      </w:divBdr>
    </w:div>
    <w:div w:id="1874029883">
      <w:bodyDiv w:val="1"/>
      <w:marLeft w:val="0"/>
      <w:marRight w:val="0"/>
      <w:marTop w:val="0"/>
      <w:marBottom w:val="0"/>
      <w:divBdr>
        <w:top w:val="none" w:sz="0" w:space="0" w:color="auto"/>
        <w:left w:val="none" w:sz="0" w:space="0" w:color="auto"/>
        <w:bottom w:val="none" w:sz="0" w:space="0" w:color="auto"/>
        <w:right w:val="none" w:sz="0" w:space="0" w:color="auto"/>
      </w:divBdr>
    </w:div>
    <w:div w:id="1899054706">
      <w:bodyDiv w:val="1"/>
      <w:marLeft w:val="0"/>
      <w:marRight w:val="0"/>
      <w:marTop w:val="0"/>
      <w:marBottom w:val="0"/>
      <w:divBdr>
        <w:top w:val="none" w:sz="0" w:space="0" w:color="auto"/>
        <w:left w:val="none" w:sz="0" w:space="0" w:color="auto"/>
        <w:bottom w:val="none" w:sz="0" w:space="0" w:color="auto"/>
        <w:right w:val="none" w:sz="0" w:space="0" w:color="auto"/>
      </w:divBdr>
    </w:div>
    <w:div w:id="1946889295">
      <w:marLeft w:val="0"/>
      <w:marRight w:val="0"/>
      <w:marTop w:val="0"/>
      <w:marBottom w:val="0"/>
      <w:divBdr>
        <w:top w:val="none" w:sz="0" w:space="0" w:color="auto"/>
        <w:left w:val="none" w:sz="0" w:space="0" w:color="auto"/>
        <w:bottom w:val="none" w:sz="0" w:space="0" w:color="auto"/>
        <w:right w:val="none" w:sz="0" w:space="0" w:color="auto"/>
      </w:divBdr>
    </w:div>
    <w:div w:id="1952589315">
      <w:bodyDiv w:val="1"/>
      <w:marLeft w:val="0"/>
      <w:marRight w:val="0"/>
      <w:marTop w:val="0"/>
      <w:marBottom w:val="0"/>
      <w:divBdr>
        <w:top w:val="none" w:sz="0" w:space="0" w:color="auto"/>
        <w:left w:val="none" w:sz="0" w:space="0" w:color="auto"/>
        <w:bottom w:val="none" w:sz="0" w:space="0" w:color="auto"/>
        <w:right w:val="none" w:sz="0" w:space="0" w:color="auto"/>
      </w:divBdr>
    </w:div>
    <w:div w:id="1959337782">
      <w:bodyDiv w:val="1"/>
      <w:marLeft w:val="0"/>
      <w:marRight w:val="0"/>
      <w:marTop w:val="0"/>
      <w:marBottom w:val="0"/>
      <w:divBdr>
        <w:top w:val="none" w:sz="0" w:space="0" w:color="auto"/>
        <w:left w:val="none" w:sz="0" w:space="0" w:color="auto"/>
        <w:bottom w:val="none" w:sz="0" w:space="0" w:color="auto"/>
        <w:right w:val="none" w:sz="0" w:space="0" w:color="auto"/>
      </w:divBdr>
    </w:div>
    <w:div w:id="2025788451">
      <w:marLeft w:val="0"/>
      <w:marRight w:val="0"/>
      <w:marTop w:val="0"/>
      <w:marBottom w:val="0"/>
      <w:divBdr>
        <w:top w:val="none" w:sz="0" w:space="0" w:color="auto"/>
        <w:left w:val="none" w:sz="0" w:space="0" w:color="auto"/>
        <w:bottom w:val="none" w:sz="0" w:space="0" w:color="auto"/>
        <w:right w:val="none" w:sz="0" w:space="0" w:color="auto"/>
      </w:divBdr>
    </w:div>
    <w:div w:id="2060589002">
      <w:bodyDiv w:val="1"/>
      <w:marLeft w:val="0"/>
      <w:marRight w:val="0"/>
      <w:marTop w:val="0"/>
      <w:marBottom w:val="0"/>
      <w:divBdr>
        <w:top w:val="none" w:sz="0" w:space="0" w:color="auto"/>
        <w:left w:val="none" w:sz="0" w:space="0" w:color="auto"/>
        <w:bottom w:val="none" w:sz="0" w:space="0" w:color="auto"/>
        <w:right w:val="none" w:sz="0" w:space="0" w:color="auto"/>
      </w:divBdr>
    </w:div>
    <w:div w:id="2078895355">
      <w:bodyDiv w:val="1"/>
      <w:marLeft w:val="0"/>
      <w:marRight w:val="0"/>
      <w:marTop w:val="0"/>
      <w:marBottom w:val="0"/>
      <w:divBdr>
        <w:top w:val="none" w:sz="0" w:space="0" w:color="auto"/>
        <w:left w:val="none" w:sz="0" w:space="0" w:color="auto"/>
        <w:bottom w:val="none" w:sz="0" w:space="0" w:color="auto"/>
        <w:right w:val="none" w:sz="0" w:space="0" w:color="auto"/>
      </w:divBdr>
    </w:div>
    <w:div w:id="2142191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29F58F-D902-4FFD-A233-C365B503B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10060</Words>
  <Characters>57342</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MALA</dc:creator>
  <cp:keywords/>
  <dc:description/>
  <cp:lastModifiedBy>Resalat</cp:lastModifiedBy>
  <cp:revision>2</cp:revision>
  <dcterms:created xsi:type="dcterms:W3CDTF">2026-06-09T08:19:00Z</dcterms:created>
  <dcterms:modified xsi:type="dcterms:W3CDTF">2026-06-09T08:19:00Z</dcterms:modified>
</cp:coreProperties>
</file>